
<file path=[Content_Types].xml><?xml version="1.0" encoding="utf-8"?>
<Types xmlns="http://schemas.openxmlformats.org/package/2006/content-types">
  <Default Extension="png" ContentType="image/png"/>
  <Default Extension="bin" ContentType="application/vnd.openxmlformats-officedocument.oleObject"/>
  <Default Extension="xls" ContentType="application/vnd.ms-exce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DF9" w:rsidRPr="00486888" w:rsidRDefault="00EC7DF9" w:rsidP="00EC7DF9">
      <w:pPr>
        <w:widowControl w:val="0"/>
        <w:spacing w:line="221" w:lineRule="auto"/>
        <w:jc w:val="center"/>
        <w:rPr>
          <w:bCs/>
          <w:sz w:val="28"/>
          <w:szCs w:val="28"/>
        </w:rPr>
      </w:pPr>
      <w:bookmarkStart w:id="0" w:name="_Toc449918442"/>
    </w:p>
    <w:p w:rsidR="00EC7DF9" w:rsidRPr="00EC7DF9" w:rsidRDefault="00EC7DF9" w:rsidP="00EC7DF9">
      <w:pPr>
        <w:widowControl w:val="0"/>
        <w:jc w:val="center"/>
        <w:rPr>
          <w:b/>
          <w:bCs/>
          <w:caps/>
        </w:rPr>
      </w:pPr>
      <w:r w:rsidRPr="00EC7DF9">
        <w:rPr>
          <w:b/>
          <w:bCs/>
        </w:rPr>
        <w:t xml:space="preserve">Управление Федеральной службы по надзору в сфере защиты </w:t>
      </w:r>
    </w:p>
    <w:p w:rsidR="00EC7DF9" w:rsidRPr="00EC7DF9" w:rsidRDefault="00EC7DF9" w:rsidP="00EC7DF9">
      <w:pPr>
        <w:widowControl w:val="0"/>
        <w:jc w:val="center"/>
        <w:rPr>
          <w:b/>
          <w:bCs/>
        </w:rPr>
      </w:pPr>
      <w:r w:rsidRPr="00EC7DF9">
        <w:rPr>
          <w:b/>
          <w:bCs/>
        </w:rPr>
        <w:t xml:space="preserve">прав потребителей и благополучия человека </w:t>
      </w:r>
    </w:p>
    <w:p w:rsidR="00EC7DF9" w:rsidRPr="00EC7DF9" w:rsidRDefault="00EC7DF9" w:rsidP="00EC7DF9">
      <w:pPr>
        <w:widowControl w:val="0"/>
        <w:jc w:val="center"/>
        <w:rPr>
          <w:b/>
        </w:rPr>
      </w:pPr>
      <w:r w:rsidRPr="00EC7DF9">
        <w:rPr>
          <w:b/>
          <w:bCs/>
        </w:rPr>
        <w:t>по Республике Адыгея</w:t>
      </w:r>
    </w:p>
    <w:p w:rsidR="00EC7DF9" w:rsidRPr="00EC7DF9" w:rsidRDefault="00EC7DF9" w:rsidP="00EC7DF9">
      <w:pPr>
        <w:pStyle w:val="86"/>
        <w:rPr>
          <w:sz w:val="24"/>
          <w:szCs w:val="24"/>
        </w:rPr>
      </w:pPr>
    </w:p>
    <w:p w:rsidR="00EC7DF9" w:rsidRPr="00EC7DF9" w:rsidRDefault="00EC7DF9" w:rsidP="00EC7DF9">
      <w:pPr>
        <w:widowControl w:val="0"/>
        <w:jc w:val="center"/>
        <w:rPr>
          <w:b/>
          <w:bCs/>
          <w:iCs/>
        </w:rPr>
      </w:pPr>
      <w:r w:rsidRPr="00EC7DF9">
        <w:rPr>
          <w:b/>
          <w:bCs/>
          <w:iCs/>
        </w:rPr>
        <w:t xml:space="preserve">Федеральное бюджетное учреждение здравоохранения </w:t>
      </w:r>
    </w:p>
    <w:p w:rsidR="00EC7DF9" w:rsidRPr="00EC7DF9" w:rsidRDefault="00EC7DF9" w:rsidP="00EC7DF9">
      <w:pPr>
        <w:widowControl w:val="0"/>
        <w:spacing w:line="221" w:lineRule="auto"/>
        <w:jc w:val="center"/>
        <w:rPr>
          <w:b/>
          <w:bCs/>
          <w:iCs/>
        </w:rPr>
      </w:pPr>
      <w:r w:rsidRPr="00EC7DF9">
        <w:rPr>
          <w:b/>
          <w:bCs/>
          <w:iCs/>
        </w:rPr>
        <w:t>«Центр гигиены и эпидемиологии в Республике Адыгея»</w:t>
      </w:r>
    </w:p>
    <w:p w:rsidR="00EC7DF9" w:rsidRPr="00486888" w:rsidRDefault="00EC7DF9" w:rsidP="00EC7DF9">
      <w:pPr>
        <w:widowControl w:val="0"/>
        <w:spacing w:line="221" w:lineRule="auto"/>
        <w:jc w:val="center"/>
        <w:rPr>
          <w:bCs/>
          <w:iCs/>
          <w:sz w:val="28"/>
          <w:szCs w:val="28"/>
        </w:rPr>
      </w:pPr>
    </w:p>
    <w:p w:rsidR="00EC7DF9" w:rsidRPr="00486888" w:rsidRDefault="00EC7DF9" w:rsidP="00EC7DF9">
      <w:pPr>
        <w:widowControl w:val="0"/>
        <w:spacing w:line="221" w:lineRule="auto"/>
        <w:jc w:val="center"/>
        <w:rPr>
          <w:bCs/>
          <w:iCs/>
          <w:sz w:val="28"/>
          <w:szCs w:val="28"/>
        </w:rPr>
      </w:pPr>
    </w:p>
    <w:p w:rsidR="00EC7DF9" w:rsidRPr="00486888" w:rsidRDefault="00EC7DF9" w:rsidP="00EC7DF9">
      <w:pPr>
        <w:widowControl w:val="0"/>
        <w:spacing w:line="221" w:lineRule="auto"/>
        <w:jc w:val="center"/>
        <w:rPr>
          <w:bCs/>
          <w:iCs/>
          <w:sz w:val="28"/>
          <w:szCs w:val="28"/>
        </w:rPr>
      </w:pPr>
    </w:p>
    <w:p w:rsidR="00EC7DF9" w:rsidRDefault="00EC7DF9" w:rsidP="00EC7DF9">
      <w:pPr>
        <w:widowControl w:val="0"/>
        <w:spacing w:line="221" w:lineRule="auto"/>
        <w:jc w:val="center"/>
        <w:rPr>
          <w:bCs/>
          <w:iCs/>
          <w:sz w:val="28"/>
          <w:szCs w:val="28"/>
        </w:rPr>
      </w:pPr>
    </w:p>
    <w:p w:rsidR="00EC7DF9" w:rsidRPr="00486888" w:rsidRDefault="00EC7DF9" w:rsidP="00EC7DF9">
      <w:pPr>
        <w:widowControl w:val="0"/>
        <w:spacing w:line="221" w:lineRule="auto"/>
        <w:jc w:val="center"/>
        <w:rPr>
          <w:bCs/>
          <w:iCs/>
          <w:sz w:val="28"/>
          <w:szCs w:val="28"/>
        </w:rPr>
      </w:pPr>
    </w:p>
    <w:p w:rsidR="00EC7DF9" w:rsidRPr="00486888" w:rsidRDefault="00EC7DF9" w:rsidP="00EC7DF9">
      <w:pPr>
        <w:widowControl w:val="0"/>
        <w:spacing w:line="221" w:lineRule="auto"/>
        <w:jc w:val="center"/>
        <w:rPr>
          <w:bCs/>
          <w:iCs/>
          <w:sz w:val="28"/>
          <w:szCs w:val="28"/>
        </w:rPr>
      </w:pPr>
    </w:p>
    <w:p w:rsidR="00EC7DF9" w:rsidRPr="00486888" w:rsidRDefault="00EC7DF9" w:rsidP="00EC7DF9">
      <w:pPr>
        <w:widowControl w:val="0"/>
        <w:spacing w:line="221" w:lineRule="auto"/>
        <w:jc w:val="center"/>
        <w:rPr>
          <w:bCs/>
          <w:iCs/>
          <w:sz w:val="28"/>
          <w:szCs w:val="28"/>
        </w:rPr>
      </w:pPr>
    </w:p>
    <w:p w:rsidR="00EC7DF9" w:rsidRPr="00EC7DF9" w:rsidRDefault="00EC7DF9" w:rsidP="00EC7DF9">
      <w:pPr>
        <w:widowControl w:val="0"/>
        <w:spacing w:line="360" w:lineRule="auto"/>
        <w:jc w:val="center"/>
        <w:rPr>
          <w:rFonts w:ascii="Arial" w:hAnsi="Arial" w:cs="Arial"/>
          <w:b/>
          <w:color w:val="000000" w:themeColor="text1"/>
          <w:sz w:val="56"/>
          <w:szCs w:val="56"/>
        </w:rPr>
      </w:pPr>
      <w:r w:rsidRPr="00EC7DF9">
        <w:rPr>
          <w:rFonts w:ascii="Arial" w:hAnsi="Arial" w:cs="Arial"/>
          <w:b/>
          <w:color w:val="000000" w:themeColor="text1"/>
          <w:sz w:val="56"/>
          <w:szCs w:val="56"/>
        </w:rPr>
        <w:t>Государственный доклад</w:t>
      </w:r>
    </w:p>
    <w:p w:rsidR="00EC7DF9" w:rsidRPr="00EC7DF9" w:rsidRDefault="00EC7DF9" w:rsidP="00EC7DF9">
      <w:pPr>
        <w:widowControl w:val="0"/>
        <w:spacing w:line="360" w:lineRule="auto"/>
        <w:jc w:val="center"/>
        <w:rPr>
          <w:rFonts w:ascii="Arial" w:hAnsi="Arial" w:cs="Arial"/>
          <w:b/>
          <w:color w:val="000000" w:themeColor="text1"/>
          <w:sz w:val="56"/>
          <w:szCs w:val="56"/>
        </w:rPr>
      </w:pPr>
    </w:p>
    <w:p w:rsidR="00EC7DF9" w:rsidRPr="00EC7DF9" w:rsidRDefault="00EC7DF9" w:rsidP="00EC7DF9">
      <w:pPr>
        <w:pStyle w:val="a6"/>
        <w:spacing w:before="0" w:beforeAutospacing="0" w:after="0" w:afterAutospacing="0" w:line="276" w:lineRule="auto"/>
        <w:jc w:val="center"/>
        <w:rPr>
          <w:rFonts w:ascii="Arial" w:hAnsi="Arial" w:cs="Arial"/>
          <w:b/>
          <w:color w:val="000000" w:themeColor="text1"/>
          <w:sz w:val="56"/>
          <w:szCs w:val="56"/>
        </w:rPr>
      </w:pPr>
      <w:r w:rsidRPr="00EC7DF9">
        <w:rPr>
          <w:rFonts w:ascii="Arial" w:hAnsi="Arial" w:cs="Arial"/>
          <w:b/>
          <w:bCs/>
          <w:color w:val="000000" w:themeColor="text1"/>
          <w:sz w:val="56"/>
          <w:szCs w:val="56"/>
        </w:rPr>
        <w:t>«О состоянии санитарно-эпидемиологического</w:t>
      </w:r>
    </w:p>
    <w:p w:rsidR="00EC7DF9" w:rsidRPr="00EC7DF9" w:rsidRDefault="00EC7DF9" w:rsidP="00EC7DF9">
      <w:pPr>
        <w:pStyle w:val="a6"/>
        <w:spacing w:before="0" w:beforeAutospacing="0" w:after="0" w:afterAutospacing="0" w:line="276" w:lineRule="auto"/>
        <w:jc w:val="center"/>
        <w:rPr>
          <w:rFonts w:ascii="Arial" w:hAnsi="Arial" w:cs="Arial"/>
          <w:b/>
          <w:color w:val="000000" w:themeColor="text1"/>
          <w:sz w:val="56"/>
          <w:szCs w:val="56"/>
        </w:rPr>
      </w:pPr>
      <w:r w:rsidRPr="00EC7DF9">
        <w:rPr>
          <w:rFonts w:ascii="Arial" w:hAnsi="Arial" w:cs="Arial"/>
          <w:b/>
          <w:bCs/>
          <w:color w:val="000000" w:themeColor="text1"/>
          <w:sz w:val="56"/>
          <w:szCs w:val="56"/>
        </w:rPr>
        <w:t xml:space="preserve">благополучия населения </w:t>
      </w:r>
    </w:p>
    <w:p w:rsidR="00EC7DF9" w:rsidRPr="00EC7DF9" w:rsidRDefault="00EC7DF9" w:rsidP="00EC7DF9">
      <w:pPr>
        <w:pStyle w:val="a6"/>
        <w:spacing w:before="0" w:beforeAutospacing="0" w:after="0" w:afterAutospacing="0" w:line="276" w:lineRule="auto"/>
        <w:jc w:val="center"/>
        <w:rPr>
          <w:rFonts w:ascii="Arial" w:hAnsi="Arial" w:cs="Arial"/>
          <w:b/>
          <w:bCs/>
          <w:color w:val="000000" w:themeColor="text1"/>
          <w:sz w:val="56"/>
          <w:szCs w:val="56"/>
        </w:rPr>
      </w:pPr>
      <w:r w:rsidRPr="00EC7DF9">
        <w:rPr>
          <w:rFonts w:ascii="Arial" w:hAnsi="Arial" w:cs="Arial"/>
          <w:b/>
          <w:bCs/>
          <w:color w:val="000000" w:themeColor="text1"/>
          <w:sz w:val="56"/>
          <w:szCs w:val="56"/>
        </w:rPr>
        <w:t xml:space="preserve">в Республике Адыгея </w:t>
      </w:r>
    </w:p>
    <w:p w:rsidR="00EC7DF9" w:rsidRPr="00EC7DF9" w:rsidRDefault="00EC7DF9" w:rsidP="00EC7DF9">
      <w:pPr>
        <w:pStyle w:val="a6"/>
        <w:spacing w:before="0" w:beforeAutospacing="0" w:after="0" w:afterAutospacing="0" w:line="276" w:lineRule="auto"/>
        <w:jc w:val="center"/>
        <w:rPr>
          <w:rFonts w:ascii="Arial" w:hAnsi="Arial" w:cs="Arial"/>
          <w:b/>
          <w:color w:val="000000" w:themeColor="text1"/>
          <w:sz w:val="56"/>
          <w:szCs w:val="56"/>
        </w:rPr>
      </w:pPr>
      <w:r w:rsidRPr="00EC7DF9">
        <w:rPr>
          <w:rFonts w:ascii="Arial" w:hAnsi="Arial" w:cs="Arial"/>
          <w:b/>
          <w:bCs/>
          <w:color w:val="000000" w:themeColor="text1"/>
          <w:sz w:val="56"/>
          <w:szCs w:val="56"/>
        </w:rPr>
        <w:t>в 2016 году»</w:t>
      </w:r>
    </w:p>
    <w:p w:rsidR="00EC7DF9" w:rsidRPr="00C14A0E" w:rsidRDefault="00EC7DF9" w:rsidP="00EC7DF9">
      <w:pPr>
        <w:rPr>
          <w:rFonts w:ascii="Arial" w:hAnsi="Arial" w:cs="Arial"/>
          <w:sz w:val="56"/>
          <w:szCs w:val="56"/>
        </w:rPr>
      </w:pPr>
    </w:p>
    <w:p w:rsidR="00EC7DF9" w:rsidRPr="00486888" w:rsidRDefault="00EC7DF9" w:rsidP="00EC7DF9"/>
    <w:p w:rsidR="00EC7DF9" w:rsidRPr="00486888" w:rsidRDefault="00EC7DF9" w:rsidP="00EC7DF9"/>
    <w:p w:rsidR="00EC7DF9" w:rsidRPr="00486888" w:rsidRDefault="00EC7DF9" w:rsidP="00EC7DF9"/>
    <w:p w:rsidR="00EC7DF9" w:rsidRPr="00486888" w:rsidRDefault="00EC7DF9" w:rsidP="00EC7DF9"/>
    <w:p w:rsidR="00EC7DF9" w:rsidRPr="00486888" w:rsidRDefault="00EC7DF9" w:rsidP="00EC7DF9"/>
    <w:p w:rsidR="00EC7DF9" w:rsidRPr="00486888" w:rsidRDefault="00EC7DF9" w:rsidP="00EC7DF9"/>
    <w:p w:rsidR="00EC7DF9" w:rsidRPr="00486888" w:rsidRDefault="00EC7DF9" w:rsidP="00EC7DF9"/>
    <w:p w:rsidR="00EC7DF9" w:rsidRPr="00486888" w:rsidRDefault="00EC7DF9" w:rsidP="00EC7DF9"/>
    <w:p w:rsidR="00EC7DF9" w:rsidRDefault="00EC7DF9" w:rsidP="00EC7DF9"/>
    <w:p w:rsidR="00EC7DF9" w:rsidRPr="00486888" w:rsidRDefault="00EC7DF9" w:rsidP="00EC7DF9"/>
    <w:p w:rsidR="00EC7DF9" w:rsidRPr="00486888" w:rsidRDefault="00EC7DF9" w:rsidP="00EC7DF9"/>
    <w:p w:rsidR="00EC7DF9" w:rsidRPr="00486888" w:rsidRDefault="00EC7DF9" w:rsidP="00EC7DF9"/>
    <w:p w:rsidR="00EC7DF9" w:rsidRPr="00486888" w:rsidRDefault="00EC7DF9" w:rsidP="00EC7DF9"/>
    <w:p w:rsidR="00EC7DF9" w:rsidRPr="00EC7DF9" w:rsidRDefault="00EC7DF9" w:rsidP="00EC7DF9">
      <w:pPr>
        <w:rPr>
          <w:b/>
        </w:rPr>
      </w:pPr>
    </w:p>
    <w:p w:rsidR="00EC7DF9" w:rsidRPr="00EC7DF9" w:rsidRDefault="00EC7DF9" w:rsidP="00EC7DF9">
      <w:pPr>
        <w:widowControl w:val="0"/>
        <w:jc w:val="center"/>
        <w:rPr>
          <w:b/>
        </w:rPr>
      </w:pPr>
      <w:r w:rsidRPr="00EC7DF9">
        <w:rPr>
          <w:b/>
        </w:rPr>
        <w:t>г. Майкоп, 2017</w:t>
      </w:r>
    </w:p>
    <w:p w:rsidR="00EC7DF9" w:rsidRDefault="00EC7DF9" w:rsidP="00EC7DF9">
      <w:pPr>
        <w:widowControl w:val="0"/>
        <w:jc w:val="center"/>
      </w:pPr>
    </w:p>
    <w:p w:rsidR="00C2415E" w:rsidRPr="001278B1" w:rsidRDefault="00EC7DF9" w:rsidP="00EC7DF9">
      <w:pPr>
        <w:tabs>
          <w:tab w:val="left" w:pos="3600"/>
        </w:tabs>
        <w:spacing w:line="221" w:lineRule="auto"/>
        <w:jc w:val="center"/>
        <w:rPr>
          <w:b/>
          <w:caps/>
          <w:spacing w:val="60"/>
          <w:sz w:val="28"/>
        </w:rPr>
      </w:pPr>
      <w:r w:rsidRPr="0074741A">
        <w:rPr>
          <w:b/>
          <w:caps/>
          <w:color w:val="000000"/>
          <w:sz w:val="28"/>
        </w:rPr>
        <w:br w:type="page"/>
      </w:r>
      <w:r w:rsidR="00C2415E" w:rsidRPr="001278B1">
        <w:rPr>
          <w:b/>
          <w:caps/>
          <w:spacing w:val="60"/>
          <w:sz w:val="28"/>
        </w:rPr>
        <w:lastRenderedPageBreak/>
        <w:t>содержание</w:t>
      </w:r>
    </w:p>
    <w:p w:rsidR="00C2415E" w:rsidRPr="001278B1" w:rsidRDefault="00C2415E" w:rsidP="00661D27">
      <w:pPr>
        <w:spacing w:line="221" w:lineRule="auto"/>
        <w:jc w:val="center"/>
        <w:rPr>
          <w:b/>
          <w:caps/>
          <w:sz w:val="28"/>
        </w:rPr>
      </w:pPr>
    </w:p>
    <w:p w:rsidR="00C2415E" w:rsidRPr="00F77178" w:rsidRDefault="00DC464B" w:rsidP="00596188">
      <w:pPr>
        <w:pStyle w:val="12"/>
        <w:rPr>
          <w:rFonts w:ascii="Calibri" w:hAnsi="Calibri"/>
        </w:rPr>
      </w:pPr>
      <w:r w:rsidRPr="00F77178">
        <w:fldChar w:fldCharType="begin"/>
      </w:r>
      <w:r w:rsidR="00C2415E" w:rsidRPr="00F77178">
        <w:instrText xml:space="preserve"> TOC \t "Докл_Раздел;1;Докл_1.1;2;Докл_1.1.1;3;Докл_подтемка;4" </w:instrText>
      </w:r>
      <w:r w:rsidRPr="00F77178">
        <w:fldChar w:fldCharType="separate"/>
      </w:r>
      <w:r w:rsidR="00C2415E" w:rsidRPr="00C476E4">
        <w:t xml:space="preserve">Введение </w:t>
      </w:r>
      <w:r w:rsidR="00C2415E" w:rsidRPr="00C476E4">
        <w:tab/>
      </w:r>
      <w:r w:rsidR="00596188">
        <w:t>4</w:t>
      </w:r>
    </w:p>
    <w:p w:rsidR="00C2415E" w:rsidRPr="00F77178" w:rsidRDefault="00C2415E" w:rsidP="00596188">
      <w:pPr>
        <w:pStyle w:val="86"/>
        <w:spacing w:line="240" w:lineRule="auto"/>
        <w:rPr>
          <w:noProof/>
          <w:color w:val="FF0000"/>
        </w:rPr>
      </w:pPr>
    </w:p>
    <w:p w:rsidR="0055511D" w:rsidRDefault="00C2415E" w:rsidP="00596188">
      <w:pPr>
        <w:pStyle w:val="12"/>
      </w:pPr>
      <w:r w:rsidRPr="00F77178">
        <w:t>Р</w:t>
      </w:r>
      <w:r w:rsidRPr="00C476E4">
        <w:t>аздел I.</w:t>
      </w:r>
      <w:r w:rsidR="0055511D" w:rsidRPr="00C476E4">
        <w:t xml:space="preserve"> </w:t>
      </w:r>
      <w:r w:rsidRPr="00C476E4">
        <w:t xml:space="preserve">Результаты социально-гигиенического мониторинга </w:t>
      </w:r>
      <w:r w:rsidRPr="00C476E4">
        <w:br/>
        <w:t>за 201</w:t>
      </w:r>
      <w:r w:rsidR="0042165C" w:rsidRPr="00C476E4">
        <w:t>6</w:t>
      </w:r>
      <w:r w:rsidRPr="00C476E4">
        <w:t xml:space="preserve"> год и в динамике за последние три года</w:t>
      </w:r>
      <w:r w:rsidR="008939F3" w:rsidRPr="00C476E4">
        <w:t>…………</w:t>
      </w:r>
      <w:r w:rsidR="00C476E4">
        <w:t>……………</w:t>
      </w:r>
      <w:r w:rsidR="00441153">
        <w:t>…..</w:t>
      </w:r>
      <w:r w:rsidR="00C476E4">
        <w:t>……..</w:t>
      </w:r>
      <w:r w:rsidR="00596188">
        <w:t>9</w:t>
      </w:r>
    </w:p>
    <w:p w:rsidR="00C76A84" w:rsidRDefault="001A34E0" w:rsidP="00596188">
      <w:pPr>
        <w:pStyle w:val="12"/>
      </w:pPr>
      <w:r>
        <w:t xml:space="preserve">   </w:t>
      </w:r>
      <w:r w:rsidR="0055511D" w:rsidRPr="001A34E0">
        <w:t>1.1</w:t>
      </w:r>
      <w:r w:rsidR="00C2415E" w:rsidRPr="001A34E0">
        <w:t>. Состояние среды обитания и е</w:t>
      </w:r>
      <w:r w:rsidR="0055511D" w:rsidRPr="001A34E0">
        <w:t xml:space="preserve">е влияние </w:t>
      </w:r>
    </w:p>
    <w:p w:rsidR="00C2415E" w:rsidRPr="001A34E0" w:rsidRDefault="001A34E0" w:rsidP="00596188">
      <w:pPr>
        <w:pStyle w:val="12"/>
        <w:rPr>
          <w:rFonts w:ascii="Calibri" w:hAnsi="Calibri"/>
        </w:rPr>
      </w:pPr>
      <w:r>
        <w:t xml:space="preserve">   </w:t>
      </w:r>
      <w:r w:rsidR="0055511D" w:rsidRPr="001A34E0">
        <w:t xml:space="preserve">на здоровье </w:t>
      </w:r>
      <w:r w:rsidRPr="001A34E0">
        <w:t xml:space="preserve">населения </w:t>
      </w:r>
      <w:r w:rsidR="0055511D" w:rsidRPr="001A34E0">
        <w:t>……</w:t>
      </w:r>
      <w:r w:rsidR="001919C7" w:rsidRPr="001A34E0">
        <w:t>…...</w:t>
      </w:r>
      <w:r w:rsidR="0055511D" w:rsidRPr="001A34E0">
        <w:t>.</w:t>
      </w:r>
      <w:r w:rsidR="00202FE7" w:rsidRPr="001A34E0">
        <w:t>....................................................</w:t>
      </w:r>
      <w:r>
        <w:t>...........</w:t>
      </w:r>
      <w:r w:rsidR="005A033B" w:rsidRPr="001A34E0">
        <w:t>1</w:t>
      </w:r>
      <w:r w:rsidR="00596188">
        <w:t>5</w:t>
      </w:r>
    </w:p>
    <w:p w:rsidR="00C2415E" w:rsidRPr="001A34E0" w:rsidRDefault="001A34E0" w:rsidP="00596188">
      <w:pPr>
        <w:pStyle w:val="11f7"/>
        <w:widowControl w:val="0"/>
        <w:spacing w:after="0" w:line="240" w:lineRule="auto"/>
        <w:ind w:firstLine="709"/>
        <w:jc w:val="both"/>
        <w:rPr>
          <w:rFonts w:ascii="Calibri" w:hAnsi="Calibri"/>
          <w:b w:val="0"/>
        </w:rPr>
      </w:pPr>
      <w:r>
        <w:rPr>
          <w:b w:val="0"/>
        </w:rPr>
        <w:t xml:space="preserve">    </w:t>
      </w:r>
      <w:r w:rsidR="00C2415E" w:rsidRPr="001A34E0">
        <w:rPr>
          <w:b w:val="0"/>
        </w:rPr>
        <w:t xml:space="preserve">1.1.1. </w:t>
      </w:r>
      <w:r w:rsidRPr="001A34E0">
        <w:rPr>
          <w:rFonts w:ascii="Times New Roman" w:hAnsi="Times New Roman"/>
          <w:b w:val="0"/>
          <w:szCs w:val="28"/>
        </w:rPr>
        <w:t>Анализ состояния среды обитания в Республике Адыгея</w:t>
      </w:r>
      <w:r w:rsidR="00596188">
        <w:rPr>
          <w:rFonts w:ascii="Times New Roman" w:hAnsi="Times New Roman"/>
          <w:b w:val="0"/>
          <w:szCs w:val="28"/>
        </w:rPr>
        <w:t>...15</w:t>
      </w:r>
    </w:p>
    <w:p w:rsidR="001A34E0" w:rsidRDefault="001A34E0" w:rsidP="00596188">
      <w:pPr>
        <w:pStyle w:val="31"/>
        <w:spacing w:line="240" w:lineRule="auto"/>
        <w:ind w:left="0" w:right="0" w:firstLine="709"/>
        <w:jc w:val="both"/>
      </w:pPr>
      <w:r>
        <w:t xml:space="preserve">    </w:t>
      </w:r>
      <w:r w:rsidR="00C2415E" w:rsidRPr="00F77178">
        <w:t xml:space="preserve">1.1.2. Приоритетные санитарно-эпидемиологические и социальные </w:t>
      </w:r>
      <w:r>
        <w:t xml:space="preserve">    </w:t>
      </w:r>
    </w:p>
    <w:p w:rsidR="000C6A26" w:rsidRDefault="000C6A26" w:rsidP="00596188">
      <w:pPr>
        <w:pStyle w:val="31"/>
        <w:spacing w:line="240" w:lineRule="auto"/>
        <w:ind w:left="0" w:right="0" w:firstLine="709"/>
        <w:jc w:val="both"/>
      </w:pPr>
      <w:r>
        <w:t xml:space="preserve">    </w:t>
      </w:r>
      <w:r w:rsidR="00C2415E" w:rsidRPr="00F77178">
        <w:t xml:space="preserve">факторы, формирующие негативные тенденции в состоянии здоровья </w:t>
      </w:r>
      <w:r>
        <w:t xml:space="preserve">   </w:t>
      </w:r>
    </w:p>
    <w:p w:rsidR="00C2415E" w:rsidRPr="00F77178" w:rsidRDefault="000C6A26" w:rsidP="00596188">
      <w:pPr>
        <w:pStyle w:val="31"/>
        <w:spacing w:line="240" w:lineRule="auto"/>
        <w:ind w:left="0" w:right="0" w:firstLine="709"/>
        <w:jc w:val="both"/>
        <w:rPr>
          <w:rFonts w:ascii="Calibri" w:hAnsi="Calibri"/>
        </w:rPr>
      </w:pPr>
      <w:r>
        <w:t xml:space="preserve">    </w:t>
      </w:r>
      <w:r w:rsidR="00C2415E" w:rsidRPr="00F77178">
        <w:t>населения Республики Адыгея</w:t>
      </w:r>
      <w:r w:rsidR="007D63D1">
        <w:t xml:space="preserve"> …</w:t>
      </w:r>
      <w:r w:rsidR="00B6230B">
        <w:t>…………………………………</w:t>
      </w:r>
      <w:r w:rsidR="00C76A84">
        <w:t>…...</w:t>
      </w:r>
      <w:r w:rsidR="006F6EFE">
        <w:t>9</w:t>
      </w:r>
      <w:r w:rsidR="00596188">
        <w:t>3</w:t>
      </w:r>
    </w:p>
    <w:p w:rsidR="007D63D1" w:rsidRPr="007D63D1" w:rsidRDefault="001B45EF" w:rsidP="00F84342">
      <w:pPr>
        <w:pStyle w:val="24"/>
      </w:pPr>
      <w:r>
        <w:rPr>
          <w:color w:val="000000" w:themeColor="text1"/>
        </w:rPr>
        <w:t xml:space="preserve">    </w:t>
      </w:r>
      <w:r w:rsidR="00C2415E" w:rsidRPr="00B6230B">
        <w:rPr>
          <w:color w:val="000000" w:themeColor="text1"/>
        </w:rPr>
        <w:t>1.</w:t>
      </w:r>
      <w:r w:rsidR="00C2415E" w:rsidRPr="007D63D1">
        <w:t>2. Анализ состояния заболевае</w:t>
      </w:r>
      <w:r w:rsidR="00F84342">
        <w:t xml:space="preserve">мости массовыми неинфекционными </w:t>
      </w:r>
      <w:r w:rsidR="00C2415E" w:rsidRPr="007D63D1">
        <w:t xml:space="preserve">заболеваниями (отравлениями) и приоритетными заболеваниями в </w:t>
      </w:r>
      <w:r w:rsidR="00F84342">
        <w:t>с</w:t>
      </w:r>
      <w:r w:rsidR="00C2415E" w:rsidRPr="007D63D1">
        <w:t>вязи с вредным воздействием факторов среды обитания</w:t>
      </w:r>
      <w:r w:rsidR="00F84342">
        <w:t xml:space="preserve">………. </w:t>
      </w:r>
      <w:r w:rsidR="00596188">
        <w:rPr>
          <w:i/>
        </w:rPr>
        <w:t>98</w:t>
      </w:r>
    </w:p>
    <w:p w:rsidR="005541F0" w:rsidRDefault="005541F0" w:rsidP="00596188">
      <w:pPr>
        <w:pStyle w:val="31"/>
        <w:spacing w:line="240" w:lineRule="auto"/>
        <w:ind w:left="0" w:right="0"/>
        <w:jc w:val="both"/>
      </w:pPr>
      <w:r>
        <w:t xml:space="preserve">       </w:t>
      </w:r>
      <w:r w:rsidR="00014175">
        <w:t xml:space="preserve">       </w:t>
      </w:r>
      <w:r w:rsidR="00C2415E" w:rsidRPr="00F77178">
        <w:t xml:space="preserve">1.2.1. Анализ приоритетных заболеваний,  обусловленных </w:t>
      </w:r>
      <w:r>
        <w:t xml:space="preserve">   </w:t>
      </w:r>
    </w:p>
    <w:p w:rsidR="005541F0" w:rsidRDefault="005541F0" w:rsidP="00596188">
      <w:pPr>
        <w:pStyle w:val="31"/>
        <w:spacing w:line="240" w:lineRule="auto"/>
        <w:ind w:left="0" w:right="0"/>
        <w:jc w:val="both"/>
      </w:pPr>
      <w:r>
        <w:t xml:space="preserve">      </w:t>
      </w:r>
      <w:r w:rsidR="00014175">
        <w:t xml:space="preserve">       </w:t>
      </w:r>
      <w:r>
        <w:t xml:space="preserve"> </w:t>
      </w:r>
      <w:r w:rsidR="00C2415E" w:rsidRPr="00F77178">
        <w:t xml:space="preserve">неблагоприятным воздействием факторов  среды обитания </w:t>
      </w:r>
    </w:p>
    <w:p w:rsidR="00C2415E" w:rsidRPr="00F77178" w:rsidRDefault="005541F0" w:rsidP="00596188">
      <w:pPr>
        <w:pStyle w:val="31"/>
        <w:spacing w:line="240" w:lineRule="auto"/>
        <w:ind w:left="0" w:right="0"/>
        <w:jc w:val="both"/>
        <w:rPr>
          <w:rFonts w:ascii="Calibri" w:hAnsi="Calibri"/>
        </w:rPr>
      </w:pPr>
      <w:r>
        <w:t xml:space="preserve">       </w:t>
      </w:r>
      <w:r w:rsidR="00014175">
        <w:t xml:space="preserve">       </w:t>
      </w:r>
      <w:r w:rsidR="00C2415E" w:rsidRPr="00F77178">
        <w:t>населения</w:t>
      </w:r>
      <w:r w:rsidR="00C2415E" w:rsidRPr="00F77178">
        <w:tab/>
      </w:r>
      <w:r w:rsidR="00473CB8">
        <w:t>12</w:t>
      </w:r>
      <w:r w:rsidR="00346E6E">
        <w:t>1</w:t>
      </w:r>
    </w:p>
    <w:p w:rsidR="00C2415E" w:rsidRPr="00F77178" w:rsidRDefault="005541F0" w:rsidP="00596188">
      <w:pPr>
        <w:pStyle w:val="31"/>
        <w:spacing w:line="240" w:lineRule="auto"/>
        <w:ind w:left="0" w:right="0"/>
        <w:jc w:val="both"/>
        <w:rPr>
          <w:rFonts w:ascii="Calibri" w:hAnsi="Calibri"/>
        </w:rPr>
      </w:pPr>
      <w:r>
        <w:t xml:space="preserve">      </w:t>
      </w:r>
      <w:r w:rsidR="00014175">
        <w:t xml:space="preserve">        </w:t>
      </w:r>
      <w:r w:rsidR="00C2415E" w:rsidRPr="00F77178">
        <w:t xml:space="preserve">1.2.2. Сведения о профессиональной заболеваемости  </w:t>
      </w:r>
      <w:r w:rsidR="00C2415E" w:rsidRPr="00F77178">
        <w:br/>
      </w:r>
      <w:r>
        <w:t xml:space="preserve">       </w:t>
      </w:r>
      <w:r w:rsidR="00014175">
        <w:t xml:space="preserve">       </w:t>
      </w:r>
      <w:r w:rsidR="00C2415E" w:rsidRPr="00F77178">
        <w:t>в Республике Адыгея</w:t>
      </w:r>
      <w:r w:rsidR="00C2415E" w:rsidRPr="00F77178">
        <w:tab/>
      </w:r>
      <w:r w:rsidR="00DC464B" w:rsidRPr="00F77178">
        <w:fldChar w:fldCharType="begin"/>
      </w:r>
      <w:r w:rsidR="00C2415E" w:rsidRPr="00F77178">
        <w:instrText xml:space="preserve"> PAGEREF _Toc449918474 \h </w:instrText>
      </w:r>
      <w:r w:rsidR="00DC464B" w:rsidRPr="00F77178">
        <w:fldChar w:fldCharType="separate"/>
      </w:r>
      <w:r w:rsidR="00F514F6">
        <w:t>124</w:t>
      </w:r>
      <w:r w:rsidR="00DC464B" w:rsidRPr="00F77178">
        <w:fldChar w:fldCharType="end"/>
      </w:r>
      <w:r w:rsidR="00596188">
        <w:t>4</w:t>
      </w:r>
    </w:p>
    <w:p w:rsidR="005541F0" w:rsidRDefault="005541F0" w:rsidP="00F84342">
      <w:pPr>
        <w:pStyle w:val="24"/>
      </w:pPr>
      <w:r>
        <w:t xml:space="preserve">  </w:t>
      </w:r>
      <w:r w:rsidR="00F84342">
        <w:t xml:space="preserve">   </w:t>
      </w:r>
      <w:r w:rsidR="00C2415E" w:rsidRPr="00473CB8">
        <w:t xml:space="preserve">1.3. Сведения об инфекционной и паразитарной заболеваемости </w:t>
      </w:r>
      <w:r>
        <w:t xml:space="preserve">      </w:t>
      </w:r>
    </w:p>
    <w:p w:rsidR="00C2415E" w:rsidRPr="00473CB8" w:rsidRDefault="005541F0" w:rsidP="00F84342">
      <w:pPr>
        <w:pStyle w:val="24"/>
        <w:rPr>
          <w:rFonts w:ascii="Calibri" w:hAnsi="Calibri"/>
        </w:rPr>
      </w:pPr>
      <w:r>
        <w:t xml:space="preserve">  </w:t>
      </w:r>
      <w:r w:rsidR="00014175">
        <w:t xml:space="preserve">   </w:t>
      </w:r>
      <w:r w:rsidR="00F84342">
        <w:t xml:space="preserve"> </w:t>
      </w:r>
      <w:r w:rsidR="00C2415E" w:rsidRPr="00473CB8">
        <w:t xml:space="preserve">Республики </w:t>
      </w:r>
      <w:r>
        <w:t>А</w:t>
      </w:r>
      <w:r w:rsidR="00C2415E" w:rsidRPr="00473CB8">
        <w:t>дыгея</w:t>
      </w:r>
      <w:r w:rsidR="00B6230B">
        <w:rPr>
          <w:i/>
        </w:rPr>
        <w:t>………………………………………………</w:t>
      </w:r>
      <w:r w:rsidR="00C76A84">
        <w:rPr>
          <w:i/>
        </w:rPr>
        <w:t>……….</w:t>
      </w:r>
      <w:r>
        <w:rPr>
          <w:i/>
        </w:rPr>
        <w:t>…</w:t>
      </w:r>
      <w:r w:rsidR="00B6230B">
        <w:rPr>
          <w:i/>
        </w:rPr>
        <w:t>13</w:t>
      </w:r>
      <w:r w:rsidR="00346E6E">
        <w:rPr>
          <w:i/>
        </w:rPr>
        <w:t>8</w:t>
      </w:r>
    </w:p>
    <w:p w:rsidR="00C2415E" w:rsidRPr="00F0212E" w:rsidRDefault="00C2415E" w:rsidP="00596188">
      <w:pPr>
        <w:pStyle w:val="12"/>
        <w:rPr>
          <w:rFonts w:ascii="Calibri" w:hAnsi="Calibri"/>
          <w:i/>
        </w:rPr>
      </w:pPr>
      <w:r w:rsidRPr="00F0212E">
        <w:t xml:space="preserve">Раздел II. Основные меры по улучшению состояния среды обитания и здоровья населения, принятые органами и организациями Роспотребнадзора в Республике Адыгея </w:t>
      </w:r>
      <w:r w:rsidRPr="00F0212E">
        <w:tab/>
      </w:r>
      <w:r w:rsidR="00F961B3" w:rsidRPr="00F0212E">
        <w:rPr>
          <w:i/>
        </w:rPr>
        <w:t>16</w:t>
      </w:r>
      <w:r w:rsidR="00346E6E" w:rsidRPr="00F0212E">
        <w:rPr>
          <w:i/>
        </w:rPr>
        <w:t>7</w:t>
      </w:r>
    </w:p>
    <w:p w:rsidR="00F84342" w:rsidRDefault="00F84342" w:rsidP="00F84342">
      <w:pPr>
        <w:pStyle w:val="24"/>
      </w:pPr>
      <w:r>
        <w:t xml:space="preserve">     </w:t>
      </w:r>
      <w:r w:rsidR="00C2415E" w:rsidRPr="00F77178">
        <w:t xml:space="preserve">2.1. Основные меры по улучшению состояния  среды обитания в </w:t>
      </w:r>
      <w:r>
        <w:t xml:space="preserve">      </w:t>
      </w:r>
    </w:p>
    <w:p w:rsidR="00C2415E" w:rsidRPr="00F77178" w:rsidRDefault="00F84342" w:rsidP="00F84342">
      <w:pPr>
        <w:pStyle w:val="24"/>
        <w:rPr>
          <w:rFonts w:ascii="Calibri" w:hAnsi="Calibri"/>
        </w:rPr>
      </w:pPr>
      <w:r>
        <w:t xml:space="preserve">     </w:t>
      </w:r>
      <w:r w:rsidR="00C2415E" w:rsidRPr="00F77178">
        <w:t>Республике Адыгея</w:t>
      </w:r>
      <w:r w:rsidR="00F961B3">
        <w:t>…</w:t>
      </w:r>
      <w:r w:rsidR="00B6230B">
        <w:t>..</w:t>
      </w:r>
      <w:r w:rsidR="00F961B3">
        <w:t>……………………</w:t>
      </w:r>
      <w:r w:rsidR="00F0212E">
        <w:t>……</w:t>
      </w:r>
      <w:r w:rsidR="00C76A84">
        <w:t>…………………….</w:t>
      </w:r>
      <w:r w:rsidR="00C2415E" w:rsidRPr="00F77178">
        <w:t xml:space="preserve"> </w:t>
      </w:r>
      <w:r w:rsidR="00F961B3" w:rsidRPr="00F961B3">
        <w:rPr>
          <w:i/>
        </w:rPr>
        <w:t>16</w:t>
      </w:r>
      <w:r w:rsidR="00346E6E">
        <w:rPr>
          <w:i/>
        </w:rPr>
        <w:t>7</w:t>
      </w:r>
    </w:p>
    <w:p w:rsidR="00346E6E" w:rsidRDefault="00C2415E" w:rsidP="00F84342">
      <w:pPr>
        <w:pStyle w:val="24"/>
      </w:pPr>
      <w:r w:rsidRPr="00F77178">
        <w:t>2.2. Основные меры по профилактике массовых неинфекционных заболеваний (отравлений) и приоритетных заболеваний в связи с</w:t>
      </w:r>
      <w:r w:rsidR="00F0212E">
        <w:br/>
      </w:r>
      <w:r w:rsidRPr="00F77178">
        <w:t xml:space="preserve"> вредным воздействием факторов среды обитания населения </w:t>
      </w:r>
      <w:r w:rsidR="00F0212E">
        <w:br/>
      </w:r>
      <w:r w:rsidRPr="00F77178">
        <w:t>в Республике Адыгея………………………………</w:t>
      </w:r>
      <w:r w:rsidR="00B6230B">
        <w:t>.</w:t>
      </w:r>
      <w:r w:rsidRPr="00F77178">
        <w:t>…………</w:t>
      </w:r>
      <w:r w:rsidR="00346E6E">
        <w:t>………</w:t>
      </w:r>
      <w:r w:rsidR="005541F0">
        <w:t xml:space="preserve">… </w:t>
      </w:r>
      <w:r w:rsidR="00346E6E">
        <w:t>203</w:t>
      </w:r>
    </w:p>
    <w:p w:rsidR="00C2415E" w:rsidRPr="00F77178" w:rsidRDefault="00346E6E" w:rsidP="00F84342">
      <w:pPr>
        <w:pStyle w:val="24"/>
        <w:rPr>
          <w:rFonts w:ascii="Calibri" w:hAnsi="Calibri"/>
        </w:rPr>
      </w:pPr>
      <w:r w:rsidRPr="00F77178">
        <w:t xml:space="preserve"> </w:t>
      </w:r>
      <w:r w:rsidR="00C2415E" w:rsidRPr="00F77178">
        <w:t>2.3. Основные меры по улучшению показателей инфекционной и паразитарной заболеваемости населения в Республике Адыгея</w:t>
      </w:r>
      <w:r w:rsidR="00B6230B">
        <w:t>…</w:t>
      </w:r>
      <w:r w:rsidR="00C2415E" w:rsidRPr="00F77178">
        <w:t>…</w:t>
      </w:r>
      <w:r w:rsidR="00F0212E">
        <w:t>…</w:t>
      </w:r>
      <w:r w:rsidR="005541F0">
        <w:t>…………………………………………………………</w:t>
      </w:r>
      <w:r w:rsidR="00C76A84">
        <w:t>…..</w:t>
      </w:r>
      <w:r w:rsidR="00F961B3" w:rsidRPr="00F961B3">
        <w:rPr>
          <w:i/>
        </w:rPr>
        <w:t>20</w:t>
      </w:r>
      <w:r>
        <w:rPr>
          <w:i/>
        </w:rPr>
        <w:t>7</w:t>
      </w:r>
    </w:p>
    <w:p w:rsidR="00596188" w:rsidRDefault="00C2415E" w:rsidP="00596188">
      <w:pPr>
        <w:pStyle w:val="12"/>
      </w:pPr>
      <w:r w:rsidRPr="00596188">
        <w:t xml:space="preserve">Раздел III. Достигнутые результаты улучшения  санитарно-эпидемиологической обстановки в Республике Адыгея, имеющиеся проблемные вопросы при обеспечении санитарно-эпидемиологического благополучия  и намечаемые меры по их решению  </w:t>
      </w:r>
      <w:r w:rsidRPr="00596188">
        <w:tab/>
      </w:r>
      <w:r w:rsidR="00F0212E" w:rsidRPr="00596188">
        <w:t>…</w:t>
      </w:r>
      <w:r w:rsidR="00346E6E" w:rsidRPr="00596188">
        <w:t>21</w:t>
      </w:r>
      <w:r w:rsidR="00596188" w:rsidRPr="00596188">
        <w:t>7</w:t>
      </w:r>
    </w:p>
    <w:p w:rsidR="00C2415E" w:rsidRPr="00596188" w:rsidRDefault="00C2415E" w:rsidP="00F84342">
      <w:pPr>
        <w:pStyle w:val="12"/>
        <w:ind w:left="709" w:firstLine="0"/>
        <w:rPr>
          <w:i/>
        </w:rPr>
      </w:pPr>
      <w:r w:rsidRPr="00596188">
        <w:t>3.1. Анализ и оценка эффективности достижения индикативных</w:t>
      </w:r>
      <w:r w:rsidR="00F84342">
        <w:t xml:space="preserve"> </w:t>
      </w:r>
      <w:r w:rsidRPr="00596188">
        <w:t>казателей деятельности по улучшению санитарно-эпидемиологического благополучия населения  в Республике Адыгея</w:t>
      </w:r>
      <w:r w:rsidR="00F84342">
        <w:t>…………………….…</w:t>
      </w:r>
      <w:r w:rsidR="00596188">
        <w:t xml:space="preserve"> </w:t>
      </w:r>
      <w:r w:rsidR="00F961B3" w:rsidRPr="00596188">
        <w:rPr>
          <w:i/>
        </w:rPr>
        <w:t>2</w:t>
      </w:r>
      <w:r w:rsidR="00596188" w:rsidRPr="00596188">
        <w:rPr>
          <w:i/>
        </w:rPr>
        <w:t>17</w:t>
      </w:r>
    </w:p>
    <w:p w:rsidR="00C2415E" w:rsidRPr="00F77178" w:rsidRDefault="00C2415E" w:rsidP="00F84342">
      <w:pPr>
        <w:pStyle w:val="24"/>
        <w:rPr>
          <w:rFonts w:ascii="Calibri" w:hAnsi="Calibri"/>
        </w:rPr>
      </w:pPr>
      <w:r w:rsidRPr="00F77178">
        <w:t xml:space="preserve">3.2. Проблемные вопросы при обеспечении  санитарно-эпидемиологического благополучия населения  и намечаемые меры по их </w:t>
      </w:r>
      <w:r w:rsidR="00596188">
        <w:t xml:space="preserve"> решению…</w:t>
      </w:r>
      <w:r w:rsidR="00B14C53">
        <w:t>…</w:t>
      </w:r>
      <w:r w:rsidR="00024459">
        <w:t>……………………………….</w:t>
      </w:r>
      <w:r w:rsidR="00B14C53">
        <w:t>…………</w:t>
      </w:r>
      <w:r w:rsidR="005541F0">
        <w:t>……</w:t>
      </w:r>
      <w:r w:rsidR="00C76A84">
        <w:t>…………</w:t>
      </w:r>
      <w:r w:rsidR="00B14C53">
        <w:t>2</w:t>
      </w:r>
      <w:r w:rsidR="00F961B3">
        <w:t>3</w:t>
      </w:r>
      <w:r w:rsidR="00346E6E">
        <w:t>0</w:t>
      </w:r>
    </w:p>
    <w:p w:rsidR="00C2415E" w:rsidRPr="00F77178" w:rsidRDefault="00C2415E" w:rsidP="00F84342">
      <w:pPr>
        <w:pStyle w:val="24"/>
        <w:rPr>
          <w:rFonts w:ascii="Calibri" w:hAnsi="Calibri"/>
        </w:rPr>
      </w:pPr>
      <w:r w:rsidRPr="00F77178">
        <w:t xml:space="preserve">3.3. Выполнение мер по реализации международных актов и нормативных правовых актов Российской Федерации, принятых в целях </w:t>
      </w:r>
      <w:r w:rsidRPr="00F77178">
        <w:lastRenderedPageBreak/>
        <w:t>обеспечения санитарно-эпидемиологического благополучия населения</w:t>
      </w:r>
      <w:r w:rsidR="00B14C53">
        <w:t>……………</w:t>
      </w:r>
      <w:r w:rsidR="00024459">
        <w:t>……………………………………………</w:t>
      </w:r>
      <w:r w:rsidR="00F0212E">
        <w:t>……</w:t>
      </w:r>
      <w:r w:rsidR="00C76A84">
        <w:t>…</w:t>
      </w:r>
      <w:r w:rsidR="00B14C53">
        <w:t>23</w:t>
      </w:r>
      <w:r w:rsidR="00346E6E">
        <w:t>1</w:t>
      </w:r>
    </w:p>
    <w:p w:rsidR="00C2415E" w:rsidRPr="00F77178" w:rsidRDefault="00C2415E" w:rsidP="00596188">
      <w:pPr>
        <w:pStyle w:val="86"/>
        <w:spacing w:line="240" w:lineRule="auto"/>
        <w:rPr>
          <w:noProof/>
          <w:color w:val="FF0000"/>
        </w:rPr>
      </w:pPr>
    </w:p>
    <w:p w:rsidR="00C2415E" w:rsidRPr="00F77178" w:rsidRDefault="00346E6E" w:rsidP="00596188">
      <w:pPr>
        <w:pStyle w:val="12"/>
        <w:rPr>
          <w:rFonts w:ascii="Calibri" w:hAnsi="Calibri"/>
        </w:rPr>
      </w:pPr>
      <w:r>
        <w:t>IV. Заключение</w:t>
      </w:r>
      <w:r w:rsidR="00297A65">
        <w:t>. Общие выводы и рекомендации</w:t>
      </w:r>
      <w:r w:rsidR="00C2415E" w:rsidRPr="00F77178">
        <w:tab/>
      </w:r>
      <w:r w:rsidR="001278B1">
        <w:t>24</w:t>
      </w:r>
      <w:r>
        <w:t>1</w:t>
      </w:r>
    </w:p>
    <w:p w:rsidR="00346E6E" w:rsidRDefault="00DC464B" w:rsidP="00C76A84">
      <w:pPr>
        <w:pStyle w:val="41"/>
        <w:spacing w:before="0" w:after="0" w:line="240" w:lineRule="auto"/>
        <w:ind w:left="0" w:right="0"/>
        <w:jc w:val="both"/>
        <w:rPr>
          <w:color w:val="000000" w:themeColor="text1"/>
        </w:rPr>
      </w:pPr>
      <w:r w:rsidRPr="00F77178">
        <w:rPr>
          <w:color w:val="FF0000"/>
        </w:rPr>
        <w:fldChar w:fldCharType="end"/>
      </w:r>
    </w:p>
    <w:p w:rsidR="00C2415E" w:rsidRPr="00F0212E" w:rsidRDefault="00C2415E" w:rsidP="001A34E0">
      <w:pPr>
        <w:pStyle w:val="41"/>
        <w:jc w:val="both"/>
        <w:rPr>
          <w:i w:val="0"/>
        </w:rPr>
      </w:pPr>
      <w:r w:rsidRPr="00346E6E">
        <w:br w:type="page"/>
      </w:r>
      <w:r w:rsidRPr="00F0212E">
        <w:rPr>
          <w:b/>
          <w:i w:val="0"/>
        </w:rPr>
        <w:lastRenderedPageBreak/>
        <w:t>Введение</w:t>
      </w:r>
    </w:p>
    <w:p w:rsidR="00297A65" w:rsidRPr="00297A65" w:rsidRDefault="00297A65" w:rsidP="00297A65"/>
    <w:p w:rsidR="00C2415E" w:rsidRPr="00441153" w:rsidRDefault="00C2415E" w:rsidP="000E40C6">
      <w:pPr>
        <w:ind w:firstLine="709"/>
        <w:jc w:val="both"/>
        <w:rPr>
          <w:i/>
          <w:sz w:val="28"/>
          <w:szCs w:val="28"/>
        </w:rPr>
      </w:pPr>
      <w:r w:rsidRPr="00441153">
        <w:rPr>
          <w:i/>
          <w:sz w:val="28"/>
          <w:szCs w:val="28"/>
        </w:rPr>
        <w:t>Деятельность Управления Роспотребнадзора по Республике Адыгея в 2016 году осуществлялась в соответствии с основными направлениями деятельности, Планом деятельности Федеральной службы по надзору в сфере защиты прав потребителей и благополучия человека по реализации документов стратегического планирования на период 2016-2021</w:t>
      </w:r>
      <w:r w:rsidR="00441153">
        <w:rPr>
          <w:i/>
          <w:sz w:val="28"/>
          <w:szCs w:val="28"/>
        </w:rPr>
        <w:t xml:space="preserve"> </w:t>
      </w:r>
      <w:r w:rsidRPr="00441153">
        <w:rPr>
          <w:i/>
          <w:sz w:val="28"/>
          <w:szCs w:val="28"/>
        </w:rPr>
        <w:t xml:space="preserve">гг., которые предусматривают реализацию основополагающих документов Президента Российской Федерации и Правительства Российской Федерации, направленных на обеспечение санитарно-эпидемиологического благополучия населения Республики Адыгея. </w:t>
      </w:r>
    </w:p>
    <w:p w:rsidR="00C2415E" w:rsidRPr="00441153" w:rsidRDefault="00C2415E" w:rsidP="000E40C6">
      <w:pPr>
        <w:ind w:firstLine="709"/>
        <w:jc w:val="both"/>
        <w:rPr>
          <w:i/>
          <w:sz w:val="28"/>
          <w:szCs w:val="28"/>
        </w:rPr>
      </w:pPr>
      <w:r w:rsidRPr="00441153">
        <w:rPr>
          <w:i/>
          <w:sz w:val="28"/>
          <w:szCs w:val="28"/>
        </w:rPr>
        <w:t>К числу главных итогов 2016 года следует отнести обеспечение устойчивой санитарно-эпидемиологической ситуации в Республике Адыгея, что явилось результатом последовательной реализации комплекса мероприятий Управления Роспотребнадзора по Республике Адыгея во взаимодействии с органами государственной власти Республики Адыгея, органами местного самоуправления республики.</w:t>
      </w:r>
    </w:p>
    <w:p w:rsidR="00C2415E" w:rsidRPr="00441153" w:rsidRDefault="00C2415E" w:rsidP="00C30BF3">
      <w:pPr>
        <w:pStyle w:val="af1"/>
        <w:spacing w:after="0"/>
        <w:ind w:left="0" w:firstLine="709"/>
        <w:jc w:val="both"/>
        <w:rPr>
          <w:i/>
          <w:sz w:val="28"/>
          <w:szCs w:val="28"/>
        </w:rPr>
      </w:pPr>
      <w:r w:rsidRPr="00441153">
        <w:rPr>
          <w:i/>
          <w:color w:val="000000"/>
          <w:sz w:val="28"/>
          <w:szCs w:val="28"/>
          <w:lang w:eastAsia="en-US"/>
        </w:rPr>
        <w:t>В целом, эпидемиологическая ситуация по инфекционной заболеваемости оценивается как стабильная, по большинству нозологий отмечается тенденция к снижению, уровни заболеваемости не превышают среднемноголетние.</w:t>
      </w:r>
      <w:r w:rsidRPr="00441153">
        <w:rPr>
          <w:i/>
          <w:sz w:val="28"/>
          <w:szCs w:val="28"/>
        </w:rPr>
        <w:t xml:space="preserve"> Не регистрировалась заболеваемость дифтерией, столбняком, туляремией, лептоспирозом, псевдотуберкулезом, холерой, чумой, сибирской язвой, бешенством, орнитозом, риккетсиозами, листериозом, легионеллезом, малярией и др. ООИ, полиомиелитом, вызванным «диким» полиовирусом.</w:t>
      </w:r>
    </w:p>
    <w:p w:rsidR="00C2415E" w:rsidRPr="00441153" w:rsidRDefault="00C2415E" w:rsidP="00C30BF3">
      <w:pPr>
        <w:pStyle w:val="af1"/>
        <w:spacing w:after="0"/>
        <w:ind w:left="0" w:firstLine="709"/>
        <w:jc w:val="both"/>
        <w:rPr>
          <w:i/>
          <w:sz w:val="28"/>
          <w:szCs w:val="28"/>
        </w:rPr>
      </w:pPr>
      <w:r w:rsidRPr="00441153">
        <w:rPr>
          <w:i/>
          <w:sz w:val="28"/>
          <w:szCs w:val="28"/>
        </w:rPr>
        <w:t>Реализация мер, направленных на снижение инфекционной заболеваемости позволила в 2016 году достичь снижения заболеваемости по 19 нозологиям из 31 зарегистрированных.</w:t>
      </w:r>
    </w:p>
    <w:p w:rsidR="00C2415E" w:rsidRPr="00441153" w:rsidRDefault="00C2415E" w:rsidP="00C30BF3">
      <w:pPr>
        <w:ind w:firstLine="709"/>
        <w:jc w:val="both"/>
        <w:rPr>
          <w:i/>
          <w:color w:val="FF0000"/>
          <w:sz w:val="36"/>
          <w:szCs w:val="36"/>
        </w:rPr>
      </w:pPr>
      <w:r w:rsidRPr="00441153">
        <w:rPr>
          <w:i/>
          <w:sz w:val="28"/>
          <w:szCs w:val="28"/>
        </w:rPr>
        <w:t>В предэпидемический сезон 2016-2017гг. в Республике Адыгея подлежало иммунизации из категорий групп риска 155 800 человек, в том числе детей 30 000. Привито против гриппа 100% от плана. Удельный вес привитых от общей численности населения составил 34,</w:t>
      </w:r>
      <w:r w:rsidR="0070754C" w:rsidRPr="00441153">
        <w:rPr>
          <w:i/>
          <w:sz w:val="28"/>
          <w:szCs w:val="28"/>
        </w:rPr>
        <w:t>5</w:t>
      </w:r>
      <w:r w:rsidRPr="00441153">
        <w:rPr>
          <w:i/>
          <w:sz w:val="28"/>
          <w:szCs w:val="28"/>
        </w:rPr>
        <w:t>%.</w:t>
      </w:r>
      <w:r w:rsidRPr="00441153">
        <w:rPr>
          <w:i/>
          <w:color w:val="FF0000"/>
          <w:sz w:val="36"/>
          <w:szCs w:val="36"/>
        </w:rPr>
        <w:t xml:space="preserve"> </w:t>
      </w:r>
    </w:p>
    <w:p w:rsidR="00C2415E" w:rsidRPr="00441153" w:rsidRDefault="00C2415E" w:rsidP="000E40C6">
      <w:pPr>
        <w:ind w:firstLine="708"/>
        <w:jc w:val="both"/>
        <w:rPr>
          <w:i/>
          <w:sz w:val="28"/>
          <w:szCs w:val="28"/>
        </w:rPr>
      </w:pPr>
      <w:r w:rsidRPr="00441153">
        <w:rPr>
          <w:i/>
          <w:sz w:val="28"/>
          <w:szCs w:val="28"/>
        </w:rPr>
        <w:t>План профилактических прививок против основных инфекционных заболеваний (дифтерии, коклюша, столбняка, полиомиелита, кори, эпидпаротита, краснухи, вирусного гепатита В, туберкулеза), управляемых средствами специфической иммунизации за 2016 год выполнен на 95,4-100% к годовому плану.</w:t>
      </w:r>
    </w:p>
    <w:p w:rsidR="00C2415E" w:rsidRPr="00441153" w:rsidRDefault="00C2415E" w:rsidP="000E40C6">
      <w:pPr>
        <w:ind w:firstLine="708"/>
        <w:jc w:val="both"/>
        <w:rPr>
          <w:i/>
          <w:sz w:val="28"/>
          <w:szCs w:val="28"/>
        </w:rPr>
      </w:pPr>
      <w:r w:rsidRPr="00441153">
        <w:rPr>
          <w:i/>
          <w:sz w:val="28"/>
          <w:szCs w:val="28"/>
        </w:rPr>
        <w:t xml:space="preserve"> Помимо повышения уровня вакцинопрофилактики населения, позволившего снизить инфекционную заболеваемость населения республики, реализован комплекс мер по снижению негативного влияния факторов среды обитания на здоровье человека, в том числе небезопасных продуктов питания, недоброкачественного питьевого водоснабжения, загрязненного атмосферного воздуха, шума и других физических факторов.</w:t>
      </w:r>
    </w:p>
    <w:p w:rsidR="00C2415E" w:rsidRPr="00441153" w:rsidRDefault="00C2415E" w:rsidP="000E40C6">
      <w:pPr>
        <w:ind w:firstLine="708"/>
        <w:jc w:val="both"/>
        <w:rPr>
          <w:i/>
          <w:sz w:val="28"/>
          <w:szCs w:val="28"/>
          <w:lang w:eastAsia="ar-SA"/>
        </w:rPr>
      </w:pPr>
      <w:r w:rsidRPr="00441153">
        <w:rPr>
          <w:i/>
          <w:color w:val="000000"/>
          <w:sz w:val="28"/>
          <w:szCs w:val="28"/>
          <w:lang w:eastAsia="ar-SA"/>
        </w:rPr>
        <w:t xml:space="preserve">В 2016 году </w:t>
      </w:r>
      <w:r w:rsidRPr="00441153">
        <w:rPr>
          <w:i/>
          <w:sz w:val="28"/>
          <w:szCs w:val="28"/>
          <w:lang w:eastAsia="ar-SA"/>
        </w:rPr>
        <w:t xml:space="preserve">продолжена работа по реализации Основ государственной политики Российской Федерации в области здорового питания населения на период до 2020г., утв. Распоряжением Правительства Российской Федерации </w:t>
      </w:r>
      <w:r w:rsidRPr="00441153">
        <w:rPr>
          <w:i/>
          <w:sz w:val="28"/>
          <w:szCs w:val="28"/>
          <w:lang w:eastAsia="ar-SA"/>
        </w:rPr>
        <w:lastRenderedPageBreak/>
        <w:t xml:space="preserve">от 25 октября </w:t>
      </w:r>
      <w:smartTag w:uri="urn:schemas-microsoft-com:office:smarttags" w:element="metricconverter">
        <w:smartTagPr>
          <w:attr w:name="ProductID" w:val="2010 г"/>
        </w:smartTagPr>
        <w:r w:rsidRPr="00441153">
          <w:rPr>
            <w:i/>
            <w:sz w:val="28"/>
            <w:szCs w:val="28"/>
            <w:lang w:eastAsia="ar-SA"/>
          </w:rPr>
          <w:t>2010 г</w:t>
        </w:r>
      </w:smartTag>
      <w:r w:rsidRPr="00441153">
        <w:rPr>
          <w:i/>
          <w:sz w:val="28"/>
          <w:szCs w:val="28"/>
          <w:lang w:eastAsia="ar-SA"/>
        </w:rPr>
        <w:t xml:space="preserve">. № 1873-р, основными целями и задачами которой являются: сохранение и укрепление здоровья населения, профилактика заболеваний, обусловленных неполноценным и несбалансированным питанием; содействие импортозамещению и расширение отечественного производства основных видов продовольственного сырья и пищевых продуктов, отвечающих современным требованиям качества и безопасности; совершенствование организации питания различных групп населения. </w:t>
      </w:r>
    </w:p>
    <w:p w:rsidR="00C2415E" w:rsidRPr="00441153" w:rsidRDefault="00C2415E" w:rsidP="000E40C6">
      <w:pPr>
        <w:ind w:firstLine="708"/>
        <w:jc w:val="both"/>
        <w:rPr>
          <w:i/>
          <w:sz w:val="28"/>
          <w:szCs w:val="28"/>
        </w:rPr>
      </w:pPr>
      <w:r w:rsidRPr="00441153">
        <w:rPr>
          <w:i/>
          <w:sz w:val="28"/>
          <w:szCs w:val="28"/>
        </w:rPr>
        <w:t xml:space="preserve">Проинспектировано более 2 тысяч тонн пищевых продуктов, по предписаниям должностных лиц Управления изъято из оборота 840 партий некачественных и опасных пищевых продуктов общим объемом – 10,8 тонн, в том числе 111 партий в количестве </w:t>
      </w:r>
      <w:smartTag w:uri="urn:schemas-microsoft-com:office:smarttags" w:element="metricconverter">
        <w:smartTagPr>
          <w:attr w:name="ProductID" w:val="727,2 кг"/>
        </w:smartTagPr>
        <w:r w:rsidRPr="00441153">
          <w:rPr>
            <w:i/>
            <w:sz w:val="28"/>
            <w:szCs w:val="28"/>
          </w:rPr>
          <w:t>727,2 кг</w:t>
        </w:r>
      </w:smartTag>
      <w:r w:rsidRPr="00441153">
        <w:rPr>
          <w:i/>
          <w:sz w:val="28"/>
          <w:szCs w:val="28"/>
        </w:rPr>
        <w:t xml:space="preserve"> импортной продукции. Основной объем изъятой продукции составляла масложировая – 46%, плодоовощная -18%, пищевые добавки –15%, хлебобулочная, алкогольная продукция.</w:t>
      </w:r>
    </w:p>
    <w:p w:rsidR="00C2415E" w:rsidRPr="00441153" w:rsidRDefault="00C2415E" w:rsidP="000E40C6">
      <w:pPr>
        <w:ind w:firstLine="709"/>
        <w:jc w:val="both"/>
        <w:rPr>
          <w:i/>
          <w:sz w:val="28"/>
          <w:szCs w:val="28"/>
        </w:rPr>
      </w:pPr>
      <w:r w:rsidRPr="00441153">
        <w:rPr>
          <w:i/>
          <w:sz w:val="28"/>
          <w:szCs w:val="28"/>
        </w:rPr>
        <w:t>Приоритетным направлением при осуществлении федерального государственного санитарно-эпидемиологического контроля (надзора) является обеспечение государственного контроля (надзора) за соблюдением требований технических регламентов Таможенного союза.</w:t>
      </w:r>
    </w:p>
    <w:p w:rsidR="00C2415E" w:rsidRPr="00441153" w:rsidRDefault="00C2415E" w:rsidP="000E40C6">
      <w:pPr>
        <w:ind w:firstLine="709"/>
        <w:jc w:val="both"/>
        <w:rPr>
          <w:i/>
          <w:sz w:val="28"/>
          <w:szCs w:val="28"/>
        </w:rPr>
      </w:pPr>
      <w:r w:rsidRPr="00441153">
        <w:rPr>
          <w:i/>
          <w:color w:val="000000"/>
          <w:sz w:val="28"/>
          <w:szCs w:val="28"/>
        </w:rPr>
        <w:t>Осуществляя федеральный государственный надзор за качеством и безопасностью алкогольной продукции, за оборотом табачных изделий на территории республики</w:t>
      </w:r>
      <w:r w:rsidRPr="00441153">
        <w:rPr>
          <w:i/>
          <w:sz w:val="28"/>
          <w:szCs w:val="28"/>
        </w:rPr>
        <w:t xml:space="preserve"> Управление Роспотребнадзора по Республике Адыгея принимало активное участие в </w:t>
      </w:r>
      <w:r w:rsidRPr="00441153">
        <w:rPr>
          <w:i/>
          <w:color w:val="000000"/>
          <w:sz w:val="28"/>
          <w:szCs w:val="28"/>
        </w:rPr>
        <w:t xml:space="preserve">реализации Концепции государственной политики по снижению масштабов употребления табачной и алкогольной продукции, профилактике алкоголизма и табакокурения среди населения. В ходе исполнения </w:t>
      </w:r>
      <w:r w:rsidRPr="00441153">
        <w:rPr>
          <w:i/>
          <w:sz w:val="28"/>
          <w:szCs w:val="28"/>
        </w:rPr>
        <w:t xml:space="preserve">«дорожных карт» по снижению масштабов употребления табачной и алкогольной продукции, профилактике алкоголизма и по противодействию потребления табака обеспечен контроль при проведении плановых проверок за реализацией алкогольной и табачной продукции в местах ее ограничения по месту и по времени на уровне 100%, при запланированных 90%. </w:t>
      </w:r>
    </w:p>
    <w:p w:rsidR="003E50D8" w:rsidRPr="00441153" w:rsidRDefault="00C2415E" w:rsidP="003E50D8">
      <w:pPr>
        <w:ind w:firstLine="708"/>
        <w:jc w:val="both"/>
        <w:rPr>
          <w:i/>
          <w:sz w:val="28"/>
          <w:szCs w:val="28"/>
        </w:rPr>
      </w:pPr>
      <w:r w:rsidRPr="00441153">
        <w:rPr>
          <w:i/>
          <w:sz w:val="28"/>
          <w:szCs w:val="28"/>
        </w:rPr>
        <w:t>В результате осуществления Управлением Роспотребнадзора по Республике Адыгея комплекса мероприятий, направленных на реализацию поручений Правительства Российской Федерации, положений Федерального закона от 07.12.2011 №416-ФЗ «О водоснабжении и водоотведении»</w:t>
      </w:r>
      <w:r w:rsidR="003E50D8" w:rsidRPr="00441153">
        <w:rPr>
          <w:i/>
          <w:sz w:val="28"/>
          <w:szCs w:val="28"/>
        </w:rPr>
        <w:t xml:space="preserve"> в 2016 году удельный вес населения, </w:t>
      </w:r>
      <w:r w:rsidR="003E50D8" w:rsidRPr="00441153">
        <w:rPr>
          <w:bCs/>
          <w:i/>
          <w:sz w:val="28"/>
          <w:szCs w:val="28"/>
        </w:rPr>
        <w:t xml:space="preserve">употребляющего доброкачественную питьевую воду, согласно гигиеническим критериям </w:t>
      </w:r>
      <w:r w:rsidR="003E50D8" w:rsidRPr="00441153">
        <w:rPr>
          <w:i/>
          <w:sz w:val="28"/>
          <w:szCs w:val="28"/>
        </w:rPr>
        <w:t xml:space="preserve">составил 96,1% </w:t>
      </w:r>
      <w:r w:rsidR="003E50D8" w:rsidRPr="00441153">
        <w:rPr>
          <w:bCs/>
          <w:i/>
          <w:sz w:val="28"/>
          <w:szCs w:val="28"/>
        </w:rPr>
        <w:t>(433640 человек).</w:t>
      </w:r>
    </w:p>
    <w:p w:rsidR="00C2415E" w:rsidRPr="00441153" w:rsidRDefault="003E50D8" w:rsidP="003E50D8">
      <w:pPr>
        <w:ind w:firstLine="708"/>
        <w:jc w:val="both"/>
        <w:rPr>
          <w:i/>
          <w:sz w:val="28"/>
          <w:szCs w:val="28"/>
          <w:lang w:eastAsia="ar-SA"/>
        </w:rPr>
      </w:pPr>
      <w:r w:rsidRPr="00441153">
        <w:rPr>
          <w:b/>
          <w:bCs/>
          <w:i/>
          <w:sz w:val="28"/>
          <w:szCs w:val="28"/>
        </w:rPr>
        <w:t xml:space="preserve"> </w:t>
      </w:r>
      <w:r w:rsidR="00C2415E" w:rsidRPr="00441153">
        <w:rPr>
          <w:i/>
          <w:sz w:val="28"/>
          <w:szCs w:val="28"/>
          <w:lang w:eastAsia="ar-SA"/>
        </w:rPr>
        <w:t>Одним из факторов влияющим на качество питьевой воды является состояние водопроводных сетей. Износ водопроводных сетей в целом по Республике Адыгея более 70%, темпы замены водопроводов низкие. Качество питьевой воды не соответствует гигиеническим требованиям по органолептическим показателям (по мутности) и санитарно-химическим показателям (по содержанию железа), содержание железа в питьевой воде превышает предельно допустимые концентрации (ПДК) в 1-3 раза.</w:t>
      </w:r>
    </w:p>
    <w:p w:rsidR="00C2415E" w:rsidRPr="00441153" w:rsidRDefault="00C2415E" w:rsidP="000E40C6">
      <w:pPr>
        <w:widowControl w:val="0"/>
        <w:autoSpaceDE w:val="0"/>
        <w:autoSpaceDN w:val="0"/>
        <w:adjustRightInd w:val="0"/>
        <w:ind w:firstLine="709"/>
        <w:jc w:val="both"/>
        <w:rPr>
          <w:i/>
          <w:sz w:val="28"/>
          <w:szCs w:val="28"/>
        </w:rPr>
      </w:pPr>
      <w:r w:rsidRPr="00441153">
        <w:rPr>
          <w:i/>
          <w:sz w:val="28"/>
          <w:szCs w:val="28"/>
        </w:rPr>
        <w:t xml:space="preserve">Радиационная обстановка в республике оставалась удовлетворительной, радиационный фон в пределах нормы и не превышал характерных многолетних сложившихся значений. </w:t>
      </w:r>
    </w:p>
    <w:p w:rsidR="00C2415E" w:rsidRPr="00441153" w:rsidRDefault="00C2415E" w:rsidP="000E40C6">
      <w:pPr>
        <w:ind w:firstLine="709"/>
        <w:jc w:val="both"/>
        <w:rPr>
          <w:i/>
          <w:sz w:val="28"/>
          <w:szCs w:val="28"/>
        </w:rPr>
      </w:pPr>
      <w:r w:rsidRPr="00441153">
        <w:rPr>
          <w:i/>
          <w:sz w:val="28"/>
          <w:szCs w:val="28"/>
        </w:rPr>
        <w:lastRenderedPageBreak/>
        <w:t xml:space="preserve">В 2016 году реализовывались мероприятия, направленные на улучшение условий труда, работающих на предприятиях промышленности, сельского хозяйства и транспорта, профилактику профессиональной заболеваемости на территории Республики Адыгея. </w:t>
      </w:r>
    </w:p>
    <w:p w:rsidR="00C2415E" w:rsidRPr="00441153" w:rsidRDefault="00C2415E" w:rsidP="000E40C6">
      <w:pPr>
        <w:ind w:firstLine="709"/>
        <w:jc w:val="both"/>
        <w:rPr>
          <w:i/>
          <w:sz w:val="28"/>
          <w:szCs w:val="28"/>
        </w:rPr>
      </w:pPr>
      <w:r w:rsidRPr="00441153">
        <w:rPr>
          <w:i/>
          <w:sz w:val="28"/>
          <w:szCs w:val="28"/>
        </w:rPr>
        <w:t xml:space="preserve">Итоги летней оздоровительной кампании 2016 года, позволяют констатировать, что проведенные профилактические и противоэпидемические мероприятия в совокупности позволили не допустить групповой заболеваемости в летних оздоровительных учреждениях Республики Адыгея и достичь запланированных показателей эффективности оздоровления детей и подростков. Сохраняется на протяжении ряда лет высокий удельный вес детей с выраженной эффективностью оздоровления, который составил 94,7% (в </w:t>
      </w:r>
      <w:smartTag w:uri="urn:schemas-microsoft-com:office:smarttags" w:element="metricconverter">
        <w:smartTagPr>
          <w:attr w:name="ProductID" w:val="2015 г"/>
        </w:smartTagPr>
        <w:r w:rsidRPr="00441153">
          <w:rPr>
            <w:i/>
            <w:sz w:val="28"/>
            <w:szCs w:val="28"/>
          </w:rPr>
          <w:t>2015 г</w:t>
        </w:r>
      </w:smartTag>
      <w:r w:rsidRPr="00441153">
        <w:rPr>
          <w:i/>
          <w:sz w:val="28"/>
          <w:szCs w:val="28"/>
        </w:rPr>
        <w:t>. – 93,1%).</w:t>
      </w:r>
    </w:p>
    <w:p w:rsidR="00C2415E" w:rsidRPr="00441153" w:rsidRDefault="00C2415E" w:rsidP="000E40C6">
      <w:pPr>
        <w:ind w:firstLine="709"/>
        <w:jc w:val="both"/>
        <w:rPr>
          <w:i/>
          <w:sz w:val="28"/>
          <w:szCs w:val="28"/>
        </w:rPr>
      </w:pPr>
      <w:r w:rsidRPr="00441153">
        <w:rPr>
          <w:i/>
          <w:sz w:val="28"/>
          <w:szCs w:val="28"/>
        </w:rPr>
        <w:t xml:space="preserve">В рамках выполнения задач по формированию здорового образа жизни, включая популяризацию культуры здорового питания, спортивно-оздоровительных программ, профилактику алкоголизма, наркомании, противодействие потреблению табака и исполнения мероприятий по реализации Основ государственной политики Российской Федерации в области здорового питания населения на период до 2020 года Управлением Роспотребнадзора по Республике Адыгея осуществлялся федеральный государственный санитарно-эпидемиологический надзор за соблюдением обязательных требований к организации питания детей в образовательных организациях. </w:t>
      </w:r>
    </w:p>
    <w:p w:rsidR="00C2415E" w:rsidRPr="00441153" w:rsidRDefault="00C2415E" w:rsidP="000E40C6">
      <w:pPr>
        <w:suppressAutoHyphens/>
        <w:ind w:firstLine="708"/>
        <w:jc w:val="both"/>
        <w:rPr>
          <w:bCs/>
          <w:i/>
          <w:kern w:val="1"/>
          <w:sz w:val="28"/>
          <w:szCs w:val="28"/>
          <w:lang w:eastAsia="ar-SA"/>
        </w:rPr>
      </w:pPr>
      <w:r w:rsidRPr="00441153">
        <w:rPr>
          <w:bCs/>
          <w:i/>
          <w:kern w:val="1"/>
          <w:sz w:val="28"/>
          <w:szCs w:val="28"/>
          <w:lang w:eastAsia="ar-SA"/>
        </w:rPr>
        <w:t>В Республике Адыгея охват горячим питанием школьников в 2016 году составил</w:t>
      </w:r>
      <w:r w:rsidR="00AE7F6D" w:rsidRPr="00441153">
        <w:rPr>
          <w:bCs/>
          <w:i/>
          <w:kern w:val="1"/>
          <w:sz w:val="28"/>
          <w:szCs w:val="28"/>
          <w:lang w:eastAsia="ar-SA"/>
        </w:rPr>
        <w:t xml:space="preserve"> - </w:t>
      </w:r>
      <w:r w:rsidRPr="00441153">
        <w:rPr>
          <w:bCs/>
          <w:i/>
          <w:kern w:val="1"/>
          <w:sz w:val="28"/>
          <w:szCs w:val="28"/>
          <w:lang w:eastAsia="ar-SA"/>
        </w:rPr>
        <w:t xml:space="preserve">70,9%, </w:t>
      </w:r>
      <w:r w:rsidRPr="00441153">
        <w:rPr>
          <w:i/>
          <w:sz w:val="28"/>
          <w:szCs w:val="28"/>
        </w:rPr>
        <w:t>отмечается снижение общего процента охвата горячим питанием школьников по сравнению в 2015 годом на 2,4%. Охват горячим питанием учащихся</w:t>
      </w:r>
      <w:r w:rsidRPr="00441153">
        <w:rPr>
          <w:bCs/>
          <w:i/>
          <w:kern w:val="1"/>
          <w:sz w:val="28"/>
          <w:szCs w:val="28"/>
          <w:lang w:eastAsia="ar-SA"/>
        </w:rPr>
        <w:t xml:space="preserve"> начальных классов составил </w:t>
      </w:r>
      <w:r w:rsidRPr="00441153">
        <w:rPr>
          <w:i/>
          <w:sz w:val="28"/>
          <w:szCs w:val="28"/>
        </w:rPr>
        <w:t xml:space="preserve">93,8% (2015г. </w:t>
      </w:r>
      <w:r w:rsidR="00AE7F6D" w:rsidRPr="00441153">
        <w:rPr>
          <w:i/>
          <w:sz w:val="28"/>
          <w:szCs w:val="28"/>
        </w:rPr>
        <w:t>-</w:t>
      </w:r>
      <w:r w:rsidRPr="00441153">
        <w:rPr>
          <w:i/>
          <w:sz w:val="28"/>
          <w:szCs w:val="28"/>
        </w:rPr>
        <w:t xml:space="preserve"> 91,3%). При том, что имеется увеличение охвата детей начальных классов на 2,5% в республике не достигнут планируемый показатель на 2016 год в РФ </w:t>
      </w:r>
      <w:r w:rsidR="00AE7F6D" w:rsidRPr="00441153">
        <w:rPr>
          <w:i/>
          <w:sz w:val="28"/>
          <w:szCs w:val="28"/>
        </w:rPr>
        <w:t>-</w:t>
      </w:r>
      <w:r w:rsidRPr="00441153">
        <w:rPr>
          <w:i/>
          <w:sz w:val="28"/>
          <w:szCs w:val="28"/>
        </w:rPr>
        <w:t xml:space="preserve"> 96%.</w:t>
      </w:r>
    </w:p>
    <w:p w:rsidR="00C2415E" w:rsidRPr="00441153" w:rsidRDefault="00C2415E" w:rsidP="000E40C6">
      <w:pPr>
        <w:ind w:firstLine="708"/>
        <w:jc w:val="both"/>
        <w:rPr>
          <w:i/>
          <w:sz w:val="28"/>
          <w:szCs w:val="28"/>
        </w:rPr>
      </w:pPr>
      <w:r w:rsidRPr="00441153">
        <w:rPr>
          <w:i/>
          <w:sz w:val="28"/>
          <w:szCs w:val="28"/>
        </w:rPr>
        <w:t>Ниже республиканских показателей охват горячим питанием детей в 2016 году отмечен в двух муниципальных образованиях республики: МО «Город Майкоп» – 66,04%, МО «Майкопский район» – 61,9%.</w:t>
      </w:r>
    </w:p>
    <w:p w:rsidR="00052B86" w:rsidRPr="00441153" w:rsidRDefault="00C2415E" w:rsidP="00052B86">
      <w:pPr>
        <w:ind w:firstLine="708"/>
        <w:jc w:val="both"/>
        <w:rPr>
          <w:i/>
          <w:sz w:val="28"/>
          <w:szCs w:val="28"/>
        </w:rPr>
      </w:pPr>
      <w:r w:rsidRPr="00441153">
        <w:rPr>
          <w:i/>
          <w:sz w:val="28"/>
          <w:szCs w:val="28"/>
        </w:rPr>
        <w:t>Также в республике достигнуты и такие показатели, предусмотренные Планом реализации майских указов Президента Российской Федерации, как:</w:t>
      </w:r>
    </w:p>
    <w:p w:rsidR="00C2415E" w:rsidRPr="00441153" w:rsidRDefault="00052B86" w:rsidP="00052B86">
      <w:pPr>
        <w:ind w:firstLine="708"/>
        <w:jc w:val="both"/>
        <w:rPr>
          <w:i/>
          <w:sz w:val="28"/>
          <w:szCs w:val="28"/>
        </w:rPr>
      </w:pPr>
      <w:r w:rsidRPr="00441153">
        <w:rPr>
          <w:i/>
          <w:sz w:val="28"/>
          <w:szCs w:val="28"/>
        </w:rPr>
        <w:t>-</w:t>
      </w:r>
      <w:r w:rsidR="00C2415E" w:rsidRPr="00441153">
        <w:rPr>
          <w:i/>
          <w:sz w:val="28"/>
          <w:szCs w:val="28"/>
        </w:rPr>
        <w:t xml:space="preserve"> снижение удельного веса детей с патологией органов зрения, от числа осмотренных детей до 2,9% (показатель по РФ 7,15%);</w:t>
      </w:r>
    </w:p>
    <w:p w:rsidR="00C2415E" w:rsidRPr="00441153" w:rsidRDefault="00C2415E" w:rsidP="00052B86">
      <w:pPr>
        <w:ind w:firstLine="709"/>
        <w:jc w:val="both"/>
        <w:rPr>
          <w:i/>
          <w:sz w:val="28"/>
          <w:szCs w:val="28"/>
        </w:rPr>
      </w:pPr>
      <w:r w:rsidRPr="00441153">
        <w:rPr>
          <w:i/>
          <w:sz w:val="28"/>
          <w:szCs w:val="28"/>
        </w:rPr>
        <w:t>- снижение удельного веса детей со сколиозом от числа осмотренных до 0,8% (показатель по РФ 1,75%);</w:t>
      </w:r>
    </w:p>
    <w:p w:rsidR="00C2415E" w:rsidRPr="00441153" w:rsidRDefault="00C2415E" w:rsidP="00052B86">
      <w:pPr>
        <w:ind w:firstLine="709"/>
        <w:jc w:val="both"/>
        <w:rPr>
          <w:i/>
          <w:sz w:val="28"/>
          <w:szCs w:val="28"/>
        </w:rPr>
      </w:pPr>
      <w:r w:rsidRPr="00441153">
        <w:rPr>
          <w:i/>
          <w:sz w:val="28"/>
          <w:szCs w:val="28"/>
        </w:rPr>
        <w:t>- увеличение удельного веса детских учреждений, относящихся к 1 группе санитарно-эпидемиологического благополучия до 62% (показатель по РФ 52,5%).</w:t>
      </w:r>
    </w:p>
    <w:p w:rsidR="00C2415E" w:rsidRPr="00441153" w:rsidRDefault="00C2415E" w:rsidP="000E40C6">
      <w:pPr>
        <w:ind w:firstLine="708"/>
        <w:jc w:val="both"/>
        <w:rPr>
          <w:rFonts w:eastAsia="ArialMT"/>
          <w:i/>
          <w:color w:val="000000"/>
          <w:sz w:val="28"/>
          <w:szCs w:val="28"/>
          <w:lang w:eastAsia="en-US"/>
        </w:rPr>
      </w:pPr>
      <w:r w:rsidRPr="00441153">
        <w:rPr>
          <w:i/>
          <w:color w:val="000000"/>
          <w:sz w:val="28"/>
          <w:szCs w:val="28"/>
          <w:lang w:eastAsia="en-US"/>
        </w:rPr>
        <w:t>В целях п</w:t>
      </w:r>
      <w:r w:rsidRPr="00441153">
        <w:rPr>
          <w:rFonts w:eastAsia="ArialMT"/>
          <w:i/>
          <w:color w:val="000000"/>
          <w:sz w:val="28"/>
          <w:szCs w:val="28"/>
          <w:lang w:eastAsia="en-US"/>
        </w:rPr>
        <w:t xml:space="preserve">овышения уровня </w:t>
      </w:r>
      <w:r w:rsidRPr="00441153">
        <w:rPr>
          <w:i/>
          <w:color w:val="000000"/>
          <w:sz w:val="28"/>
          <w:szCs w:val="28"/>
          <w:lang w:eastAsia="en-US"/>
        </w:rPr>
        <w:t xml:space="preserve">обеспечения санитарно-эпидемиологического благополучия </w:t>
      </w:r>
      <w:r w:rsidRPr="00441153">
        <w:rPr>
          <w:rFonts w:eastAsia="ArialMT"/>
          <w:i/>
          <w:color w:val="000000"/>
          <w:sz w:val="28"/>
          <w:szCs w:val="28"/>
          <w:lang w:eastAsia="en-US"/>
        </w:rPr>
        <w:t xml:space="preserve">населения, </w:t>
      </w:r>
      <w:r w:rsidRPr="00441153">
        <w:rPr>
          <w:i/>
          <w:color w:val="000000"/>
          <w:sz w:val="28"/>
          <w:szCs w:val="28"/>
          <w:lang w:eastAsia="en-US"/>
        </w:rPr>
        <w:t xml:space="preserve">совершенствования деятельности Управления Роспотребнадзора по Республике Адыгея в 2016 году продолжена реализация мероприятий по внедрению </w:t>
      </w:r>
      <w:r w:rsidRPr="00441153">
        <w:rPr>
          <w:rFonts w:eastAsia="ArialMT"/>
          <w:i/>
          <w:color w:val="000000"/>
          <w:sz w:val="28"/>
          <w:szCs w:val="28"/>
          <w:lang w:eastAsia="en-US"/>
        </w:rPr>
        <w:t>риск-ориентированной модели организации контрольно-надзорной деятельности.</w:t>
      </w:r>
    </w:p>
    <w:p w:rsidR="00C2415E" w:rsidRPr="00441153" w:rsidRDefault="00C2415E" w:rsidP="000E40C6">
      <w:pPr>
        <w:autoSpaceDE w:val="0"/>
        <w:autoSpaceDN w:val="0"/>
        <w:adjustRightInd w:val="0"/>
        <w:ind w:firstLine="708"/>
        <w:jc w:val="both"/>
        <w:rPr>
          <w:i/>
          <w:color w:val="000000"/>
          <w:sz w:val="28"/>
          <w:szCs w:val="28"/>
          <w:lang w:eastAsia="en-US"/>
        </w:rPr>
      </w:pPr>
      <w:r w:rsidRPr="00441153">
        <w:rPr>
          <w:i/>
          <w:color w:val="000000"/>
          <w:sz w:val="28"/>
          <w:szCs w:val="28"/>
          <w:lang w:eastAsia="en-US"/>
        </w:rPr>
        <w:lastRenderedPageBreak/>
        <w:t>На территории Республики Адыгея осуществляют деятельность 12 729 объектов, согласно требований Постановления №806 от 17.08.2016г. «О применении риск-ориентированного подхода при организации отдельных видов государственного контроля» и Правилами отнесения деятельности юридических лиц и индивидуальных предпринимателей и используемых ими производственных объектов к определенной категории риска или определенному классу (категории) опасности» все хозяйствующие субъекты/объекты республики распределены по категориям риска следующим образом: чрезвычайно высокий риск – 0,2%; высокий риск – 0,5%; значительный риск – 7,6%; средний риск – 16%; умеренный риск – 28,8%; низкий риск – 46,8%.</w:t>
      </w:r>
    </w:p>
    <w:p w:rsidR="00C2415E" w:rsidRPr="00441153" w:rsidRDefault="00C2415E" w:rsidP="000E40C6">
      <w:pPr>
        <w:autoSpaceDE w:val="0"/>
        <w:autoSpaceDN w:val="0"/>
        <w:adjustRightInd w:val="0"/>
        <w:jc w:val="both"/>
        <w:rPr>
          <w:i/>
          <w:color w:val="000000"/>
          <w:sz w:val="28"/>
          <w:szCs w:val="28"/>
          <w:lang w:eastAsia="en-US"/>
        </w:rPr>
      </w:pPr>
      <w:r w:rsidRPr="00441153">
        <w:rPr>
          <w:i/>
          <w:color w:val="000000"/>
          <w:sz w:val="28"/>
          <w:szCs w:val="28"/>
          <w:lang w:eastAsia="en-US"/>
        </w:rPr>
        <w:tab/>
        <w:t>В структуре плановых проверок в 2016 году наибольший удельный вес занимали субъекты, деятельность которых связана с осуществлением образовательной деятельности.</w:t>
      </w:r>
    </w:p>
    <w:p w:rsidR="00C2415E" w:rsidRPr="00441153" w:rsidRDefault="00C2415E" w:rsidP="000E40C6">
      <w:pPr>
        <w:ind w:firstLine="709"/>
        <w:jc w:val="both"/>
        <w:rPr>
          <w:i/>
          <w:sz w:val="28"/>
          <w:szCs w:val="28"/>
        </w:rPr>
      </w:pPr>
      <w:r w:rsidRPr="00441153">
        <w:rPr>
          <w:i/>
          <w:color w:val="000000"/>
          <w:sz w:val="28"/>
          <w:szCs w:val="28"/>
        </w:rPr>
        <w:t>Актуальными остаются вопросы</w:t>
      </w:r>
      <w:r w:rsidRPr="00441153">
        <w:rPr>
          <w:i/>
          <w:sz w:val="28"/>
          <w:szCs w:val="28"/>
        </w:rPr>
        <w:t xml:space="preserve"> отсутствия программы по организации школьного питания и региональной программы здорового питания населения республики; обеспечения физической и экономической доступности продовольствием населения и увеличение уровня потребления основных продуктов питания до рекомендуемых норм рационального питания; ликвидации мест стихийной торговли пищевыми продуктами в неустановленных местах; повышения санитарно-гигиенической грамотности населения и работников сферы оборота пищевых продуктов; выполнения требований Федерального закона №416-ФЗ от 07.12.2011 «О водоснабжении и водоотведении»; </w:t>
      </w:r>
      <w:r w:rsidRPr="00441153">
        <w:rPr>
          <w:i/>
          <w:color w:val="000000"/>
          <w:sz w:val="28"/>
          <w:szCs w:val="28"/>
        </w:rPr>
        <w:t xml:space="preserve">отсутствия на территориях муниципальных образований республики, являющихся зонами повышенного риска возникновения природно-очаговых инфекционных заболеваний переносчиками которых являются комары, целевых программ и планов по проведению систематических акарицидных, дезинсекционных и лаврицидных, дератизационных обработок; </w:t>
      </w:r>
      <w:r w:rsidRPr="00441153">
        <w:rPr>
          <w:i/>
          <w:sz w:val="28"/>
          <w:szCs w:val="28"/>
        </w:rPr>
        <w:t>санитарного содержания населенных мест, в том числе обеспечение условий для утилизации твердых коммунальных отходов производства и потребления.</w:t>
      </w:r>
    </w:p>
    <w:p w:rsidR="00C2415E" w:rsidRPr="00441153" w:rsidRDefault="00C2415E" w:rsidP="000E40C6">
      <w:pPr>
        <w:pStyle w:val="a4"/>
        <w:ind w:firstLine="709"/>
        <w:jc w:val="both"/>
        <w:rPr>
          <w:i/>
        </w:rPr>
      </w:pPr>
      <w:r w:rsidRPr="00441153">
        <w:rPr>
          <w:i/>
        </w:rPr>
        <w:t xml:space="preserve">Приоритетными проблемами при обеспечении санитарно-эпидемиологического благополучия населения республики являются неблагоприятное влияние факторов среды обитания, связанных с условиями обучения и воспитания детей и подростков; факторов образа жизни, прежде всего потребление алкоголя, табакокурение, уровень сбалансированности питания; факторов, определяющих состояние инфекционной и паразитарной заболеваемости. </w:t>
      </w:r>
    </w:p>
    <w:p w:rsidR="00C2415E" w:rsidRPr="00441153" w:rsidRDefault="00C2415E" w:rsidP="000E40C6">
      <w:pPr>
        <w:autoSpaceDE w:val="0"/>
        <w:autoSpaceDN w:val="0"/>
        <w:adjustRightInd w:val="0"/>
        <w:ind w:firstLine="709"/>
        <w:jc w:val="both"/>
        <w:rPr>
          <w:i/>
          <w:sz w:val="28"/>
          <w:szCs w:val="28"/>
        </w:rPr>
      </w:pPr>
      <w:r w:rsidRPr="00441153">
        <w:rPr>
          <w:i/>
          <w:sz w:val="28"/>
          <w:szCs w:val="28"/>
        </w:rPr>
        <w:t>Государственный доклад «О состоянии санитарно-эпидемиологического благополучия населения в Республике Адыгея в 2016 году» подготовлен на основе системного анализа данных социально-гигиенического мониторинга, позволивших выделить факторы среды обитания человека, оказывающие негативное воздействие на здоровье населения, а также оценить влияние комплекса санитарно-эпидемиологических и социально-экономических факторов.</w:t>
      </w:r>
    </w:p>
    <w:p w:rsidR="00C2415E" w:rsidRPr="00441153" w:rsidRDefault="00C2415E" w:rsidP="000E40C6">
      <w:pPr>
        <w:ind w:firstLine="709"/>
        <w:jc w:val="both"/>
        <w:rPr>
          <w:i/>
          <w:sz w:val="28"/>
          <w:szCs w:val="28"/>
        </w:rPr>
      </w:pPr>
      <w:r w:rsidRPr="00441153">
        <w:rPr>
          <w:i/>
          <w:sz w:val="28"/>
          <w:szCs w:val="28"/>
        </w:rPr>
        <w:t>При подготовке материалов Государственного доклада «О состоянии санитарно</w:t>
      </w:r>
      <w:r w:rsidR="00AE7F6D" w:rsidRPr="00441153">
        <w:rPr>
          <w:i/>
          <w:sz w:val="28"/>
          <w:szCs w:val="28"/>
        </w:rPr>
        <w:t>-</w:t>
      </w:r>
      <w:r w:rsidRPr="00441153">
        <w:rPr>
          <w:i/>
          <w:sz w:val="28"/>
          <w:szCs w:val="28"/>
        </w:rPr>
        <w:t xml:space="preserve">эпидемиологического благополучия населения Республики Адыгея в </w:t>
      </w:r>
      <w:r w:rsidRPr="00441153">
        <w:rPr>
          <w:i/>
          <w:sz w:val="28"/>
          <w:szCs w:val="28"/>
        </w:rPr>
        <w:lastRenderedPageBreak/>
        <w:t>2016 году» использовались данные Территориального органа Федеральной службы государственной статистики по Республике Адыгея, официальной отраслевой статистической отчетности, сведения Министерства здравоохранения Республики Адыгея, ФБУЗ «Центр гигиены и эпидемиологии в Республике Адыгея».</w:t>
      </w:r>
    </w:p>
    <w:p w:rsidR="00AE7F6D" w:rsidRPr="00441153" w:rsidRDefault="00C2415E" w:rsidP="000E40C6">
      <w:pPr>
        <w:ind w:firstLine="709"/>
        <w:jc w:val="both"/>
        <w:rPr>
          <w:i/>
          <w:sz w:val="28"/>
          <w:szCs w:val="28"/>
        </w:rPr>
      </w:pPr>
      <w:r w:rsidRPr="00441153">
        <w:rPr>
          <w:i/>
          <w:sz w:val="28"/>
          <w:szCs w:val="28"/>
        </w:rPr>
        <w:t>Аналитические материалы, представленные в докладе, могут быть использованы при разработке планов социально-экономического развития территорий</w:t>
      </w:r>
      <w:r w:rsidR="00AE7F6D" w:rsidRPr="00441153">
        <w:rPr>
          <w:i/>
          <w:sz w:val="28"/>
          <w:szCs w:val="28"/>
        </w:rPr>
        <w:t xml:space="preserve"> </w:t>
      </w:r>
      <w:r w:rsidRPr="00441153">
        <w:rPr>
          <w:i/>
          <w:sz w:val="28"/>
          <w:szCs w:val="28"/>
        </w:rPr>
        <w:t>и региональных программ обеспечения санитарно-эпидемиологического благополучия населения.</w:t>
      </w:r>
    </w:p>
    <w:p w:rsidR="00C2415E" w:rsidRPr="00441153" w:rsidRDefault="00C2415E" w:rsidP="000E40C6">
      <w:pPr>
        <w:autoSpaceDE w:val="0"/>
        <w:autoSpaceDN w:val="0"/>
        <w:adjustRightInd w:val="0"/>
        <w:ind w:firstLine="709"/>
        <w:jc w:val="both"/>
        <w:rPr>
          <w:i/>
          <w:sz w:val="28"/>
          <w:szCs w:val="28"/>
        </w:rPr>
      </w:pPr>
      <w:r w:rsidRPr="00441153">
        <w:rPr>
          <w:i/>
          <w:sz w:val="28"/>
          <w:szCs w:val="28"/>
        </w:rPr>
        <w:t>Обеспечение санитарно-эпидемиологического благополучия населения, решение вопросов профилактики инфекционной и неинфекционной заболеваемости требует выработки и осуществления единой государственной политики в этой области на региональном и муниципальном уровнях, а также совершенствования механизмов ее реализации.</w:t>
      </w:r>
    </w:p>
    <w:p w:rsidR="00C2415E" w:rsidRPr="00441153" w:rsidRDefault="00C2415E" w:rsidP="000E40C6">
      <w:pPr>
        <w:ind w:firstLine="709"/>
        <w:jc w:val="both"/>
        <w:rPr>
          <w:i/>
          <w:sz w:val="28"/>
          <w:szCs w:val="28"/>
        </w:rPr>
      </w:pPr>
      <w:r w:rsidRPr="00441153">
        <w:rPr>
          <w:i/>
          <w:sz w:val="28"/>
          <w:szCs w:val="28"/>
        </w:rPr>
        <w:t>Государственный доклад «О состоянии санитарно</w:t>
      </w:r>
      <w:r w:rsidR="00AE7F6D" w:rsidRPr="00441153">
        <w:rPr>
          <w:i/>
          <w:sz w:val="28"/>
          <w:szCs w:val="28"/>
        </w:rPr>
        <w:t>-</w:t>
      </w:r>
      <w:r w:rsidRPr="00441153">
        <w:rPr>
          <w:i/>
          <w:sz w:val="28"/>
          <w:szCs w:val="28"/>
        </w:rPr>
        <w:t>эпидемиологического благополучия населения Республики Адыгея в 2016 году» подготовлен в соответствии с Постановлением Правительства Российской Федерации от 23 мая 2012 года № 513 в целях обеспечения органов государственной власти, органов местного самоуправления, юридических лиц и индивидуальных предпринимателей, граждан объективной систематизированной информацией о состоянии санитарно-эпидемиологического благополучия населения Республики Адыгея.</w:t>
      </w:r>
    </w:p>
    <w:p w:rsidR="00C2415E" w:rsidRDefault="00C2415E" w:rsidP="000E40C6">
      <w:pPr>
        <w:pStyle w:val="Default"/>
        <w:ind w:firstLine="705"/>
        <w:jc w:val="right"/>
      </w:pPr>
    </w:p>
    <w:p w:rsidR="00C2415E" w:rsidRDefault="00C2415E" w:rsidP="000E40C6">
      <w:pPr>
        <w:pStyle w:val="Default"/>
        <w:ind w:firstLine="705"/>
        <w:jc w:val="right"/>
      </w:pPr>
    </w:p>
    <w:p w:rsidR="00C2415E" w:rsidRDefault="00C2415E" w:rsidP="000E40C6">
      <w:pPr>
        <w:pStyle w:val="Default"/>
        <w:ind w:firstLine="705"/>
        <w:jc w:val="right"/>
      </w:pPr>
    </w:p>
    <w:p w:rsidR="00C2415E" w:rsidRDefault="00C2415E" w:rsidP="00441153">
      <w:pPr>
        <w:pStyle w:val="Default"/>
        <w:ind w:firstLine="705"/>
      </w:pPr>
    </w:p>
    <w:tbl>
      <w:tblPr>
        <w:tblW w:w="0" w:type="auto"/>
        <w:jc w:val="right"/>
        <w:tblLook w:val="01E0" w:firstRow="1" w:lastRow="1" w:firstColumn="1" w:lastColumn="1" w:noHBand="0" w:noVBand="0"/>
      </w:tblPr>
      <w:tblGrid>
        <w:gridCol w:w="5323"/>
      </w:tblGrid>
      <w:tr w:rsidR="00C2415E" w:rsidTr="00EE76C2">
        <w:trPr>
          <w:jc w:val="right"/>
        </w:trPr>
        <w:tc>
          <w:tcPr>
            <w:tcW w:w="5323" w:type="dxa"/>
          </w:tcPr>
          <w:p w:rsidR="00441153" w:rsidRDefault="00441153" w:rsidP="00441153">
            <w:pPr>
              <w:pStyle w:val="Default"/>
              <w:spacing w:line="276" w:lineRule="auto"/>
              <w:ind w:left="441"/>
            </w:pPr>
            <w:r>
              <w:t xml:space="preserve">Руководитель Управления Роспотребнадзора по Республике Адыгея, </w:t>
            </w:r>
          </w:p>
          <w:p w:rsidR="00C2415E" w:rsidRPr="00441153" w:rsidRDefault="00C2415E" w:rsidP="00441153">
            <w:pPr>
              <w:pStyle w:val="Default"/>
              <w:spacing w:line="276" w:lineRule="auto"/>
              <w:ind w:left="441"/>
            </w:pPr>
            <w:r w:rsidRPr="00441153">
              <w:t>Главный государственный санитарный врач</w:t>
            </w:r>
          </w:p>
        </w:tc>
      </w:tr>
      <w:tr w:rsidR="00C2415E" w:rsidTr="00EE76C2">
        <w:trPr>
          <w:jc w:val="right"/>
        </w:trPr>
        <w:tc>
          <w:tcPr>
            <w:tcW w:w="5323" w:type="dxa"/>
          </w:tcPr>
          <w:p w:rsidR="00C2415E" w:rsidRDefault="00C2415E" w:rsidP="00441153">
            <w:pPr>
              <w:pStyle w:val="Default"/>
              <w:spacing w:line="276" w:lineRule="auto"/>
              <w:ind w:left="441"/>
            </w:pPr>
            <w:r w:rsidRPr="00441153">
              <w:t>по Республике Адыгея</w:t>
            </w:r>
          </w:p>
          <w:p w:rsidR="00441153" w:rsidRPr="00441153" w:rsidRDefault="00441153" w:rsidP="00441153">
            <w:pPr>
              <w:pStyle w:val="Default"/>
              <w:spacing w:line="276" w:lineRule="auto"/>
              <w:ind w:left="441"/>
              <w:jc w:val="right"/>
              <w:rPr>
                <w:b/>
              </w:rPr>
            </w:pPr>
            <w:r w:rsidRPr="00441153">
              <w:rPr>
                <w:b/>
              </w:rPr>
              <w:t>С.А. Завгородний</w:t>
            </w:r>
          </w:p>
        </w:tc>
      </w:tr>
      <w:tr w:rsidR="00C2415E" w:rsidTr="00EE76C2">
        <w:trPr>
          <w:jc w:val="right"/>
        </w:trPr>
        <w:tc>
          <w:tcPr>
            <w:tcW w:w="5323" w:type="dxa"/>
          </w:tcPr>
          <w:p w:rsidR="00C2415E" w:rsidRDefault="00C2415E" w:rsidP="00EE76C2">
            <w:pPr>
              <w:pStyle w:val="Default"/>
              <w:spacing w:line="276" w:lineRule="auto"/>
              <w:jc w:val="right"/>
              <w:rPr>
                <w:b/>
              </w:rPr>
            </w:pPr>
          </w:p>
        </w:tc>
      </w:tr>
    </w:tbl>
    <w:p w:rsidR="00C2415E" w:rsidRDefault="00C2415E" w:rsidP="000E40C6">
      <w:pPr>
        <w:rPr>
          <w:rFonts w:ascii="Calibri" w:hAnsi="Calibri"/>
          <w:sz w:val="22"/>
          <w:szCs w:val="22"/>
          <w:lang w:eastAsia="en-US"/>
        </w:rPr>
      </w:pPr>
    </w:p>
    <w:p w:rsidR="00C2415E" w:rsidRDefault="00C2415E" w:rsidP="00A30AFC">
      <w:pPr>
        <w:pStyle w:val="11f7"/>
        <w:widowControl w:val="0"/>
      </w:pPr>
    </w:p>
    <w:p w:rsidR="00C2415E" w:rsidRDefault="00C2415E" w:rsidP="00A30AFC">
      <w:pPr>
        <w:pStyle w:val="11f7"/>
        <w:widowControl w:val="0"/>
      </w:pPr>
    </w:p>
    <w:p w:rsidR="00C2415E" w:rsidRDefault="00C2415E" w:rsidP="00A30AFC">
      <w:pPr>
        <w:pStyle w:val="11f7"/>
        <w:widowControl w:val="0"/>
      </w:pPr>
    </w:p>
    <w:p w:rsidR="00C2415E" w:rsidRDefault="00C2415E" w:rsidP="00A30AFC">
      <w:pPr>
        <w:pStyle w:val="11f7"/>
        <w:widowControl w:val="0"/>
      </w:pPr>
    </w:p>
    <w:p w:rsidR="00C2415E" w:rsidRDefault="00C2415E" w:rsidP="00A30AFC">
      <w:pPr>
        <w:pStyle w:val="11f7"/>
        <w:widowControl w:val="0"/>
      </w:pPr>
    </w:p>
    <w:p w:rsidR="00C2415E" w:rsidRDefault="00C2415E" w:rsidP="00A30AFC">
      <w:pPr>
        <w:pStyle w:val="11f7"/>
        <w:widowControl w:val="0"/>
      </w:pPr>
    </w:p>
    <w:p w:rsidR="00C2415E" w:rsidRDefault="00C2415E" w:rsidP="00A30AFC">
      <w:pPr>
        <w:pStyle w:val="11f7"/>
        <w:widowControl w:val="0"/>
      </w:pPr>
    </w:p>
    <w:p w:rsidR="00C2415E" w:rsidRDefault="00C2415E" w:rsidP="00A30AFC">
      <w:pPr>
        <w:pStyle w:val="11f7"/>
        <w:widowControl w:val="0"/>
      </w:pPr>
    </w:p>
    <w:p w:rsidR="00C2415E" w:rsidRDefault="00C2415E" w:rsidP="00A30AFC">
      <w:pPr>
        <w:pStyle w:val="11f7"/>
        <w:widowControl w:val="0"/>
      </w:pPr>
    </w:p>
    <w:p w:rsidR="00C2415E" w:rsidRDefault="00C2415E" w:rsidP="00E87613">
      <w:pPr>
        <w:pStyle w:val="11f7"/>
        <w:widowControl w:val="0"/>
        <w:jc w:val="left"/>
      </w:pPr>
    </w:p>
    <w:p w:rsidR="00C2415E" w:rsidRDefault="00C2415E" w:rsidP="00A30AFC">
      <w:pPr>
        <w:pStyle w:val="11f7"/>
        <w:widowControl w:val="0"/>
      </w:pPr>
    </w:p>
    <w:p w:rsidR="00C2415E" w:rsidRDefault="00C2415E" w:rsidP="00A30AFC">
      <w:pPr>
        <w:pStyle w:val="11f7"/>
        <w:widowControl w:val="0"/>
      </w:pPr>
    </w:p>
    <w:p w:rsidR="00C2415E" w:rsidRDefault="00C2415E" w:rsidP="00A30AFC">
      <w:pPr>
        <w:pStyle w:val="11f7"/>
        <w:widowControl w:val="0"/>
      </w:pPr>
    </w:p>
    <w:p w:rsidR="001B36BA" w:rsidRDefault="001B36BA" w:rsidP="00A30AFC">
      <w:pPr>
        <w:pStyle w:val="11f7"/>
        <w:widowControl w:val="0"/>
      </w:pPr>
    </w:p>
    <w:p w:rsidR="00C2415E" w:rsidRDefault="00C2415E" w:rsidP="00D85260">
      <w:pPr>
        <w:spacing w:before="240" w:after="120"/>
        <w:jc w:val="center"/>
        <w:rPr>
          <w:b/>
          <w:sz w:val="28"/>
        </w:rPr>
      </w:pPr>
      <w:r w:rsidRPr="00E87613">
        <w:rPr>
          <w:b/>
          <w:sz w:val="28"/>
        </w:rPr>
        <w:t xml:space="preserve">Раздел I. </w:t>
      </w:r>
    </w:p>
    <w:p w:rsidR="00C2415E" w:rsidRPr="00E87613" w:rsidRDefault="00C2415E" w:rsidP="00D85260">
      <w:pPr>
        <w:spacing w:before="240" w:after="120"/>
        <w:jc w:val="center"/>
        <w:rPr>
          <w:b/>
          <w:sz w:val="28"/>
        </w:rPr>
      </w:pPr>
      <w:r w:rsidRPr="00E87613">
        <w:rPr>
          <w:b/>
          <w:sz w:val="28"/>
        </w:rPr>
        <w:t>Результаты соци</w:t>
      </w:r>
      <w:r>
        <w:rPr>
          <w:b/>
          <w:sz w:val="28"/>
        </w:rPr>
        <w:t>ально-</w:t>
      </w:r>
      <w:r w:rsidRPr="00E87613">
        <w:rPr>
          <w:b/>
          <w:sz w:val="28"/>
        </w:rPr>
        <w:t xml:space="preserve">гигиенического мониторинга </w:t>
      </w:r>
      <w:r w:rsidRPr="00E87613">
        <w:rPr>
          <w:b/>
          <w:sz w:val="28"/>
        </w:rPr>
        <w:br/>
        <w:t>за 2016 год и в динамике за последние три года</w:t>
      </w:r>
    </w:p>
    <w:p w:rsidR="00C2415E" w:rsidRDefault="00C2415E" w:rsidP="00E87613">
      <w:pPr>
        <w:jc w:val="both"/>
      </w:pPr>
    </w:p>
    <w:p w:rsidR="00C2415E" w:rsidRPr="00D85260" w:rsidRDefault="00C2415E" w:rsidP="00D85260">
      <w:pPr>
        <w:ind w:firstLine="709"/>
        <w:jc w:val="both"/>
        <w:rPr>
          <w:sz w:val="28"/>
          <w:szCs w:val="28"/>
        </w:rPr>
      </w:pPr>
      <w:r w:rsidRPr="00D85260">
        <w:rPr>
          <w:sz w:val="28"/>
          <w:szCs w:val="28"/>
        </w:rPr>
        <w:t>Федеральным законом Российской Федерации от 30 марта 1999 года № 52-ФЗ «О санитарно-эпидемиологическом благополучии населения» установлено, что социально-гигиенический мониторинг представляет собой государственную систему наблюдений за состоянием здоровья населения и среды обитания, их анализа, оценки и прогноза, а также определения причинно-следственных связей между состоянием здоровья населения и воздействием факторов среды обитания.</w:t>
      </w:r>
    </w:p>
    <w:p w:rsidR="00C2415E" w:rsidRPr="00D85260" w:rsidRDefault="00C2415E" w:rsidP="00D85260">
      <w:pPr>
        <w:ind w:firstLine="709"/>
        <w:jc w:val="both"/>
        <w:rPr>
          <w:sz w:val="28"/>
          <w:szCs w:val="28"/>
        </w:rPr>
      </w:pPr>
      <w:r w:rsidRPr="00D85260">
        <w:rPr>
          <w:sz w:val="28"/>
          <w:szCs w:val="28"/>
        </w:rPr>
        <w:t xml:space="preserve">В соответствии с постановлением Правительства Российской Федерации от 2 февраля </w:t>
      </w:r>
      <w:smartTag w:uri="urn:schemas-microsoft-com:office:smarttags" w:element="metricconverter">
        <w:smartTagPr>
          <w:attr w:name="ProductID" w:val="2006 г"/>
        </w:smartTagPr>
        <w:r w:rsidRPr="00D85260">
          <w:rPr>
            <w:sz w:val="28"/>
            <w:szCs w:val="28"/>
          </w:rPr>
          <w:t>2006 г</w:t>
        </w:r>
      </w:smartTag>
      <w:r w:rsidRPr="00D85260">
        <w:rPr>
          <w:sz w:val="28"/>
          <w:szCs w:val="28"/>
        </w:rPr>
        <w:t>. № 60 «Об утверждении Положения о проведении социально-гигиенического мониторинга» формируется федеральный и региональный информационный фонд данных социально-гигиенического мониторинга, который представляет собой базу данных о состоянии здоровья населения, среды обитания человека и социально-экономических показателях на основе постоянных системных наблюдений.</w:t>
      </w:r>
    </w:p>
    <w:p w:rsidR="00C2415E" w:rsidRPr="00D85260" w:rsidRDefault="00C2415E" w:rsidP="00D85260">
      <w:pPr>
        <w:ind w:firstLine="709"/>
        <w:jc w:val="both"/>
        <w:rPr>
          <w:sz w:val="28"/>
          <w:szCs w:val="28"/>
        </w:rPr>
      </w:pPr>
      <w:r w:rsidRPr="00D85260">
        <w:rPr>
          <w:sz w:val="28"/>
          <w:szCs w:val="28"/>
        </w:rPr>
        <w:t>Проведение социально-гигиенического мониторинга обеспечивает: установление факторов, оказывающих вредное воздействие на человека, и их оценку; прогнозирование состояния здоровья населения и среды обитания человека; определение неотложных и долгосрочных мероприятий по предупреждению и устранению воздействия вредных факторов среды обитания человека на здоровье населения; разработку предложений для принятия решений в области обеспечения санитарно-эпидемиологического благополучия населения; информирование органов государственной власти, органов местного самоуправления, организаций и населения о результатах, полученных при проведении мониторинга.</w:t>
      </w:r>
    </w:p>
    <w:p w:rsidR="00C2415E" w:rsidRPr="00D85260" w:rsidRDefault="00C2415E" w:rsidP="00D85260">
      <w:pPr>
        <w:autoSpaceDE w:val="0"/>
        <w:autoSpaceDN w:val="0"/>
        <w:adjustRightInd w:val="0"/>
        <w:ind w:firstLine="709"/>
        <w:jc w:val="both"/>
        <w:rPr>
          <w:sz w:val="28"/>
          <w:szCs w:val="28"/>
          <w:lang w:eastAsia="en-US"/>
        </w:rPr>
      </w:pPr>
      <w:r w:rsidRPr="00D85260">
        <w:rPr>
          <w:sz w:val="28"/>
          <w:szCs w:val="28"/>
          <w:lang w:eastAsia="en-US"/>
        </w:rPr>
        <w:t xml:space="preserve">За период 2013-2016 гг. санитарно-эпидемиологическая обстановка в целом по Республике Адыгея характеризуется как стабильная, перечень приоритетных факторов среды обитания, формирующих негативные тенденции в состоянии здоровья населения республики, изменяется незначительно. По результатам анализа состояния среды обитания и ее влияния на здоровье населения, наиболее значимыми остаются: санитарно-гигиенические факторы; социально-экономические факторы и факторы образа жизни.   </w:t>
      </w:r>
    </w:p>
    <w:p w:rsidR="00C2415E" w:rsidRPr="00D85260" w:rsidRDefault="00C2415E" w:rsidP="00D85260">
      <w:pPr>
        <w:autoSpaceDE w:val="0"/>
        <w:autoSpaceDN w:val="0"/>
        <w:adjustRightInd w:val="0"/>
        <w:ind w:firstLine="709"/>
        <w:jc w:val="both"/>
        <w:rPr>
          <w:sz w:val="28"/>
          <w:szCs w:val="28"/>
          <w:lang w:eastAsia="en-US"/>
        </w:rPr>
      </w:pPr>
      <w:r w:rsidRPr="00D85260">
        <w:rPr>
          <w:sz w:val="28"/>
          <w:szCs w:val="28"/>
          <w:lang w:eastAsia="en-US"/>
        </w:rPr>
        <w:lastRenderedPageBreak/>
        <w:t>Факторы среды обитания, связанные с условиями труда, условиями обучения и воспитания детей, оказывают влияние на формирование популяционного здоровья населения и приобретают наибольшую значимость в условиях экономического, промышленного и демографического развития республики.</w:t>
      </w:r>
    </w:p>
    <w:p w:rsidR="00C2415E" w:rsidRPr="00D85260" w:rsidRDefault="00C2415E" w:rsidP="00D85260">
      <w:pPr>
        <w:autoSpaceDE w:val="0"/>
        <w:autoSpaceDN w:val="0"/>
        <w:adjustRightInd w:val="0"/>
        <w:ind w:firstLine="709"/>
        <w:jc w:val="both"/>
        <w:rPr>
          <w:sz w:val="28"/>
          <w:szCs w:val="28"/>
          <w:lang w:eastAsia="en-US"/>
        </w:rPr>
      </w:pPr>
      <w:r>
        <w:rPr>
          <w:sz w:val="28"/>
          <w:szCs w:val="28"/>
          <w:lang w:eastAsia="en-US"/>
        </w:rPr>
        <w:t>В 2016 году</w:t>
      </w:r>
      <w:r w:rsidRPr="00D85260">
        <w:rPr>
          <w:sz w:val="28"/>
          <w:szCs w:val="28"/>
          <w:lang w:eastAsia="en-US"/>
        </w:rPr>
        <w:t xml:space="preserve"> по результатам социально-гигиенического мониторинга (СГМ) подготовлено 67 проектов управленческих решений, из них приняты 22, что составило 32,8 %</w:t>
      </w:r>
      <w:r>
        <w:rPr>
          <w:sz w:val="28"/>
          <w:szCs w:val="28"/>
          <w:lang w:eastAsia="en-US"/>
        </w:rPr>
        <w:t>, в 2015 году – 25,8%</w:t>
      </w:r>
      <w:r w:rsidRPr="00D85260">
        <w:rPr>
          <w:sz w:val="28"/>
          <w:szCs w:val="28"/>
          <w:lang w:eastAsia="en-US"/>
        </w:rPr>
        <w:t xml:space="preserve"> (табл. </w:t>
      </w:r>
      <w:r>
        <w:rPr>
          <w:sz w:val="28"/>
          <w:szCs w:val="28"/>
          <w:lang w:eastAsia="en-US"/>
        </w:rPr>
        <w:t>1</w:t>
      </w:r>
      <w:r w:rsidRPr="00D85260">
        <w:rPr>
          <w:sz w:val="28"/>
          <w:szCs w:val="28"/>
          <w:lang w:eastAsia="en-US"/>
        </w:rPr>
        <w:t>).</w:t>
      </w:r>
    </w:p>
    <w:p w:rsidR="00C2415E" w:rsidRDefault="00C2415E" w:rsidP="005125DA">
      <w:pPr>
        <w:autoSpaceDE w:val="0"/>
        <w:autoSpaceDN w:val="0"/>
        <w:adjustRightInd w:val="0"/>
        <w:ind w:firstLine="709"/>
        <w:jc w:val="right"/>
        <w:rPr>
          <w:sz w:val="28"/>
          <w:szCs w:val="28"/>
          <w:lang w:eastAsia="en-US"/>
        </w:rPr>
      </w:pPr>
    </w:p>
    <w:p w:rsidR="00C2415E" w:rsidRDefault="00C2415E" w:rsidP="005125DA">
      <w:pPr>
        <w:autoSpaceDE w:val="0"/>
        <w:autoSpaceDN w:val="0"/>
        <w:adjustRightInd w:val="0"/>
        <w:ind w:firstLine="709"/>
        <w:jc w:val="right"/>
        <w:rPr>
          <w:sz w:val="28"/>
          <w:szCs w:val="28"/>
          <w:lang w:eastAsia="en-US"/>
        </w:rPr>
      </w:pPr>
    </w:p>
    <w:p w:rsidR="00C2415E" w:rsidRDefault="00C2415E" w:rsidP="005125DA">
      <w:pPr>
        <w:autoSpaceDE w:val="0"/>
        <w:autoSpaceDN w:val="0"/>
        <w:adjustRightInd w:val="0"/>
        <w:ind w:firstLine="709"/>
        <w:jc w:val="right"/>
        <w:rPr>
          <w:sz w:val="28"/>
          <w:szCs w:val="28"/>
          <w:lang w:eastAsia="en-US"/>
        </w:rPr>
      </w:pPr>
      <w:r>
        <w:rPr>
          <w:sz w:val="28"/>
          <w:szCs w:val="28"/>
          <w:lang w:eastAsia="en-US"/>
        </w:rPr>
        <w:t xml:space="preserve">                       Таблица 1</w:t>
      </w:r>
    </w:p>
    <w:p w:rsidR="00C2415E" w:rsidRPr="00D85260" w:rsidRDefault="00C2415E" w:rsidP="005125DA">
      <w:pPr>
        <w:autoSpaceDE w:val="0"/>
        <w:autoSpaceDN w:val="0"/>
        <w:adjustRightInd w:val="0"/>
        <w:ind w:firstLine="709"/>
        <w:jc w:val="right"/>
        <w:rPr>
          <w:sz w:val="28"/>
          <w:szCs w:val="28"/>
          <w:lang w:eastAsia="en-US"/>
        </w:rPr>
      </w:pPr>
    </w:p>
    <w:p w:rsidR="00C2415E" w:rsidRPr="00D64AF6" w:rsidRDefault="00C2415E" w:rsidP="00E87613">
      <w:pPr>
        <w:autoSpaceDE w:val="0"/>
        <w:autoSpaceDN w:val="0"/>
        <w:adjustRightInd w:val="0"/>
        <w:ind w:firstLine="709"/>
        <w:jc w:val="center"/>
        <w:rPr>
          <w:b/>
          <w:lang w:eastAsia="en-US"/>
        </w:rPr>
      </w:pPr>
      <w:r w:rsidRPr="00D64AF6">
        <w:rPr>
          <w:b/>
          <w:lang w:eastAsia="en-US"/>
        </w:rPr>
        <w:t>Количество управленческих решений по результатам ведения СГМ.</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148"/>
        <w:gridCol w:w="1372"/>
        <w:gridCol w:w="1260"/>
      </w:tblGrid>
      <w:tr w:rsidR="00C2415E" w:rsidRPr="00D85260" w:rsidTr="00EE76C2">
        <w:tc>
          <w:tcPr>
            <w:tcW w:w="6048" w:type="dxa"/>
            <w:vMerge w:val="restart"/>
          </w:tcPr>
          <w:p w:rsidR="00C2415E" w:rsidRPr="00D85260" w:rsidRDefault="00C2415E" w:rsidP="00E87613">
            <w:pPr>
              <w:spacing w:before="20" w:after="20"/>
              <w:jc w:val="center"/>
              <w:rPr>
                <w:sz w:val="28"/>
                <w:szCs w:val="28"/>
              </w:rPr>
            </w:pPr>
            <w:r w:rsidRPr="00D85260">
              <w:rPr>
                <w:sz w:val="28"/>
                <w:szCs w:val="28"/>
              </w:rPr>
              <w:t>Показатель</w:t>
            </w:r>
          </w:p>
        </w:tc>
        <w:tc>
          <w:tcPr>
            <w:tcW w:w="3780" w:type="dxa"/>
            <w:gridSpan w:val="3"/>
          </w:tcPr>
          <w:p w:rsidR="00C2415E" w:rsidRPr="00D85260" w:rsidRDefault="00C2415E" w:rsidP="00E87613">
            <w:pPr>
              <w:spacing w:before="20" w:after="20"/>
              <w:jc w:val="center"/>
              <w:rPr>
                <w:sz w:val="28"/>
                <w:szCs w:val="28"/>
              </w:rPr>
            </w:pPr>
            <w:r w:rsidRPr="00D85260">
              <w:rPr>
                <w:sz w:val="28"/>
                <w:szCs w:val="28"/>
              </w:rPr>
              <w:t>Годы</w:t>
            </w:r>
          </w:p>
        </w:tc>
      </w:tr>
      <w:tr w:rsidR="00C2415E" w:rsidRPr="00D85260" w:rsidTr="00E87613">
        <w:tc>
          <w:tcPr>
            <w:tcW w:w="6048" w:type="dxa"/>
            <w:vMerge/>
          </w:tcPr>
          <w:p w:rsidR="00C2415E" w:rsidRPr="00D85260" w:rsidRDefault="00C2415E" w:rsidP="00D85260">
            <w:pPr>
              <w:spacing w:before="20" w:after="20"/>
              <w:jc w:val="both"/>
              <w:rPr>
                <w:sz w:val="28"/>
                <w:szCs w:val="28"/>
              </w:rPr>
            </w:pPr>
          </w:p>
        </w:tc>
        <w:tc>
          <w:tcPr>
            <w:tcW w:w="1148" w:type="dxa"/>
          </w:tcPr>
          <w:p w:rsidR="00C2415E" w:rsidRPr="00D85260" w:rsidRDefault="00C2415E" w:rsidP="00E87613">
            <w:pPr>
              <w:spacing w:before="20" w:after="20"/>
              <w:jc w:val="center"/>
              <w:rPr>
                <w:sz w:val="28"/>
                <w:szCs w:val="28"/>
              </w:rPr>
            </w:pPr>
            <w:r w:rsidRPr="00D85260">
              <w:rPr>
                <w:sz w:val="28"/>
                <w:szCs w:val="28"/>
              </w:rPr>
              <w:t>2014</w:t>
            </w:r>
          </w:p>
        </w:tc>
        <w:tc>
          <w:tcPr>
            <w:tcW w:w="1372" w:type="dxa"/>
          </w:tcPr>
          <w:p w:rsidR="00C2415E" w:rsidRPr="00D85260" w:rsidRDefault="00C2415E" w:rsidP="00E87613">
            <w:pPr>
              <w:spacing w:before="20" w:after="20"/>
              <w:jc w:val="center"/>
              <w:rPr>
                <w:sz w:val="28"/>
                <w:szCs w:val="28"/>
              </w:rPr>
            </w:pPr>
            <w:r w:rsidRPr="00D85260">
              <w:rPr>
                <w:sz w:val="28"/>
                <w:szCs w:val="28"/>
              </w:rPr>
              <w:t>2015</w:t>
            </w:r>
          </w:p>
        </w:tc>
        <w:tc>
          <w:tcPr>
            <w:tcW w:w="1260" w:type="dxa"/>
          </w:tcPr>
          <w:p w:rsidR="00C2415E" w:rsidRPr="00D85260" w:rsidRDefault="00C2415E" w:rsidP="00E87613">
            <w:pPr>
              <w:spacing w:before="20" w:after="20"/>
              <w:jc w:val="center"/>
              <w:rPr>
                <w:sz w:val="28"/>
                <w:szCs w:val="28"/>
              </w:rPr>
            </w:pPr>
            <w:r w:rsidRPr="00D85260">
              <w:rPr>
                <w:sz w:val="28"/>
                <w:szCs w:val="28"/>
              </w:rPr>
              <w:t>2016</w:t>
            </w:r>
          </w:p>
        </w:tc>
      </w:tr>
      <w:tr w:rsidR="00C2415E" w:rsidRPr="00D85260" w:rsidTr="00E87613">
        <w:tc>
          <w:tcPr>
            <w:tcW w:w="6048" w:type="dxa"/>
          </w:tcPr>
          <w:p w:rsidR="00C2415E" w:rsidRPr="00D85260" w:rsidRDefault="00C2415E" w:rsidP="00D85260">
            <w:pPr>
              <w:autoSpaceDE w:val="0"/>
              <w:autoSpaceDN w:val="0"/>
              <w:adjustRightInd w:val="0"/>
              <w:jc w:val="both"/>
              <w:rPr>
                <w:sz w:val="28"/>
                <w:szCs w:val="28"/>
              </w:rPr>
            </w:pPr>
            <w:r w:rsidRPr="00D85260">
              <w:rPr>
                <w:sz w:val="28"/>
                <w:szCs w:val="28"/>
                <w:lang w:eastAsia="en-US"/>
              </w:rPr>
              <w:t>Количество предложенных проектов управленческих решений по результатам СГМ</w:t>
            </w:r>
          </w:p>
        </w:tc>
        <w:tc>
          <w:tcPr>
            <w:tcW w:w="1148" w:type="dxa"/>
          </w:tcPr>
          <w:p w:rsidR="00C2415E" w:rsidRPr="00D85260" w:rsidRDefault="00C2415E" w:rsidP="00E87613">
            <w:pPr>
              <w:spacing w:before="20" w:after="20"/>
              <w:jc w:val="center"/>
              <w:rPr>
                <w:sz w:val="28"/>
                <w:szCs w:val="28"/>
              </w:rPr>
            </w:pPr>
            <w:r w:rsidRPr="00D85260">
              <w:rPr>
                <w:sz w:val="28"/>
                <w:szCs w:val="28"/>
              </w:rPr>
              <w:t>16</w:t>
            </w:r>
          </w:p>
        </w:tc>
        <w:tc>
          <w:tcPr>
            <w:tcW w:w="1372" w:type="dxa"/>
          </w:tcPr>
          <w:p w:rsidR="00C2415E" w:rsidRPr="00D85260" w:rsidRDefault="00C2415E" w:rsidP="00E87613">
            <w:pPr>
              <w:spacing w:before="20" w:after="20"/>
              <w:jc w:val="center"/>
              <w:rPr>
                <w:sz w:val="28"/>
                <w:szCs w:val="28"/>
              </w:rPr>
            </w:pPr>
            <w:r w:rsidRPr="00D85260">
              <w:rPr>
                <w:sz w:val="28"/>
                <w:szCs w:val="28"/>
              </w:rPr>
              <w:t>66</w:t>
            </w:r>
          </w:p>
        </w:tc>
        <w:tc>
          <w:tcPr>
            <w:tcW w:w="1260" w:type="dxa"/>
          </w:tcPr>
          <w:p w:rsidR="00C2415E" w:rsidRPr="00D85260" w:rsidRDefault="00C2415E" w:rsidP="00E87613">
            <w:pPr>
              <w:spacing w:before="20" w:after="20"/>
              <w:jc w:val="center"/>
              <w:rPr>
                <w:sz w:val="28"/>
                <w:szCs w:val="28"/>
              </w:rPr>
            </w:pPr>
            <w:r w:rsidRPr="00D85260">
              <w:rPr>
                <w:sz w:val="28"/>
                <w:szCs w:val="28"/>
              </w:rPr>
              <w:t>67</w:t>
            </w:r>
          </w:p>
        </w:tc>
      </w:tr>
      <w:tr w:rsidR="00C2415E" w:rsidRPr="00D85260" w:rsidTr="00E87613">
        <w:tc>
          <w:tcPr>
            <w:tcW w:w="6048" w:type="dxa"/>
          </w:tcPr>
          <w:p w:rsidR="00C2415E" w:rsidRPr="00D85260" w:rsidRDefault="00C2415E" w:rsidP="00D85260">
            <w:pPr>
              <w:tabs>
                <w:tab w:val="left" w:pos="1134"/>
              </w:tabs>
              <w:ind w:right="-1"/>
              <w:jc w:val="both"/>
              <w:rPr>
                <w:sz w:val="28"/>
                <w:szCs w:val="28"/>
              </w:rPr>
            </w:pPr>
            <w:r w:rsidRPr="00D85260">
              <w:rPr>
                <w:sz w:val="28"/>
                <w:szCs w:val="28"/>
                <w:lang w:eastAsia="en-US"/>
              </w:rPr>
              <w:t>Количество принятых проектов управленческих решений по результатам СГМ</w:t>
            </w:r>
          </w:p>
        </w:tc>
        <w:tc>
          <w:tcPr>
            <w:tcW w:w="1148" w:type="dxa"/>
          </w:tcPr>
          <w:p w:rsidR="00C2415E" w:rsidRPr="00D85260" w:rsidRDefault="00C2415E" w:rsidP="00E87613">
            <w:pPr>
              <w:spacing w:before="20" w:after="20"/>
              <w:jc w:val="center"/>
              <w:rPr>
                <w:sz w:val="28"/>
                <w:szCs w:val="28"/>
              </w:rPr>
            </w:pPr>
            <w:r w:rsidRPr="00D85260">
              <w:rPr>
                <w:sz w:val="28"/>
                <w:szCs w:val="28"/>
              </w:rPr>
              <w:t>12</w:t>
            </w:r>
          </w:p>
        </w:tc>
        <w:tc>
          <w:tcPr>
            <w:tcW w:w="1372" w:type="dxa"/>
          </w:tcPr>
          <w:p w:rsidR="00C2415E" w:rsidRPr="00D85260" w:rsidRDefault="00C2415E" w:rsidP="00E87613">
            <w:pPr>
              <w:spacing w:before="20" w:after="20"/>
              <w:jc w:val="center"/>
              <w:rPr>
                <w:sz w:val="28"/>
                <w:szCs w:val="28"/>
              </w:rPr>
            </w:pPr>
            <w:r w:rsidRPr="00D85260">
              <w:rPr>
                <w:sz w:val="28"/>
                <w:szCs w:val="28"/>
              </w:rPr>
              <w:t>17</w:t>
            </w:r>
          </w:p>
        </w:tc>
        <w:tc>
          <w:tcPr>
            <w:tcW w:w="1260" w:type="dxa"/>
          </w:tcPr>
          <w:p w:rsidR="00C2415E" w:rsidRPr="00D85260" w:rsidRDefault="00C2415E" w:rsidP="00E87613">
            <w:pPr>
              <w:spacing w:before="20" w:after="20"/>
              <w:jc w:val="center"/>
              <w:rPr>
                <w:sz w:val="28"/>
                <w:szCs w:val="28"/>
              </w:rPr>
            </w:pPr>
            <w:r w:rsidRPr="00D85260">
              <w:rPr>
                <w:sz w:val="28"/>
                <w:szCs w:val="28"/>
              </w:rPr>
              <w:t>22</w:t>
            </w:r>
          </w:p>
        </w:tc>
      </w:tr>
    </w:tbl>
    <w:p w:rsidR="00C2415E" w:rsidRPr="00D85260" w:rsidRDefault="00C2415E" w:rsidP="00D85260">
      <w:pPr>
        <w:ind w:firstLine="709"/>
        <w:jc w:val="both"/>
        <w:rPr>
          <w:sz w:val="28"/>
          <w:szCs w:val="28"/>
        </w:rPr>
      </w:pPr>
    </w:p>
    <w:p w:rsidR="00C2415E" w:rsidRPr="00D85260" w:rsidRDefault="00C2415E" w:rsidP="00D85260">
      <w:pPr>
        <w:ind w:firstLine="708"/>
        <w:jc w:val="both"/>
        <w:rPr>
          <w:sz w:val="28"/>
          <w:szCs w:val="28"/>
        </w:rPr>
      </w:pPr>
      <w:r w:rsidRPr="00D85260">
        <w:rPr>
          <w:sz w:val="28"/>
          <w:szCs w:val="28"/>
        </w:rPr>
        <w:t xml:space="preserve">Так по данным мониторинга, проводимого Управлением Роспотребнадзора по Республике Адыгея совместно с Министерством образования и науки Республики Адыгея представлялась информация о состоянии материально-технической базы </w:t>
      </w:r>
      <w:r w:rsidRPr="001B7E4F">
        <w:rPr>
          <w:sz w:val="28"/>
          <w:szCs w:val="28"/>
        </w:rPr>
        <w:t>и износе технологического и холодильного оборудования зданий школ, в том числе школьных пищеблоков; об организации  питания учащихся образовательных организаций; о качестве</w:t>
      </w:r>
      <w:r w:rsidRPr="00D85260">
        <w:rPr>
          <w:sz w:val="28"/>
          <w:szCs w:val="28"/>
        </w:rPr>
        <w:t xml:space="preserve"> и безопасности питьевой воды; сведения о заболеваемости учащихся, в том числе болезнями, связанными с микронутриентной недостаточностью, сведения о нарушении осанки и остроты зрения. С использованием материалов Управления органами исполнительной власти республики принято 1 управленческое решение:</w:t>
      </w:r>
    </w:p>
    <w:p w:rsidR="00C2415E" w:rsidRPr="00D85260" w:rsidRDefault="00C2415E" w:rsidP="00D85260">
      <w:pPr>
        <w:ind w:firstLine="708"/>
        <w:jc w:val="both"/>
        <w:rPr>
          <w:sz w:val="28"/>
          <w:szCs w:val="28"/>
        </w:rPr>
      </w:pPr>
      <w:r w:rsidRPr="00D85260">
        <w:rPr>
          <w:sz w:val="28"/>
          <w:szCs w:val="28"/>
        </w:rPr>
        <w:t xml:space="preserve">Распоряжение Кабинета Министров Республики Адыгея от 27.09.2016г. № 206-р «О подготовке образовательных организаций к началу 2016-2017 учебного года». В рамках подготовки общеобразовательных организаций Республики Адыгея к новому учебному году выделено и освоено на текущий и капитальный ремонт зданий и помещений; мероприятия по улучшению материально-технической базы </w:t>
      </w:r>
      <w:r>
        <w:rPr>
          <w:sz w:val="28"/>
          <w:szCs w:val="28"/>
        </w:rPr>
        <w:t>образовательных организаций</w:t>
      </w:r>
      <w:r w:rsidRPr="00D85260">
        <w:rPr>
          <w:sz w:val="28"/>
          <w:szCs w:val="28"/>
        </w:rPr>
        <w:t>, пищеблоков; обновление книжного фонда 124646 тыс. рублей.</w:t>
      </w:r>
    </w:p>
    <w:p w:rsidR="00C2415E" w:rsidRPr="00D85260" w:rsidRDefault="00C2415E" w:rsidP="00D85260">
      <w:pPr>
        <w:widowControl w:val="0"/>
        <w:ind w:firstLine="709"/>
        <w:jc w:val="both"/>
        <w:rPr>
          <w:sz w:val="28"/>
          <w:szCs w:val="28"/>
        </w:rPr>
      </w:pPr>
      <w:r w:rsidRPr="00D85260">
        <w:rPr>
          <w:sz w:val="28"/>
          <w:szCs w:val="28"/>
        </w:rPr>
        <w:t xml:space="preserve">Также используя данные мониторинга, Управлением и его территориальными отделами направлено 9 информационных материалов главам администраций муниципальных образований Республики Адыгея о качестве и безопасности питьевой воды, продовольственного сырья и пищевых продуктов поступающим в образовательные </w:t>
      </w:r>
      <w:r>
        <w:rPr>
          <w:sz w:val="28"/>
          <w:szCs w:val="28"/>
        </w:rPr>
        <w:t>организации</w:t>
      </w:r>
      <w:r w:rsidRPr="00D85260">
        <w:rPr>
          <w:sz w:val="28"/>
          <w:szCs w:val="28"/>
        </w:rPr>
        <w:t>, алиментарно-зависимым заболеваниям среди контингентов детей, распространенности патологий «школьной среды». С использованием материалов Управления органами исполнительной власти республики принято 9 управленческих решений:</w:t>
      </w:r>
    </w:p>
    <w:p w:rsidR="00C2415E" w:rsidRPr="00D85260" w:rsidRDefault="00C2415E" w:rsidP="00D85260">
      <w:pPr>
        <w:autoSpaceDE w:val="0"/>
        <w:autoSpaceDN w:val="0"/>
        <w:adjustRightInd w:val="0"/>
        <w:jc w:val="both"/>
        <w:rPr>
          <w:bCs/>
          <w:sz w:val="28"/>
          <w:szCs w:val="28"/>
          <w:lang w:eastAsia="en-US"/>
        </w:rPr>
      </w:pPr>
      <w:r w:rsidRPr="00D85260">
        <w:rPr>
          <w:bCs/>
          <w:sz w:val="28"/>
          <w:szCs w:val="28"/>
          <w:lang w:eastAsia="en-US"/>
        </w:rPr>
        <w:lastRenderedPageBreak/>
        <w:t>- в МО «Майкопский район» реализуется муниципальная программа «Развитие образования на 2014-2016 годы» - подпрограмма «школьное питание» по которой из средств муниципального бюджета в 2016 году выделено 2987,8 тыс. руб. для организации бесплатного питания 489 детей.</w:t>
      </w:r>
    </w:p>
    <w:p w:rsidR="00C2415E" w:rsidRPr="00D85260" w:rsidRDefault="00C2415E" w:rsidP="00D85260">
      <w:pPr>
        <w:autoSpaceDE w:val="0"/>
        <w:autoSpaceDN w:val="0"/>
        <w:adjustRightInd w:val="0"/>
        <w:jc w:val="both"/>
        <w:rPr>
          <w:bCs/>
          <w:sz w:val="28"/>
          <w:szCs w:val="28"/>
          <w:lang w:eastAsia="en-US"/>
        </w:rPr>
      </w:pPr>
      <w:r w:rsidRPr="00D85260">
        <w:rPr>
          <w:bCs/>
          <w:sz w:val="28"/>
          <w:szCs w:val="28"/>
          <w:lang w:eastAsia="en-US"/>
        </w:rPr>
        <w:t xml:space="preserve">- в </w:t>
      </w:r>
      <w:r w:rsidRPr="00D85260">
        <w:rPr>
          <w:sz w:val="28"/>
          <w:szCs w:val="28"/>
          <w:lang w:eastAsia="en-US"/>
        </w:rPr>
        <w:t>МО «Гиагинский район» реализуется муниципальная программа МО «Гиагинский район» «Развитие образования» на 2014</w:t>
      </w:r>
      <w:r>
        <w:rPr>
          <w:sz w:val="28"/>
          <w:szCs w:val="28"/>
          <w:lang w:eastAsia="en-US"/>
        </w:rPr>
        <w:t>-2018 годы, где на 2016 год по о</w:t>
      </w:r>
      <w:r w:rsidRPr="00D85260">
        <w:rPr>
          <w:sz w:val="28"/>
          <w:szCs w:val="28"/>
          <w:lang w:eastAsia="en-US"/>
        </w:rPr>
        <w:t xml:space="preserve">сновному мероприятию «Питание обучающихся» выделено 800,0 тыс. руб. </w:t>
      </w:r>
      <w:r w:rsidRPr="00D85260">
        <w:rPr>
          <w:bCs/>
          <w:sz w:val="28"/>
          <w:szCs w:val="28"/>
          <w:lang w:eastAsia="en-US"/>
        </w:rPr>
        <w:t>для организации бесплатного питания 519 детей.</w:t>
      </w:r>
    </w:p>
    <w:p w:rsidR="00C2415E" w:rsidRPr="00D85260" w:rsidRDefault="00C2415E" w:rsidP="00D85260">
      <w:pPr>
        <w:autoSpaceDE w:val="0"/>
        <w:autoSpaceDN w:val="0"/>
        <w:adjustRightInd w:val="0"/>
        <w:jc w:val="both"/>
        <w:rPr>
          <w:sz w:val="28"/>
          <w:szCs w:val="28"/>
          <w:lang w:eastAsia="en-US"/>
        </w:rPr>
      </w:pPr>
      <w:r w:rsidRPr="00D85260">
        <w:rPr>
          <w:bCs/>
          <w:sz w:val="28"/>
          <w:szCs w:val="28"/>
          <w:lang w:eastAsia="en-US"/>
        </w:rPr>
        <w:t xml:space="preserve">- в </w:t>
      </w:r>
      <w:r w:rsidRPr="00D85260">
        <w:rPr>
          <w:sz w:val="28"/>
          <w:szCs w:val="28"/>
          <w:lang w:eastAsia="en-US"/>
        </w:rPr>
        <w:t>МО «Город Адыгейск» программой по формированию культу</w:t>
      </w:r>
      <w:r>
        <w:rPr>
          <w:sz w:val="28"/>
          <w:szCs w:val="28"/>
          <w:lang w:eastAsia="en-US"/>
        </w:rPr>
        <w:t>ры здорового питания, основанной</w:t>
      </w:r>
      <w:r w:rsidRPr="00D85260">
        <w:rPr>
          <w:sz w:val="28"/>
          <w:szCs w:val="28"/>
          <w:lang w:eastAsia="en-US"/>
        </w:rPr>
        <w:t xml:space="preserve"> на распоряжении Кабинета Министров Республики Адыгея от 05.05.2015г. №93 «О Плане мероприятий по реализации в Республике Адыгея основ государственной политики Российской Федерации в области здорового питания населения на период до 2020 года» в 2016 году выделено 950,0 тыс.руб.</w:t>
      </w:r>
    </w:p>
    <w:p w:rsidR="00C2415E" w:rsidRPr="00D85260" w:rsidRDefault="00C2415E" w:rsidP="00D85260">
      <w:pPr>
        <w:autoSpaceDE w:val="0"/>
        <w:autoSpaceDN w:val="0"/>
        <w:adjustRightInd w:val="0"/>
        <w:jc w:val="both"/>
        <w:rPr>
          <w:bCs/>
          <w:sz w:val="28"/>
          <w:szCs w:val="28"/>
          <w:lang w:eastAsia="en-US"/>
        </w:rPr>
      </w:pPr>
      <w:r w:rsidRPr="00D85260">
        <w:rPr>
          <w:sz w:val="28"/>
          <w:szCs w:val="28"/>
          <w:lang w:eastAsia="en-US"/>
        </w:rPr>
        <w:t>- в МО «Красногвардейский район» действует подпрограмма «Льготное питание школьников», согласно которой в 2016 году бесплатным питанием обеспечены 200 учащихся на сумму 1 295,6 тыс.руб.</w:t>
      </w:r>
    </w:p>
    <w:p w:rsidR="00C2415E" w:rsidRPr="00D85260" w:rsidRDefault="00C2415E" w:rsidP="00D85260">
      <w:pPr>
        <w:autoSpaceDE w:val="0"/>
        <w:autoSpaceDN w:val="0"/>
        <w:adjustRightInd w:val="0"/>
        <w:jc w:val="both"/>
        <w:rPr>
          <w:sz w:val="28"/>
          <w:szCs w:val="28"/>
          <w:lang w:eastAsia="en-US"/>
        </w:rPr>
      </w:pPr>
      <w:r w:rsidRPr="00D85260">
        <w:rPr>
          <w:sz w:val="28"/>
          <w:szCs w:val="28"/>
          <w:lang w:eastAsia="en-US"/>
        </w:rPr>
        <w:t>- в МО «Кошехабльский район» - реализуется муниципальная программа, предусматривающая вопросы увеличения числа школьников, охваченных горячим питанием, улучшения материально-технических баз пищеблоков и качества питания школьников на 2015-2018 годы,</w:t>
      </w:r>
      <w:r w:rsidR="00CA3C1C">
        <w:rPr>
          <w:sz w:val="28"/>
          <w:szCs w:val="28"/>
          <w:lang w:eastAsia="en-US"/>
        </w:rPr>
        <w:t xml:space="preserve"> </w:t>
      </w:r>
      <w:r w:rsidRPr="00D85260">
        <w:rPr>
          <w:sz w:val="28"/>
          <w:szCs w:val="28"/>
          <w:lang w:eastAsia="en-US"/>
        </w:rPr>
        <w:t>предоставление бесплатного питания обучающимся с ограниченными возможностями здоровья и обучающимися, оказавшимся в трудной жизненной ситуации согласно которой в 2016 году на организацию питания школьников выделено 597,6 тыс.руб.</w:t>
      </w:r>
    </w:p>
    <w:p w:rsidR="00C2415E" w:rsidRPr="00D85260" w:rsidRDefault="00C2415E" w:rsidP="00D85260">
      <w:pPr>
        <w:autoSpaceDE w:val="0"/>
        <w:autoSpaceDN w:val="0"/>
        <w:adjustRightInd w:val="0"/>
        <w:jc w:val="both"/>
        <w:rPr>
          <w:sz w:val="28"/>
          <w:szCs w:val="28"/>
          <w:lang w:eastAsia="en-US"/>
        </w:rPr>
      </w:pPr>
      <w:r w:rsidRPr="00D85260">
        <w:rPr>
          <w:sz w:val="28"/>
          <w:szCs w:val="28"/>
          <w:lang w:eastAsia="en-US"/>
        </w:rPr>
        <w:t>- в МО «Тахтамукайский район» - муниципальной целевой программой «Развитие образования на 2015-2017 годы» на питание учащихся в 2016 году выделено 14 790,0 тыс.руб.</w:t>
      </w:r>
    </w:p>
    <w:p w:rsidR="00C2415E" w:rsidRPr="00D85260" w:rsidRDefault="00C2415E" w:rsidP="00D85260">
      <w:pPr>
        <w:autoSpaceDE w:val="0"/>
        <w:autoSpaceDN w:val="0"/>
        <w:adjustRightInd w:val="0"/>
        <w:jc w:val="both"/>
        <w:rPr>
          <w:bCs/>
          <w:sz w:val="28"/>
          <w:szCs w:val="28"/>
          <w:lang w:eastAsia="en-US"/>
        </w:rPr>
      </w:pPr>
      <w:r w:rsidRPr="00D85260">
        <w:rPr>
          <w:sz w:val="28"/>
          <w:szCs w:val="28"/>
          <w:lang w:eastAsia="en-US"/>
        </w:rPr>
        <w:t>- в МО Теучежский район» действует муниципальная целевая программа «Развитие образования МО «Теучежский район» на 2016-2020 годы» для организации и улучшения качества горячего питания учащихся в 2016 году выделено 1 698,52 тыс.руб.</w:t>
      </w:r>
    </w:p>
    <w:p w:rsidR="00C2415E" w:rsidRPr="00D85260" w:rsidRDefault="00C2415E" w:rsidP="00D85260">
      <w:pPr>
        <w:autoSpaceDE w:val="0"/>
        <w:autoSpaceDN w:val="0"/>
        <w:adjustRightInd w:val="0"/>
        <w:jc w:val="both"/>
        <w:rPr>
          <w:sz w:val="28"/>
          <w:szCs w:val="28"/>
          <w:lang w:eastAsia="en-US"/>
        </w:rPr>
      </w:pPr>
      <w:r w:rsidRPr="00D85260">
        <w:rPr>
          <w:bCs/>
          <w:sz w:val="28"/>
          <w:szCs w:val="28"/>
          <w:lang w:eastAsia="en-US"/>
        </w:rPr>
        <w:t>- в</w:t>
      </w:r>
      <w:r w:rsidRPr="00D85260">
        <w:rPr>
          <w:sz w:val="28"/>
          <w:szCs w:val="28"/>
          <w:lang w:eastAsia="en-US"/>
        </w:rPr>
        <w:t xml:space="preserve"> МО «Город Майкоп» - муниципальная программа «Развитие системы образования МО «Город Майкоп» на 2016-2018 годы» - с целью оказания социальной поддержки обучающимся на организацию питания льготных категорий в 2016 году выделено денежных средств в размере 29 500,0 тыс.руб.</w:t>
      </w:r>
    </w:p>
    <w:p w:rsidR="00C2415E" w:rsidRPr="00D85260" w:rsidRDefault="00C2415E" w:rsidP="00D85260">
      <w:pPr>
        <w:autoSpaceDE w:val="0"/>
        <w:autoSpaceDN w:val="0"/>
        <w:adjustRightInd w:val="0"/>
        <w:jc w:val="both"/>
        <w:rPr>
          <w:bCs/>
          <w:sz w:val="28"/>
          <w:szCs w:val="28"/>
          <w:lang w:eastAsia="en-US"/>
        </w:rPr>
      </w:pPr>
      <w:r w:rsidRPr="00D85260">
        <w:rPr>
          <w:sz w:val="28"/>
          <w:szCs w:val="28"/>
          <w:lang w:eastAsia="en-US"/>
        </w:rPr>
        <w:t>- в МО «Шовгеновский район» - действует постановление Главы Администрации МО «Шовгеновский район» №388 от 16.11.2016 года «О внесении изменений в муниципальную программу «Развитие образования в МО «Шовгеновский район» на 2014-2018 годы №493 от 21.11.2013г., которое направлено на предоставление бесплатного питания обучающимся с ограниченными воз</w:t>
      </w:r>
      <w:r>
        <w:rPr>
          <w:sz w:val="28"/>
          <w:szCs w:val="28"/>
          <w:lang w:eastAsia="en-US"/>
        </w:rPr>
        <w:t>можностями здоровья и обучающим</w:t>
      </w:r>
      <w:r w:rsidRPr="00D85260">
        <w:rPr>
          <w:sz w:val="28"/>
          <w:szCs w:val="28"/>
          <w:lang w:eastAsia="en-US"/>
        </w:rPr>
        <w:t>ся, оказавшимся в трудной жизненной ситуации и позволит повысить охват горячим питанием детей с 76 до 80%.</w:t>
      </w:r>
    </w:p>
    <w:p w:rsidR="00C2415E" w:rsidRPr="00D85260" w:rsidRDefault="00C2415E" w:rsidP="00D85260">
      <w:pPr>
        <w:ind w:firstLine="708"/>
        <w:jc w:val="both"/>
        <w:rPr>
          <w:sz w:val="28"/>
          <w:szCs w:val="28"/>
        </w:rPr>
      </w:pPr>
      <w:r w:rsidRPr="00D85260">
        <w:rPr>
          <w:sz w:val="28"/>
          <w:szCs w:val="28"/>
        </w:rPr>
        <w:t>По информации из базы данных «Условия труда и профессиональная заболеваемость» о числе лиц, работающих в контакте с вредными и опасными факторами производственной среды и трудового процесса, сведения о про</w:t>
      </w:r>
      <w:r w:rsidRPr="00D85260">
        <w:rPr>
          <w:sz w:val="28"/>
          <w:szCs w:val="28"/>
        </w:rPr>
        <w:lastRenderedPageBreak/>
        <w:t>хождении периодических медицинских осмотров, уровне профессиональной заболеваемости Управлением представлялись материалы для рассмотрения на Межведомственной комиссии по охране труда при Министерстве труда и социального развития Республики Адыгея. По результатам рассмотрения 2 информационных материалов приняты 2 управленческих решения:</w:t>
      </w:r>
    </w:p>
    <w:p w:rsidR="00C2415E" w:rsidRPr="00D85260" w:rsidRDefault="00C2415E" w:rsidP="00D85260">
      <w:pPr>
        <w:ind w:firstLine="708"/>
        <w:jc w:val="both"/>
        <w:rPr>
          <w:sz w:val="28"/>
          <w:szCs w:val="28"/>
        </w:rPr>
      </w:pPr>
      <w:r w:rsidRPr="00D85260">
        <w:rPr>
          <w:sz w:val="28"/>
          <w:szCs w:val="28"/>
        </w:rPr>
        <w:t>1. Решение Межведомственной комиссии по охране труда при Министерстве труда и социального развития Республики Адыгея от 15.07.2016г. № 3 «О результатах надзора, за условиями труда работающих, организацией профилактических медицинских осмотров по итогам работы за 2015 год» - денежные средства не выделялись. Решением предусмотрено проведение мероприятий по улучшению условий труда, работающих с вредными производственными факторами; обеспечение применения средств коллективной и индивидуальной защиты.</w:t>
      </w:r>
    </w:p>
    <w:p w:rsidR="00C2415E" w:rsidRPr="00D85260" w:rsidRDefault="00C2415E" w:rsidP="00D85260">
      <w:pPr>
        <w:ind w:firstLine="708"/>
        <w:jc w:val="both"/>
        <w:rPr>
          <w:sz w:val="28"/>
          <w:szCs w:val="28"/>
        </w:rPr>
      </w:pPr>
      <w:r w:rsidRPr="00D85260">
        <w:rPr>
          <w:sz w:val="28"/>
          <w:szCs w:val="28"/>
        </w:rPr>
        <w:t>2. Решение Межведомственной комиссии по охране труда при Министерстве труда и социального развития Республики Адыгея от 30.11.2016г. № 3 «О соблюдении требований безопасности при работе с пестицидами и агрохимикатами, состоянии условий труда работающих в сельскохозяйственном производстве» - денежные средства не выделялись, предусмотрены мероприятия: по усилению контроля за деятельностью медицинских организаций по проведению медицинских осмотров и обеспечить при их проведении привлечение необходимых специалистов и объема исследований с учетом специфики вредных производственных факторов;</w:t>
      </w:r>
      <w:r>
        <w:rPr>
          <w:sz w:val="28"/>
          <w:szCs w:val="28"/>
        </w:rPr>
        <w:t xml:space="preserve"> организовать для работников сельского хозяйства</w:t>
      </w:r>
      <w:r w:rsidRPr="00D85260">
        <w:rPr>
          <w:sz w:val="28"/>
          <w:szCs w:val="28"/>
        </w:rPr>
        <w:t xml:space="preserve"> проведение обучения по вопросам безопасного обращения с пестицидами и агрохимикатами; усилить надзор за обеспечением сан</w:t>
      </w:r>
      <w:r>
        <w:rPr>
          <w:sz w:val="28"/>
          <w:szCs w:val="28"/>
        </w:rPr>
        <w:t xml:space="preserve">итарно-эпидемиологического </w:t>
      </w:r>
      <w:r w:rsidRPr="00D85260">
        <w:rPr>
          <w:sz w:val="28"/>
          <w:szCs w:val="28"/>
        </w:rPr>
        <w:t>благополучия работающих на объектах агропромышленного комплекса; создать безопасные условия труда и отдыха, условия для приема пищи и соблюдения правил личной гигиены при работе в полевых условиях; организовать бесплатную выдачу молока; обеспечить прохождение медосмотров и гигиенического обучения.</w:t>
      </w:r>
    </w:p>
    <w:p w:rsidR="00C2415E" w:rsidRPr="00D85260" w:rsidRDefault="00C2415E" w:rsidP="00D85260">
      <w:pPr>
        <w:ind w:firstLine="708"/>
        <w:jc w:val="both"/>
        <w:rPr>
          <w:sz w:val="28"/>
          <w:szCs w:val="28"/>
        </w:rPr>
      </w:pPr>
      <w:r w:rsidRPr="00D85260">
        <w:rPr>
          <w:sz w:val="28"/>
          <w:szCs w:val="28"/>
        </w:rPr>
        <w:t>Также, используя данные мониторинга за качеством питьевой воды, Управлением и его территориальными отделами направлялась информация (46 информационных материалов, принято 1 управленческое решение):</w:t>
      </w:r>
    </w:p>
    <w:p w:rsidR="00C2415E" w:rsidRPr="00D85260" w:rsidRDefault="00C2415E" w:rsidP="00D85260">
      <w:pPr>
        <w:ind w:firstLine="708"/>
        <w:jc w:val="both"/>
        <w:rPr>
          <w:sz w:val="28"/>
          <w:szCs w:val="28"/>
        </w:rPr>
      </w:pPr>
      <w:r w:rsidRPr="00D85260">
        <w:rPr>
          <w:sz w:val="28"/>
          <w:szCs w:val="28"/>
        </w:rPr>
        <w:t>1. Решение коллегии Управления Роспотребнадзора по Республике Адыгея №2 от 15.03.2016г «О санитарно-эпидемиологическом состоянии водоснабжения в Республике Адыгея» по итогам реализации Федерального Закона от</w:t>
      </w:r>
      <w:r>
        <w:rPr>
          <w:sz w:val="28"/>
          <w:szCs w:val="28"/>
        </w:rPr>
        <w:t xml:space="preserve"> 0</w:t>
      </w:r>
      <w:r w:rsidRPr="00D85260">
        <w:rPr>
          <w:sz w:val="28"/>
          <w:szCs w:val="28"/>
        </w:rPr>
        <w:t>7.12.2011г. №416-ФЗ «О водоснабжении и водоотведении», которое предусматривает усиление контроля за выполнением основных направлений деятельности, обратив внимание на приоритетные задачи: достижение запланированных показателей; выполнение целевых показателей качества и безопасности воды; достижение доли населения обеспеченного питьевой водой соответствующей нормативам качества в общем числе населения не менее 97%; обеспечение доли проб питьевой воды подаваемое населению нормативным требованиям не менее 98% в эпидемическом и радиационном отношении; увеличение удельного веса источников водоснабжения соответствующих требованиям по организации ЗСО до 98%; более широкая квалификация выяв</w:t>
      </w:r>
      <w:r w:rsidRPr="00D85260">
        <w:rPr>
          <w:sz w:val="28"/>
          <w:szCs w:val="28"/>
        </w:rPr>
        <w:lastRenderedPageBreak/>
        <w:t>ленных нарушений по вопросам качества и безопасности питьевой воды; обеспечение подачи исков в суды в защиту неопределенного круга лиц о признании бездействия, принятия решений  в рамках уголовного процессуального кодекса; принятие мер к обеспечению согласований Рабочих программ производственного контроля качества питьевой воды, а так же планов мероприятий по приведению качества питьевой воды в соответствии с требованиями; обеспечение уведомления органов власти и ресурсоснабжающих организаций о качестве питьевой воды (не соответствующих гигиеническим требованиям).</w:t>
      </w:r>
    </w:p>
    <w:p w:rsidR="00C2415E" w:rsidRPr="00D85260" w:rsidRDefault="00C2415E" w:rsidP="00D85260">
      <w:pPr>
        <w:ind w:firstLine="708"/>
        <w:jc w:val="both"/>
        <w:rPr>
          <w:color w:val="000000"/>
          <w:sz w:val="28"/>
          <w:szCs w:val="28"/>
        </w:rPr>
      </w:pPr>
      <w:r>
        <w:rPr>
          <w:sz w:val="28"/>
          <w:szCs w:val="28"/>
        </w:rPr>
        <w:t>2. О</w:t>
      </w:r>
      <w:r w:rsidRPr="00D85260">
        <w:rPr>
          <w:sz w:val="28"/>
          <w:szCs w:val="28"/>
        </w:rPr>
        <w:t xml:space="preserve"> состоянии водоснабжения и соблюдении требований Федерального закона № 416-ФЗ «О водоснабжении и водоотведении»:</w:t>
      </w:r>
    </w:p>
    <w:p w:rsidR="00C2415E" w:rsidRPr="00D85260" w:rsidRDefault="00C2415E" w:rsidP="00D85260">
      <w:pPr>
        <w:ind w:firstLine="708"/>
        <w:jc w:val="both"/>
        <w:rPr>
          <w:sz w:val="28"/>
          <w:szCs w:val="28"/>
        </w:rPr>
      </w:pPr>
      <w:r>
        <w:rPr>
          <w:sz w:val="28"/>
          <w:szCs w:val="28"/>
        </w:rPr>
        <w:t>2.1. О</w:t>
      </w:r>
      <w:r w:rsidRPr="00D85260">
        <w:rPr>
          <w:sz w:val="28"/>
          <w:szCs w:val="28"/>
        </w:rPr>
        <w:t xml:space="preserve">рганы исполнительной власти Республики Адыгея: </w:t>
      </w:r>
      <w:r>
        <w:rPr>
          <w:sz w:val="28"/>
          <w:szCs w:val="28"/>
        </w:rPr>
        <w:t>№№</w:t>
      </w:r>
      <w:r w:rsidRPr="00D85260">
        <w:rPr>
          <w:sz w:val="28"/>
          <w:szCs w:val="28"/>
        </w:rPr>
        <w:t xml:space="preserve">1199-1209 от 10.03.2016г, №1275 от 14.03.2016, 1290 от 15.03.2016, №1420 от 21.03.2016, №1421 от 21.03.2016; </w:t>
      </w:r>
    </w:p>
    <w:p w:rsidR="00C2415E" w:rsidRPr="00D85260" w:rsidRDefault="00C2415E" w:rsidP="00D85260">
      <w:pPr>
        <w:ind w:firstLine="708"/>
        <w:jc w:val="both"/>
        <w:rPr>
          <w:color w:val="000000"/>
          <w:sz w:val="28"/>
          <w:szCs w:val="28"/>
        </w:rPr>
      </w:pPr>
      <w:r>
        <w:rPr>
          <w:color w:val="000000"/>
          <w:sz w:val="28"/>
          <w:szCs w:val="28"/>
        </w:rPr>
        <w:t>2.2. Г</w:t>
      </w:r>
      <w:r w:rsidRPr="00D85260">
        <w:rPr>
          <w:color w:val="000000"/>
          <w:sz w:val="28"/>
          <w:szCs w:val="28"/>
        </w:rPr>
        <w:t>лавам</w:t>
      </w:r>
      <w:r w:rsidR="00CC70D2">
        <w:rPr>
          <w:color w:val="000000"/>
          <w:sz w:val="28"/>
          <w:szCs w:val="28"/>
        </w:rPr>
        <w:t xml:space="preserve"> </w:t>
      </w:r>
      <w:r w:rsidRPr="00D85260">
        <w:rPr>
          <w:color w:val="000000"/>
          <w:sz w:val="28"/>
          <w:szCs w:val="28"/>
        </w:rPr>
        <w:t>муниципальных образований: 9 (</w:t>
      </w:r>
      <w:r>
        <w:rPr>
          <w:color w:val="000000"/>
          <w:sz w:val="28"/>
          <w:szCs w:val="28"/>
        </w:rPr>
        <w:t>№</w:t>
      </w:r>
      <w:r w:rsidRPr="00D85260">
        <w:rPr>
          <w:color w:val="000000"/>
          <w:sz w:val="28"/>
          <w:szCs w:val="28"/>
        </w:rPr>
        <w:t>№1021-1030 от 29.02.2016г.);</w:t>
      </w:r>
    </w:p>
    <w:p w:rsidR="00C2415E" w:rsidRPr="00D85260" w:rsidRDefault="00C2415E" w:rsidP="00D85260">
      <w:pPr>
        <w:ind w:firstLine="708"/>
        <w:jc w:val="both"/>
        <w:rPr>
          <w:color w:val="000000"/>
          <w:sz w:val="28"/>
          <w:szCs w:val="28"/>
        </w:rPr>
      </w:pPr>
      <w:r>
        <w:rPr>
          <w:color w:val="000000"/>
          <w:sz w:val="28"/>
          <w:szCs w:val="28"/>
        </w:rPr>
        <w:t>2.3. Г</w:t>
      </w:r>
      <w:r w:rsidRPr="00D85260">
        <w:rPr>
          <w:color w:val="000000"/>
          <w:sz w:val="28"/>
          <w:szCs w:val="28"/>
        </w:rPr>
        <w:t>лавам городских и сельских поселений (21): МО «Красноульское сельское поселение» №328 от 27.01.2016г; МО «Краснооктябрьское сельское поселение» №329 от 27.01.2016г; МО «Победенское сельское поселение» №330 от 27.01.2016; МО «Кировское сельское поселение» №331 от 27.01.2016; МО «Гиагинское сельское поселение»№333 от 27.0.12016; МО «Энемское городское поселение» №335 от 27.01.2016; МО «Яблоновское городское поселение»№336 от 27.01.2016; МО «Кужорское сельское поселение» №339 от 27.01.2016; МО «Пчегатлукайское сельское поселение» №340 от 27.01.2016; МО «Город Адыгейск» №342 от 27.01.2016; МО «Тахтамукайское сельское поселение» № 344 от 27.01.2016; МО «Каменномостское сельское поселение» №400 от 29.01.2016 и др.</w:t>
      </w:r>
    </w:p>
    <w:p w:rsidR="00C2415E" w:rsidRPr="00D85260" w:rsidRDefault="00C2415E" w:rsidP="00D85260">
      <w:pPr>
        <w:ind w:firstLine="708"/>
        <w:jc w:val="both"/>
        <w:rPr>
          <w:color w:val="000000"/>
          <w:sz w:val="28"/>
          <w:szCs w:val="28"/>
        </w:rPr>
      </w:pPr>
      <w:r w:rsidRPr="00D85260">
        <w:rPr>
          <w:color w:val="000000"/>
          <w:sz w:val="28"/>
          <w:szCs w:val="28"/>
        </w:rPr>
        <w:t>Однако управленческие решения органами местного самоуправления не приняты.</w:t>
      </w:r>
    </w:p>
    <w:p w:rsidR="00C2415E" w:rsidRPr="00D85260" w:rsidRDefault="00C2415E" w:rsidP="00D85260">
      <w:pPr>
        <w:ind w:firstLine="708"/>
        <w:jc w:val="both"/>
        <w:rPr>
          <w:color w:val="000000"/>
          <w:sz w:val="28"/>
          <w:szCs w:val="28"/>
        </w:rPr>
      </w:pPr>
      <w:r w:rsidRPr="00D85260">
        <w:rPr>
          <w:color w:val="000000"/>
          <w:sz w:val="28"/>
          <w:szCs w:val="28"/>
        </w:rPr>
        <w:t xml:space="preserve">Также </w:t>
      </w:r>
      <w:r w:rsidR="001B7E4F" w:rsidRPr="001B7E4F">
        <w:rPr>
          <w:sz w:val="28"/>
          <w:szCs w:val="28"/>
        </w:rPr>
        <w:t>с</w:t>
      </w:r>
      <w:r w:rsidRPr="001B7E4F">
        <w:rPr>
          <w:sz w:val="28"/>
          <w:szCs w:val="28"/>
        </w:rPr>
        <w:t>анитарно-</w:t>
      </w:r>
      <w:r w:rsidRPr="00D85260">
        <w:rPr>
          <w:color w:val="000000"/>
          <w:sz w:val="28"/>
          <w:szCs w:val="28"/>
        </w:rPr>
        <w:t>противоэпидемиологической комиссией Республики Адыгея принято решение №5 от 05.12.2016г. «Об обеспечении санитарно-эпидемиологического благополучия населения при осуществлении деятельности по обращению с твердыми коммунальными, промышленными и медицинскими отходами». Решением предусмотрено обеспечение выполнения в полном объеме требований санитарного законодательства Р</w:t>
      </w:r>
      <w:r>
        <w:rPr>
          <w:color w:val="000000"/>
          <w:sz w:val="28"/>
          <w:szCs w:val="28"/>
        </w:rPr>
        <w:t xml:space="preserve">оссийской </w:t>
      </w:r>
      <w:r w:rsidRPr="00D85260">
        <w:rPr>
          <w:color w:val="000000"/>
          <w:sz w:val="28"/>
          <w:szCs w:val="28"/>
        </w:rPr>
        <w:t>Ф</w:t>
      </w:r>
      <w:r>
        <w:rPr>
          <w:color w:val="000000"/>
          <w:sz w:val="28"/>
          <w:szCs w:val="28"/>
        </w:rPr>
        <w:t>едерации</w:t>
      </w:r>
      <w:r w:rsidRPr="00D85260">
        <w:rPr>
          <w:color w:val="000000"/>
          <w:sz w:val="28"/>
          <w:szCs w:val="28"/>
        </w:rPr>
        <w:t xml:space="preserve"> организациями, осуществляющими деятельность по обращению с отходами производства и потребления.</w:t>
      </w:r>
    </w:p>
    <w:p w:rsidR="00C2415E" w:rsidRPr="00D85260" w:rsidRDefault="00C2415E" w:rsidP="00D85260">
      <w:pPr>
        <w:ind w:firstLine="720"/>
        <w:jc w:val="both"/>
        <w:rPr>
          <w:sz w:val="28"/>
          <w:szCs w:val="28"/>
        </w:rPr>
      </w:pPr>
      <w:r w:rsidRPr="00D85260">
        <w:rPr>
          <w:sz w:val="28"/>
          <w:szCs w:val="28"/>
        </w:rPr>
        <w:t xml:space="preserve">Используя данные СГМ о контаминации продовольственного сырья и пищевых продуктов, мониторинга наркотизации населения и бытовых отравлений, в том числе алкоголем направлялось 8 информационных материалов, по которым принято 8 решений. </w:t>
      </w:r>
    </w:p>
    <w:p w:rsidR="00C2415E" w:rsidRPr="00D85260" w:rsidRDefault="00C2415E" w:rsidP="00AA2B53">
      <w:pPr>
        <w:pStyle w:val="11f7"/>
        <w:widowControl w:val="0"/>
        <w:ind w:firstLine="709"/>
        <w:jc w:val="both"/>
        <w:rPr>
          <w:rFonts w:ascii="Times New Roman" w:hAnsi="Times New Roman"/>
          <w:b w:val="0"/>
          <w:sz w:val="28"/>
          <w:szCs w:val="28"/>
        </w:rPr>
      </w:pPr>
      <w:r w:rsidRPr="00D85260">
        <w:rPr>
          <w:rFonts w:ascii="Times New Roman" w:hAnsi="Times New Roman"/>
          <w:b w:val="0"/>
          <w:sz w:val="28"/>
          <w:szCs w:val="28"/>
        </w:rPr>
        <w:t xml:space="preserve">Так по данным мониторинга о контаминации продовольственного сырья и пищевых продуктов, мониторинга наркотизации населения и бытовых отравлений, в том числе алкоголем, в рамках реализации мероприятий планов работы Антинаркотической комиссии Республики Адыгея, Координационного Совета по вопросам развития торговой деятельности и реализации ФЗ «Об основах государственного регулирования торговой деятельности в РФ» на </w:t>
      </w:r>
      <w:r w:rsidRPr="00D85260">
        <w:rPr>
          <w:rFonts w:ascii="Times New Roman" w:hAnsi="Times New Roman"/>
          <w:b w:val="0"/>
          <w:sz w:val="28"/>
          <w:szCs w:val="28"/>
        </w:rPr>
        <w:lastRenderedPageBreak/>
        <w:t>2015 год и 1 квартал 2016г., Комиссии по противодействию незаконному обороту промышленной продук</w:t>
      </w:r>
      <w:r>
        <w:rPr>
          <w:rFonts w:ascii="Times New Roman" w:hAnsi="Times New Roman"/>
          <w:b w:val="0"/>
          <w:sz w:val="28"/>
          <w:szCs w:val="28"/>
        </w:rPr>
        <w:t>ции в Республике Адыгея на 2016 год</w:t>
      </w:r>
      <w:r w:rsidRPr="00D85260">
        <w:rPr>
          <w:rFonts w:ascii="Times New Roman" w:hAnsi="Times New Roman"/>
          <w:b w:val="0"/>
          <w:sz w:val="28"/>
          <w:szCs w:val="28"/>
        </w:rPr>
        <w:t xml:space="preserve"> в течение года проводились контрольно-надзорные мероприятия, мероприятия</w:t>
      </w:r>
      <w:r>
        <w:rPr>
          <w:rFonts w:ascii="Times New Roman" w:hAnsi="Times New Roman"/>
          <w:b w:val="0"/>
          <w:sz w:val="28"/>
          <w:szCs w:val="28"/>
        </w:rPr>
        <w:t>, направленные на формирование</w:t>
      </w:r>
      <w:r w:rsidRPr="00D85260">
        <w:rPr>
          <w:rFonts w:ascii="Times New Roman" w:hAnsi="Times New Roman"/>
          <w:b w:val="0"/>
          <w:sz w:val="28"/>
          <w:szCs w:val="28"/>
        </w:rPr>
        <w:t xml:space="preserve"> здорового образа жизни </w:t>
      </w:r>
      <w:r>
        <w:rPr>
          <w:rFonts w:ascii="Times New Roman" w:hAnsi="Times New Roman"/>
          <w:b w:val="0"/>
          <w:sz w:val="28"/>
          <w:szCs w:val="28"/>
        </w:rPr>
        <w:t xml:space="preserve">населения </w:t>
      </w:r>
      <w:r w:rsidRPr="00D85260">
        <w:rPr>
          <w:rFonts w:ascii="Times New Roman" w:hAnsi="Times New Roman"/>
          <w:b w:val="0"/>
          <w:sz w:val="28"/>
          <w:szCs w:val="28"/>
        </w:rPr>
        <w:t>и представлялась информация в Министерство  здравоохранения Республики Адыгея «О реализации мер направленных на снижение смертности за 2016 год и предложениях на 2017 год» (№5684 от 23.11.2016г), в Министерство экономического развития и торговли Республики Адыгея о необходимости осуществления межведомственного взаимодействия по пресечению несанкционированной торговли и реализации мер по противодействию оборота некачественной и контрафактной пищевой продукции; об осуществлении надзорных мероприятий в сфере соблюдения требований Технических регламентов Таможенного Союза при обороте пищевой и непищевой продукции в Республике Адыгея (письма от 20.08.2015 №3187; от 17.11.2015г. № 4617), в Администрацию Главы Республики Адыгея (письма №4197 от 07.10.2015г; №433 от  01.02.2016г.; № 2457 от 23.05.2016г; № 5209 от 31.10.2016г.). По итогам рассмотрения вопросов в органах государственной власти республики скорректированы планы работы комиссии по противодействию незаконному обороту промышленной продукции в Республике Адыгея и координационного совета; приняты решения: о реализации мер по противодействию оборота контрафактной, фальсифицированной и некачественной продукции, выявлению и пресечению фактов изготовления и сбыта нелегальной алкогольной продукции, а также профилактики наркомании; продолжить межведомственную работу по формированию здорового образа жизни, пропаганде знаний о вреде курения; продолжить работу по предотвращению незаконной торговли табачной продукции, курительных смесей и др. (протоколы заседания Антинаркотической комиссии №1 от 01.03.2016г.; № 2 от 29.05.2016 г.; № 3, 4 от 18.11.2016г.).</w:t>
      </w:r>
    </w:p>
    <w:p w:rsidR="00C2415E" w:rsidRDefault="00C2415E" w:rsidP="00A30AFC">
      <w:pPr>
        <w:pStyle w:val="11f7"/>
        <w:widowControl w:val="0"/>
      </w:pPr>
    </w:p>
    <w:p w:rsidR="00C2415E" w:rsidRDefault="00C2415E" w:rsidP="00A30AFC">
      <w:pPr>
        <w:pStyle w:val="11f7"/>
        <w:widowControl w:val="0"/>
      </w:pPr>
    </w:p>
    <w:p w:rsidR="00C2415E" w:rsidRDefault="00C2415E" w:rsidP="00A30AFC">
      <w:pPr>
        <w:pStyle w:val="11f7"/>
        <w:widowControl w:val="0"/>
      </w:pPr>
    </w:p>
    <w:p w:rsidR="00C2415E" w:rsidRDefault="00C2415E" w:rsidP="00A30AFC">
      <w:pPr>
        <w:pStyle w:val="11f7"/>
        <w:widowControl w:val="0"/>
      </w:pPr>
    </w:p>
    <w:p w:rsidR="00C2415E" w:rsidRDefault="00C2415E" w:rsidP="00A30AFC">
      <w:pPr>
        <w:pStyle w:val="11f7"/>
        <w:widowControl w:val="0"/>
      </w:pPr>
    </w:p>
    <w:p w:rsidR="00C2415E" w:rsidRDefault="00C2415E" w:rsidP="00A30AFC">
      <w:pPr>
        <w:pStyle w:val="11f7"/>
        <w:widowControl w:val="0"/>
      </w:pPr>
    </w:p>
    <w:p w:rsidR="00C2415E" w:rsidRDefault="00C2415E" w:rsidP="00A30AFC">
      <w:pPr>
        <w:pStyle w:val="11f7"/>
        <w:widowControl w:val="0"/>
      </w:pPr>
    </w:p>
    <w:p w:rsidR="00C2415E" w:rsidRDefault="00C2415E" w:rsidP="00A30AFC">
      <w:pPr>
        <w:pStyle w:val="11f7"/>
        <w:widowControl w:val="0"/>
      </w:pPr>
    </w:p>
    <w:p w:rsidR="00C2415E" w:rsidRDefault="00C2415E" w:rsidP="00A30AFC">
      <w:pPr>
        <w:pStyle w:val="11f7"/>
        <w:widowControl w:val="0"/>
      </w:pPr>
    </w:p>
    <w:p w:rsidR="00C2415E" w:rsidRDefault="00C2415E" w:rsidP="00A30AFC">
      <w:pPr>
        <w:pStyle w:val="11f7"/>
        <w:widowControl w:val="0"/>
      </w:pPr>
    </w:p>
    <w:p w:rsidR="00C2415E" w:rsidRDefault="00C2415E" w:rsidP="00A30AFC">
      <w:pPr>
        <w:pStyle w:val="11f7"/>
        <w:widowControl w:val="0"/>
      </w:pPr>
    </w:p>
    <w:p w:rsidR="00C2415E" w:rsidRDefault="00C2415E" w:rsidP="00A30AFC">
      <w:pPr>
        <w:pStyle w:val="11f7"/>
        <w:widowControl w:val="0"/>
      </w:pPr>
    </w:p>
    <w:p w:rsidR="00C2415E" w:rsidRDefault="00C2415E" w:rsidP="00A30AFC">
      <w:pPr>
        <w:pStyle w:val="11f7"/>
        <w:widowControl w:val="0"/>
      </w:pPr>
    </w:p>
    <w:p w:rsidR="00C2415E" w:rsidRDefault="00C2415E" w:rsidP="00A30AFC">
      <w:pPr>
        <w:pStyle w:val="11f7"/>
        <w:widowControl w:val="0"/>
      </w:pPr>
    </w:p>
    <w:p w:rsidR="00C2415E" w:rsidRDefault="00C2415E" w:rsidP="00A30AFC">
      <w:pPr>
        <w:pStyle w:val="11f7"/>
        <w:widowControl w:val="0"/>
      </w:pPr>
    </w:p>
    <w:p w:rsidR="00C2415E" w:rsidRDefault="00C2415E" w:rsidP="00A30AFC">
      <w:pPr>
        <w:pStyle w:val="11f7"/>
        <w:widowControl w:val="0"/>
      </w:pPr>
    </w:p>
    <w:p w:rsidR="00C2415E" w:rsidRDefault="00C2415E" w:rsidP="00A30AFC">
      <w:pPr>
        <w:pStyle w:val="11f7"/>
        <w:widowControl w:val="0"/>
      </w:pPr>
    </w:p>
    <w:p w:rsidR="00C2415E" w:rsidRDefault="00C2415E" w:rsidP="00A30AFC">
      <w:pPr>
        <w:pStyle w:val="11f7"/>
        <w:widowControl w:val="0"/>
      </w:pPr>
    </w:p>
    <w:p w:rsidR="00C2415E" w:rsidRPr="001B36BA" w:rsidRDefault="00C2415E" w:rsidP="00A30AFC">
      <w:pPr>
        <w:pStyle w:val="11f7"/>
        <w:widowControl w:val="0"/>
        <w:rPr>
          <w:rFonts w:ascii="Times New Roman" w:hAnsi="Times New Roman"/>
          <w:sz w:val="28"/>
          <w:szCs w:val="28"/>
        </w:rPr>
      </w:pPr>
      <w:r w:rsidRPr="001B36BA">
        <w:rPr>
          <w:rFonts w:ascii="Times New Roman" w:hAnsi="Times New Roman"/>
          <w:sz w:val="28"/>
          <w:szCs w:val="28"/>
        </w:rPr>
        <w:t>1.1. Состояние среды обитания и ее влияние на здоровье населения</w:t>
      </w:r>
      <w:bookmarkEnd w:id="0"/>
    </w:p>
    <w:p w:rsidR="00C2415E" w:rsidRDefault="00C2415E" w:rsidP="00D70920">
      <w:pPr>
        <w:pStyle w:val="1112"/>
        <w:widowControl w:val="0"/>
        <w:rPr>
          <w:rFonts w:ascii="Times New Roman" w:hAnsi="Times New Roman"/>
          <w:szCs w:val="28"/>
        </w:rPr>
      </w:pPr>
      <w:bookmarkStart w:id="1" w:name="_Toc449918443"/>
      <w:r w:rsidRPr="001B36BA">
        <w:rPr>
          <w:rFonts w:ascii="Times New Roman" w:hAnsi="Times New Roman"/>
          <w:szCs w:val="28"/>
        </w:rPr>
        <w:t>1.1.1. Анализ состояния среды обитания в Республике Адыгея</w:t>
      </w:r>
      <w:bookmarkEnd w:id="1"/>
    </w:p>
    <w:p w:rsidR="001B36BA" w:rsidRPr="001B36BA" w:rsidRDefault="001B36BA" w:rsidP="00D70920">
      <w:pPr>
        <w:pStyle w:val="1112"/>
        <w:widowControl w:val="0"/>
        <w:rPr>
          <w:rFonts w:ascii="Times New Roman" w:hAnsi="Times New Roman"/>
          <w:szCs w:val="28"/>
        </w:rPr>
      </w:pPr>
    </w:p>
    <w:p w:rsidR="00C2415E" w:rsidRPr="003555DA" w:rsidRDefault="00C2415E" w:rsidP="003555DA">
      <w:pPr>
        <w:widowControl w:val="0"/>
        <w:autoSpaceDE w:val="0"/>
        <w:autoSpaceDN w:val="0"/>
        <w:adjustRightInd w:val="0"/>
        <w:spacing w:line="221" w:lineRule="auto"/>
        <w:ind w:firstLine="567"/>
        <w:jc w:val="both"/>
        <w:rPr>
          <w:sz w:val="28"/>
        </w:rPr>
      </w:pPr>
      <w:r w:rsidRPr="003555DA">
        <w:rPr>
          <w:sz w:val="28"/>
        </w:rPr>
        <w:t>На территории Республики Адыгея ФБУЗ «Центр гигиены и эпидемиологии в Республике Адыгея» и Управлением Роспотребнадзора по Республики Адыгея осуществляется мониторинг за состоянием атмосферного воздуха, питьевой воды, почвы, пищевых продуктов, радиационной обстановкой, здоровья населения.</w:t>
      </w:r>
    </w:p>
    <w:p w:rsidR="00C2415E" w:rsidRPr="003555DA" w:rsidRDefault="00C2415E" w:rsidP="003555DA">
      <w:pPr>
        <w:widowControl w:val="0"/>
        <w:autoSpaceDE w:val="0"/>
        <w:autoSpaceDN w:val="0"/>
        <w:adjustRightInd w:val="0"/>
        <w:spacing w:line="221" w:lineRule="auto"/>
        <w:ind w:firstLine="567"/>
        <w:jc w:val="both"/>
        <w:rPr>
          <w:sz w:val="28"/>
        </w:rPr>
      </w:pPr>
      <w:r w:rsidRPr="003555DA">
        <w:rPr>
          <w:sz w:val="28"/>
        </w:rPr>
        <w:t>В Республике Адыгея в рамках социально-гигиенического мониторинга ведется наблюдение за состоянием окружающей среды в 75 мониторинговых точках, в том числе контроль за качеством:</w:t>
      </w:r>
    </w:p>
    <w:p w:rsidR="00C2415E" w:rsidRPr="003555DA" w:rsidRDefault="00C2415E" w:rsidP="003555DA">
      <w:pPr>
        <w:widowControl w:val="0"/>
        <w:autoSpaceDE w:val="0"/>
        <w:autoSpaceDN w:val="0"/>
        <w:adjustRightInd w:val="0"/>
        <w:spacing w:line="221" w:lineRule="auto"/>
        <w:ind w:firstLine="567"/>
        <w:jc w:val="both"/>
        <w:rPr>
          <w:sz w:val="28"/>
        </w:rPr>
      </w:pPr>
      <w:r w:rsidRPr="003555DA">
        <w:rPr>
          <w:sz w:val="28"/>
        </w:rPr>
        <w:t>– атмосферного воздуха – в 9 точках;</w:t>
      </w:r>
    </w:p>
    <w:p w:rsidR="00C2415E" w:rsidRPr="003555DA" w:rsidRDefault="00C2415E" w:rsidP="003555DA">
      <w:pPr>
        <w:widowControl w:val="0"/>
        <w:autoSpaceDE w:val="0"/>
        <w:autoSpaceDN w:val="0"/>
        <w:adjustRightInd w:val="0"/>
        <w:spacing w:line="221" w:lineRule="auto"/>
        <w:ind w:firstLine="567"/>
        <w:jc w:val="both"/>
        <w:rPr>
          <w:sz w:val="28"/>
        </w:rPr>
      </w:pPr>
      <w:r w:rsidRPr="003555DA">
        <w:rPr>
          <w:sz w:val="28"/>
        </w:rPr>
        <w:t>– воды централизованного хозяйственно-питьевого назначения – в 23 точках;</w:t>
      </w:r>
    </w:p>
    <w:p w:rsidR="00C2415E" w:rsidRPr="003555DA" w:rsidRDefault="00C2415E" w:rsidP="003555DA">
      <w:pPr>
        <w:widowControl w:val="0"/>
        <w:autoSpaceDE w:val="0"/>
        <w:autoSpaceDN w:val="0"/>
        <w:adjustRightInd w:val="0"/>
        <w:spacing w:line="221" w:lineRule="auto"/>
        <w:ind w:firstLine="567"/>
        <w:jc w:val="both"/>
        <w:rPr>
          <w:sz w:val="28"/>
        </w:rPr>
      </w:pPr>
      <w:r w:rsidRPr="003555DA">
        <w:rPr>
          <w:sz w:val="28"/>
        </w:rPr>
        <w:t>– почвы – в 43 точках.</w:t>
      </w:r>
    </w:p>
    <w:p w:rsidR="00C2415E" w:rsidRPr="00CC70D2" w:rsidRDefault="00C2415E" w:rsidP="003555DA">
      <w:pPr>
        <w:widowControl w:val="0"/>
        <w:autoSpaceDE w:val="0"/>
        <w:autoSpaceDN w:val="0"/>
        <w:adjustRightInd w:val="0"/>
        <w:spacing w:line="221" w:lineRule="auto"/>
        <w:ind w:firstLine="567"/>
        <w:jc w:val="both"/>
        <w:rPr>
          <w:color w:val="FF0000"/>
          <w:sz w:val="28"/>
        </w:rPr>
      </w:pPr>
      <w:r w:rsidRPr="003555DA">
        <w:rPr>
          <w:sz w:val="28"/>
        </w:rPr>
        <w:t>Мониторинговые точки, кратность отбора проб и номенклатура лабораторных исследований определены приказом Управления Роспотребнадзора по Республики Адыгея от 26.01.2016 г. №5 «О совершенствовании деятельности по ведению социально-гигиенического мониторинга».</w:t>
      </w:r>
      <w:r w:rsidR="00CC70D2">
        <w:rPr>
          <w:sz w:val="28"/>
        </w:rPr>
        <w:t xml:space="preserve">  </w:t>
      </w:r>
    </w:p>
    <w:p w:rsidR="00C2415E" w:rsidRPr="001F4E09" w:rsidRDefault="00C2415E" w:rsidP="00D70920">
      <w:pPr>
        <w:pStyle w:val="86"/>
      </w:pPr>
    </w:p>
    <w:p w:rsidR="00C2415E" w:rsidRDefault="00C2415E" w:rsidP="00D70920">
      <w:pPr>
        <w:pStyle w:val="affffd"/>
        <w:widowControl w:val="0"/>
      </w:pPr>
      <w:bookmarkStart w:id="2" w:name="_Toc449918444"/>
      <w:r w:rsidRPr="001F4E09">
        <w:t>Состояние атмосферного воздуха и его влияние на здоровье населения</w:t>
      </w:r>
      <w:bookmarkEnd w:id="2"/>
    </w:p>
    <w:p w:rsidR="00C2415E" w:rsidRPr="003555DA" w:rsidRDefault="00C2415E" w:rsidP="003555DA">
      <w:pPr>
        <w:widowControl w:val="0"/>
        <w:spacing w:line="221" w:lineRule="auto"/>
        <w:ind w:firstLine="567"/>
        <w:jc w:val="both"/>
        <w:rPr>
          <w:sz w:val="28"/>
        </w:rPr>
      </w:pPr>
      <w:r w:rsidRPr="003555DA">
        <w:rPr>
          <w:sz w:val="28"/>
        </w:rPr>
        <w:t xml:space="preserve">Региональный информационный фонд социально-гигиенического мониторинга содержит результаты контроля атмосферного воздуха в </w:t>
      </w:r>
      <w:smartTag w:uri="urn:schemas-microsoft-com:office:smarttags" w:element="metricconverter">
        <w:smartTagPr>
          <w:attr w:name="ProductID" w:val="2016 г"/>
        </w:smartTagPr>
        <w:r w:rsidRPr="003555DA">
          <w:rPr>
            <w:sz w:val="28"/>
          </w:rPr>
          <w:t>2016 г</w:t>
        </w:r>
      </w:smartTag>
      <w:r w:rsidRPr="003555DA">
        <w:rPr>
          <w:sz w:val="28"/>
        </w:rPr>
        <w:t xml:space="preserve">. на 9 мониторинговых точках, расположенных в местах интенсивного движения автотранспорта и в зоне жилой застройки по 9 показателям: диоксид азота, оксид углерода, диоксид серы, бенз(а)пирен, акролеин, углеводороды, серная кислота, фосфорный ангидрид, взвешенные вещества. </w:t>
      </w:r>
    </w:p>
    <w:p w:rsidR="00C2415E" w:rsidRPr="003555DA" w:rsidRDefault="00C2415E" w:rsidP="003555DA">
      <w:pPr>
        <w:widowControl w:val="0"/>
        <w:spacing w:line="221" w:lineRule="auto"/>
        <w:ind w:firstLine="567"/>
        <w:jc w:val="both"/>
        <w:rPr>
          <w:sz w:val="28"/>
        </w:rPr>
      </w:pPr>
      <w:r w:rsidRPr="003555DA">
        <w:rPr>
          <w:sz w:val="28"/>
        </w:rPr>
        <w:t xml:space="preserve">Всего в </w:t>
      </w:r>
      <w:smartTag w:uri="urn:schemas-microsoft-com:office:smarttags" w:element="metricconverter">
        <w:smartTagPr>
          <w:attr w:name="ProductID" w:val="2016 г"/>
        </w:smartTagPr>
        <w:r w:rsidRPr="003555DA">
          <w:rPr>
            <w:sz w:val="28"/>
          </w:rPr>
          <w:t>2016 г</w:t>
        </w:r>
      </w:smartTag>
      <w:r w:rsidRPr="003555DA">
        <w:rPr>
          <w:sz w:val="28"/>
        </w:rPr>
        <w:t>. на территориях городских поселений было отобрано и проанализировано 5018 проб атмосферного воздуха, на территориях сельских поселений 2115 проб.</w:t>
      </w:r>
    </w:p>
    <w:p w:rsidR="00C2415E" w:rsidRPr="00202FE7" w:rsidRDefault="00C2415E" w:rsidP="003555DA">
      <w:pPr>
        <w:widowControl w:val="0"/>
        <w:spacing w:line="221" w:lineRule="auto"/>
        <w:ind w:firstLine="567"/>
        <w:jc w:val="both"/>
        <w:rPr>
          <w:sz w:val="28"/>
        </w:rPr>
      </w:pPr>
      <w:r w:rsidRPr="003555DA">
        <w:rPr>
          <w:sz w:val="28"/>
        </w:rPr>
        <w:t xml:space="preserve">По результатам лабораторных исследований, доля проб атмосферного воздуха городских поселений с содержанием загрязняющих веществ, превышающим предельно допустимые концентрации (далее – ПДК), снизилась более чем в 3,2 раза (по сравнению с </w:t>
      </w:r>
      <w:smartTag w:uri="urn:schemas-microsoft-com:office:smarttags" w:element="metricconverter">
        <w:smartTagPr>
          <w:attr w:name="ProductID" w:val="2014 г"/>
        </w:smartTagPr>
        <w:r w:rsidRPr="003555DA">
          <w:rPr>
            <w:sz w:val="28"/>
          </w:rPr>
          <w:t>2014 г</w:t>
        </w:r>
      </w:smartTag>
      <w:r w:rsidRPr="003555DA">
        <w:rPr>
          <w:sz w:val="28"/>
        </w:rPr>
        <w:t xml:space="preserve">.), и в сельских поселениях этот показатель снизился в 2,1 </w:t>
      </w:r>
      <w:r w:rsidRPr="00202FE7">
        <w:rPr>
          <w:sz w:val="28"/>
        </w:rPr>
        <w:t>раз</w:t>
      </w:r>
      <w:r w:rsidR="00CC70D2" w:rsidRPr="00202FE7">
        <w:rPr>
          <w:sz w:val="28"/>
        </w:rPr>
        <w:t>а</w:t>
      </w:r>
      <w:r w:rsidRPr="00202FE7">
        <w:rPr>
          <w:sz w:val="28"/>
        </w:rPr>
        <w:t>.</w:t>
      </w:r>
    </w:p>
    <w:p w:rsidR="00C2415E" w:rsidRPr="003555DA" w:rsidRDefault="00C2415E" w:rsidP="003555DA">
      <w:pPr>
        <w:widowControl w:val="0"/>
        <w:spacing w:line="221" w:lineRule="auto"/>
        <w:ind w:firstLine="567"/>
        <w:jc w:val="both"/>
        <w:rPr>
          <w:sz w:val="28"/>
        </w:rPr>
      </w:pPr>
    </w:p>
    <w:p w:rsidR="00C2415E" w:rsidRPr="003555DA" w:rsidRDefault="00441153" w:rsidP="003555DA">
      <w:pPr>
        <w:widowControl w:val="0"/>
        <w:spacing w:line="221" w:lineRule="auto"/>
        <w:jc w:val="center"/>
        <w:rPr>
          <w:sz w:val="28"/>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262.5pt;visibility:visible;mso-position-horizontal:absolute">
            <v:imagedata r:id="rId8" o:title=""/>
            <o:lock v:ext="edit" aspectratio="f"/>
          </v:shape>
        </w:pict>
      </w:r>
    </w:p>
    <w:p w:rsidR="00C2415E" w:rsidRPr="003555DA" w:rsidRDefault="00C2415E" w:rsidP="003555DA">
      <w:pPr>
        <w:widowControl w:val="0"/>
        <w:spacing w:line="221" w:lineRule="auto"/>
        <w:ind w:firstLine="567"/>
        <w:jc w:val="both"/>
        <w:rPr>
          <w:b/>
        </w:rPr>
      </w:pPr>
    </w:p>
    <w:p w:rsidR="00C2415E" w:rsidRPr="003555DA" w:rsidRDefault="00C2415E" w:rsidP="00F47068">
      <w:pPr>
        <w:widowControl w:val="0"/>
        <w:spacing w:line="221" w:lineRule="auto"/>
        <w:ind w:firstLine="567"/>
        <w:jc w:val="center"/>
        <w:rPr>
          <w:b/>
        </w:rPr>
      </w:pPr>
      <w:r w:rsidRPr="003555DA">
        <w:rPr>
          <w:b/>
        </w:rPr>
        <w:t xml:space="preserve">Рис. </w:t>
      </w:r>
      <w:r w:rsidR="002D1051">
        <w:rPr>
          <w:b/>
        </w:rPr>
        <w:t>1</w:t>
      </w:r>
      <w:r w:rsidRPr="003555DA">
        <w:rPr>
          <w:b/>
        </w:rPr>
        <w:t>. Доля проб атмосферного воздуха с содержанием загрязняющих веществ, превышающим ПДК, %</w:t>
      </w:r>
    </w:p>
    <w:p w:rsidR="00C2415E" w:rsidRPr="003555DA" w:rsidRDefault="00C2415E" w:rsidP="003555DA">
      <w:pPr>
        <w:widowControl w:val="0"/>
        <w:spacing w:line="221" w:lineRule="auto"/>
        <w:ind w:firstLine="567"/>
        <w:jc w:val="both"/>
        <w:rPr>
          <w:sz w:val="28"/>
        </w:rPr>
      </w:pPr>
    </w:p>
    <w:p w:rsidR="00C2415E" w:rsidRPr="003555DA" w:rsidRDefault="00C2415E" w:rsidP="003555DA">
      <w:pPr>
        <w:widowControl w:val="0"/>
        <w:spacing w:line="221" w:lineRule="auto"/>
        <w:ind w:firstLine="567"/>
        <w:jc w:val="both"/>
        <w:rPr>
          <w:sz w:val="28"/>
        </w:rPr>
      </w:pPr>
      <w:r w:rsidRPr="003555DA">
        <w:rPr>
          <w:sz w:val="28"/>
        </w:rPr>
        <w:t xml:space="preserve">Регистрируется тенденция снижения валовых выбросов загрязняющих веществ в атмосферу и положительные изменения качества атмосферного воздуха. Так же снизились выбросы загрязняющих веществ в атмосферу от автотранспорта в результате заданного на государственном уровне перехода на топливо стандартов серии «Евро». </w:t>
      </w:r>
    </w:p>
    <w:p w:rsidR="00C2415E" w:rsidRPr="003555DA" w:rsidRDefault="00C2415E" w:rsidP="003555DA">
      <w:pPr>
        <w:widowControl w:val="0"/>
        <w:spacing w:line="221" w:lineRule="auto"/>
        <w:ind w:firstLine="567"/>
        <w:jc w:val="both"/>
        <w:rPr>
          <w:sz w:val="28"/>
        </w:rPr>
      </w:pPr>
    </w:p>
    <w:p w:rsidR="00C2415E" w:rsidRPr="003555DA" w:rsidRDefault="00441153" w:rsidP="003555DA">
      <w:pPr>
        <w:widowControl w:val="0"/>
        <w:spacing w:line="221" w:lineRule="auto"/>
        <w:jc w:val="center"/>
        <w:rPr>
          <w:color w:val="FF0000"/>
          <w:sz w:val="28"/>
        </w:rPr>
      </w:pPr>
      <w:r>
        <w:rPr>
          <w:noProof/>
          <w:color w:val="FF0000"/>
          <w:sz w:val="28"/>
        </w:rPr>
        <w:pict>
          <v:shape id="_x0000_i1026" type="#_x0000_t75" style="width:465pt;height:291pt;visibility:visible">
            <v:imagedata r:id="rId9" o:title=""/>
          </v:shape>
        </w:pict>
      </w:r>
    </w:p>
    <w:p w:rsidR="00C2415E" w:rsidRPr="003555DA" w:rsidRDefault="00C2415E" w:rsidP="003555DA">
      <w:pPr>
        <w:autoSpaceDE w:val="0"/>
        <w:autoSpaceDN w:val="0"/>
        <w:adjustRightInd w:val="0"/>
        <w:rPr>
          <w:rFonts w:ascii="TimesNewRomanPSMT" w:hAnsi="TimesNewRomanPSMT" w:cs="TimesNewRomanPSMT"/>
          <w:sz w:val="19"/>
          <w:szCs w:val="19"/>
          <w:lang w:eastAsia="en-US"/>
        </w:rPr>
      </w:pPr>
    </w:p>
    <w:p w:rsidR="00C2415E" w:rsidRPr="003555DA" w:rsidRDefault="00C2415E" w:rsidP="00F47068">
      <w:pPr>
        <w:widowControl w:val="0"/>
        <w:spacing w:line="221" w:lineRule="auto"/>
        <w:ind w:firstLine="567"/>
        <w:jc w:val="center"/>
        <w:rPr>
          <w:b/>
        </w:rPr>
      </w:pPr>
      <w:r w:rsidRPr="003555DA">
        <w:rPr>
          <w:b/>
        </w:rPr>
        <w:t xml:space="preserve">Рис. </w:t>
      </w:r>
      <w:r w:rsidR="001B36BA" w:rsidRPr="001B36BA">
        <w:rPr>
          <w:b/>
        </w:rPr>
        <w:t>2.</w:t>
      </w:r>
      <w:r w:rsidRPr="003555DA">
        <w:rPr>
          <w:b/>
        </w:rPr>
        <w:t xml:space="preserve"> Доля проб атмосферного воздуха с содержанием загрязняющих веществ, превышающим ПДК, в городских и сельских поселениях, %</w:t>
      </w:r>
    </w:p>
    <w:p w:rsidR="00C2415E" w:rsidRPr="003555DA" w:rsidRDefault="00C2415E" w:rsidP="003555DA">
      <w:pPr>
        <w:widowControl w:val="0"/>
        <w:spacing w:line="221" w:lineRule="auto"/>
        <w:ind w:firstLine="567"/>
        <w:jc w:val="both"/>
        <w:rPr>
          <w:sz w:val="28"/>
        </w:rPr>
      </w:pPr>
    </w:p>
    <w:p w:rsidR="00C2415E" w:rsidRPr="001B7E4F" w:rsidRDefault="00C2415E" w:rsidP="003555DA">
      <w:pPr>
        <w:widowControl w:val="0"/>
        <w:spacing w:line="221" w:lineRule="auto"/>
        <w:ind w:firstLine="567"/>
        <w:jc w:val="both"/>
        <w:rPr>
          <w:sz w:val="28"/>
        </w:rPr>
      </w:pPr>
      <w:r w:rsidRPr="001B7E4F">
        <w:rPr>
          <w:sz w:val="28"/>
        </w:rPr>
        <w:t>Вместе с тем на территории города Майкопа уровень загрязнения атмосферного воздуха городских поселений выше, чем в среднем по Республике Адыгея. На территории Тахтамукайского района доля не соответствующих гигиеническим нормативам проб атмосферного воздуха сельских поселений превышала среднереспубликанский уровень.</w:t>
      </w:r>
    </w:p>
    <w:p w:rsidR="00C2415E" w:rsidRPr="001B7E4F" w:rsidRDefault="00C2415E" w:rsidP="003555DA">
      <w:pPr>
        <w:widowControl w:val="0"/>
        <w:spacing w:line="221" w:lineRule="auto"/>
        <w:ind w:firstLine="567"/>
        <w:jc w:val="both"/>
        <w:rPr>
          <w:sz w:val="28"/>
        </w:rPr>
      </w:pPr>
      <w:r w:rsidRPr="001B7E4F">
        <w:rPr>
          <w:sz w:val="28"/>
        </w:rPr>
        <w:t xml:space="preserve">В городских поселениях республики в </w:t>
      </w:r>
      <w:smartTag w:uri="urn:schemas-microsoft-com:office:smarttags" w:element="metricconverter">
        <w:smartTagPr>
          <w:attr w:name="ProductID" w:val="2016 г"/>
        </w:smartTagPr>
        <w:r w:rsidRPr="001B7E4F">
          <w:rPr>
            <w:sz w:val="28"/>
          </w:rPr>
          <w:t>2016 г</w:t>
        </w:r>
      </w:smartTag>
      <w:r w:rsidRPr="001B7E4F">
        <w:rPr>
          <w:sz w:val="28"/>
        </w:rPr>
        <w:t xml:space="preserve">. было исследовано 200 проб (или 4%) в зоне влияния промышленных предприятий; 300 проб (или 6 %) на автомагистралях в зоне жилой застройки городских поселений; 4518 проб (или 90%) на стационарных постах. С превышением ПДК выявлено 22 пробы, что составило 0,44% от исследуемых, из них 8 проб не соответствовали гигиеническим нормативам по содержанию взвешенных веществ, 8 проб по содержанию оксида углерода и 6 проб по содержанию диоксида азота. </w:t>
      </w:r>
    </w:p>
    <w:p w:rsidR="00C2415E" w:rsidRPr="001B7E4F" w:rsidRDefault="00C2415E" w:rsidP="003555DA">
      <w:pPr>
        <w:widowControl w:val="0"/>
        <w:spacing w:line="221" w:lineRule="auto"/>
        <w:ind w:firstLine="567"/>
        <w:jc w:val="both"/>
        <w:rPr>
          <w:sz w:val="28"/>
        </w:rPr>
      </w:pPr>
      <w:r w:rsidRPr="001B7E4F">
        <w:rPr>
          <w:sz w:val="28"/>
        </w:rPr>
        <w:t xml:space="preserve">В </w:t>
      </w:r>
      <w:smartTag w:uri="urn:schemas-microsoft-com:office:smarttags" w:element="metricconverter">
        <w:smartTagPr>
          <w:attr w:name="ProductID" w:val="2016 г"/>
        </w:smartTagPr>
        <w:r w:rsidRPr="001B7E4F">
          <w:rPr>
            <w:sz w:val="28"/>
          </w:rPr>
          <w:t>2016 г</w:t>
        </w:r>
      </w:smartTag>
      <w:r w:rsidRPr="001B7E4F">
        <w:rPr>
          <w:sz w:val="28"/>
        </w:rPr>
        <w:t xml:space="preserve">. в сельских поселениях исследовано 2115 проб атмосферного воздуха, из которых 0,38 % не соответствовали гигиеническим нормативам (не соответствовали ПДК 2 пробы атмосферного воздуха по взвешенным веществам, 4 пробы по содержанию оксида углерода и 2 пробы по содержанию диоксида азота). </w:t>
      </w:r>
    </w:p>
    <w:p w:rsidR="00C2415E" w:rsidRPr="001B7E4F" w:rsidRDefault="00C2415E" w:rsidP="003555DA">
      <w:pPr>
        <w:widowControl w:val="0"/>
        <w:spacing w:line="221" w:lineRule="auto"/>
        <w:ind w:firstLine="708"/>
        <w:jc w:val="both"/>
        <w:rPr>
          <w:sz w:val="28"/>
        </w:rPr>
      </w:pPr>
      <w:r w:rsidRPr="001B7E4F">
        <w:rPr>
          <w:sz w:val="28"/>
        </w:rPr>
        <w:t xml:space="preserve">Анализ данных социально-гигиенического мониторинга по результатам исследований атмосферного воздуха на территории городских и сельских поселений показывает, что в </w:t>
      </w:r>
      <w:smartTag w:uri="urn:schemas-microsoft-com:office:smarttags" w:element="metricconverter">
        <w:smartTagPr>
          <w:attr w:name="ProductID" w:val="2016 г"/>
        </w:smartTagPr>
        <w:r w:rsidRPr="001B7E4F">
          <w:rPr>
            <w:sz w:val="28"/>
          </w:rPr>
          <w:t>2016 г</w:t>
        </w:r>
      </w:smartTag>
      <w:r w:rsidRPr="001B7E4F">
        <w:rPr>
          <w:sz w:val="28"/>
        </w:rPr>
        <w:t xml:space="preserve">. по сравнению с </w:t>
      </w:r>
      <w:smartTag w:uri="urn:schemas-microsoft-com:office:smarttags" w:element="metricconverter">
        <w:smartTagPr>
          <w:attr w:name="ProductID" w:val="2015 г"/>
        </w:smartTagPr>
        <w:r w:rsidRPr="001B7E4F">
          <w:rPr>
            <w:sz w:val="28"/>
          </w:rPr>
          <w:t>2015 г</w:t>
        </w:r>
      </w:smartTag>
      <w:r w:rsidRPr="001B7E4F">
        <w:rPr>
          <w:sz w:val="28"/>
        </w:rPr>
        <w:t xml:space="preserve">. процент проб, не соответствующих гигиеническим нормативам в городских поселениях уменьшился </w:t>
      </w:r>
      <w:r w:rsidR="007F681B">
        <w:rPr>
          <w:sz w:val="28"/>
        </w:rPr>
        <w:t>в 1,2 раза</w:t>
      </w:r>
      <w:r w:rsidRPr="001B7E4F">
        <w:rPr>
          <w:sz w:val="28"/>
        </w:rPr>
        <w:t xml:space="preserve">. В том числе уровень загрязнения атмосферного воздуха вблизи автомагистралей в зоне жилой застройки в </w:t>
      </w:r>
      <w:smartTag w:uri="urn:schemas-microsoft-com:office:smarttags" w:element="metricconverter">
        <w:smartTagPr>
          <w:attr w:name="ProductID" w:val="2016 г"/>
        </w:smartTagPr>
        <w:r w:rsidRPr="001B7E4F">
          <w:rPr>
            <w:sz w:val="28"/>
          </w:rPr>
          <w:t>2016 г</w:t>
        </w:r>
      </w:smartTag>
      <w:r w:rsidRPr="001B7E4F">
        <w:rPr>
          <w:sz w:val="28"/>
        </w:rPr>
        <w:t xml:space="preserve">. по сравнению с </w:t>
      </w:r>
      <w:smartTag w:uri="urn:schemas-microsoft-com:office:smarttags" w:element="metricconverter">
        <w:smartTagPr>
          <w:attr w:name="ProductID" w:val="2015 г"/>
        </w:smartTagPr>
        <w:r w:rsidRPr="001B7E4F">
          <w:rPr>
            <w:sz w:val="28"/>
          </w:rPr>
          <w:t>2015 г</w:t>
        </w:r>
      </w:smartTag>
      <w:r w:rsidR="007F681B">
        <w:rPr>
          <w:sz w:val="28"/>
        </w:rPr>
        <w:t>. увеличился в 1,5 раз</w:t>
      </w:r>
      <w:r w:rsidRPr="001B7E4F">
        <w:rPr>
          <w:sz w:val="28"/>
        </w:rPr>
        <w:t xml:space="preserve">. Удельный вес проб, не соответствующих гигиеническим нормативам в сельских поселениях </w:t>
      </w:r>
      <w:r w:rsidR="00FB4198">
        <w:rPr>
          <w:sz w:val="28"/>
        </w:rPr>
        <w:t>уменьшился</w:t>
      </w:r>
      <w:r w:rsidRPr="001B7E4F">
        <w:rPr>
          <w:sz w:val="28"/>
        </w:rPr>
        <w:t xml:space="preserve"> </w:t>
      </w:r>
      <w:r w:rsidR="00FB4198">
        <w:rPr>
          <w:sz w:val="28"/>
        </w:rPr>
        <w:t>в 2,4 раза</w:t>
      </w:r>
      <w:r w:rsidRPr="001B7E4F">
        <w:rPr>
          <w:sz w:val="28"/>
        </w:rPr>
        <w:t xml:space="preserve"> по сравнению с 2015г.  </w:t>
      </w:r>
    </w:p>
    <w:p w:rsidR="00C2415E" w:rsidRPr="001B7E4F" w:rsidRDefault="00C2415E" w:rsidP="003555DA">
      <w:pPr>
        <w:widowControl w:val="0"/>
        <w:autoSpaceDE w:val="0"/>
        <w:autoSpaceDN w:val="0"/>
        <w:adjustRightInd w:val="0"/>
        <w:spacing w:before="40" w:after="40" w:line="221" w:lineRule="auto"/>
        <w:ind w:firstLine="567"/>
        <w:jc w:val="right"/>
        <w:rPr>
          <w:rFonts w:ascii="TimesNewRomanPSMT Cyr" w:hAnsi="TimesNewRomanPSMT Cyr" w:cs="TimesNewRomanPSMT Cyr"/>
          <w:sz w:val="26"/>
          <w:lang w:eastAsia="en-US"/>
        </w:rPr>
      </w:pPr>
      <w:r w:rsidRPr="001B7E4F">
        <w:rPr>
          <w:rFonts w:ascii="TimesNewRomanPSMT Cyr" w:hAnsi="TimesNewRomanPSMT Cyr" w:cs="TimesNewRomanPSMT Cyr"/>
          <w:sz w:val="26"/>
          <w:lang w:eastAsia="en-US"/>
        </w:rPr>
        <w:t>Таблица 2</w:t>
      </w:r>
    </w:p>
    <w:p w:rsidR="00C2415E" w:rsidRPr="00995F51" w:rsidRDefault="00C2415E" w:rsidP="003555DA">
      <w:pPr>
        <w:widowControl w:val="0"/>
        <w:suppressAutoHyphens/>
        <w:autoSpaceDE w:val="0"/>
        <w:autoSpaceDN w:val="0"/>
        <w:adjustRightInd w:val="0"/>
        <w:spacing w:after="80" w:line="221" w:lineRule="auto"/>
        <w:jc w:val="center"/>
        <w:rPr>
          <w:rFonts w:ascii="TimesNewRomanPSMT Cyr" w:hAnsi="TimesNewRomanPSMT Cyr" w:cs="TimesNewRomanPSMT Cyr"/>
          <w:b/>
          <w:sz w:val="26"/>
          <w:lang w:eastAsia="en-US"/>
        </w:rPr>
      </w:pPr>
      <w:r w:rsidRPr="00995F51">
        <w:rPr>
          <w:rFonts w:ascii="TimesNewRomanPSMT Cyr" w:hAnsi="TimesNewRomanPSMT Cyr" w:cs="TimesNewRomanPSMT Cyr"/>
          <w:b/>
          <w:sz w:val="26"/>
          <w:lang w:eastAsia="en-US"/>
        </w:rPr>
        <w:t>Доля проб атмосферного воздуха, превышающих ПДК,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3"/>
        <w:gridCol w:w="1134"/>
        <w:gridCol w:w="1134"/>
        <w:gridCol w:w="1293"/>
        <w:gridCol w:w="2271"/>
      </w:tblGrid>
      <w:tr w:rsidR="00995F51" w:rsidRPr="00995F51" w:rsidTr="003555DA">
        <w:trPr>
          <w:jc w:val="center"/>
        </w:trPr>
        <w:tc>
          <w:tcPr>
            <w:tcW w:w="3663" w:type="dxa"/>
            <w:vAlign w:val="center"/>
          </w:tcPr>
          <w:p w:rsidR="00C2415E" w:rsidRPr="00995F51" w:rsidRDefault="00C2415E" w:rsidP="003555DA">
            <w:pPr>
              <w:widowControl w:val="0"/>
              <w:spacing w:line="221" w:lineRule="auto"/>
              <w:jc w:val="center"/>
              <w:rPr>
                <w:b/>
                <w:lang w:eastAsia="en-US"/>
              </w:rPr>
            </w:pPr>
            <w:r w:rsidRPr="00995F51">
              <w:rPr>
                <w:b/>
                <w:lang w:eastAsia="en-US"/>
              </w:rPr>
              <w:t>Место отбора проб воздуха</w:t>
            </w:r>
          </w:p>
        </w:tc>
        <w:tc>
          <w:tcPr>
            <w:tcW w:w="1134" w:type="dxa"/>
            <w:vAlign w:val="center"/>
          </w:tcPr>
          <w:p w:rsidR="00C2415E" w:rsidRPr="00995F51" w:rsidRDefault="00C2415E" w:rsidP="003555DA">
            <w:pPr>
              <w:widowControl w:val="0"/>
              <w:spacing w:line="221" w:lineRule="auto"/>
              <w:jc w:val="center"/>
              <w:rPr>
                <w:b/>
                <w:lang w:eastAsia="en-US"/>
              </w:rPr>
            </w:pPr>
            <w:r w:rsidRPr="00995F51">
              <w:rPr>
                <w:b/>
                <w:lang w:eastAsia="en-US"/>
              </w:rPr>
              <w:t>2014г.</w:t>
            </w:r>
          </w:p>
        </w:tc>
        <w:tc>
          <w:tcPr>
            <w:tcW w:w="1134" w:type="dxa"/>
            <w:vAlign w:val="center"/>
          </w:tcPr>
          <w:p w:rsidR="00C2415E" w:rsidRPr="00995F51" w:rsidRDefault="00C2415E" w:rsidP="003555DA">
            <w:pPr>
              <w:widowControl w:val="0"/>
              <w:spacing w:line="221" w:lineRule="auto"/>
              <w:jc w:val="center"/>
              <w:rPr>
                <w:b/>
                <w:lang w:eastAsia="en-US"/>
              </w:rPr>
            </w:pPr>
            <w:smartTag w:uri="urn:schemas-microsoft-com:office:smarttags" w:element="metricconverter">
              <w:smartTagPr>
                <w:attr w:name="ProductID" w:val="2015 г"/>
              </w:smartTagPr>
              <w:r w:rsidRPr="00995F51">
                <w:rPr>
                  <w:b/>
                  <w:lang w:eastAsia="en-US"/>
                </w:rPr>
                <w:t>2015 г</w:t>
              </w:r>
            </w:smartTag>
            <w:r w:rsidRPr="00995F51">
              <w:rPr>
                <w:b/>
                <w:lang w:eastAsia="en-US"/>
              </w:rPr>
              <w:t>.</w:t>
            </w:r>
          </w:p>
        </w:tc>
        <w:tc>
          <w:tcPr>
            <w:tcW w:w="1293" w:type="dxa"/>
          </w:tcPr>
          <w:p w:rsidR="00C2415E" w:rsidRPr="00995F51" w:rsidRDefault="00C2415E" w:rsidP="003555DA">
            <w:pPr>
              <w:jc w:val="center"/>
              <w:rPr>
                <w:b/>
                <w:lang w:eastAsia="en-US"/>
              </w:rPr>
            </w:pPr>
            <w:smartTag w:uri="urn:schemas-microsoft-com:office:smarttags" w:element="metricconverter">
              <w:smartTagPr>
                <w:attr w:name="ProductID" w:val="2016 г"/>
              </w:smartTagPr>
              <w:r w:rsidRPr="00995F51">
                <w:rPr>
                  <w:b/>
                  <w:lang w:eastAsia="en-US"/>
                </w:rPr>
                <w:t>2016 г</w:t>
              </w:r>
            </w:smartTag>
            <w:r w:rsidRPr="00995F51">
              <w:rPr>
                <w:b/>
                <w:lang w:eastAsia="en-US"/>
              </w:rPr>
              <w:t>.</w:t>
            </w:r>
          </w:p>
        </w:tc>
        <w:tc>
          <w:tcPr>
            <w:tcW w:w="2271" w:type="dxa"/>
          </w:tcPr>
          <w:p w:rsidR="00C2415E" w:rsidRPr="007F681B" w:rsidRDefault="00C2415E" w:rsidP="003555DA">
            <w:pPr>
              <w:widowControl w:val="0"/>
              <w:spacing w:line="221" w:lineRule="auto"/>
              <w:jc w:val="center"/>
              <w:rPr>
                <w:b/>
                <w:lang w:eastAsia="en-US"/>
              </w:rPr>
            </w:pPr>
            <w:r w:rsidRPr="007F681B">
              <w:rPr>
                <w:b/>
                <w:lang w:eastAsia="en-US"/>
              </w:rPr>
              <w:t>Темп прироста</w:t>
            </w:r>
          </w:p>
          <w:p w:rsidR="00C2415E" w:rsidRPr="00995F51" w:rsidRDefault="00C2415E" w:rsidP="003555DA">
            <w:pPr>
              <w:widowControl w:val="0"/>
              <w:spacing w:line="221" w:lineRule="auto"/>
              <w:jc w:val="center"/>
              <w:rPr>
                <w:b/>
                <w:color w:val="FF0000"/>
                <w:lang w:eastAsia="en-US"/>
              </w:rPr>
            </w:pPr>
            <w:r w:rsidRPr="007F681B">
              <w:rPr>
                <w:b/>
                <w:lang w:eastAsia="en-US"/>
              </w:rPr>
              <w:t xml:space="preserve">к </w:t>
            </w:r>
            <w:smartTag w:uri="urn:schemas-microsoft-com:office:smarttags" w:element="metricconverter">
              <w:smartTagPr>
                <w:attr w:name="ProductID" w:val="2014 г"/>
              </w:smartTagPr>
              <w:r w:rsidRPr="007F681B">
                <w:rPr>
                  <w:b/>
                  <w:lang w:eastAsia="en-US"/>
                </w:rPr>
                <w:t>2014 г</w:t>
              </w:r>
            </w:smartTag>
            <w:r w:rsidRPr="007F681B">
              <w:rPr>
                <w:b/>
                <w:lang w:eastAsia="en-US"/>
              </w:rPr>
              <w:t>.,</w:t>
            </w:r>
            <w:r w:rsidRPr="00995F51">
              <w:rPr>
                <w:b/>
                <w:color w:val="FF0000"/>
                <w:lang w:eastAsia="en-US"/>
              </w:rPr>
              <w:t xml:space="preserve"> </w:t>
            </w:r>
          </w:p>
        </w:tc>
      </w:tr>
      <w:tr w:rsidR="00995F51" w:rsidRPr="00995F51" w:rsidTr="003555DA">
        <w:trPr>
          <w:jc w:val="center"/>
        </w:trPr>
        <w:tc>
          <w:tcPr>
            <w:tcW w:w="3663" w:type="dxa"/>
            <w:vAlign w:val="center"/>
          </w:tcPr>
          <w:p w:rsidR="00C2415E" w:rsidRPr="00995F51" w:rsidRDefault="00C2415E" w:rsidP="003555DA">
            <w:pPr>
              <w:widowControl w:val="0"/>
              <w:spacing w:line="221" w:lineRule="auto"/>
              <w:rPr>
                <w:lang w:eastAsia="en-US"/>
              </w:rPr>
            </w:pPr>
            <w:r w:rsidRPr="00995F51">
              <w:rPr>
                <w:lang w:eastAsia="en-US"/>
              </w:rPr>
              <w:t>Всего городские поселения</w:t>
            </w:r>
          </w:p>
        </w:tc>
        <w:tc>
          <w:tcPr>
            <w:tcW w:w="1134" w:type="dxa"/>
            <w:vAlign w:val="center"/>
          </w:tcPr>
          <w:p w:rsidR="00C2415E" w:rsidRPr="00995F51" w:rsidRDefault="00C2415E" w:rsidP="003555DA">
            <w:pPr>
              <w:widowControl w:val="0"/>
              <w:spacing w:line="221" w:lineRule="auto"/>
              <w:jc w:val="center"/>
              <w:rPr>
                <w:lang w:eastAsia="en-US"/>
              </w:rPr>
            </w:pPr>
            <w:r w:rsidRPr="00995F51">
              <w:rPr>
                <w:lang w:eastAsia="en-US"/>
              </w:rPr>
              <w:t>1,41</w:t>
            </w:r>
          </w:p>
        </w:tc>
        <w:tc>
          <w:tcPr>
            <w:tcW w:w="1134" w:type="dxa"/>
            <w:vAlign w:val="center"/>
          </w:tcPr>
          <w:p w:rsidR="00C2415E" w:rsidRPr="00995F51" w:rsidRDefault="00C2415E" w:rsidP="003555DA">
            <w:pPr>
              <w:widowControl w:val="0"/>
              <w:spacing w:line="221" w:lineRule="auto"/>
              <w:jc w:val="center"/>
              <w:rPr>
                <w:lang w:eastAsia="en-US"/>
              </w:rPr>
            </w:pPr>
            <w:r w:rsidRPr="00995F51">
              <w:rPr>
                <w:lang w:eastAsia="en-US"/>
              </w:rPr>
              <w:t>0,49</w:t>
            </w:r>
          </w:p>
        </w:tc>
        <w:tc>
          <w:tcPr>
            <w:tcW w:w="1293" w:type="dxa"/>
            <w:vAlign w:val="center"/>
          </w:tcPr>
          <w:p w:rsidR="00C2415E" w:rsidRPr="00995F51" w:rsidRDefault="00C2415E" w:rsidP="003555DA">
            <w:pPr>
              <w:widowControl w:val="0"/>
              <w:spacing w:line="221" w:lineRule="auto"/>
              <w:jc w:val="center"/>
              <w:rPr>
                <w:lang w:eastAsia="en-US"/>
              </w:rPr>
            </w:pPr>
            <w:r w:rsidRPr="00995F51">
              <w:rPr>
                <w:lang w:eastAsia="en-US"/>
              </w:rPr>
              <w:t>0,42</w:t>
            </w:r>
          </w:p>
        </w:tc>
        <w:tc>
          <w:tcPr>
            <w:tcW w:w="2271" w:type="dxa"/>
            <w:vAlign w:val="center"/>
          </w:tcPr>
          <w:p w:rsidR="00C2415E" w:rsidRPr="007F681B" w:rsidRDefault="00C2415E" w:rsidP="007F681B">
            <w:pPr>
              <w:widowControl w:val="0"/>
              <w:spacing w:line="221" w:lineRule="auto"/>
              <w:jc w:val="center"/>
              <w:rPr>
                <w:lang w:eastAsia="en-US"/>
              </w:rPr>
            </w:pPr>
            <w:r w:rsidRPr="007F681B">
              <w:rPr>
                <w:lang w:eastAsia="en-US"/>
              </w:rPr>
              <w:t xml:space="preserve"> </w:t>
            </w:r>
            <w:r w:rsidR="007F681B" w:rsidRPr="007F681B">
              <w:rPr>
                <w:lang w:eastAsia="en-US"/>
              </w:rPr>
              <w:t>-70,2</w:t>
            </w:r>
          </w:p>
        </w:tc>
      </w:tr>
      <w:tr w:rsidR="00995F51" w:rsidRPr="00995F51" w:rsidTr="003555DA">
        <w:trPr>
          <w:jc w:val="center"/>
        </w:trPr>
        <w:tc>
          <w:tcPr>
            <w:tcW w:w="3663" w:type="dxa"/>
            <w:vAlign w:val="center"/>
          </w:tcPr>
          <w:p w:rsidR="00C2415E" w:rsidRPr="00995F51" w:rsidRDefault="00C2415E" w:rsidP="003555DA">
            <w:pPr>
              <w:widowControl w:val="0"/>
              <w:spacing w:line="221" w:lineRule="auto"/>
              <w:rPr>
                <w:lang w:eastAsia="en-US"/>
              </w:rPr>
            </w:pPr>
            <w:r w:rsidRPr="00995F51">
              <w:rPr>
                <w:lang w:eastAsia="en-US"/>
              </w:rPr>
              <w:t>Вблизи автомагистралей в зоне жилой застройки городских поселений</w:t>
            </w:r>
          </w:p>
        </w:tc>
        <w:tc>
          <w:tcPr>
            <w:tcW w:w="1134" w:type="dxa"/>
            <w:vAlign w:val="center"/>
          </w:tcPr>
          <w:p w:rsidR="00C2415E" w:rsidRPr="00995F51" w:rsidRDefault="00C2415E" w:rsidP="003555DA">
            <w:pPr>
              <w:widowControl w:val="0"/>
              <w:spacing w:line="221" w:lineRule="auto"/>
              <w:jc w:val="center"/>
              <w:rPr>
                <w:lang w:eastAsia="en-US"/>
              </w:rPr>
            </w:pPr>
            <w:r w:rsidRPr="00995F51">
              <w:rPr>
                <w:lang w:eastAsia="en-US"/>
              </w:rPr>
              <w:t>1,21</w:t>
            </w:r>
          </w:p>
        </w:tc>
        <w:tc>
          <w:tcPr>
            <w:tcW w:w="1134" w:type="dxa"/>
            <w:vAlign w:val="center"/>
          </w:tcPr>
          <w:p w:rsidR="00C2415E" w:rsidRPr="00995F51" w:rsidRDefault="00C2415E" w:rsidP="003555DA">
            <w:pPr>
              <w:widowControl w:val="0"/>
              <w:spacing w:line="221" w:lineRule="auto"/>
              <w:jc w:val="center"/>
              <w:rPr>
                <w:lang w:eastAsia="en-US"/>
              </w:rPr>
            </w:pPr>
            <w:r w:rsidRPr="00995F51">
              <w:rPr>
                <w:lang w:eastAsia="en-US"/>
              </w:rPr>
              <w:t>0,4</w:t>
            </w:r>
          </w:p>
        </w:tc>
        <w:tc>
          <w:tcPr>
            <w:tcW w:w="1293" w:type="dxa"/>
            <w:vAlign w:val="center"/>
          </w:tcPr>
          <w:p w:rsidR="00C2415E" w:rsidRPr="00995F51" w:rsidRDefault="00C2415E" w:rsidP="003555DA">
            <w:pPr>
              <w:widowControl w:val="0"/>
              <w:spacing w:line="221" w:lineRule="auto"/>
              <w:jc w:val="center"/>
              <w:rPr>
                <w:lang w:eastAsia="en-US"/>
              </w:rPr>
            </w:pPr>
            <w:r w:rsidRPr="00995F51">
              <w:rPr>
                <w:lang w:eastAsia="en-US"/>
              </w:rPr>
              <w:t>0,6</w:t>
            </w:r>
          </w:p>
        </w:tc>
        <w:tc>
          <w:tcPr>
            <w:tcW w:w="2271" w:type="dxa"/>
            <w:vAlign w:val="center"/>
          </w:tcPr>
          <w:p w:rsidR="00C2415E" w:rsidRPr="007F681B" w:rsidRDefault="00C2415E" w:rsidP="003555DA">
            <w:pPr>
              <w:widowControl w:val="0"/>
              <w:spacing w:line="221" w:lineRule="auto"/>
              <w:jc w:val="center"/>
              <w:rPr>
                <w:lang w:eastAsia="en-US"/>
              </w:rPr>
            </w:pPr>
            <w:r w:rsidRPr="007F681B">
              <w:rPr>
                <w:lang w:eastAsia="en-US"/>
              </w:rPr>
              <w:t>-50</w:t>
            </w:r>
            <w:r w:rsidR="002D1051" w:rsidRPr="007F681B">
              <w:rPr>
                <w:lang w:eastAsia="en-US"/>
              </w:rPr>
              <w:t>,4</w:t>
            </w:r>
          </w:p>
        </w:tc>
      </w:tr>
      <w:tr w:rsidR="00995F51" w:rsidRPr="00995F51" w:rsidTr="003555DA">
        <w:trPr>
          <w:jc w:val="center"/>
        </w:trPr>
        <w:tc>
          <w:tcPr>
            <w:tcW w:w="3663" w:type="dxa"/>
            <w:vAlign w:val="center"/>
          </w:tcPr>
          <w:p w:rsidR="00C2415E" w:rsidRPr="00995F51" w:rsidRDefault="00C2415E" w:rsidP="003555DA">
            <w:pPr>
              <w:widowControl w:val="0"/>
              <w:spacing w:line="221" w:lineRule="auto"/>
              <w:rPr>
                <w:lang w:eastAsia="en-US"/>
              </w:rPr>
            </w:pPr>
            <w:r w:rsidRPr="00995F51">
              <w:rPr>
                <w:lang w:eastAsia="en-US"/>
              </w:rPr>
              <w:t>Всего сельские поселения</w:t>
            </w:r>
          </w:p>
        </w:tc>
        <w:tc>
          <w:tcPr>
            <w:tcW w:w="1134" w:type="dxa"/>
            <w:vAlign w:val="center"/>
          </w:tcPr>
          <w:p w:rsidR="00C2415E" w:rsidRPr="00995F51" w:rsidRDefault="00C2415E" w:rsidP="003555DA">
            <w:pPr>
              <w:widowControl w:val="0"/>
              <w:spacing w:line="221" w:lineRule="auto"/>
              <w:jc w:val="center"/>
              <w:rPr>
                <w:lang w:eastAsia="en-US"/>
              </w:rPr>
            </w:pPr>
            <w:r w:rsidRPr="00995F51">
              <w:rPr>
                <w:lang w:eastAsia="en-US"/>
              </w:rPr>
              <w:t>0,79</w:t>
            </w:r>
          </w:p>
        </w:tc>
        <w:tc>
          <w:tcPr>
            <w:tcW w:w="1134" w:type="dxa"/>
            <w:vAlign w:val="center"/>
          </w:tcPr>
          <w:p w:rsidR="00C2415E" w:rsidRPr="00995F51" w:rsidRDefault="00C2415E" w:rsidP="003555DA">
            <w:pPr>
              <w:widowControl w:val="0"/>
              <w:spacing w:line="221" w:lineRule="auto"/>
              <w:jc w:val="center"/>
              <w:rPr>
                <w:lang w:eastAsia="en-US"/>
              </w:rPr>
            </w:pPr>
            <w:r w:rsidRPr="00995F51">
              <w:rPr>
                <w:lang w:eastAsia="en-US"/>
              </w:rPr>
              <w:t>0,90</w:t>
            </w:r>
          </w:p>
        </w:tc>
        <w:tc>
          <w:tcPr>
            <w:tcW w:w="1293" w:type="dxa"/>
            <w:vAlign w:val="center"/>
          </w:tcPr>
          <w:p w:rsidR="00C2415E" w:rsidRPr="00995F51" w:rsidRDefault="00C2415E" w:rsidP="003555DA">
            <w:pPr>
              <w:widowControl w:val="0"/>
              <w:spacing w:line="221" w:lineRule="auto"/>
              <w:jc w:val="center"/>
              <w:rPr>
                <w:lang w:eastAsia="en-US"/>
              </w:rPr>
            </w:pPr>
            <w:r w:rsidRPr="00995F51">
              <w:rPr>
                <w:lang w:eastAsia="en-US"/>
              </w:rPr>
              <w:t>0,37</w:t>
            </w:r>
          </w:p>
        </w:tc>
        <w:tc>
          <w:tcPr>
            <w:tcW w:w="2271" w:type="dxa"/>
            <w:vAlign w:val="center"/>
          </w:tcPr>
          <w:p w:rsidR="00C2415E" w:rsidRPr="007F681B" w:rsidRDefault="007F681B" w:rsidP="003555DA">
            <w:pPr>
              <w:widowControl w:val="0"/>
              <w:spacing w:line="221" w:lineRule="auto"/>
              <w:jc w:val="center"/>
              <w:rPr>
                <w:lang w:eastAsia="en-US"/>
              </w:rPr>
            </w:pPr>
            <w:r>
              <w:rPr>
                <w:lang w:eastAsia="en-US"/>
              </w:rPr>
              <w:t>-53,2</w:t>
            </w:r>
          </w:p>
        </w:tc>
      </w:tr>
    </w:tbl>
    <w:p w:rsidR="00C2415E" w:rsidRPr="003555DA" w:rsidRDefault="00C2415E" w:rsidP="003555DA">
      <w:pPr>
        <w:widowControl w:val="0"/>
        <w:spacing w:line="221" w:lineRule="auto"/>
        <w:ind w:firstLine="708"/>
        <w:jc w:val="both"/>
        <w:rPr>
          <w:sz w:val="28"/>
        </w:rPr>
      </w:pPr>
    </w:p>
    <w:p w:rsidR="00C2415E" w:rsidRPr="003555DA" w:rsidRDefault="00C2415E" w:rsidP="003555DA">
      <w:pPr>
        <w:widowControl w:val="0"/>
        <w:spacing w:line="221" w:lineRule="auto"/>
        <w:ind w:firstLine="708"/>
        <w:jc w:val="both"/>
        <w:rPr>
          <w:sz w:val="28"/>
        </w:rPr>
      </w:pPr>
    </w:p>
    <w:p w:rsidR="00C2415E" w:rsidRDefault="00441153" w:rsidP="001B36BA">
      <w:pPr>
        <w:widowControl w:val="0"/>
        <w:spacing w:line="221" w:lineRule="auto"/>
        <w:jc w:val="center"/>
        <w:rPr>
          <w:sz w:val="28"/>
        </w:rPr>
      </w:pPr>
      <w:r>
        <w:rPr>
          <w:noProof/>
        </w:rPr>
        <w:lastRenderedPageBreak/>
        <w:pict>
          <v:shape id="_x0000_i1027" type="#_x0000_t75" style="width:465pt;height:291pt;visibility:visible">
            <v:imagedata r:id="rId10" o:title=""/>
            <o:lock v:ext="edit" aspectratio="f"/>
          </v:shape>
        </w:pict>
      </w:r>
    </w:p>
    <w:p w:rsidR="002D1051" w:rsidRPr="003555DA" w:rsidRDefault="002D1051" w:rsidP="00F47068">
      <w:pPr>
        <w:widowControl w:val="0"/>
        <w:spacing w:line="221" w:lineRule="auto"/>
        <w:ind w:firstLine="708"/>
        <w:jc w:val="center"/>
        <w:rPr>
          <w:sz w:val="28"/>
        </w:rPr>
      </w:pPr>
    </w:p>
    <w:p w:rsidR="002D1051" w:rsidRPr="00092882" w:rsidRDefault="002D1051" w:rsidP="00F47068">
      <w:pPr>
        <w:widowControl w:val="0"/>
        <w:spacing w:line="221" w:lineRule="auto"/>
        <w:jc w:val="center"/>
        <w:rPr>
          <w:b/>
        </w:rPr>
      </w:pPr>
      <w:r>
        <w:rPr>
          <w:b/>
        </w:rPr>
        <w:t>Рис. 3</w:t>
      </w:r>
      <w:r w:rsidRPr="00E3006A">
        <w:rPr>
          <w:b/>
        </w:rPr>
        <w:t>.</w:t>
      </w:r>
      <w:r>
        <w:rPr>
          <w:b/>
        </w:rPr>
        <w:t xml:space="preserve"> </w:t>
      </w:r>
      <w:r w:rsidRPr="00092882">
        <w:rPr>
          <w:b/>
        </w:rPr>
        <w:t>Доля проб атмосферного воздуха с содержанием загрязняющих веществ,</w:t>
      </w:r>
    </w:p>
    <w:p w:rsidR="002D1051" w:rsidRDefault="002D1051" w:rsidP="00F47068">
      <w:pPr>
        <w:widowControl w:val="0"/>
        <w:spacing w:line="221" w:lineRule="auto"/>
        <w:jc w:val="center"/>
        <w:rPr>
          <w:b/>
        </w:rPr>
      </w:pPr>
      <w:r w:rsidRPr="00092882">
        <w:rPr>
          <w:b/>
        </w:rPr>
        <w:t>превышающим ПДК, в городских и сельских поселениях, %</w:t>
      </w:r>
    </w:p>
    <w:p w:rsidR="002D1051" w:rsidRDefault="002D1051" w:rsidP="003555DA">
      <w:pPr>
        <w:widowControl w:val="0"/>
        <w:spacing w:line="221" w:lineRule="auto"/>
        <w:ind w:firstLine="708"/>
        <w:jc w:val="both"/>
        <w:rPr>
          <w:sz w:val="28"/>
        </w:rPr>
      </w:pPr>
    </w:p>
    <w:p w:rsidR="00C2415E" w:rsidRPr="003555DA" w:rsidRDefault="00C2415E" w:rsidP="003555DA">
      <w:pPr>
        <w:widowControl w:val="0"/>
        <w:spacing w:line="221" w:lineRule="auto"/>
        <w:ind w:firstLine="708"/>
        <w:jc w:val="both"/>
        <w:rPr>
          <w:sz w:val="28"/>
        </w:rPr>
      </w:pPr>
      <w:r w:rsidRPr="003555DA">
        <w:rPr>
          <w:sz w:val="28"/>
        </w:rPr>
        <w:t>Ранжирование загрязнителей атмосферного воздуха по удельному весу проб, превышающих ПДК, свидетельствует о том, что приоритетными загрязнителями атмосферного воздуха территорий населенных мест являются, как и в предыдущие годы: оксид углерода, взвешенные вещества, диоксид азота. При этом в 2016г. имеется тенденция к улучшению качества атмосферного воздуха по содержанию</w:t>
      </w:r>
      <w:r w:rsidR="002D1051">
        <w:rPr>
          <w:sz w:val="28"/>
        </w:rPr>
        <w:t xml:space="preserve"> </w:t>
      </w:r>
      <w:r w:rsidRPr="003555DA">
        <w:rPr>
          <w:sz w:val="28"/>
        </w:rPr>
        <w:t>взвешенных веществ и оксида углерода в городских поселениях и ухудшение по содержанию и диоксида азота</w:t>
      </w:r>
      <w:r w:rsidR="002D1051">
        <w:rPr>
          <w:sz w:val="28"/>
        </w:rPr>
        <w:t xml:space="preserve"> </w:t>
      </w:r>
      <w:r w:rsidRPr="003555DA">
        <w:rPr>
          <w:sz w:val="28"/>
        </w:rPr>
        <w:t>вблизи автомагистралей в зоне жилой застройки в городских и сельских поселениях Республики Адыгея (таблица 3).</w:t>
      </w:r>
    </w:p>
    <w:p w:rsidR="00C2415E" w:rsidRPr="003555DA" w:rsidRDefault="00C2415E" w:rsidP="003555DA">
      <w:pPr>
        <w:widowControl w:val="0"/>
        <w:autoSpaceDE w:val="0"/>
        <w:autoSpaceDN w:val="0"/>
        <w:adjustRightInd w:val="0"/>
        <w:spacing w:before="40" w:after="40" w:line="221" w:lineRule="auto"/>
        <w:ind w:firstLine="567"/>
        <w:jc w:val="right"/>
        <w:rPr>
          <w:rFonts w:ascii="TimesNewRomanPSMT Cyr" w:hAnsi="TimesNewRomanPSMT Cyr" w:cs="TimesNewRomanPSMT Cyr"/>
          <w:sz w:val="26"/>
          <w:lang w:eastAsia="en-US"/>
        </w:rPr>
      </w:pPr>
      <w:r w:rsidRPr="003555DA">
        <w:rPr>
          <w:rFonts w:ascii="TimesNewRomanPSMT Cyr" w:hAnsi="TimesNewRomanPSMT Cyr" w:cs="TimesNewRomanPSMT Cyr"/>
          <w:sz w:val="26"/>
          <w:lang w:eastAsia="en-US"/>
        </w:rPr>
        <w:t>Таблица 3</w:t>
      </w:r>
    </w:p>
    <w:p w:rsidR="00C2415E" w:rsidRPr="003555DA" w:rsidRDefault="00C2415E" w:rsidP="003555DA">
      <w:pPr>
        <w:widowControl w:val="0"/>
        <w:suppressAutoHyphens/>
        <w:autoSpaceDE w:val="0"/>
        <w:autoSpaceDN w:val="0"/>
        <w:adjustRightInd w:val="0"/>
        <w:spacing w:after="80" w:line="221" w:lineRule="auto"/>
        <w:jc w:val="center"/>
        <w:rPr>
          <w:rFonts w:ascii="TimesNewRomanPSMT Cyr" w:hAnsi="TimesNewRomanPSMT Cyr" w:cs="TimesNewRomanPSMT Cyr"/>
          <w:b/>
          <w:sz w:val="26"/>
          <w:lang w:eastAsia="en-US"/>
        </w:rPr>
      </w:pPr>
      <w:r w:rsidRPr="003555DA">
        <w:rPr>
          <w:rFonts w:ascii="TimesNewRomanPSMT Cyr" w:hAnsi="TimesNewRomanPSMT Cyr" w:cs="TimesNewRomanPSMT Cyr"/>
          <w:b/>
          <w:sz w:val="26"/>
          <w:lang w:eastAsia="en-US"/>
        </w:rPr>
        <w:t xml:space="preserve">Доля проб атмосферного воздуха населенных мест, превышающих </w:t>
      </w:r>
      <w:r w:rsidRPr="003555DA">
        <w:rPr>
          <w:rFonts w:ascii="TimesNewRomanPSMT" w:hAnsi="TimesNewRomanPSMT" w:cs="TimesNewRomanPSMT"/>
          <w:b/>
          <w:sz w:val="26"/>
          <w:lang w:eastAsia="en-US"/>
        </w:rPr>
        <w:br/>
      </w:r>
      <w:r w:rsidRPr="003555DA">
        <w:rPr>
          <w:rFonts w:ascii="TimesNewRomanPSMT Cyr" w:hAnsi="TimesNewRomanPSMT Cyr" w:cs="TimesNewRomanPSMT Cyr"/>
          <w:b/>
          <w:sz w:val="26"/>
          <w:lang w:eastAsia="en-US"/>
        </w:rPr>
        <w:t>более 1-2 ПДК по приоритетным веществам,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4"/>
        <w:gridCol w:w="696"/>
        <w:gridCol w:w="795"/>
        <w:gridCol w:w="1055"/>
        <w:gridCol w:w="1273"/>
        <w:gridCol w:w="796"/>
        <w:gridCol w:w="758"/>
        <w:gridCol w:w="758"/>
        <w:gridCol w:w="1336"/>
      </w:tblGrid>
      <w:tr w:rsidR="00C2415E" w:rsidRPr="003555DA" w:rsidTr="003555DA">
        <w:tc>
          <w:tcPr>
            <w:tcW w:w="2104" w:type="dxa"/>
            <w:vMerge w:val="restart"/>
            <w:vAlign w:val="center"/>
          </w:tcPr>
          <w:p w:rsidR="00C2415E" w:rsidRPr="003555DA" w:rsidRDefault="00C2415E" w:rsidP="003555DA">
            <w:pPr>
              <w:widowControl w:val="0"/>
              <w:spacing w:line="221" w:lineRule="auto"/>
              <w:jc w:val="center"/>
              <w:rPr>
                <w:b/>
                <w:lang w:eastAsia="en-US"/>
              </w:rPr>
            </w:pPr>
            <w:r w:rsidRPr="003555DA">
              <w:rPr>
                <w:b/>
                <w:szCs w:val="22"/>
                <w:lang w:eastAsia="en-US"/>
              </w:rPr>
              <w:t>Вещество</w:t>
            </w:r>
          </w:p>
        </w:tc>
        <w:tc>
          <w:tcPr>
            <w:tcW w:w="2546" w:type="dxa"/>
            <w:gridSpan w:val="3"/>
            <w:vAlign w:val="center"/>
          </w:tcPr>
          <w:p w:rsidR="00C2415E" w:rsidRPr="003555DA" w:rsidRDefault="00C2415E" w:rsidP="003555DA">
            <w:pPr>
              <w:widowControl w:val="0"/>
              <w:spacing w:line="221" w:lineRule="auto"/>
              <w:jc w:val="center"/>
              <w:rPr>
                <w:b/>
                <w:lang w:eastAsia="en-US"/>
              </w:rPr>
            </w:pPr>
            <w:r w:rsidRPr="003555DA">
              <w:rPr>
                <w:b/>
                <w:szCs w:val="22"/>
                <w:lang w:eastAsia="en-US"/>
              </w:rPr>
              <w:t>Количество</w:t>
            </w:r>
          </w:p>
          <w:p w:rsidR="00C2415E" w:rsidRPr="003555DA" w:rsidRDefault="00C2415E" w:rsidP="003555DA">
            <w:pPr>
              <w:widowControl w:val="0"/>
              <w:spacing w:line="221" w:lineRule="auto"/>
              <w:jc w:val="center"/>
              <w:rPr>
                <w:b/>
                <w:lang w:eastAsia="en-US"/>
              </w:rPr>
            </w:pPr>
            <w:r w:rsidRPr="003555DA">
              <w:rPr>
                <w:b/>
                <w:szCs w:val="22"/>
                <w:lang w:eastAsia="en-US"/>
              </w:rPr>
              <w:t>исследованных проб</w:t>
            </w:r>
          </w:p>
        </w:tc>
        <w:tc>
          <w:tcPr>
            <w:tcW w:w="1273" w:type="dxa"/>
            <w:vMerge w:val="restart"/>
            <w:vAlign w:val="center"/>
          </w:tcPr>
          <w:p w:rsidR="00C2415E" w:rsidRPr="003555DA" w:rsidRDefault="00C2415E" w:rsidP="003555DA">
            <w:pPr>
              <w:widowControl w:val="0"/>
              <w:spacing w:line="221" w:lineRule="auto"/>
              <w:jc w:val="center"/>
              <w:rPr>
                <w:b/>
                <w:lang w:eastAsia="en-US"/>
              </w:rPr>
            </w:pPr>
            <w:r w:rsidRPr="003555DA">
              <w:rPr>
                <w:b/>
                <w:szCs w:val="22"/>
                <w:lang w:eastAsia="en-US"/>
              </w:rPr>
              <w:t xml:space="preserve">Темп прироста к 2014г., </w:t>
            </w:r>
          </w:p>
        </w:tc>
        <w:tc>
          <w:tcPr>
            <w:tcW w:w="2312" w:type="dxa"/>
            <w:gridSpan w:val="3"/>
            <w:vAlign w:val="center"/>
          </w:tcPr>
          <w:p w:rsidR="00C2415E" w:rsidRPr="003555DA" w:rsidRDefault="00C2415E" w:rsidP="003555DA">
            <w:pPr>
              <w:widowControl w:val="0"/>
              <w:spacing w:line="221" w:lineRule="auto"/>
              <w:jc w:val="center"/>
              <w:rPr>
                <w:b/>
                <w:lang w:eastAsia="en-US"/>
              </w:rPr>
            </w:pPr>
            <w:r w:rsidRPr="003555DA">
              <w:rPr>
                <w:b/>
                <w:szCs w:val="22"/>
                <w:lang w:eastAsia="en-US"/>
              </w:rPr>
              <w:t>Удельный вес нестандартных проб %</w:t>
            </w:r>
          </w:p>
        </w:tc>
        <w:tc>
          <w:tcPr>
            <w:tcW w:w="1336" w:type="dxa"/>
            <w:vMerge w:val="restart"/>
            <w:vAlign w:val="center"/>
          </w:tcPr>
          <w:p w:rsidR="00C2415E" w:rsidRPr="003555DA" w:rsidRDefault="00C2415E" w:rsidP="003555DA">
            <w:pPr>
              <w:widowControl w:val="0"/>
              <w:spacing w:line="221" w:lineRule="auto"/>
              <w:jc w:val="center"/>
              <w:rPr>
                <w:b/>
                <w:lang w:eastAsia="en-US"/>
              </w:rPr>
            </w:pPr>
            <w:r w:rsidRPr="003555DA">
              <w:rPr>
                <w:b/>
                <w:szCs w:val="22"/>
                <w:lang w:eastAsia="en-US"/>
              </w:rPr>
              <w:t>Темп прироста</w:t>
            </w:r>
          </w:p>
          <w:p w:rsidR="00C2415E" w:rsidRPr="003555DA" w:rsidRDefault="00C2415E" w:rsidP="003555DA">
            <w:pPr>
              <w:widowControl w:val="0"/>
              <w:spacing w:line="221" w:lineRule="auto"/>
              <w:jc w:val="center"/>
              <w:rPr>
                <w:b/>
                <w:lang w:eastAsia="en-US"/>
              </w:rPr>
            </w:pPr>
            <w:r w:rsidRPr="003555DA">
              <w:rPr>
                <w:b/>
                <w:szCs w:val="22"/>
                <w:lang w:eastAsia="en-US"/>
              </w:rPr>
              <w:t xml:space="preserve">к 2014г., </w:t>
            </w:r>
          </w:p>
        </w:tc>
      </w:tr>
      <w:tr w:rsidR="00C2415E" w:rsidRPr="003555DA" w:rsidTr="003555DA">
        <w:tc>
          <w:tcPr>
            <w:tcW w:w="2104" w:type="dxa"/>
            <w:vMerge/>
            <w:vAlign w:val="center"/>
          </w:tcPr>
          <w:p w:rsidR="00C2415E" w:rsidRPr="003555DA" w:rsidRDefault="00C2415E" w:rsidP="003555DA">
            <w:pPr>
              <w:widowControl w:val="0"/>
              <w:spacing w:line="221" w:lineRule="auto"/>
              <w:jc w:val="center"/>
              <w:rPr>
                <w:b/>
                <w:lang w:eastAsia="en-US"/>
              </w:rPr>
            </w:pPr>
          </w:p>
        </w:tc>
        <w:tc>
          <w:tcPr>
            <w:tcW w:w="696" w:type="dxa"/>
            <w:vAlign w:val="center"/>
          </w:tcPr>
          <w:p w:rsidR="00C2415E" w:rsidRPr="003555DA" w:rsidRDefault="00C2415E" w:rsidP="003555DA">
            <w:pPr>
              <w:widowControl w:val="0"/>
              <w:spacing w:line="221" w:lineRule="auto"/>
              <w:jc w:val="center"/>
              <w:rPr>
                <w:b/>
                <w:lang w:eastAsia="en-US"/>
              </w:rPr>
            </w:pPr>
            <w:r w:rsidRPr="003555DA">
              <w:rPr>
                <w:b/>
                <w:szCs w:val="22"/>
                <w:lang w:eastAsia="en-US"/>
              </w:rPr>
              <w:t>2014</w:t>
            </w:r>
          </w:p>
        </w:tc>
        <w:tc>
          <w:tcPr>
            <w:tcW w:w="795" w:type="dxa"/>
            <w:vAlign w:val="center"/>
          </w:tcPr>
          <w:p w:rsidR="00C2415E" w:rsidRPr="003555DA" w:rsidRDefault="00C2415E" w:rsidP="003555DA">
            <w:pPr>
              <w:widowControl w:val="0"/>
              <w:spacing w:line="221" w:lineRule="auto"/>
              <w:jc w:val="center"/>
              <w:rPr>
                <w:b/>
                <w:lang w:eastAsia="en-US"/>
              </w:rPr>
            </w:pPr>
            <w:r w:rsidRPr="003555DA">
              <w:rPr>
                <w:b/>
                <w:szCs w:val="22"/>
                <w:lang w:eastAsia="en-US"/>
              </w:rPr>
              <w:t>2015</w:t>
            </w:r>
          </w:p>
        </w:tc>
        <w:tc>
          <w:tcPr>
            <w:tcW w:w="1055" w:type="dxa"/>
            <w:vAlign w:val="center"/>
          </w:tcPr>
          <w:p w:rsidR="00C2415E" w:rsidRPr="003555DA" w:rsidRDefault="00C2415E" w:rsidP="003555DA">
            <w:pPr>
              <w:widowControl w:val="0"/>
              <w:spacing w:line="221" w:lineRule="auto"/>
              <w:jc w:val="center"/>
              <w:rPr>
                <w:b/>
                <w:lang w:eastAsia="en-US"/>
              </w:rPr>
            </w:pPr>
            <w:r w:rsidRPr="003555DA">
              <w:rPr>
                <w:b/>
                <w:szCs w:val="22"/>
                <w:lang w:eastAsia="en-US"/>
              </w:rPr>
              <w:t>2016</w:t>
            </w:r>
          </w:p>
        </w:tc>
        <w:tc>
          <w:tcPr>
            <w:tcW w:w="1273" w:type="dxa"/>
            <w:vMerge/>
            <w:vAlign w:val="center"/>
          </w:tcPr>
          <w:p w:rsidR="00C2415E" w:rsidRPr="003555DA" w:rsidRDefault="00C2415E" w:rsidP="003555DA">
            <w:pPr>
              <w:widowControl w:val="0"/>
              <w:spacing w:line="221" w:lineRule="auto"/>
              <w:jc w:val="center"/>
              <w:rPr>
                <w:b/>
                <w:lang w:eastAsia="en-US"/>
              </w:rPr>
            </w:pPr>
          </w:p>
        </w:tc>
        <w:tc>
          <w:tcPr>
            <w:tcW w:w="796" w:type="dxa"/>
            <w:vAlign w:val="center"/>
          </w:tcPr>
          <w:p w:rsidR="00C2415E" w:rsidRPr="003555DA" w:rsidRDefault="00C2415E" w:rsidP="003555DA">
            <w:pPr>
              <w:widowControl w:val="0"/>
              <w:spacing w:line="221" w:lineRule="auto"/>
              <w:jc w:val="center"/>
              <w:rPr>
                <w:b/>
                <w:lang w:eastAsia="en-US"/>
              </w:rPr>
            </w:pPr>
            <w:r w:rsidRPr="003555DA">
              <w:rPr>
                <w:b/>
                <w:szCs w:val="22"/>
                <w:lang w:eastAsia="en-US"/>
              </w:rPr>
              <w:t>2014</w:t>
            </w:r>
          </w:p>
        </w:tc>
        <w:tc>
          <w:tcPr>
            <w:tcW w:w="758" w:type="dxa"/>
            <w:vAlign w:val="center"/>
          </w:tcPr>
          <w:p w:rsidR="00C2415E" w:rsidRPr="003555DA" w:rsidRDefault="00C2415E" w:rsidP="003555DA">
            <w:pPr>
              <w:widowControl w:val="0"/>
              <w:spacing w:line="221" w:lineRule="auto"/>
              <w:jc w:val="center"/>
              <w:rPr>
                <w:b/>
                <w:lang w:eastAsia="en-US"/>
              </w:rPr>
            </w:pPr>
            <w:r w:rsidRPr="003555DA">
              <w:rPr>
                <w:b/>
                <w:szCs w:val="22"/>
                <w:lang w:eastAsia="en-US"/>
              </w:rPr>
              <w:t>2015</w:t>
            </w:r>
          </w:p>
        </w:tc>
        <w:tc>
          <w:tcPr>
            <w:tcW w:w="758" w:type="dxa"/>
            <w:vAlign w:val="center"/>
          </w:tcPr>
          <w:p w:rsidR="00C2415E" w:rsidRPr="003555DA" w:rsidRDefault="00C2415E" w:rsidP="003555DA">
            <w:pPr>
              <w:widowControl w:val="0"/>
              <w:spacing w:line="221" w:lineRule="auto"/>
              <w:jc w:val="center"/>
              <w:rPr>
                <w:b/>
                <w:lang w:eastAsia="en-US"/>
              </w:rPr>
            </w:pPr>
            <w:r w:rsidRPr="003555DA">
              <w:rPr>
                <w:b/>
                <w:szCs w:val="22"/>
                <w:lang w:eastAsia="en-US"/>
              </w:rPr>
              <w:t>2016</w:t>
            </w:r>
          </w:p>
        </w:tc>
        <w:tc>
          <w:tcPr>
            <w:tcW w:w="1336" w:type="dxa"/>
            <w:vMerge/>
            <w:vAlign w:val="center"/>
          </w:tcPr>
          <w:p w:rsidR="00C2415E" w:rsidRPr="003555DA" w:rsidRDefault="00C2415E" w:rsidP="003555DA">
            <w:pPr>
              <w:widowControl w:val="0"/>
              <w:spacing w:line="221" w:lineRule="auto"/>
              <w:jc w:val="center"/>
              <w:rPr>
                <w:b/>
                <w:lang w:eastAsia="en-US"/>
              </w:rPr>
            </w:pPr>
          </w:p>
        </w:tc>
      </w:tr>
      <w:tr w:rsidR="00C2415E" w:rsidRPr="003555DA" w:rsidTr="003555DA">
        <w:tc>
          <w:tcPr>
            <w:tcW w:w="9571" w:type="dxa"/>
            <w:gridSpan w:val="9"/>
            <w:vAlign w:val="center"/>
          </w:tcPr>
          <w:p w:rsidR="00C2415E" w:rsidRPr="003555DA" w:rsidRDefault="00C2415E" w:rsidP="003555DA">
            <w:pPr>
              <w:widowControl w:val="0"/>
              <w:spacing w:line="221" w:lineRule="auto"/>
              <w:jc w:val="center"/>
              <w:rPr>
                <w:lang w:eastAsia="en-US"/>
              </w:rPr>
            </w:pPr>
            <w:r w:rsidRPr="003555DA">
              <w:rPr>
                <w:szCs w:val="22"/>
                <w:lang w:eastAsia="en-US"/>
              </w:rPr>
              <w:t>Городские поселения</w:t>
            </w:r>
          </w:p>
        </w:tc>
      </w:tr>
      <w:tr w:rsidR="00C2415E" w:rsidRPr="003555DA" w:rsidTr="003555DA">
        <w:tc>
          <w:tcPr>
            <w:tcW w:w="2104" w:type="dxa"/>
            <w:vAlign w:val="center"/>
          </w:tcPr>
          <w:p w:rsidR="00C2415E" w:rsidRPr="003555DA" w:rsidRDefault="00C2415E" w:rsidP="003555DA">
            <w:pPr>
              <w:widowControl w:val="0"/>
              <w:spacing w:line="221" w:lineRule="auto"/>
              <w:rPr>
                <w:lang w:eastAsia="en-US"/>
              </w:rPr>
            </w:pPr>
            <w:r w:rsidRPr="003555DA">
              <w:rPr>
                <w:szCs w:val="22"/>
                <w:lang w:eastAsia="en-US"/>
              </w:rPr>
              <w:t>Формальдегид</w:t>
            </w:r>
          </w:p>
        </w:tc>
        <w:tc>
          <w:tcPr>
            <w:tcW w:w="696" w:type="dxa"/>
            <w:vAlign w:val="center"/>
          </w:tcPr>
          <w:p w:rsidR="00C2415E" w:rsidRPr="003555DA" w:rsidRDefault="00C2415E" w:rsidP="003555DA">
            <w:pPr>
              <w:widowControl w:val="0"/>
              <w:spacing w:line="221" w:lineRule="auto"/>
              <w:jc w:val="center"/>
              <w:rPr>
                <w:lang w:eastAsia="en-US"/>
              </w:rPr>
            </w:pPr>
            <w:r w:rsidRPr="003555DA">
              <w:rPr>
                <w:szCs w:val="22"/>
                <w:lang w:eastAsia="en-US"/>
              </w:rPr>
              <w:t>24</w:t>
            </w:r>
          </w:p>
        </w:tc>
        <w:tc>
          <w:tcPr>
            <w:tcW w:w="795" w:type="dxa"/>
            <w:vAlign w:val="center"/>
          </w:tcPr>
          <w:p w:rsidR="00C2415E" w:rsidRPr="003555DA" w:rsidRDefault="00C2415E" w:rsidP="003555DA">
            <w:pPr>
              <w:widowControl w:val="0"/>
              <w:spacing w:line="221" w:lineRule="auto"/>
              <w:jc w:val="center"/>
              <w:rPr>
                <w:lang w:eastAsia="en-US"/>
              </w:rPr>
            </w:pPr>
            <w:r w:rsidRPr="003555DA">
              <w:rPr>
                <w:szCs w:val="22"/>
                <w:lang w:eastAsia="en-US"/>
              </w:rPr>
              <w:t>48</w:t>
            </w:r>
          </w:p>
        </w:tc>
        <w:tc>
          <w:tcPr>
            <w:tcW w:w="1055" w:type="dxa"/>
            <w:vAlign w:val="center"/>
          </w:tcPr>
          <w:p w:rsidR="00C2415E" w:rsidRPr="003555DA" w:rsidRDefault="00C2415E" w:rsidP="003555DA">
            <w:pPr>
              <w:widowControl w:val="0"/>
              <w:spacing w:line="221" w:lineRule="auto"/>
              <w:jc w:val="center"/>
              <w:rPr>
                <w:lang w:eastAsia="en-US"/>
              </w:rPr>
            </w:pPr>
            <w:r w:rsidRPr="003555DA">
              <w:rPr>
                <w:szCs w:val="22"/>
                <w:lang w:eastAsia="en-US"/>
              </w:rPr>
              <w:t>38</w:t>
            </w:r>
          </w:p>
        </w:tc>
        <w:tc>
          <w:tcPr>
            <w:tcW w:w="1273" w:type="dxa"/>
            <w:vAlign w:val="center"/>
          </w:tcPr>
          <w:p w:rsidR="00C2415E" w:rsidRPr="005A04A6" w:rsidRDefault="00C2415E" w:rsidP="003555DA">
            <w:pPr>
              <w:widowControl w:val="0"/>
              <w:spacing w:line="221" w:lineRule="auto"/>
              <w:jc w:val="center"/>
              <w:rPr>
                <w:lang w:eastAsia="en-US"/>
              </w:rPr>
            </w:pPr>
            <w:r w:rsidRPr="005A04A6">
              <w:rPr>
                <w:szCs w:val="22"/>
                <w:lang w:eastAsia="en-US"/>
              </w:rPr>
              <w:t>↑ в 1,5 раза</w:t>
            </w:r>
          </w:p>
        </w:tc>
        <w:tc>
          <w:tcPr>
            <w:tcW w:w="796" w:type="dxa"/>
            <w:vAlign w:val="center"/>
          </w:tcPr>
          <w:p w:rsidR="00C2415E" w:rsidRPr="005A04A6" w:rsidRDefault="00C2415E" w:rsidP="003555DA">
            <w:pPr>
              <w:widowControl w:val="0"/>
              <w:spacing w:line="221" w:lineRule="auto"/>
              <w:jc w:val="center"/>
              <w:rPr>
                <w:lang w:eastAsia="en-US"/>
              </w:rPr>
            </w:pPr>
            <w:r w:rsidRPr="005A04A6">
              <w:rPr>
                <w:szCs w:val="22"/>
                <w:lang w:eastAsia="en-US"/>
              </w:rPr>
              <w:t>0</w:t>
            </w:r>
          </w:p>
        </w:tc>
        <w:tc>
          <w:tcPr>
            <w:tcW w:w="758" w:type="dxa"/>
            <w:vAlign w:val="center"/>
          </w:tcPr>
          <w:p w:rsidR="00C2415E" w:rsidRPr="005A04A6" w:rsidRDefault="00C2415E" w:rsidP="003555DA">
            <w:pPr>
              <w:widowControl w:val="0"/>
              <w:spacing w:line="221" w:lineRule="auto"/>
              <w:jc w:val="center"/>
              <w:rPr>
                <w:lang w:eastAsia="en-US"/>
              </w:rPr>
            </w:pPr>
            <w:r w:rsidRPr="005A04A6">
              <w:rPr>
                <w:szCs w:val="22"/>
                <w:lang w:eastAsia="en-US"/>
              </w:rPr>
              <w:t>0</w:t>
            </w:r>
          </w:p>
        </w:tc>
        <w:tc>
          <w:tcPr>
            <w:tcW w:w="758" w:type="dxa"/>
            <w:vAlign w:val="center"/>
          </w:tcPr>
          <w:p w:rsidR="00C2415E" w:rsidRPr="005A04A6" w:rsidRDefault="00C2415E" w:rsidP="003555DA">
            <w:pPr>
              <w:widowControl w:val="0"/>
              <w:spacing w:line="221" w:lineRule="auto"/>
              <w:jc w:val="center"/>
              <w:rPr>
                <w:lang w:eastAsia="en-US"/>
              </w:rPr>
            </w:pPr>
            <w:r w:rsidRPr="005A04A6">
              <w:rPr>
                <w:szCs w:val="22"/>
                <w:lang w:eastAsia="en-US"/>
              </w:rPr>
              <w:t>0</w:t>
            </w:r>
          </w:p>
        </w:tc>
        <w:tc>
          <w:tcPr>
            <w:tcW w:w="1336" w:type="dxa"/>
            <w:vAlign w:val="center"/>
          </w:tcPr>
          <w:p w:rsidR="00C2415E" w:rsidRPr="003555DA" w:rsidRDefault="00C2415E" w:rsidP="003555DA">
            <w:pPr>
              <w:widowControl w:val="0"/>
              <w:spacing w:line="221" w:lineRule="auto"/>
              <w:jc w:val="center"/>
              <w:rPr>
                <w:lang w:eastAsia="en-US"/>
              </w:rPr>
            </w:pPr>
            <w:r w:rsidRPr="003555DA">
              <w:rPr>
                <w:szCs w:val="22"/>
                <w:lang w:eastAsia="en-US"/>
              </w:rPr>
              <w:t>-</w:t>
            </w:r>
          </w:p>
        </w:tc>
      </w:tr>
      <w:tr w:rsidR="00C2415E" w:rsidRPr="003555DA" w:rsidTr="003555DA">
        <w:tc>
          <w:tcPr>
            <w:tcW w:w="2104" w:type="dxa"/>
            <w:vAlign w:val="center"/>
          </w:tcPr>
          <w:p w:rsidR="00C2415E" w:rsidRPr="003555DA" w:rsidRDefault="00C2415E" w:rsidP="003555DA">
            <w:pPr>
              <w:widowControl w:val="0"/>
              <w:spacing w:line="221" w:lineRule="auto"/>
              <w:rPr>
                <w:lang w:eastAsia="en-US"/>
              </w:rPr>
            </w:pPr>
            <w:r w:rsidRPr="003555DA">
              <w:rPr>
                <w:szCs w:val="22"/>
                <w:lang w:eastAsia="en-US"/>
              </w:rPr>
              <w:t>Пыль (взвешенные вещества)</w:t>
            </w:r>
          </w:p>
        </w:tc>
        <w:tc>
          <w:tcPr>
            <w:tcW w:w="696" w:type="dxa"/>
            <w:vAlign w:val="center"/>
          </w:tcPr>
          <w:p w:rsidR="00C2415E" w:rsidRPr="003555DA" w:rsidRDefault="00C2415E" w:rsidP="003555DA">
            <w:pPr>
              <w:widowControl w:val="0"/>
              <w:spacing w:line="221" w:lineRule="auto"/>
              <w:jc w:val="center"/>
              <w:rPr>
                <w:lang w:eastAsia="en-US"/>
              </w:rPr>
            </w:pPr>
            <w:r w:rsidRPr="003555DA">
              <w:rPr>
                <w:szCs w:val="22"/>
                <w:lang w:eastAsia="en-US"/>
              </w:rPr>
              <w:t>654</w:t>
            </w:r>
          </w:p>
        </w:tc>
        <w:tc>
          <w:tcPr>
            <w:tcW w:w="795" w:type="dxa"/>
            <w:vAlign w:val="center"/>
          </w:tcPr>
          <w:p w:rsidR="00C2415E" w:rsidRPr="003555DA" w:rsidRDefault="00C2415E" w:rsidP="003555DA">
            <w:pPr>
              <w:widowControl w:val="0"/>
              <w:spacing w:line="221" w:lineRule="auto"/>
              <w:jc w:val="center"/>
              <w:rPr>
                <w:lang w:eastAsia="en-US"/>
              </w:rPr>
            </w:pPr>
            <w:r w:rsidRPr="003555DA">
              <w:rPr>
                <w:szCs w:val="22"/>
                <w:lang w:eastAsia="en-US"/>
              </w:rPr>
              <w:t>602</w:t>
            </w:r>
          </w:p>
        </w:tc>
        <w:tc>
          <w:tcPr>
            <w:tcW w:w="1055" w:type="dxa"/>
            <w:vAlign w:val="center"/>
          </w:tcPr>
          <w:p w:rsidR="00C2415E" w:rsidRPr="003555DA" w:rsidRDefault="00C2415E" w:rsidP="003555DA">
            <w:pPr>
              <w:widowControl w:val="0"/>
              <w:spacing w:line="221" w:lineRule="auto"/>
              <w:jc w:val="center"/>
              <w:rPr>
                <w:lang w:eastAsia="en-US"/>
              </w:rPr>
            </w:pPr>
            <w:r w:rsidRPr="003555DA">
              <w:rPr>
                <w:szCs w:val="22"/>
                <w:lang w:eastAsia="en-US"/>
              </w:rPr>
              <w:t>688</w:t>
            </w:r>
          </w:p>
        </w:tc>
        <w:tc>
          <w:tcPr>
            <w:tcW w:w="1273" w:type="dxa"/>
            <w:vAlign w:val="center"/>
          </w:tcPr>
          <w:p w:rsidR="00C2415E" w:rsidRPr="003555DA" w:rsidRDefault="00C2415E" w:rsidP="003555DA">
            <w:pPr>
              <w:widowControl w:val="0"/>
              <w:spacing w:line="221" w:lineRule="auto"/>
              <w:jc w:val="center"/>
              <w:rPr>
                <w:lang w:eastAsia="en-US"/>
              </w:rPr>
            </w:pPr>
            <w:r w:rsidRPr="003555DA">
              <w:rPr>
                <w:szCs w:val="22"/>
                <w:lang w:eastAsia="en-US"/>
              </w:rPr>
              <w:t>↑ в 1,1 раза</w:t>
            </w:r>
          </w:p>
        </w:tc>
        <w:tc>
          <w:tcPr>
            <w:tcW w:w="796" w:type="dxa"/>
            <w:vAlign w:val="center"/>
          </w:tcPr>
          <w:p w:rsidR="00C2415E" w:rsidRPr="003555DA" w:rsidRDefault="00C2415E" w:rsidP="003555DA">
            <w:pPr>
              <w:widowControl w:val="0"/>
              <w:spacing w:line="221" w:lineRule="auto"/>
              <w:jc w:val="center"/>
              <w:rPr>
                <w:lang w:eastAsia="en-US"/>
              </w:rPr>
            </w:pPr>
            <w:r w:rsidRPr="003555DA">
              <w:rPr>
                <w:szCs w:val="22"/>
                <w:lang w:eastAsia="en-US"/>
              </w:rPr>
              <w:t>5,4</w:t>
            </w:r>
          </w:p>
        </w:tc>
        <w:tc>
          <w:tcPr>
            <w:tcW w:w="758" w:type="dxa"/>
            <w:vAlign w:val="center"/>
          </w:tcPr>
          <w:p w:rsidR="00C2415E" w:rsidRPr="003555DA" w:rsidRDefault="00C2415E" w:rsidP="003555DA">
            <w:pPr>
              <w:widowControl w:val="0"/>
              <w:tabs>
                <w:tab w:val="left" w:pos="330"/>
                <w:tab w:val="center" w:pos="505"/>
              </w:tabs>
              <w:spacing w:line="221" w:lineRule="auto"/>
              <w:jc w:val="center"/>
              <w:rPr>
                <w:lang w:eastAsia="en-US"/>
              </w:rPr>
            </w:pPr>
            <w:r w:rsidRPr="003555DA">
              <w:rPr>
                <w:szCs w:val="22"/>
                <w:lang w:eastAsia="en-US"/>
              </w:rPr>
              <w:t>1,99</w:t>
            </w:r>
          </w:p>
        </w:tc>
        <w:tc>
          <w:tcPr>
            <w:tcW w:w="758" w:type="dxa"/>
            <w:vAlign w:val="center"/>
          </w:tcPr>
          <w:p w:rsidR="00C2415E" w:rsidRPr="003555DA" w:rsidRDefault="00C2415E" w:rsidP="003555DA">
            <w:pPr>
              <w:widowControl w:val="0"/>
              <w:tabs>
                <w:tab w:val="left" w:pos="330"/>
                <w:tab w:val="center" w:pos="505"/>
              </w:tabs>
              <w:spacing w:line="221" w:lineRule="auto"/>
              <w:jc w:val="center"/>
              <w:rPr>
                <w:lang w:eastAsia="en-US"/>
              </w:rPr>
            </w:pPr>
            <w:r w:rsidRPr="003555DA">
              <w:rPr>
                <w:szCs w:val="22"/>
                <w:lang w:eastAsia="en-US"/>
              </w:rPr>
              <w:t>1,16</w:t>
            </w:r>
          </w:p>
        </w:tc>
        <w:tc>
          <w:tcPr>
            <w:tcW w:w="1336" w:type="dxa"/>
            <w:vAlign w:val="center"/>
          </w:tcPr>
          <w:p w:rsidR="00C2415E" w:rsidRPr="003555DA" w:rsidRDefault="00C2415E" w:rsidP="003555DA">
            <w:pPr>
              <w:widowControl w:val="0"/>
              <w:tabs>
                <w:tab w:val="left" w:pos="330"/>
                <w:tab w:val="center" w:pos="505"/>
              </w:tabs>
              <w:spacing w:line="221" w:lineRule="auto"/>
              <w:jc w:val="center"/>
              <w:rPr>
                <w:lang w:eastAsia="en-US"/>
              </w:rPr>
            </w:pPr>
            <w:r w:rsidRPr="003555DA">
              <w:rPr>
                <w:szCs w:val="22"/>
                <w:lang w:eastAsia="en-US"/>
              </w:rPr>
              <w:t>-78,5</w:t>
            </w:r>
          </w:p>
        </w:tc>
      </w:tr>
      <w:tr w:rsidR="00C2415E" w:rsidRPr="003555DA" w:rsidTr="003555DA">
        <w:tc>
          <w:tcPr>
            <w:tcW w:w="2104" w:type="dxa"/>
            <w:vAlign w:val="center"/>
          </w:tcPr>
          <w:p w:rsidR="00C2415E" w:rsidRPr="003555DA" w:rsidRDefault="00C2415E" w:rsidP="003555DA">
            <w:pPr>
              <w:widowControl w:val="0"/>
              <w:spacing w:line="221" w:lineRule="auto"/>
              <w:rPr>
                <w:lang w:eastAsia="en-US"/>
              </w:rPr>
            </w:pPr>
            <w:r w:rsidRPr="003555DA">
              <w:rPr>
                <w:szCs w:val="22"/>
                <w:lang w:eastAsia="en-US"/>
              </w:rPr>
              <w:t>Углерод оксид</w:t>
            </w:r>
          </w:p>
        </w:tc>
        <w:tc>
          <w:tcPr>
            <w:tcW w:w="696" w:type="dxa"/>
            <w:vAlign w:val="center"/>
          </w:tcPr>
          <w:p w:rsidR="00C2415E" w:rsidRPr="003555DA" w:rsidRDefault="00C2415E" w:rsidP="003555DA">
            <w:pPr>
              <w:widowControl w:val="0"/>
              <w:spacing w:line="221" w:lineRule="auto"/>
              <w:jc w:val="center"/>
              <w:rPr>
                <w:lang w:eastAsia="en-US"/>
              </w:rPr>
            </w:pPr>
            <w:r w:rsidRPr="003555DA">
              <w:rPr>
                <w:szCs w:val="22"/>
                <w:lang w:eastAsia="en-US"/>
              </w:rPr>
              <w:t>637</w:t>
            </w:r>
          </w:p>
        </w:tc>
        <w:tc>
          <w:tcPr>
            <w:tcW w:w="795" w:type="dxa"/>
            <w:vAlign w:val="center"/>
          </w:tcPr>
          <w:p w:rsidR="00C2415E" w:rsidRPr="003555DA" w:rsidRDefault="00C2415E" w:rsidP="003555DA">
            <w:pPr>
              <w:widowControl w:val="0"/>
              <w:spacing w:line="221" w:lineRule="auto"/>
              <w:jc w:val="center"/>
              <w:rPr>
                <w:lang w:eastAsia="en-US"/>
              </w:rPr>
            </w:pPr>
            <w:r w:rsidRPr="003555DA">
              <w:rPr>
                <w:szCs w:val="22"/>
                <w:lang w:eastAsia="en-US"/>
              </w:rPr>
              <w:t>714</w:t>
            </w:r>
          </w:p>
        </w:tc>
        <w:tc>
          <w:tcPr>
            <w:tcW w:w="1055" w:type="dxa"/>
            <w:vAlign w:val="center"/>
          </w:tcPr>
          <w:p w:rsidR="00C2415E" w:rsidRPr="003555DA" w:rsidRDefault="00C2415E" w:rsidP="003555DA">
            <w:pPr>
              <w:widowControl w:val="0"/>
              <w:spacing w:line="221" w:lineRule="auto"/>
              <w:jc w:val="center"/>
              <w:rPr>
                <w:lang w:eastAsia="en-US"/>
              </w:rPr>
            </w:pPr>
            <w:r w:rsidRPr="003555DA">
              <w:rPr>
                <w:szCs w:val="22"/>
                <w:lang w:eastAsia="en-US"/>
              </w:rPr>
              <w:t>736</w:t>
            </w:r>
          </w:p>
        </w:tc>
        <w:tc>
          <w:tcPr>
            <w:tcW w:w="1273" w:type="dxa"/>
            <w:vAlign w:val="center"/>
          </w:tcPr>
          <w:p w:rsidR="00C2415E" w:rsidRPr="003555DA" w:rsidRDefault="00C2415E" w:rsidP="003555DA">
            <w:pPr>
              <w:widowControl w:val="0"/>
              <w:spacing w:line="221" w:lineRule="auto"/>
              <w:jc w:val="center"/>
              <w:rPr>
                <w:lang w:eastAsia="en-US"/>
              </w:rPr>
            </w:pPr>
            <w:r w:rsidRPr="003555DA">
              <w:rPr>
                <w:szCs w:val="22"/>
                <w:lang w:eastAsia="en-US"/>
              </w:rPr>
              <w:t>↑ в 1,2 раза</w:t>
            </w:r>
          </w:p>
        </w:tc>
        <w:tc>
          <w:tcPr>
            <w:tcW w:w="796" w:type="dxa"/>
            <w:vAlign w:val="center"/>
          </w:tcPr>
          <w:p w:rsidR="00C2415E" w:rsidRPr="003555DA" w:rsidRDefault="00C2415E" w:rsidP="003555DA">
            <w:pPr>
              <w:widowControl w:val="0"/>
              <w:spacing w:line="221" w:lineRule="auto"/>
              <w:jc w:val="center"/>
              <w:rPr>
                <w:lang w:eastAsia="en-US"/>
              </w:rPr>
            </w:pPr>
            <w:r w:rsidRPr="003555DA">
              <w:rPr>
                <w:szCs w:val="22"/>
                <w:lang w:eastAsia="en-US"/>
              </w:rPr>
              <w:t>4,6</w:t>
            </w:r>
          </w:p>
        </w:tc>
        <w:tc>
          <w:tcPr>
            <w:tcW w:w="758" w:type="dxa"/>
            <w:vAlign w:val="center"/>
          </w:tcPr>
          <w:p w:rsidR="00C2415E" w:rsidRPr="003555DA" w:rsidRDefault="00C2415E" w:rsidP="003555DA">
            <w:pPr>
              <w:widowControl w:val="0"/>
              <w:tabs>
                <w:tab w:val="left" w:pos="330"/>
                <w:tab w:val="center" w:pos="505"/>
              </w:tabs>
              <w:spacing w:line="221" w:lineRule="auto"/>
              <w:jc w:val="center"/>
              <w:rPr>
                <w:lang w:eastAsia="en-US"/>
              </w:rPr>
            </w:pPr>
            <w:r w:rsidRPr="003555DA">
              <w:rPr>
                <w:szCs w:val="22"/>
                <w:lang w:eastAsia="en-US"/>
              </w:rPr>
              <w:t>1,5</w:t>
            </w:r>
          </w:p>
        </w:tc>
        <w:tc>
          <w:tcPr>
            <w:tcW w:w="758" w:type="dxa"/>
            <w:vAlign w:val="center"/>
          </w:tcPr>
          <w:p w:rsidR="00C2415E" w:rsidRPr="003555DA" w:rsidRDefault="00C2415E" w:rsidP="003555DA">
            <w:pPr>
              <w:widowControl w:val="0"/>
              <w:tabs>
                <w:tab w:val="left" w:pos="330"/>
                <w:tab w:val="center" w:pos="505"/>
              </w:tabs>
              <w:spacing w:line="221" w:lineRule="auto"/>
              <w:jc w:val="center"/>
              <w:rPr>
                <w:lang w:eastAsia="en-US"/>
              </w:rPr>
            </w:pPr>
            <w:r w:rsidRPr="003555DA">
              <w:rPr>
                <w:szCs w:val="22"/>
                <w:lang w:eastAsia="en-US"/>
              </w:rPr>
              <w:t>1</w:t>
            </w:r>
          </w:p>
        </w:tc>
        <w:tc>
          <w:tcPr>
            <w:tcW w:w="1336" w:type="dxa"/>
            <w:vAlign w:val="center"/>
          </w:tcPr>
          <w:p w:rsidR="00C2415E" w:rsidRPr="003555DA" w:rsidRDefault="00C2415E" w:rsidP="003555DA">
            <w:pPr>
              <w:widowControl w:val="0"/>
              <w:tabs>
                <w:tab w:val="left" w:pos="330"/>
                <w:tab w:val="center" w:pos="505"/>
              </w:tabs>
              <w:spacing w:line="221" w:lineRule="auto"/>
              <w:jc w:val="center"/>
              <w:rPr>
                <w:lang w:eastAsia="en-US"/>
              </w:rPr>
            </w:pPr>
            <w:r w:rsidRPr="003555DA">
              <w:rPr>
                <w:szCs w:val="22"/>
                <w:lang w:eastAsia="en-US"/>
              </w:rPr>
              <w:t>-78,2</w:t>
            </w:r>
          </w:p>
        </w:tc>
      </w:tr>
      <w:tr w:rsidR="00C2415E" w:rsidRPr="003555DA" w:rsidTr="003555DA">
        <w:tc>
          <w:tcPr>
            <w:tcW w:w="2104" w:type="dxa"/>
            <w:vAlign w:val="center"/>
          </w:tcPr>
          <w:p w:rsidR="00C2415E" w:rsidRPr="003555DA" w:rsidRDefault="00C2415E" w:rsidP="003555DA">
            <w:pPr>
              <w:widowControl w:val="0"/>
              <w:spacing w:line="221" w:lineRule="auto"/>
              <w:rPr>
                <w:lang w:eastAsia="en-US"/>
              </w:rPr>
            </w:pPr>
            <w:r w:rsidRPr="003555DA">
              <w:rPr>
                <w:szCs w:val="22"/>
                <w:lang w:eastAsia="en-US"/>
              </w:rPr>
              <w:t>Азота диоксид</w:t>
            </w:r>
          </w:p>
        </w:tc>
        <w:tc>
          <w:tcPr>
            <w:tcW w:w="696" w:type="dxa"/>
            <w:vAlign w:val="center"/>
          </w:tcPr>
          <w:p w:rsidR="00C2415E" w:rsidRPr="003555DA" w:rsidRDefault="00C2415E" w:rsidP="003555DA">
            <w:pPr>
              <w:widowControl w:val="0"/>
              <w:spacing w:line="221" w:lineRule="auto"/>
              <w:jc w:val="center"/>
              <w:rPr>
                <w:lang w:eastAsia="en-US"/>
              </w:rPr>
            </w:pPr>
            <w:r w:rsidRPr="003555DA">
              <w:rPr>
                <w:szCs w:val="22"/>
                <w:lang w:eastAsia="en-US"/>
              </w:rPr>
              <w:t>643</w:t>
            </w:r>
          </w:p>
        </w:tc>
        <w:tc>
          <w:tcPr>
            <w:tcW w:w="795" w:type="dxa"/>
            <w:vAlign w:val="center"/>
          </w:tcPr>
          <w:p w:rsidR="00C2415E" w:rsidRPr="003555DA" w:rsidRDefault="00C2415E" w:rsidP="003555DA">
            <w:pPr>
              <w:widowControl w:val="0"/>
              <w:spacing w:line="221" w:lineRule="auto"/>
              <w:jc w:val="center"/>
              <w:rPr>
                <w:lang w:eastAsia="en-US"/>
              </w:rPr>
            </w:pPr>
            <w:r w:rsidRPr="003555DA">
              <w:rPr>
                <w:szCs w:val="22"/>
                <w:lang w:eastAsia="en-US"/>
              </w:rPr>
              <w:t>704</w:t>
            </w:r>
          </w:p>
        </w:tc>
        <w:tc>
          <w:tcPr>
            <w:tcW w:w="1055" w:type="dxa"/>
            <w:vAlign w:val="center"/>
          </w:tcPr>
          <w:p w:rsidR="00C2415E" w:rsidRPr="003555DA" w:rsidRDefault="00C2415E" w:rsidP="003555DA">
            <w:pPr>
              <w:widowControl w:val="0"/>
              <w:spacing w:line="221" w:lineRule="auto"/>
              <w:jc w:val="center"/>
              <w:rPr>
                <w:lang w:eastAsia="en-US"/>
              </w:rPr>
            </w:pPr>
            <w:r w:rsidRPr="003555DA">
              <w:rPr>
                <w:szCs w:val="22"/>
                <w:lang w:eastAsia="en-US"/>
              </w:rPr>
              <w:t>706</w:t>
            </w:r>
          </w:p>
        </w:tc>
        <w:tc>
          <w:tcPr>
            <w:tcW w:w="1273" w:type="dxa"/>
            <w:vAlign w:val="center"/>
          </w:tcPr>
          <w:p w:rsidR="00C2415E" w:rsidRPr="003555DA" w:rsidRDefault="00C2415E" w:rsidP="003555DA">
            <w:pPr>
              <w:widowControl w:val="0"/>
              <w:spacing w:line="221" w:lineRule="auto"/>
              <w:jc w:val="center"/>
              <w:rPr>
                <w:color w:val="FF0000"/>
                <w:lang w:eastAsia="en-US"/>
              </w:rPr>
            </w:pPr>
            <w:r w:rsidRPr="003555DA">
              <w:rPr>
                <w:szCs w:val="22"/>
                <w:lang w:eastAsia="en-US"/>
              </w:rPr>
              <w:t>↑ в 1,1 раза</w:t>
            </w:r>
          </w:p>
        </w:tc>
        <w:tc>
          <w:tcPr>
            <w:tcW w:w="796" w:type="dxa"/>
            <w:vAlign w:val="center"/>
          </w:tcPr>
          <w:p w:rsidR="00C2415E" w:rsidRPr="003555DA" w:rsidRDefault="00C2415E" w:rsidP="003555DA">
            <w:pPr>
              <w:widowControl w:val="0"/>
              <w:spacing w:line="221" w:lineRule="auto"/>
              <w:jc w:val="center"/>
              <w:rPr>
                <w:lang w:eastAsia="en-US"/>
              </w:rPr>
            </w:pPr>
            <w:r w:rsidRPr="003555DA">
              <w:rPr>
                <w:szCs w:val="22"/>
                <w:lang w:eastAsia="en-US"/>
              </w:rPr>
              <w:t>0</w:t>
            </w:r>
          </w:p>
        </w:tc>
        <w:tc>
          <w:tcPr>
            <w:tcW w:w="758" w:type="dxa"/>
            <w:vAlign w:val="center"/>
          </w:tcPr>
          <w:p w:rsidR="00C2415E" w:rsidRPr="003555DA" w:rsidRDefault="00C2415E" w:rsidP="003555DA">
            <w:pPr>
              <w:widowControl w:val="0"/>
              <w:tabs>
                <w:tab w:val="left" w:pos="330"/>
                <w:tab w:val="center" w:pos="505"/>
              </w:tabs>
              <w:spacing w:line="221" w:lineRule="auto"/>
              <w:jc w:val="center"/>
              <w:rPr>
                <w:lang w:eastAsia="en-US"/>
              </w:rPr>
            </w:pPr>
            <w:r w:rsidRPr="003555DA">
              <w:rPr>
                <w:szCs w:val="22"/>
                <w:lang w:eastAsia="en-US"/>
              </w:rPr>
              <w:t>0,6</w:t>
            </w:r>
          </w:p>
        </w:tc>
        <w:tc>
          <w:tcPr>
            <w:tcW w:w="758" w:type="dxa"/>
            <w:vAlign w:val="center"/>
          </w:tcPr>
          <w:p w:rsidR="00C2415E" w:rsidRPr="003555DA" w:rsidRDefault="00C2415E" w:rsidP="003555DA">
            <w:pPr>
              <w:widowControl w:val="0"/>
              <w:tabs>
                <w:tab w:val="left" w:pos="330"/>
                <w:tab w:val="center" w:pos="505"/>
              </w:tabs>
              <w:spacing w:line="221" w:lineRule="auto"/>
              <w:jc w:val="center"/>
              <w:rPr>
                <w:lang w:eastAsia="en-US"/>
              </w:rPr>
            </w:pPr>
            <w:r w:rsidRPr="003555DA">
              <w:rPr>
                <w:szCs w:val="22"/>
                <w:lang w:eastAsia="en-US"/>
              </w:rPr>
              <w:t>0,84</w:t>
            </w:r>
          </w:p>
        </w:tc>
        <w:tc>
          <w:tcPr>
            <w:tcW w:w="1336" w:type="dxa"/>
            <w:vAlign w:val="center"/>
          </w:tcPr>
          <w:p w:rsidR="00C2415E" w:rsidRPr="003555DA" w:rsidRDefault="00C2415E" w:rsidP="003555DA">
            <w:pPr>
              <w:widowControl w:val="0"/>
              <w:tabs>
                <w:tab w:val="left" w:pos="330"/>
                <w:tab w:val="center" w:pos="505"/>
              </w:tabs>
              <w:spacing w:line="221" w:lineRule="auto"/>
              <w:jc w:val="center"/>
              <w:rPr>
                <w:lang w:eastAsia="en-US"/>
              </w:rPr>
            </w:pPr>
            <w:r w:rsidRPr="003555DA">
              <w:rPr>
                <w:szCs w:val="22"/>
                <w:lang w:eastAsia="en-US"/>
              </w:rPr>
              <w:t>0</w:t>
            </w:r>
          </w:p>
        </w:tc>
      </w:tr>
      <w:tr w:rsidR="00C2415E" w:rsidRPr="003555DA" w:rsidTr="003555DA">
        <w:tc>
          <w:tcPr>
            <w:tcW w:w="9571" w:type="dxa"/>
            <w:gridSpan w:val="9"/>
            <w:vAlign w:val="center"/>
          </w:tcPr>
          <w:p w:rsidR="00C2415E" w:rsidRPr="003555DA" w:rsidRDefault="00C2415E" w:rsidP="003555DA">
            <w:pPr>
              <w:widowControl w:val="0"/>
              <w:spacing w:line="221" w:lineRule="auto"/>
              <w:jc w:val="center"/>
              <w:rPr>
                <w:lang w:eastAsia="en-US"/>
              </w:rPr>
            </w:pPr>
            <w:r w:rsidRPr="003555DA">
              <w:rPr>
                <w:szCs w:val="22"/>
                <w:lang w:eastAsia="en-US"/>
              </w:rPr>
              <w:t>Сельские поселения</w:t>
            </w:r>
          </w:p>
        </w:tc>
      </w:tr>
      <w:tr w:rsidR="00C2415E" w:rsidRPr="003555DA" w:rsidTr="003555DA">
        <w:tc>
          <w:tcPr>
            <w:tcW w:w="2104" w:type="dxa"/>
            <w:vAlign w:val="center"/>
          </w:tcPr>
          <w:p w:rsidR="00C2415E" w:rsidRPr="003555DA" w:rsidRDefault="00C2415E" w:rsidP="003555DA">
            <w:pPr>
              <w:widowControl w:val="0"/>
              <w:spacing w:line="221" w:lineRule="auto"/>
              <w:rPr>
                <w:lang w:eastAsia="en-US"/>
              </w:rPr>
            </w:pPr>
            <w:r w:rsidRPr="003555DA">
              <w:rPr>
                <w:szCs w:val="22"/>
                <w:lang w:eastAsia="en-US"/>
              </w:rPr>
              <w:t>Формальдегид</w:t>
            </w:r>
          </w:p>
        </w:tc>
        <w:tc>
          <w:tcPr>
            <w:tcW w:w="696" w:type="dxa"/>
            <w:vAlign w:val="center"/>
          </w:tcPr>
          <w:p w:rsidR="00C2415E" w:rsidRPr="003555DA" w:rsidRDefault="00C2415E" w:rsidP="003555DA">
            <w:pPr>
              <w:widowControl w:val="0"/>
              <w:spacing w:line="221" w:lineRule="auto"/>
              <w:jc w:val="center"/>
              <w:rPr>
                <w:lang w:eastAsia="en-US"/>
              </w:rPr>
            </w:pPr>
            <w:r w:rsidRPr="003555DA">
              <w:rPr>
                <w:szCs w:val="22"/>
                <w:lang w:eastAsia="en-US"/>
              </w:rPr>
              <w:t>0</w:t>
            </w:r>
          </w:p>
        </w:tc>
        <w:tc>
          <w:tcPr>
            <w:tcW w:w="795" w:type="dxa"/>
            <w:vAlign w:val="center"/>
          </w:tcPr>
          <w:p w:rsidR="00C2415E" w:rsidRPr="003555DA" w:rsidRDefault="00C2415E" w:rsidP="003555DA">
            <w:pPr>
              <w:widowControl w:val="0"/>
              <w:spacing w:line="221" w:lineRule="auto"/>
              <w:jc w:val="center"/>
              <w:rPr>
                <w:lang w:eastAsia="en-US"/>
              </w:rPr>
            </w:pPr>
            <w:r w:rsidRPr="003555DA">
              <w:rPr>
                <w:szCs w:val="22"/>
                <w:lang w:eastAsia="en-US"/>
              </w:rPr>
              <w:t>18</w:t>
            </w:r>
          </w:p>
        </w:tc>
        <w:tc>
          <w:tcPr>
            <w:tcW w:w="1055" w:type="dxa"/>
            <w:vAlign w:val="center"/>
          </w:tcPr>
          <w:p w:rsidR="00C2415E" w:rsidRPr="003555DA" w:rsidRDefault="00C2415E" w:rsidP="003555DA">
            <w:pPr>
              <w:widowControl w:val="0"/>
              <w:spacing w:line="221" w:lineRule="auto"/>
              <w:jc w:val="center"/>
              <w:rPr>
                <w:lang w:eastAsia="en-US"/>
              </w:rPr>
            </w:pPr>
            <w:r w:rsidRPr="003555DA">
              <w:rPr>
                <w:szCs w:val="22"/>
                <w:lang w:eastAsia="en-US"/>
              </w:rPr>
              <w:t>2</w:t>
            </w:r>
          </w:p>
        </w:tc>
        <w:tc>
          <w:tcPr>
            <w:tcW w:w="1273" w:type="dxa"/>
            <w:vAlign w:val="center"/>
          </w:tcPr>
          <w:p w:rsidR="00C2415E" w:rsidRPr="003555DA" w:rsidRDefault="00C2415E" w:rsidP="003555DA">
            <w:pPr>
              <w:widowControl w:val="0"/>
              <w:spacing w:line="221" w:lineRule="auto"/>
              <w:jc w:val="center"/>
              <w:rPr>
                <w:color w:val="FF0000"/>
                <w:lang w:eastAsia="en-US"/>
              </w:rPr>
            </w:pPr>
            <w:r w:rsidRPr="003555DA">
              <w:rPr>
                <w:szCs w:val="22"/>
                <w:lang w:eastAsia="en-US"/>
              </w:rPr>
              <w:t>+2</w:t>
            </w:r>
          </w:p>
        </w:tc>
        <w:tc>
          <w:tcPr>
            <w:tcW w:w="796" w:type="dxa"/>
            <w:vAlign w:val="center"/>
          </w:tcPr>
          <w:p w:rsidR="00C2415E" w:rsidRPr="003555DA" w:rsidRDefault="00C2415E" w:rsidP="003555DA">
            <w:pPr>
              <w:widowControl w:val="0"/>
              <w:spacing w:line="221" w:lineRule="auto"/>
              <w:jc w:val="center"/>
              <w:rPr>
                <w:lang w:eastAsia="en-US"/>
              </w:rPr>
            </w:pPr>
            <w:r w:rsidRPr="003555DA">
              <w:rPr>
                <w:szCs w:val="22"/>
                <w:lang w:eastAsia="en-US"/>
              </w:rPr>
              <w:t>0</w:t>
            </w:r>
          </w:p>
        </w:tc>
        <w:tc>
          <w:tcPr>
            <w:tcW w:w="758" w:type="dxa"/>
            <w:vAlign w:val="center"/>
          </w:tcPr>
          <w:p w:rsidR="00C2415E" w:rsidRPr="003555DA" w:rsidRDefault="00C2415E" w:rsidP="003555DA">
            <w:pPr>
              <w:widowControl w:val="0"/>
              <w:spacing w:line="221" w:lineRule="auto"/>
              <w:jc w:val="center"/>
              <w:rPr>
                <w:lang w:eastAsia="en-US"/>
              </w:rPr>
            </w:pPr>
            <w:r w:rsidRPr="003555DA">
              <w:rPr>
                <w:szCs w:val="22"/>
                <w:lang w:eastAsia="en-US"/>
              </w:rPr>
              <w:t>0</w:t>
            </w:r>
          </w:p>
        </w:tc>
        <w:tc>
          <w:tcPr>
            <w:tcW w:w="758" w:type="dxa"/>
            <w:vAlign w:val="center"/>
          </w:tcPr>
          <w:p w:rsidR="00C2415E" w:rsidRPr="003555DA" w:rsidRDefault="00C2415E" w:rsidP="003555DA">
            <w:pPr>
              <w:widowControl w:val="0"/>
              <w:spacing w:line="221" w:lineRule="auto"/>
              <w:jc w:val="center"/>
              <w:rPr>
                <w:lang w:eastAsia="en-US"/>
              </w:rPr>
            </w:pPr>
            <w:r w:rsidRPr="003555DA">
              <w:rPr>
                <w:szCs w:val="22"/>
                <w:lang w:eastAsia="en-US"/>
              </w:rPr>
              <w:t>0</w:t>
            </w:r>
          </w:p>
        </w:tc>
        <w:tc>
          <w:tcPr>
            <w:tcW w:w="1336" w:type="dxa"/>
            <w:vAlign w:val="center"/>
          </w:tcPr>
          <w:p w:rsidR="00C2415E" w:rsidRPr="00A93B24" w:rsidRDefault="00C2415E" w:rsidP="003555DA">
            <w:pPr>
              <w:widowControl w:val="0"/>
              <w:spacing w:line="221" w:lineRule="auto"/>
              <w:jc w:val="center"/>
              <w:rPr>
                <w:lang w:eastAsia="en-US"/>
              </w:rPr>
            </w:pPr>
            <w:r w:rsidRPr="00A93B24">
              <w:rPr>
                <w:szCs w:val="22"/>
                <w:lang w:eastAsia="en-US"/>
              </w:rPr>
              <w:t>-</w:t>
            </w:r>
          </w:p>
        </w:tc>
      </w:tr>
      <w:tr w:rsidR="00C2415E" w:rsidRPr="003555DA" w:rsidTr="003555DA">
        <w:tc>
          <w:tcPr>
            <w:tcW w:w="2104" w:type="dxa"/>
            <w:vAlign w:val="center"/>
          </w:tcPr>
          <w:p w:rsidR="00C2415E" w:rsidRPr="003555DA" w:rsidRDefault="00C2415E" w:rsidP="003555DA">
            <w:pPr>
              <w:widowControl w:val="0"/>
              <w:spacing w:line="221" w:lineRule="auto"/>
              <w:rPr>
                <w:lang w:eastAsia="en-US"/>
              </w:rPr>
            </w:pPr>
            <w:r w:rsidRPr="003555DA">
              <w:rPr>
                <w:szCs w:val="22"/>
                <w:lang w:eastAsia="en-US"/>
              </w:rPr>
              <w:lastRenderedPageBreak/>
              <w:t>Пыль(взвешенные вещества)</w:t>
            </w:r>
          </w:p>
        </w:tc>
        <w:tc>
          <w:tcPr>
            <w:tcW w:w="696" w:type="dxa"/>
            <w:vAlign w:val="center"/>
          </w:tcPr>
          <w:p w:rsidR="00C2415E" w:rsidRPr="003555DA" w:rsidRDefault="00C2415E" w:rsidP="003555DA">
            <w:pPr>
              <w:widowControl w:val="0"/>
              <w:spacing w:line="221" w:lineRule="auto"/>
              <w:jc w:val="center"/>
              <w:rPr>
                <w:lang w:eastAsia="en-US"/>
              </w:rPr>
            </w:pPr>
            <w:r w:rsidRPr="003555DA">
              <w:rPr>
                <w:szCs w:val="22"/>
                <w:lang w:eastAsia="en-US"/>
              </w:rPr>
              <w:t>642</w:t>
            </w:r>
          </w:p>
        </w:tc>
        <w:tc>
          <w:tcPr>
            <w:tcW w:w="795" w:type="dxa"/>
            <w:vAlign w:val="center"/>
          </w:tcPr>
          <w:p w:rsidR="00C2415E" w:rsidRPr="003555DA" w:rsidRDefault="00C2415E" w:rsidP="003555DA">
            <w:pPr>
              <w:widowControl w:val="0"/>
              <w:spacing w:line="221" w:lineRule="auto"/>
              <w:jc w:val="center"/>
              <w:rPr>
                <w:lang w:eastAsia="en-US"/>
              </w:rPr>
            </w:pPr>
            <w:r w:rsidRPr="003555DA">
              <w:rPr>
                <w:szCs w:val="22"/>
                <w:lang w:eastAsia="en-US"/>
              </w:rPr>
              <w:t>274</w:t>
            </w:r>
          </w:p>
        </w:tc>
        <w:tc>
          <w:tcPr>
            <w:tcW w:w="1055" w:type="dxa"/>
            <w:vAlign w:val="center"/>
          </w:tcPr>
          <w:p w:rsidR="00C2415E" w:rsidRPr="003555DA" w:rsidRDefault="00C2415E" w:rsidP="003555DA">
            <w:pPr>
              <w:widowControl w:val="0"/>
              <w:spacing w:line="221" w:lineRule="auto"/>
              <w:jc w:val="center"/>
              <w:rPr>
                <w:lang w:eastAsia="en-US"/>
              </w:rPr>
            </w:pPr>
            <w:r w:rsidRPr="003555DA">
              <w:rPr>
                <w:szCs w:val="22"/>
                <w:lang w:eastAsia="en-US"/>
              </w:rPr>
              <w:t>341</w:t>
            </w:r>
          </w:p>
        </w:tc>
        <w:tc>
          <w:tcPr>
            <w:tcW w:w="1273" w:type="dxa"/>
            <w:vAlign w:val="center"/>
          </w:tcPr>
          <w:p w:rsidR="00C2415E" w:rsidRPr="003555DA" w:rsidRDefault="00C2415E" w:rsidP="003555DA">
            <w:pPr>
              <w:widowControl w:val="0"/>
              <w:spacing w:line="221" w:lineRule="auto"/>
              <w:jc w:val="center"/>
              <w:rPr>
                <w:color w:val="FF0000"/>
                <w:lang w:eastAsia="en-US"/>
              </w:rPr>
            </w:pPr>
            <w:r w:rsidRPr="003555DA">
              <w:rPr>
                <w:szCs w:val="22"/>
                <w:lang w:eastAsia="en-US"/>
              </w:rPr>
              <w:t>↓ в 1,9 раза</w:t>
            </w:r>
          </w:p>
        </w:tc>
        <w:tc>
          <w:tcPr>
            <w:tcW w:w="796" w:type="dxa"/>
            <w:vAlign w:val="center"/>
          </w:tcPr>
          <w:p w:rsidR="00C2415E" w:rsidRPr="003555DA" w:rsidRDefault="00C2415E" w:rsidP="003555DA">
            <w:pPr>
              <w:widowControl w:val="0"/>
              <w:spacing w:line="221" w:lineRule="auto"/>
              <w:jc w:val="center"/>
              <w:rPr>
                <w:lang w:eastAsia="en-US"/>
              </w:rPr>
            </w:pPr>
            <w:r w:rsidRPr="003555DA">
              <w:rPr>
                <w:szCs w:val="22"/>
                <w:lang w:eastAsia="en-US"/>
              </w:rPr>
              <w:t>2,8</w:t>
            </w:r>
          </w:p>
        </w:tc>
        <w:tc>
          <w:tcPr>
            <w:tcW w:w="758" w:type="dxa"/>
            <w:vAlign w:val="center"/>
          </w:tcPr>
          <w:p w:rsidR="00C2415E" w:rsidRPr="003555DA" w:rsidRDefault="00C2415E" w:rsidP="003555DA">
            <w:pPr>
              <w:widowControl w:val="0"/>
              <w:spacing w:line="221" w:lineRule="auto"/>
              <w:jc w:val="center"/>
              <w:rPr>
                <w:lang w:eastAsia="en-US"/>
              </w:rPr>
            </w:pPr>
            <w:r w:rsidRPr="003555DA">
              <w:rPr>
                <w:szCs w:val="22"/>
                <w:lang w:eastAsia="en-US"/>
              </w:rPr>
              <w:t>4,4</w:t>
            </w:r>
          </w:p>
        </w:tc>
        <w:tc>
          <w:tcPr>
            <w:tcW w:w="758" w:type="dxa"/>
            <w:vAlign w:val="center"/>
          </w:tcPr>
          <w:p w:rsidR="00C2415E" w:rsidRPr="003555DA" w:rsidRDefault="00C2415E" w:rsidP="003555DA">
            <w:pPr>
              <w:widowControl w:val="0"/>
              <w:spacing w:line="221" w:lineRule="auto"/>
              <w:jc w:val="center"/>
              <w:rPr>
                <w:lang w:eastAsia="en-US"/>
              </w:rPr>
            </w:pPr>
            <w:r w:rsidRPr="003555DA">
              <w:rPr>
                <w:szCs w:val="22"/>
                <w:lang w:eastAsia="en-US"/>
              </w:rPr>
              <w:t>0,58</w:t>
            </w:r>
          </w:p>
        </w:tc>
        <w:tc>
          <w:tcPr>
            <w:tcW w:w="1336" w:type="dxa"/>
            <w:vAlign w:val="center"/>
          </w:tcPr>
          <w:p w:rsidR="00C2415E" w:rsidRPr="003555DA" w:rsidRDefault="00C2415E" w:rsidP="003555DA">
            <w:pPr>
              <w:widowControl w:val="0"/>
              <w:spacing w:line="221" w:lineRule="auto"/>
              <w:jc w:val="center"/>
              <w:rPr>
                <w:lang w:eastAsia="en-US"/>
              </w:rPr>
            </w:pPr>
            <w:r w:rsidRPr="003555DA">
              <w:rPr>
                <w:szCs w:val="22"/>
                <w:lang w:eastAsia="en-US"/>
              </w:rPr>
              <w:t>-79,2</w:t>
            </w:r>
          </w:p>
        </w:tc>
      </w:tr>
      <w:tr w:rsidR="00C2415E" w:rsidRPr="003555DA" w:rsidTr="003555DA">
        <w:tc>
          <w:tcPr>
            <w:tcW w:w="2104" w:type="dxa"/>
            <w:vAlign w:val="center"/>
          </w:tcPr>
          <w:p w:rsidR="00C2415E" w:rsidRPr="003555DA" w:rsidRDefault="00C2415E" w:rsidP="003555DA">
            <w:pPr>
              <w:widowControl w:val="0"/>
              <w:spacing w:line="221" w:lineRule="auto"/>
              <w:rPr>
                <w:lang w:eastAsia="en-US"/>
              </w:rPr>
            </w:pPr>
            <w:r w:rsidRPr="003555DA">
              <w:rPr>
                <w:szCs w:val="22"/>
                <w:lang w:eastAsia="en-US"/>
              </w:rPr>
              <w:t>Углерод оксид</w:t>
            </w:r>
          </w:p>
        </w:tc>
        <w:tc>
          <w:tcPr>
            <w:tcW w:w="696" w:type="dxa"/>
            <w:vAlign w:val="center"/>
          </w:tcPr>
          <w:p w:rsidR="00C2415E" w:rsidRPr="003555DA" w:rsidRDefault="00C2415E" w:rsidP="003555DA">
            <w:pPr>
              <w:widowControl w:val="0"/>
              <w:spacing w:line="221" w:lineRule="auto"/>
              <w:jc w:val="center"/>
              <w:rPr>
                <w:lang w:eastAsia="en-US"/>
              </w:rPr>
            </w:pPr>
            <w:r w:rsidRPr="003555DA">
              <w:rPr>
                <w:szCs w:val="22"/>
                <w:lang w:eastAsia="en-US"/>
              </w:rPr>
              <w:t>266</w:t>
            </w:r>
          </w:p>
        </w:tc>
        <w:tc>
          <w:tcPr>
            <w:tcW w:w="795" w:type="dxa"/>
            <w:vAlign w:val="center"/>
          </w:tcPr>
          <w:p w:rsidR="00C2415E" w:rsidRPr="003555DA" w:rsidRDefault="00C2415E" w:rsidP="003555DA">
            <w:pPr>
              <w:widowControl w:val="0"/>
              <w:spacing w:line="221" w:lineRule="auto"/>
              <w:jc w:val="center"/>
              <w:rPr>
                <w:lang w:eastAsia="en-US"/>
              </w:rPr>
            </w:pPr>
            <w:r w:rsidRPr="003555DA">
              <w:rPr>
                <w:szCs w:val="22"/>
                <w:lang w:eastAsia="en-US"/>
              </w:rPr>
              <w:t>316</w:t>
            </w:r>
          </w:p>
        </w:tc>
        <w:tc>
          <w:tcPr>
            <w:tcW w:w="1055" w:type="dxa"/>
            <w:vAlign w:val="center"/>
          </w:tcPr>
          <w:p w:rsidR="00C2415E" w:rsidRPr="003555DA" w:rsidRDefault="00C2415E" w:rsidP="003555DA">
            <w:pPr>
              <w:widowControl w:val="0"/>
              <w:spacing w:line="221" w:lineRule="auto"/>
              <w:jc w:val="center"/>
              <w:rPr>
                <w:lang w:eastAsia="en-US"/>
              </w:rPr>
            </w:pPr>
            <w:r w:rsidRPr="003555DA">
              <w:rPr>
                <w:szCs w:val="22"/>
                <w:lang w:eastAsia="en-US"/>
              </w:rPr>
              <w:t>250</w:t>
            </w:r>
          </w:p>
        </w:tc>
        <w:tc>
          <w:tcPr>
            <w:tcW w:w="1273" w:type="dxa"/>
            <w:vAlign w:val="center"/>
          </w:tcPr>
          <w:p w:rsidR="00C2415E" w:rsidRPr="003555DA" w:rsidRDefault="00C2415E" w:rsidP="003555DA">
            <w:pPr>
              <w:widowControl w:val="0"/>
              <w:spacing w:line="221" w:lineRule="auto"/>
              <w:jc w:val="center"/>
              <w:rPr>
                <w:lang w:eastAsia="en-US"/>
              </w:rPr>
            </w:pPr>
            <w:r w:rsidRPr="003555DA">
              <w:rPr>
                <w:szCs w:val="22"/>
                <w:lang w:eastAsia="en-US"/>
              </w:rPr>
              <w:t>↓ в 1,1 раза</w:t>
            </w:r>
          </w:p>
        </w:tc>
        <w:tc>
          <w:tcPr>
            <w:tcW w:w="796" w:type="dxa"/>
            <w:vAlign w:val="center"/>
          </w:tcPr>
          <w:p w:rsidR="00C2415E" w:rsidRPr="003555DA" w:rsidRDefault="00C2415E" w:rsidP="003555DA">
            <w:pPr>
              <w:widowControl w:val="0"/>
              <w:spacing w:line="221" w:lineRule="auto"/>
              <w:jc w:val="center"/>
              <w:rPr>
                <w:lang w:eastAsia="en-US"/>
              </w:rPr>
            </w:pPr>
            <w:r w:rsidRPr="003555DA">
              <w:rPr>
                <w:szCs w:val="22"/>
                <w:lang w:eastAsia="en-US"/>
              </w:rPr>
              <w:t>0</w:t>
            </w:r>
          </w:p>
        </w:tc>
        <w:tc>
          <w:tcPr>
            <w:tcW w:w="758" w:type="dxa"/>
            <w:vAlign w:val="center"/>
          </w:tcPr>
          <w:p w:rsidR="00C2415E" w:rsidRPr="003555DA" w:rsidRDefault="00C2415E" w:rsidP="003555DA">
            <w:pPr>
              <w:widowControl w:val="0"/>
              <w:spacing w:line="221" w:lineRule="auto"/>
              <w:jc w:val="center"/>
              <w:rPr>
                <w:lang w:eastAsia="en-US"/>
              </w:rPr>
            </w:pPr>
            <w:r w:rsidRPr="003555DA">
              <w:rPr>
                <w:szCs w:val="22"/>
                <w:lang w:eastAsia="en-US"/>
              </w:rPr>
              <w:t>2,5</w:t>
            </w:r>
          </w:p>
        </w:tc>
        <w:tc>
          <w:tcPr>
            <w:tcW w:w="758" w:type="dxa"/>
            <w:vAlign w:val="center"/>
          </w:tcPr>
          <w:p w:rsidR="00C2415E" w:rsidRPr="003555DA" w:rsidRDefault="00C2415E" w:rsidP="003555DA">
            <w:pPr>
              <w:widowControl w:val="0"/>
              <w:spacing w:line="221" w:lineRule="auto"/>
              <w:jc w:val="center"/>
              <w:rPr>
                <w:lang w:eastAsia="en-US"/>
              </w:rPr>
            </w:pPr>
            <w:r w:rsidRPr="003555DA">
              <w:rPr>
                <w:szCs w:val="22"/>
                <w:lang w:eastAsia="en-US"/>
              </w:rPr>
              <w:t>1,6</w:t>
            </w:r>
          </w:p>
        </w:tc>
        <w:tc>
          <w:tcPr>
            <w:tcW w:w="1336" w:type="dxa"/>
            <w:vAlign w:val="center"/>
          </w:tcPr>
          <w:p w:rsidR="00C2415E" w:rsidRPr="003555DA" w:rsidRDefault="00C2415E" w:rsidP="003555DA">
            <w:pPr>
              <w:widowControl w:val="0"/>
              <w:spacing w:line="221" w:lineRule="auto"/>
              <w:jc w:val="center"/>
              <w:rPr>
                <w:lang w:eastAsia="en-US"/>
              </w:rPr>
            </w:pPr>
            <w:r w:rsidRPr="003555DA">
              <w:rPr>
                <w:szCs w:val="22"/>
                <w:lang w:eastAsia="en-US"/>
              </w:rPr>
              <w:t>0</w:t>
            </w:r>
          </w:p>
        </w:tc>
      </w:tr>
      <w:tr w:rsidR="00C2415E" w:rsidRPr="003555DA" w:rsidTr="003555DA">
        <w:tc>
          <w:tcPr>
            <w:tcW w:w="2104" w:type="dxa"/>
            <w:vAlign w:val="center"/>
          </w:tcPr>
          <w:p w:rsidR="00C2415E" w:rsidRPr="003555DA" w:rsidRDefault="00C2415E" w:rsidP="003555DA">
            <w:pPr>
              <w:widowControl w:val="0"/>
              <w:spacing w:line="221" w:lineRule="auto"/>
              <w:rPr>
                <w:lang w:eastAsia="en-US"/>
              </w:rPr>
            </w:pPr>
            <w:r w:rsidRPr="003555DA">
              <w:rPr>
                <w:szCs w:val="22"/>
                <w:lang w:eastAsia="en-US"/>
              </w:rPr>
              <w:t>Азота диоксид</w:t>
            </w:r>
          </w:p>
        </w:tc>
        <w:tc>
          <w:tcPr>
            <w:tcW w:w="696" w:type="dxa"/>
            <w:vAlign w:val="center"/>
          </w:tcPr>
          <w:p w:rsidR="00C2415E" w:rsidRPr="003555DA" w:rsidRDefault="00C2415E" w:rsidP="003555DA">
            <w:pPr>
              <w:widowControl w:val="0"/>
              <w:spacing w:line="221" w:lineRule="auto"/>
              <w:jc w:val="center"/>
              <w:rPr>
                <w:lang w:eastAsia="en-US"/>
              </w:rPr>
            </w:pPr>
            <w:r w:rsidRPr="003555DA">
              <w:rPr>
                <w:szCs w:val="22"/>
                <w:lang w:eastAsia="en-US"/>
              </w:rPr>
              <w:t>254</w:t>
            </w:r>
          </w:p>
        </w:tc>
        <w:tc>
          <w:tcPr>
            <w:tcW w:w="795" w:type="dxa"/>
            <w:vAlign w:val="center"/>
          </w:tcPr>
          <w:p w:rsidR="00C2415E" w:rsidRPr="003555DA" w:rsidRDefault="00C2415E" w:rsidP="003555DA">
            <w:pPr>
              <w:widowControl w:val="0"/>
              <w:spacing w:line="221" w:lineRule="auto"/>
              <w:jc w:val="center"/>
              <w:rPr>
                <w:lang w:eastAsia="en-US"/>
              </w:rPr>
            </w:pPr>
            <w:r w:rsidRPr="003555DA">
              <w:rPr>
                <w:szCs w:val="22"/>
                <w:lang w:eastAsia="en-US"/>
              </w:rPr>
              <w:t>328</w:t>
            </w:r>
          </w:p>
        </w:tc>
        <w:tc>
          <w:tcPr>
            <w:tcW w:w="1055" w:type="dxa"/>
            <w:vAlign w:val="center"/>
          </w:tcPr>
          <w:p w:rsidR="00C2415E" w:rsidRPr="003555DA" w:rsidRDefault="00C2415E" w:rsidP="003555DA">
            <w:pPr>
              <w:widowControl w:val="0"/>
              <w:spacing w:line="221" w:lineRule="auto"/>
              <w:jc w:val="center"/>
              <w:rPr>
                <w:lang w:eastAsia="en-US"/>
              </w:rPr>
            </w:pPr>
            <w:r w:rsidRPr="003555DA">
              <w:rPr>
                <w:szCs w:val="22"/>
                <w:lang w:eastAsia="en-US"/>
              </w:rPr>
              <w:t>236</w:t>
            </w:r>
          </w:p>
        </w:tc>
        <w:tc>
          <w:tcPr>
            <w:tcW w:w="1273" w:type="dxa"/>
            <w:vAlign w:val="center"/>
          </w:tcPr>
          <w:p w:rsidR="00C2415E" w:rsidRPr="003555DA" w:rsidRDefault="00C2415E" w:rsidP="003555DA">
            <w:pPr>
              <w:widowControl w:val="0"/>
              <w:spacing w:line="221" w:lineRule="auto"/>
              <w:jc w:val="center"/>
              <w:rPr>
                <w:lang w:eastAsia="en-US"/>
              </w:rPr>
            </w:pPr>
            <w:r w:rsidRPr="003555DA">
              <w:rPr>
                <w:szCs w:val="22"/>
                <w:lang w:eastAsia="en-US"/>
              </w:rPr>
              <w:t>↓ в 1,1 раза</w:t>
            </w:r>
          </w:p>
        </w:tc>
        <w:tc>
          <w:tcPr>
            <w:tcW w:w="796" w:type="dxa"/>
            <w:vAlign w:val="center"/>
          </w:tcPr>
          <w:p w:rsidR="00C2415E" w:rsidRPr="003555DA" w:rsidRDefault="00C2415E" w:rsidP="003555DA">
            <w:pPr>
              <w:widowControl w:val="0"/>
              <w:spacing w:line="221" w:lineRule="auto"/>
              <w:jc w:val="center"/>
              <w:rPr>
                <w:lang w:eastAsia="en-US"/>
              </w:rPr>
            </w:pPr>
            <w:r w:rsidRPr="003555DA">
              <w:rPr>
                <w:szCs w:val="22"/>
                <w:lang w:eastAsia="en-US"/>
              </w:rPr>
              <w:t>0</w:t>
            </w:r>
          </w:p>
        </w:tc>
        <w:tc>
          <w:tcPr>
            <w:tcW w:w="758" w:type="dxa"/>
            <w:vAlign w:val="center"/>
          </w:tcPr>
          <w:p w:rsidR="00C2415E" w:rsidRPr="003555DA" w:rsidRDefault="00C2415E" w:rsidP="003555DA">
            <w:pPr>
              <w:widowControl w:val="0"/>
              <w:spacing w:line="221" w:lineRule="auto"/>
              <w:jc w:val="center"/>
              <w:rPr>
                <w:lang w:eastAsia="en-US"/>
              </w:rPr>
            </w:pPr>
            <w:r w:rsidRPr="003555DA">
              <w:rPr>
                <w:szCs w:val="22"/>
                <w:lang w:eastAsia="en-US"/>
              </w:rPr>
              <w:t>0</w:t>
            </w:r>
          </w:p>
        </w:tc>
        <w:tc>
          <w:tcPr>
            <w:tcW w:w="758" w:type="dxa"/>
            <w:vAlign w:val="center"/>
          </w:tcPr>
          <w:p w:rsidR="00C2415E" w:rsidRPr="003555DA" w:rsidRDefault="00C2415E" w:rsidP="003555DA">
            <w:pPr>
              <w:widowControl w:val="0"/>
              <w:spacing w:line="221" w:lineRule="auto"/>
              <w:jc w:val="center"/>
              <w:rPr>
                <w:lang w:eastAsia="en-US"/>
              </w:rPr>
            </w:pPr>
            <w:r w:rsidRPr="003555DA">
              <w:rPr>
                <w:szCs w:val="22"/>
                <w:lang w:eastAsia="en-US"/>
              </w:rPr>
              <w:t>0,84</w:t>
            </w:r>
          </w:p>
        </w:tc>
        <w:tc>
          <w:tcPr>
            <w:tcW w:w="1336" w:type="dxa"/>
            <w:vAlign w:val="center"/>
          </w:tcPr>
          <w:p w:rsidR="00C2415E" w:rsidRPr="003555DA" w:rsidRDefault="00C2415E" w:rsidP="003555DA">
            <w:pPr>
              <w:widowControl w:val="0"/>
              <w:spacing w:line="221" w:lineRule="auto"/>
              <w:jc w:val="center"/>
              <w:rPr>
                <w:lang w:eastAsia="en-US"/>
              </w:rPr>
            </w:pPr>
            <w:r w:rsidRPr="003555DA">
              <w:rPr>
                <w:szCs w:val="22"/>
                <w:lang w:eastAsia="en-US"/>
              </w:rPr>
              <w:t>0</w:t>
            </w:r>
          </w:p>
        </w:tc>
      </w:tr>
    </w:tbl>
    <w:p w:rsidR="00C2415E" w:rsidRPr="003555DA" w:rsidRDefault="00C2415E" w:rsidP="003555DA">
      <w:pPr>
        <w:widowControl w:val="0"/>
        <w:spacing w:line="221" w:lineRule="auto"/>
        <w:jc w:val="both"/>
        <w:rPr>
          <w:color w:val="000000"/>
          <w:sz w:val="28"/>
        </w:rPr>
      </w:pPr>
    </w:p>
    <w:p w:rsidR="00C2415E" w:rsidRPr="003555DA" w:rsidRDefault="00C2415E" w:rsidP="003555DA">
      <w:pPr>
        <w:widowControl w:val="0"/>
        <w:spacing w:line="228" w:lineRule="auto"/>
        <w:ind w:firstLine="708"/>
        <w:jc w:val="both"/>
        <w:rPr>
          <w:sz w:val="28"/>
        </w:rPr>
      </w:pPr>
      <w:r w:rsidRPr="003555DA">
        <w:rPr>
          <w:sz w:val="28"/>
        </w:rPr>
        <w:t xml:space="preserve">Анализ результатов лабораторных исследований атмосферного воздуха за 3 года, отобранных в мониторинговых точках наблюдения, свидетельствует, что основным источником загрязнения атмосферного воздуха является автотранспорт, так как доминируют по количеству проб, не отвечающих гигиеническим требованиям территории жилой застройки вблизи загруженных городских автомагистралей. </w:t>
      </w:r>
    </w:p>
    <w:p w:rsidR="00C2415E" w:rsidRPr="003555DA" w:rsidRDefault="00E80C6D" w:rsidP="007D2E5C">
      <w:pPr>
        <w:widowControl w:val="0"/>
        <w:spacing w:line="228" w:lineRule="auto"/>
        <w:jc w:val="both"/>
        <w:rPr>
          <w:sz w:val="28"/>
        </w:rPr>
      </w:pPr>
      <w:r>
        <w:rPr>
          <w:noProof/>
        </w:rPr>
        <w:pict>
          <v:shapetype id="_x0000_t202" coordsize="21600,21600" o:spt="202" path="m,l,21600r21600,l21600,xe">
            <v:stroke joinstyle="miter"/>
            <v:path gradientshapeok="t" o:connecttype="rect"/>
          </v:shapetype>
          <v:shape id="Надпись 1" o:spid="_x0000_s1026" type="#_x0000_t202" style="position:absolute;left:0;text-align:left;margin-left:265.95pt;margin-top:276.05pt;width:194.25pt;height:21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" filled="f" stroked="f">
            <v:textbox style="mso-next-textbox:#Надпись 1">
              <w:txbxContent>
                <w:p w:rsidR="00F71B32" w:rsidRPr="00347119" w:rsidRDefault="00F71B32" w:rsidP="003555DA">
                  <w:pPr>
                    <w:pStyle w:val="a6"/>
                    <w:spacing w:before="0" w:beforeAutospacing="0" w:after="0" w:afterAutospacing="0"/>
                    <w:jc w:val="center"/>
                    <w:rPr>
                      <w:rFonts w:ascii="Calibri" w:hAnsi="Calibri"/>
                      <w:b/>
                      <w:sz w:val="28"/>
                      <w:szCs w:val="28"/>
                    </w:rPr>
                  </w:pPr>
                  <w:r>
                    <w:rPr>
                      <w:rFonts w:ascii="Calibri" w:hAnsi="Calibri"/>
                      <w:b/>
                      <w:sz w:val="28"/>
                      <w:szCs w:val="28"/>
                    </w:rPr>
                    <w:t>из них с превышением</w:t>
                  </w:r>
                  <w:r w:rsidRPr="00347119">
                    <w:rPr>
                      <w:rFonts w:ascii="Calibri" w:hAnsi="Calibri"/>
                      <w:b/>
                      <w:sz w:val="28"/>
                      <w:szCs w:val="28"/>
                    </w:rPr>
                    <w:t xml:space="preserve"> ПДК</w:t>
                  </w:r>
                </w:p>
              </w:txbxContent>
            </v:textbox>
          </v:shape>
        </w:pict>
      </w:r>
      <w:r>
        <w:rPr>
          <w:noProof/>
        </w:rPr>
        <w:pict>
          <v:shape id="_x0000_i1028" type="#_x0000_t75" style="width:237.75pt;height:306.75pt;visibility:visible" o:gfxdata="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">
            <v:imagedata r:id="rId11" o:title=""/>
            <o:lock v:ext="edit" aspectratio="f"/>
          </v:shape>
        </w:pict>
      </w:r>
      <w:r w:rsidR="007D2E5C">
        <w:rPr>
          <w:noProof/>
        </w:rPr>
        <w:t xml:space="preserve">   </w:t>
      </w:r>
      <w:r>
        <w:rPr>
          <w:noProof/>
        </w:rPr>
        <w:pict>
          <v:shape id="_x0000_i1029" type="#_x0000_t75" style="width:226.5pt;height:306.75pt;visibility:visible" o:gfxdata="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">
            <v:imagedata r:id="rId12" o:title=""/>
            <o:lock v:ext="edit" aspectratio="f"/>
          </v:shape>
        </w:pict>
      </w:r>
    </w:p>
    <w:p w:rsidR="007D2E5C" w:rsidRDefault="007D2E5C" w:rsidP="007D2E5C">
      <w:pPr>
        <w:jc w:val="both"/>
        <w:rPr>
          <w:b/>
        </w:rPr>
      </w:pPr>
    </w:p>
    <w:p w:rsidR="00C2415E" w:rsidRPr="003555DA" w:rsidRDefault="00C2415E" w:rsidP="00F47068">
      <w:pPr>
        <w:widowControl w:val="0"/>
        <w:spacing w:line="221" w:lineRule="auto"/>
        <w:ind w:firstLine="567"/>
        <w:jc w:val="center"/>
        <w:rPr>
          <w:b/>
        </w:rPr>
      </w:pPr>
      <w:r w:rsidRPr="003555DA">
        <w:rPr>
          <w:b/>
        </w:rPr>
        <w:t xml:space="preserve">Рис. </w:t>
      </w:r>
      <w:r w:rsidR="007D2E5C">
        <w:rPr>
          <w:b/>
        </w:rPr>
        <w:t>4</w:t>
      </w:r>
      <w:r w:rsidRPr="003555DA">
        <w:rPr>
          <w:b/>
        </w:rPr>
        <w:t>. Структура общего количества исследованных проб в городских и сельских поселениях и проб с превышением ПДК по веществам, %</w:t>
      </w:r>
    </w:p>
    <w:p w:rsidR="007D2E5C" w:rsidRDefault="007D2E5C" w:rsidP="003555DA">
      <w:pPr>
        <w:widowControl w:val="0"/>
        <w:spacing w:line="228" w:lineRule="auto"/>
        <w:ind w:firstLine="708"/>
        <w:jc w:val="both"/>
        <w:rPr>
          <w:sz w:val="28"/>
        </w:rPr>
      </w:pPr>
    </w:p>
    <w:p w:rsidR="00C2415E" w:rsidRPr="003555DA" w:rsidRDefault="00C2415E" w:rsidP="003555DA">
      <w:pPr>
        <w:widowControl w:val="0"/>
        <w:spacing w:line="228" w:lineRule="auto"/>
        <w:ind w:firstLine="708"/>
        <w:jc w:val="both"/>
        <w:rPr>
          <w:sz w:val="28"/>
        </w:rPr>
      </w:pPr>
      <w:r w:rsidRPr="003555DA">
        <w:rPr>
          <w:sz w:val="28"/>
        </w:rPr>
        <w:t xml:space="preserve">Наибольшее превышение ПДК (в 1,2 – 1,3 раза) по таким веществам, как оксид углерода, взвешенные вещества, диоксид азота отмечалось в летний период в г. Майкопе. В течение года содержание вредных веществ в атмосферном воздухе выше 5 ПДК по основным загрязняющим веществам не регистрировались. </w:t>
      </w:r>
    </w:p>
    <w:p w:rsidR="00C2415E" w:rsidRPr="003555DA" w:rsidRDefault="00C2415E" w:rsidP="003555DA">
      <w:pPr>
        <w:widowControl w:val="0"/>
        <w:spacing w:line="228" w:lineRule="auto"/>
        <w:ind w:firstLine="708"/>
        <w:jc w:val="both"/>
        <w:rPr>
          <w:sz w:val="28"/>
        </w:rPr>
      </w:pPr>
      <w:r w:rsidRPr="003555DA">
        <w:rPr>
          <w:sz w:val="28"/>
        </w:rPr>
        <w:t xml:space="preserve">Неблагоприятное воздействие на здоровье населения проявляется чаще всего при длительном (хроническом) воздействии химических веществ, содержащихся в атмосферном воздухе. Загрязнение атмосферного воздуха азота диоксидом, оксидом углерода, диоксидом серы, бенз(а)пиреном, взвешенными веществами и другими соединениями может привести к неблагоприятным последствиям для здоровья со стороны органов дыхания, глаз, кроветворных органов, крови, иммунной, сердечно-сосудистой, нервной, мочеполовой систем, </w:t>
      </w:r>
      <w:r w:rsidRPr="003555DA">
        <w:rPr>
          <w:sz w:val="28"/>
        </w:rPr>
        <w:lastRenderedPageBreak/>
        <w:t>системы пищеварения, а также онкопатологии.</w:t>
      </w:r>
    </w:p>
    <w:p w:rsidR="00C2415E" w:rsidRPr="003555DA" w:rsidRDefault="00C2415E" w:rsidP="003555DA">
      <w:pPr>
        <w:widowControl w:val="0"/>
        <w:spacing w:line="228" w:lineRule="auto"/>
        <w:ind w:firstLine="708"/>
        <w:jc w:val="both"/>
        <w:rPr>
          <w:sz w:val="28"/>
        </w:rPr>
      </w:pPr>
      <w:r w:rsidRPr="003555DA">
        <w:rPr>
          <w:sz w:val="28"/>
        </w:rPr>
        <w:t>Для снижения воздействия выбросов от автотранспорта на загрязнение атмосферного воздуха необходимо: рациональное распределение транспортных потоков по их интенсивности, составу, времени и направлению движения, повышение уровня технического состояния автотранспорта, ужесточение контроля технического осмотра транспортных средств.</w:t>
      </w:r>
    </w:p>
    <w:p w:rsidR="00C2415E" w:rsidRDefault="00C2415E" w:rsidP="006051BF">
      <w:pPr>
        <w:widowControl w:val="0"/>
        <w:suppressAutoHyphens/>
        <w:autoSpaceDE w:val="0"/>
        <w:autoSpaceDN w:val="0"/>
        <w:adjustRightInd w:val="0"/>
        <w:spacing w:before="240" w:after="120" w:line="228" w:lineRule="auto"/>
        <w:jc w:val="center"/>
        <w:outlineLvl w:val="3"/>
        <w:rPr>
          <w:b/>
          <w:sz w:val="28"/>
        </w:rPr>
      </w:pPr>
      <w:bookmarkStart w:id="3" w:name="_Toc449918445"/>
      <w:r w:rsidRPr="009B5B35">
        <w:rPr>
          <w:b/>
          <w:sz w:val="28"/>
        </w:rPr>
        <w:t xml:space="preserve">Санитарно-эпидемиологическое состояние водоснабжения </w:t>
      </w:r>
      <w:r w:rsidRPr="009B5B35">
        <w:rPr>
          <w:b/>
          <w:sz w:val="28"/>
        </w:rPr>
        <w:br/>
        <w:t>населенных мест</w:t>
      </w:r>
      <w:bookmarkEnd w:id="3"/>
    </w:p>
    <w:p w:rsidR="00C2415E" w:rsidRPr="003555DA" w:rsidRDefault="00C2415E" w:rsidP="003555DA">
      <w:pPr>
        <w:widowControl w:val="0"/>
        <w:spacing w:line="228" w:lineRule="auto"/>
        <w:ind w:firstLine="708"/>
        <w:jc w:val="both"/>
        <w:rPr>
          <w:sz w:val="28"/>
        </w:rPr>
      </w:pPr>
      <w:r w:rsidRPr="003555DA">
        <w:rPr>
          <w:sz w:val="28"/>
        </w:rPr>
        <w:t xml:space="preserve">К числу определяющих факторов охраны здоровья населения относится обеспечение населения доброкачественной питьевой водой. Одним из экологических факторов, формирующих и влияющих на здоровье населения, является вода и состояние питьевого водоснабжения населенных мест. </w:t>
      </w:r>
    </w:p>
    <w:p w:rsidR="00C2415E" w:rsidRPr="003555DA" w:rsidRDefault="00C2415E" w:rsidP="003555DA">
      <w:pPr>
        <w:widowControl w:val="0"/>
        <w:spacing w:line="228" w:lineRule="auto"/>
        <w:ind w:firstLine="708"/>
        <w:jc w:val="both"/>
        <w:rPr>
          <w:color w:val="000000"/>
          <w:sz w:val="28"/>
        </w:rPr>
      </w:pPr>
      <w:r w:rsidRPr="003555DA">
        <w:rPr>
          <w:color w:val="000000"/>
          <w:sz w:val="28"/>
        </w:rPr>
        <w:t>Многолетнее ведение социально-гигиенического мониторинга за состоянием водных объектов показывает, что практически все источники водоснабжения как поверхностные, так и подземные, подвергаются антропогенному и техногенному воздействию с различной степенью интенсивности.</w:t>
      </w:r>
    </w:p>
    <w:p w:rsidR="00C2415E" w:rsidRPr="003555DA" w:rsidRDefault="00C2415E" w:rsidP="003555DA">
      <w:pPr>
        <w:widowControl w:val="0"/>
        <w:spacing w:line="228" w:lineRule="auto"/>
        <w:ind w:firstLine="708"/>
        <w:jc w:val="both"/>
        <w:rPr>
          <w:color w:val="000000"/>
          <w:sz w:val="28"/>
          <w:szCs w:val="28"/>
        </w:rPr>
      </w:pPr>
      <w:r w:rsidRPr="003555DA">
        <w:rPr>
          <w:color w:val="000000"/>
          <w:sz w:val="28"/>
          <w:szCs w:val="28"/>
        </w:rPr>
        <w:t xml:space="preserve">Контроль состояния питьевой воды систем централизованного питьевого водоснабжения в </w:t>
      </w:r>
      <w:smartTag w:uri="urn:schemas-microsoft-com:office:smarttags" w:element="metricconverter">
        <w:smartTagPr>
          <w:attr w:name="ProductID" w:val="2016 г"/>
        </w:smartTagPr>
        <w:r w:rsidRPr="003555DA">
          <w:rPr>
            <w:color w:val="000000"/>
            <w:sz w:val="28"/>
            <w:szCs w:val="28"/>
          </w:rPr>
          <w:t>2016 г</w:t>
        </w:r>
      </w:smartTag>
      <w:r w:rsidRPr="003555DA">
        <w:rPr>
          <w:color w:val="000000"/>
          <w:sz w:val="28"/>
          <w:szCs w:val="28"/>
        </w:rPr>
        <w:t>. проводился на 23 мониторинговых точках (в 2014 и 2015г.г.</w:t>
      </w:r>
      <w:r w:rsidR="005A04A6">
        <w:rPr>
          <w:color w:val="000000"/>
          <w:sz w:val="28"/>
          <w:szCs w:val="28"/>
        </w:rPr>
        <w:t xml:space="preserve"> </w:t>
      </w:r>
      <w:r w:rsidRPr="003555DA">
        <w:rPr>
          <w:color w:val="000000"/>
          <w:sz w:val="28"/>
          <w:szCs w:val="28"/>
        </w:rPr>
        <w:t>в</w:t>
      </w:r>
      <w:r w:rsidR="005A04A6">
        <w:rPr>
          <w:color w:val="000000"/>
          <w:sz w:val="28"/>
          <w:szCs w:val="28"/>
        </w:rPr>
        <w:t xml:space="preserve"> </w:t>
      </w:r>
      <w:r w:rsidRPr="003555DA">
        <w:rPr>
          <w:color w:val="000000"/>
          <w:sz w:val="28"/>
          <w:szCs w:val="28"/>
        </w:rPr>
        <w:t>20 точках) в</w:t>
      </w:r>
      <w:r w:rsidR="00E50C06">
        <w:rPr>
          <w:color w:val="000000"/>
          <w:sz w:val="28"/>
          <w:szCs w:val="28"/>
        </w:rPr>
        <w:t xml:space="preserve"> </w:t>
      </w:r>
      <w:r w:rsidRPr="003555DA">
        <w:rPr>
          <w:color w:val="000000"/>
          <w:sz w:val="28"/>
          <w:szCs w:val="28"/>
        </w:rPr>
        <w:t>9 административных территориях Республики Адыгея.</w:t>
      </w:r>
    </w:p>
    <w:p w:rsidR="00C2415E" w:rsidRPr="003555DA" w:rsidRDefault="00C2415E" w:rsidP="003555DA">
      <w:pPr>
        <w:widowControl w:val="0"/>
        <w:spacing w:line="220" w:lineRule="auto"/>
        <w:ind w:firstLine="708"/>
        <w:jc w:val="both"/>
        <w:rPr>
          <w:color w:val="FF0000"/>
          <w:sz w:val="28"/>
        </w:rPr>
      </w:pPr>
      <w:r w:rsidRPr="003555DA">
        <w:rPr>
          <w:sz w:val="28"/>
        </w:rPr>
        <w:t>На территории Республики Адыгея находится 362 источника питьевого централизованного водоснабжения, что на 2% больше чем в предыдущем году (в 2015 году – 355 источников). Из них: подземных источников водоснабжения – 358, поверхностных – 4. Количество источников увеличилось за счет ввода в эксплуатацию 7 артезианских скважин</w:t>
      </w:r>
      <w:r w:rsidR="007463FA">
        <w:rPr>
          <w:sz w:val="28"/>
        </w:rPr>
        <w:t xml:space="preserve"> в </w:t>
      </w:r>
      <w:r w:rsidRPr="003555DA">
        <w:rPr>
          <w:sz w:val="28"/>
        </w:rPr>
        <w:t xml:space="preserve">г.Адыгейске.  </w:t>
      </w:r>
    </w:p>
    <w:p w:rsidR="00C2415E" w:rsidRPr="003555DA" w:rsidRDefault="00C2415E" w:rsidP="003555DA">
      <w:pPr>
        <w:widowControl w:val="0"/>
        <w:spacing w:line="228" w:lineRule="auto"/>
        <w:ind w:firstLine="708"/>
        <w:jc w:val="both"/>
        <w:rPr>
          <w:b/>
        </w:rPr>
      </w:pPr>
    </w:p>
    <w:p w:rsidR="00C2415E" w:rsidRPr="003555DA" w:rsidRDefault="00441153" w:rsidP="00E50C06">
      <w:pPr>
        <w:widowControl w:val="0"/>
        <w:spacing w:line="228" w:lineRule="auto"/>
        <w:jc w:val="center"/>
        <w:rPr>
          <w:b/>
        </w:rPr>
      </w:pPr>
      <w:r>
        <w:rPr>
          <w:noProof/>
        </w:rPr>
        <w:pict>
          <v:shape id="_x0000_i1030" type="#_x0000_t75" style="width:400.5pt;height:296.2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">
            <v:imagedata r:id="rId13" o:title=""/>
            <o:lock v:ext="edit" aspectratio="f"/>
          </v:shape>
        </w:pict>
      </w:r>
    </w:p>
    <w:p w:rsidR="00C2415E" w:rsidRPr="003555DA" w:rsidRDefault="00C2415E" w:rsidP="003555DA">
      <w:pPr>
        <w:widowControl w:val="0"/>
        <w:spacing w:line="228" w:lineRule="auto"/>
        <w:ind w:firstLine="708"/>
        <w:jc w:val="center"/>
        <w:rPr>
          <w:b/>
        </w:rPr>
      </w:pPr>
    </w:p>
    <w:p w:rsidR="00E50C06" w:rsidRDefault="00E80C6D" w:rsidP="00E50C06">
      <w:pPr>
        <w:widowControl w:val="0"/>
        <w:spacing w:line="228" w:lineRule="auto"/>
        <w:jc w:val="center"/>
        <w:rPr>
          <w:rFonts w:ascii="TimesNewRomanPSMT Cyr" w:hAnsi="TimesNewRomanPSMT Cyr" w:cs="TimesNewRomanPSMT Cyr"/>
          <w:b/>
          <w:sz w:val="26"/>
        </w:rPr>
      </w:pPr>
      <w:r>
        <w:rPr>
          <w:noProof/>
        </w:rPr>
        <w:lastRenderedPageBreak/>
        <w:pict>
          <v:shape id="_x0000_i1031" type="#_x0000_t75" style="width:434.25pt;height:291pt;visibility:visible;mso-position-horizontal:absolute">
            <v:imagedata r:id="rId14" o:title=""/>
            <o:lock v:ext="edit" aspectratio="f"/>
          </v:shape>
        </w:pict>
      </w:r>
    </w:p>
    <w:p w:rsidR="00E50C06" w:rsidRDefault="00E50C06" w:rsidP="003555DA">
      <w:pPr>
        <w:widowControl w:val="0"/>
        <w:spacing w:line="228" w:lineRule="auto"/>
        <w:ind w:firstLine="708"/>
        <w:jc w:val="both"/>
        <w:rPr>
          <w:rFonts w:ascii="TimesNewRomanPSMT Cyr" w:hAnsi="TimesNewRomanPSMT Cyr" w:cs="TimesNewRomanPSMT Cyr"/>
          <w:b/>
          <w:sz w:val="26"/>
        </w:rPr>
      </w:pPr>
    </w:p>
    <w:p w:rsidR="00C2415E" w:rsidRPr="003555DA" w:rsidRDefault="00E50C06" w:rsidP="00F47068">
      <w:pPr>
        <w:widowControl w:val="0"/>
        <w:spacing w:line="228" w:lineRule="auto"/>
        <w:ind w:firstLine="708"/>
        <w:jc w:val="center"/>
        <w:rPr>
          <w:rFonts w:ascii="TimesNewRomanPSMT" w:hAnsi="TimesNewRomanPSMT" w:cs="TimesNewRomanPSMT"/>
          <w:b/>
          <w:sz w:val="26"/>
        </w:rPr>
      </w:pPr>
      <w:r>
        <w:rPr>
          <w:rFonts w:ascii="TimesNewRomanPSMT Cyr" w:hAnsi="TimesNewRomanPSMT Cyr" w:cs="TimesNewRomanPSMT Cyr"/>
          <w:b/>
          <w:sz w:val="26"/>
        </w:rPr>
        <w:t>Рис.5</w:t>
      </w:r>
      <w:r w:rsidR="00C2415E" w:rsidRPr="003555DA">
        <w:rPr>
          <w:rFonts w:ascii="TimesNewRomanPSMT Cyr" w:hAnsi="TimesNewRomanPSMT Cyr" w:cs="TimesNewRomanPSMT Cyr"/>
          <w:b/>
          <w:sz w:val="26"/>
        </w:rPr>
        <w:t xml:space="preserve"> Структура объектов централизованного и нецентрализованного питьевого</w:t>
      </w:r>
      <w:r>
        <w:rPr>
          <w:rFonts w:ascii="TimesNewRomanPSMT Cyr" w:hAnsi="TimesNewRomanPSMT Cyr" w:cs="TimesNewRomanPSMT Cyr"/>
          <w:b/>
          <w:sz w:val="26"/>
        </w:rPr>
        <w:t xml:space="preserve"> </w:t>
      </w:r>
      <w:r w:rsidR="00C2415E" w:rsidRPr="003555DA">
        <w:rPr>
          <w:rFonts w:ascii="TimesNewRomanPSMT Cyr" w:hAnsi="TimesNewRomanPSMT Cyr" w:cs="TimesNewRomanPSMT Cyr"/>
          <w:b/>
          <w:sz w:val="26"/>
        </w:rPr>
        <w:t xml:space="preserve">водоснабжения, а также населения, </w:t>
      </w:r>
      <w:r w:rsidR="00F47068">
        <w:rPr>
          <w:rFonts w:ascii="TimesNewRomanPSMT Cyr" w:hAnsi="TimesNewRomanPSMT Cyr" w:cs="TimesNewRomanPSMT Cyr"/>
          <w:b/>
          <w:sz w:val="26"/>
        </w:rPr>
        <w:br/>
      </w:r>
      <w:r w:rsidR="00C2415E" w:rsidRPr="003555DA">
        <w:rPr>
          <w:rFonts w:ascii="TimesNewRomanPSMT Cyr" w:hAnsi="TimesNewRomanPSMT Cyr" w:cs="TimesNewRomanPSMT Cyr"/>
          <w:b/>
          <w:sz w:val="26"/>
        </w:rPr>
        <w:t>обеспеченного этим водоснабжением, %</w:t>
      </w:r>
    </w:p>
    <w:p w:rsidR="00C2415E" w:rsidRPr="003555DA" w:rsidRDefault="00C2415E" w:rsidP="003555DA">
      <w:pPr>
        <w:widowControl w:val="0"/>
        <w:spacing w:line="228" w:lineRule="auto"/>
        <w:ind w:firstLine="708"/>
        <w:jc w:val="center"/>
        <w:rPr>
          <w:b/>
        </w:rPr>
      </w:pPr>
    </w:p>
    <w:p w:rsidR="00C2415E" w:rsidRPr="003555DA" w:rsidRDefault="00C2415E" w:rsidP="005A04A6">
      <w:pPr>
        <w:widowControl w:val="0"/>
        <w:spacing w:line="228" w:lineRule="auto"/>
        <w:ind w:firstLine="708"/>
        <w:jc w:val="both"/>
        <w:rPr>
          <w:color w:val="FF0000"/>
          <w:sz w:val="28"/>
        </w:rPr>
      </w:pPr>
      <w:r w:rsidRPr="003555DA">
        <w:rPr>
          <w:sz w:val="28"/>
        </w:rPr>
        <w:t>Имеют организованные в соответствии с санитарными требованиями зоны строгого режима 96,7% источников, в том числе подземные источники –96,7%.</w:t>
      </w:r>
      <w:r w:rsidR="005A04A6">
        <w:rPr>
          <w:sz w:val="28"/>
        </w:rPr>
        <w:t xml:space="preserve"> </w:t>
      </w:r>
      <w:r w:rsidRPr="003555DA">
        <w:rPr>
          <w:sz w:val="28"/>
        </w:rPr>
        <w:t>Количество источников, не отвечающих санитарным правилам и нормам по организации зон санитарной охраны в 2016 году составило 12 источников, или 3,3</w:t>
      </w:r>
      <w:r w:rsidR="005A04A6">
        <w:rPr>
          <w:sz w:val="28"/>
        </w:rPr>
        <w:t xml:space="preserve"> </w:t>
      </w:r>
      <w:r w:rsidRPr="003555DA">
        <w:rPr>
          <w:sz w:val="28"/>
        </w:rPr>
        <w:t xml:space="preserve">(в </w:t>
      </w:r>
      <w:smartTag w:uri="urn:schemas-microsoft-com:office:smarttags" w:element="metricconverter">
        <w:smartTagPr>
          <w:attr w:name="ProductID" w:val="2015 г"/>
        </w:smartTagPr>
        <w:r w:rsidRPr="003555DA">
          <w:rPr>
            <w:sz w:val="28"/>
          </w:rPr>
          <w:t>2015 г</w:t>
        </w:r>
      </w:smartTag>
      <w:r w:rsidRPr="003555DA">
        <w:rPr>
          <w:sz w:val="28"/>
        </w:rPr>
        <w:t xml:space="preserve">. 3,4%). Удельный вес источников, не отвечающих санитарно-эпидемиологическим требованиям из-за отсутствия зон санитарной охраны в </w:t>
      </w:r>
      <w:smartTag w:uri="urn:schemas-microsoft-com:office:smarttags" w:element="metricconverter">
        <w:smartTagPr>
          <w:attr w:name="ProductID" w:val="2016 г"/>
        </w:smartTagPr>
        <w:r w:rsidRPr="003555DA">
          <w:rPr>
            <w:sz w:val="28"/>
          </w:rPr>
          <w:t>2016 г</w:t>
        </w:r>
      </w:smartTag>
      <w:r w:rsidRPr="003555DA">
        <w:rPr>
          <w:sz w:val="28"/>
        </w:rPr>
        <w:t xml:space="preserve">. по сравнению с </w:t>
      </w:r>
      <w:smartTag w:uri="urn:schemas-microsoft-com:office:smarttags" w:element="metricconverter">
        <w:smartTagPr>
          <w:attr w:name="ProductID" w:val="2015 г"/>
        </w:smartTagPr>
        <w:r w:rsidRPr="003555DA">
          <w:rPr>
            <w:sz w:val="28"/>
          </w:rPr>
          <w:t>2015 г</w:t>
        </w:r>
      </w:smartTag>
      <w:r w:rsidRPr="003555DA">
        <w:rPr>
          <w:sz w:val="28"/>
        </w:rPr>
        <w:t>. снизился на 0,1% (таблица 4).</w:t>
      </w:r>
    </w:p>
    <w:p w:rsidR="00C2415E" w:rsidRPr="003555DA" w:rsidRDefault="00C2415E" w:rsidP="003555DA">
      <w:pPr>
        <w:widowControl w:val="0"/>
        <w:spacing w:line="228" w:lineRule="auto"/>
        <w:ind w:firstLine="567"/>
        <w:jc w:val="both"/>
        <w:rPr>
          <w:sz w:val="28"/>
        </w:rPr>
      </w:pPr>
      <w:r w:rsidRPr="003555DA">
        <w:rPr>
          <w:sz w:val="28"/>
        </w:rPr>
        <w:t xml:space="preserve">Из 225 населенных пунктов республики с численностью населения 451480 человек, имеют централизованное водоснабжение 148 населенных пунктов, нецентрализованное водоснабжение – 77 населенных пунктов. </w:t>
      </w:r>
    </w:p>
    <w:p w:rsidR="00C2415E" w:rsidRPr="003555DA" w:rsidRDefault="00C2415E" w:rsidP="003555DA">
      <w:pPr>
        <w:widowControl w:val="0"/>
        <w:spacing w:line="228" w:lineRule="auto"/>
        <w:ind w:firstLine="567"/>
        <w:jc w:val="both"/>
        <w:rPr>
          <w:sz w:val="28"/>
        </w:rPr>
      </w:pPr>
      <w:r w:rsidRPr="003555DA">
        <w:rPr>
          <w:sz w:val="28"/>
        </w:rPr>
        <w:t>Численность населения, охваченного централизованным водоснабжением в 2016г. на территории Республики Адыгея составляет 362027 чел. (80,2%)</w:t>
      </w:r>
    </w:p>
    <w:p w:rsidR="00C2415E" w:rsidRPr="003555DA" w:rsidRDefault="00C2415E" w:rsidP="003555DA">
      <w:pPr>
        <w:widowControl w:val="0"/>
        <w:spacing w:line="228" w:lineRule="auto"/>
        <w:ind w:firstLine="567"/>
        <w:jc w:val="both"/>
        <w:rPr>
          <w:sz w:val="28"/>
        </w:rPr>
      </w:pPr>
      <w:r w:rsidRPr="003555DA">
        <w:rPr>
          <w:sz w:val="28"/>
        </w:rPr>
        <w:t>Численность населения использующих воду из нецентрализованных источников водоснабжения (общественных шахтных колодцев, индивидуальных шахтных и трубчатых колодцев) составляет 89453 чел. (19,8%) (рис.</w:t>
      </w:r>
      <w:r w:rsidR="00CA6D77">
        <w:rPr>
          <w:sz w:val="28"/>
        </w:rPr>
        <w:t>6</w:t>
      </w:r>
      <w:r w:rsidRPr="003555DA">
        <w:rPr>
          <w:sz w:val="28"/>
        </w:rPr>
        <w:t xml:space="preserve">). </w:t>
      </w:r>
    </w:p>
    <w:p w:rsidR="00C2415E" w:rsidRPr="003555DA" w:rsidRDefault="00C2415E" w:rsidP="003555DA">
      <w:pPr>
        <w:widowControl w:val="0"/>
        <w:spacing w:line="220" w:lineRule="auto"/>
        <w:ind w:firstLine="567"/>
        <w:jc w:val="both"/>
        <w:rPr>
          <w:b/>
          <w:sz w:val="12"/>
          <w:szCs w:val="12"/>
        </w:rPr>
      </w:pPr>
    </w:p>
    <w:p w:rsidR="00C2415E" w:rsidRPr="003555DA" w:rsidRDefault="00C2415E" w:rsidP="003555DA">
      <w:pPr>
        <w:widowControl w:val="0"/>
        <w:suppressAutoHyphens/>
        <w:autoSpaceDE w:val="0"/>
        <w:autoSpaceDN w:val="0"/>
        <w:adjustRightInd w:val="0"/>
        <w:spacing w:after="80" w:line="220" w:lineRule="auto"/>
        <w:jc w:val="center"/>
        <w:rPr>
          <w:rFonts w:ascii="TimesNewRomanPSMT" w:hAnsi="TimesNewRomanPSMT" w:cs="TimesNewRomanPSMT"/>
          <w:b/>
          <w:sz w:val="26"/>
        </w:rPr>
      </w:pPr>
    </w:p>
    <w:p w:rsidR="00C2415E" w:rsidRPr="003555DA" w:rsidRDefault="00CA6D77" w:rsidP="003555DA">
      <w:pPr>
        <w:widowControl w:val="0"/>
        <w:suppressAutoHyphens/>
        <w:autoSpaceDE w:val="0"/>
        <w:autoSpaceDN w:val="0"/>
        <w:adjustRightInd w:val="0"/>
        <w:spacing w:after="80" w:line="220" w:lineRule="auto"/>
        <w:jc w:val="center"/>
        <w:rPr>
          <w:rFonts w:ascii="TimesNewRomanPSMT" w:hAnsi="TimesNewRomanPSMT" w:cs="TimesNewRomanPSMT"/>
          <w:b/>
          <w:sz w:val="26"/>
        </w:rPr>
      </w:pPr>
      <w:r w:rsidRPr="00CA6D77">
        <w:rPr>
          <w:rFonts w:ascii="TimesNewRomanPSMT" w:eastAsia="Calibri" w:hAnsi="TimesNewRomanPSMT" w:cs="TimesNewRomanPSMT"/>
          <w:b/>
          <w:noProof/>
          <w:sz w:val="26"/>
        </w:rPr>
        <w:object w:dxaOrig="8660" w:dyaOrig="5060">
          <v:shape id="_x0000_i1032" type="#_x0000_t75" style="width:432.75pt;height:252.75pt;visibility:visible" o:ole="">
            <v:imagedata r:id="rId15" o:title=""/>
            <o:lock v:ext="edit" aspectratio="f"/>
          </v:shape>
          <o:OLEObject Type="Embed" ProgID="Excel.Sheet.8" ShapeID="_x0000_i1032" DrawAspect="Content" ObjectID="_1559395366" r:id="rId16">
            <o:FieldCodes>\s</o:FieldCodes>
          </o:OLEObject>
        </w:object>
      </w:r>
    </w:p>
    <w:p w:rsidR="00C2415E" w:rsidRPr="003555DA" w:rsidRDefault="00C2415E" w:rsidP="00F47068">
      <w:pPr>
        <w:widowControl w:val="0"/>
        <w:suppressAutoHyphens/>
        <w:autoSpaceDE w:val="0"/>
        <w:autoSpaceDN w:val="0"/>
        <w:adjustRightInd w:val="0"/>
        <w:spacing w:after="80" w:line="220" w:lineRule="auto"/>
        <w:jc w:val="center"/>
        <w:rPr>
          <w:rFonts w:ascii="TimesNewRomanPSMT Cyr" w:hAnsi="TimesNewRomanPSMT Cyr" w:cs="TimesNewRomanPSMT Cyr"/>
          <w:b/>
          <w:sz w:val="26"/>
        </w:rPr>
      </w:pPr>
      <w:r w:rsidRPr="003555DA">
        <w:rPr>
          <w:rFonts w:ascii="TimesNewRomanPSMT Cyr" w:hAnsi="TimesNewRomanPSMT Cyr" w:cs="TimesNewRomanPSMT Cyr"/>
          <w:b/>
          <w:sz w:val="26"/>
        </w:rPr>
        <w:t>Рис.</w:t>
      </w:r>
      <w:r w:rsidR="00CA6D77">
        <w:rPr>
          <w:rFonts w:ascii="TimesNewRomanPSMT Cyr" w:hAnsi="TimesNewRomanPSMT Cyr" w:cs="TimesNewRomanPSMT Cyr"/>
          <w:b/>
          <w:sz w:val="26"/>
        </w:rPr>
        <w:t>6</w:t>
      </w:r>
      <w:r w:rsidRPr="003555DA">
        <w:rPr>
          <w:rFonts w:ascii="TimesNewRomanPSMT Cyr" w:hAnsi="TimesNewRomanPSMT Cyr" w:cs="TimesNewRomanPSMT Cyr"/>
          <w:b/>
          <w:sz w:val="26"/>
        </w:rPr>
        <w:t>. Доля численности населения, охваченного централизованным водоснабжением и нецентрализованным источником водоснабжения, %</w:t>
      </w:r>
    </w:p>
    <w:p w:rsidR="00C2415E" w:rsidRPr="003555DA" w:rsidRDefault="00C2415E" w:rsidP="003555DA">
      <w:pPr>
        <w:widowControl w:val="0"/>
        <w:spacing w:line="220" w:lineRule="auto"/>
        <w:ind w:firstLine="567"/>
        <w:jc w:val="both"/>
        <w:rPr>
          <w:sz w:val="28"/>
        </w:rPr>
      </w:pPr>
    </w:p>
    <w:p w:rsidR="00C2415E" w:rsidRPr="003555DA" w:rsidRDefault="00C2415E" w:rsidP="003555DA">
      <w:pPr>
        <w:widowControl w:val="0"/>
        <w:spacing w:line="220" w:lineRule="auto"/>
        <w:ind w:firstLine="567"/>
        <w:jc w:val="both"/>
        <w:rPr>
          <w:sz w:val="28"/>
        </w:rPr>
      </w:pPr>
      <w:r w:rsidRPr="003555DA">
        <w:rPr>
          <w:sz w:val="28"/>
        </w:rPr>
        <w:t>Наибольшее количество населенных пунктов, не имеющих централизованное водоснабжение находится в Гиагинском, Майкопском, Шовгеновском и Кошехабльском районах, где проживает 137691 чел. Наибольшее количество населения использующих воду из нецентрализованных источников проживает в ст. Ханская МО</w:t>
      </w:r>
      <w:r w:rsidR="005A04A6">
        <w:rPr>
          <w:sz w:val="28"/>
        </w:rPr>
        <w:t xml:space="preserve"> «Город Майкоп» и составляет 11</w:t>
      </w:r>
      <w:r w:rsidRPr="003555DA">
        <w:rPr>
          <w:sz w:val="28"/>
        </w:rPr>
        <w:t>767 чел.</w:t>
      </w:r>
    </w:p>
    <w:p w:rsidR="00C2415E" w:rsidRPr="003555DA" w:rsidRDefault="00C2415E" w:rsidP="003555DA">
      <w:pPr>
        <w:widowControl w:val="0"/>
        <w:spacing w:line="228" w:lineRule="auto"/>
        <w:ind w:firstLine="567"/>
        <w:jc w:val="both"/>
        <w:rPr>
          <w:sz w:val="28"/>
        </w:rPr>
      </w:pPr>
      <w:r w:rsidRPr="003555DA">
        <w:rPr>
          <w:sz w:val="28"/>
        </w:rPr>
        <w:t xml:space="preserve">В Республике Адыгея в </w:t>
      </w:r>
      <w:smartTag w:uri="urn:schemas-microsoft-com:office:smarttags" w:element="metricconverter">
        <w:smartTagPr>
          <w:attr w:name="ProductID" w:val="2016 г"/>
        </w:smartTagPr>
        <w:r w:rsidRPr="003555DA">
          <w:rPr>
            <w:sz w:val="28"/>
          </w:rPr>
          <w:t>2016 г</w:t>
        </w:r>
        <w:r w:rsidR="005A04A6">
          <w:rPr>
            <w:sz w:val="28"/>
          </w:rPr>
          <w:t>оду</w:t>
        </w:r>
      </w:smartTag>
      <w:r w:rsidRPr="003555DA">
        <w:rPr>
          <w:sz w:val="28"/>
        </w:rPr>
        <w:t xml:space="preserve"> 96,05% населения употребляло питьевую воду, соответствующую санитарно-гигиеническим требованиям. Из них: обеспечены доброкачественной питьевой водой 395609 человек, что </w:t>
      </w:r>
      <w:r w:rsidRPr="005473EA">
        <w:rPr>
          <w:sz w:val="28"/>
        </w:rPr>
        <w:t xml:space="preserve">составляет 87,6% </w:t>
      </w:r>
      <w:r w:rsidRPr="003555DA">
        <w:rPr>
          <w:sz w:val="28"/>
        </w:rPr>
        <w:t>от общей численности населения (в 2015 году – 76%), условно доброкачественной 38031 человек, что составило 8,4% (в 2015 году 21%) и недоброкачественной питьевой водой 3992</w:t>
      </w:r>
      <w:r w:rsidR="0012772A">
        <w:rPr>
          <w:sz w:val="28"/>
        </w:rPr>
        <w:t xml:space="preserve"> </w:t>
      </w:r>
      <w:r w:rsidRPr="003555DA">
        <w:rPr>
          <w:sz w:val="28"/>
        </w:rPr>
        <w:t>человек (0,9%), в 2015 году – 3866 человек (0,9%).</w:t>
      </w:r>
    </w:p>
    <w:p w:rsidR="00C2415E" w:rsidRPr="003555DA" w:rsidRDefault="00C2415E" w:rsidP="003555DA">
      <w:pPr>
        <w:widowControl w:val="0"/>
        <w:autoSpaceDE w:val="0"/>
        <w:autoSpaceDN w:val="0"/>
        <w:adjustRightInd w:val="0"/>
        <w:spacing w:before="40" w:after="40" w:line="228" w:lineRule="auto"/>
        <w:ind w:firstLine="567"/>
        <w:jc w:val="right"/>
        <w:rPr>
          <w:rFonts w:ascii="TimesNewRomanPSMT Cyr" w:hAnsi="TimesNewRomanPSMT Cyr" w:cs="TimesNewRomanPSMT Cyr"/>
          <w:sz w:val="26"/>
        </w:rPr>
      </w:pPr>
      <w:r w:rsidRPr="003555DA">
        <w:rPr>
          <w:rFonts w:ascii="TimesNewRomanPSMT Cyr" w:hAnsi="TimesNewRomanPSMT Cyr" w:cs="TimesNewRomanPSMT Cyr"/>
          <w:sz w:val="26"/>
        </w:rPr>
        <w:t>Таблица 4</w:t>
      </w:r>
    </w:p>
    <w:p w:rsidR="00C2415E" w:rsidRPr="003555DA" w:rsidRDefault="00C2415E" w:rsidP="003555DA">
      <w:pPr>
        <w:widowControl w:val="0"/>
        <w:suppressAutoHyphens/>
        <w:autoSpaceDE w:val="0"/>
        <w:autoSpaceDN w:val="0"/>
        <w:adjustRightInd w:val="0"/>
        <w:spacing w:after="80" w:line="228" w:lineRule="auto"/>
        <w:jc w:val="center"/>
        <w:rPr>
          <w:rFonts w:ascii="TimesNewRomanPSMT Cyr" w:hAnsi="TimesNewRomanPSMT Cyr" w:cs="TimesNewRomanPSMT Cyr"/>
          <w:b/>
          <w:sz w:val="26"/>
        </w:rPr>
      </w:pPr>
      <w:r w:rsidRPr="003555DA">
        <w:rPr>
          <w:rFonts w:ascii="TimesNewRomanPSMT Cyr" w:hAnsi="TimesNewRomanPSMT Cyr" w:cs="TimesNewRomanPSMT Cyr"/>
          <w:b/>
          <w:sz w:val="26"/>
        </w:rPr>
        <w:t xml:space="preserve">Сведения об обеспеченности населенных пунктов и проживающего </w:t>
      </w:r>
      <w:r w:rsidRPr="003555DA">
        <w:rPr>
          <w:rFonts w:ascii="TimesNewRomanPSMT Cyr" w:hAnsi="TimesNewRomanPSMT Cyr" w:cs="TimesNewRomanPSMT Cyr"/>
          <w:b/>
          <w:sz w:val="26"/>
        </w:rPr>
        <w:br/>
        <w:t>в них населения питьевой водой</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8"/>
        <w:gridCol w:w="920"/>
        <w:gridCol w:w="922"/>
        <w:gridCol w:w="993"/>
        <w:gridCol w:w="866"/>
        <w:gridCol w:w="1685"/>
      </w:tblGrid>
      <w:tr w:rsidR="00C2415E" w:rsidRPr="003555DA" w:rsidTr="00A87F19">
        <w:trPr>
          <w:trHeight w:val="148"/>
          <w:jc w:val="center"/>
        </w:trPr>
        <w:tc>
          <w:tcPr>
            <w:tcW w:w="4468" w:type="dxa"/>
            <w:vAlign w:val="center"/>
          </w:tcPr>
          <w:p w:rsidR="00C2415E" w:rsidRPr="003555DA" w:rsidRDefault="00C2415E" w:rsidP="003555DA">
            <w:pPr>
              <w:widowControl w:val="0"/>
              <w:spacing w:line="228" w:lineRule="auto"/>
              <w:jc w:val="center"/>
              <w:rPr>
                <w:b/>
                <w:sz w:val="28"/>
              </w:rPr>
            </w:pPr>
            <w:r w:rsidRPr="003555DA">
              <w:rPr>
                <w:b/>
              </w:rPr>
              <w:t>Показатель</w:t>
            </w:r>
          </w:p>
        </w:tc>
        <w:tc>
          <w:tcPr>
            <w:tcW w:w="920" w:type="dxa"/>
            <w:vAlign w:val="center"/>
          </w:tcPr>
          <w:p w:rsidR="00C2415E" w:rsidRPr="003555DA" w:rsidRDefault="00C2415E" w:rsidP="003555DA">
            <w:pPr>
              <w:widowControl w:val="0"/>
              <w:spacing w:line="228" w:lineRule="auto"/>
              <w:jc w:val="center"/>
            </w:pPr>
            <w:smartTag w:uri="urn:schemas-microsoft-com:office:smarttags" w:element="metricconverter">
              <w:smartTagPr>
                <w:attr w:name="ProductID" w:val="2013 г"/>
              </w:smartTagPr>
              <w:r w:rsidRPr="003555DA">
                <w:t>2013 г</w:t>
              </w:r>
            </w:smartTag>
            <w:r w:rsidRPr="003555DA">
              <w:t>.</w:t>
            </w:r>
          </w:p>
        </w:tc>
        <w:tc>
          <w:tcPr>
            <w:tcW w:w="922" w:type="dxa"/>
            <w:vAlign w:val="center"/>
          </w:tcPr>
          <w:p w:rsidR="00C2415E" w:rsidRPr="003555DA" w:rsidRDefault="00C2415E" w:rsidP="003555DA">
            <w:pPr>
              <w:widowControl w:val="0"/>
              <w:spacing w:line="228" w:lineRule="auto"/>
              <w:jc w:val="center"/>
            </w:pPr>
            <w:smartTag w:uri="urn:schemas-microsoft-com:office:smarttags" w:element="metricconverter">
              <w:smartTagPr>
                <w:attr w:name="ProductID" w:val="2014 г"/>
              </w:smartTagPr>
              <w:r w:rsidRPr="003555DA">
                <w:t>2014 г</w:t>
              </w:r>
            </w:smartTag>
            <w:r w:rsidRPr="003555DA">
              <w:t>.</w:t>
            </w:r>
          </w:p>
        </w:tc>
        <w:tc>
          <w:tcPr>
            <w:tcW w:w="993" w:type="dxa"/>
            <w:vAlign w:val="center"/>
          </w:tcPr>
          <w:p w:rsidR="00C2415E" w:rsidRPr="003555DA" w:rsidRDefault="00C2415E" w:rsidP="003555DA">
            <w:pPr>
              <w:widowControl w:val="0"/>
              <w:spacing w:line="228" w:lineRule="auto"/>
              <w:jc w:val="center"/>
            </w:pPr>
            <w:smartTag w:uri="urn:schemas-microsoft-com:office:smarttags" w:element="metricconverter">
              <w:smartTagPr>
                <w:attr w:name="ProductID" w:val="2015 г"/>
              </w:smartTagPr>
              <w:r w:rsidRPr="003555DA">
                <w:t>2015 г</w:t>
              </w:r>
            </w:smartTag>
            <w:r w:rsidRPr="003555DA">
              <w:t>.</w:t>
            </w:r>
          </w:p>
        </w:tc>
        <w:tc>
          <w:tcPr>
            <w:tcW w:w="866" w:type="dxa"/>
          </w:tcPr>
          <w:p w:rsidR="00C2415E" w:rsidRPr="003555DA" w:rsidRDefault="00C2415E" w:rsidP="003555DA">
            <w:pPr>
              <w:widowControl w:val="0"/>
              <w:spacing w:line="228" w:lineRule="auto"/>
              <w:jc w:val="center"/>
              <w:rPr>
                <w:color w:val="000000"/>
                <w:sz w:val="28"/>
              </w:rPr>
            </w:pPr>
          </w:p>
          <w:p w:rsidR="00C2415E" w:rsidRPr="003555DA" w:rsidRDefault="00C2415E" w:rsidP="003555DA">
            <w:r w:rsidRPr="003555DA">
              <w:t>2016г.</w:t>
            </w:r>
          </w:p>
        </w:tc>
        <w:tc>
          <w:tcPr>
            <w:tcW w:w="1685" w:type="dxa"/>
          </w:tcPr>
          <w:p w:rsidR="00C2415E" w:rsidRPr="003555DA" w:rsidRDefault="00C2415E" w:rsidP="003555DA">
            <w:pPr>
              <w:widowControl w:val="0"/>
              <w:spacing w:line="228" w:lineRule="auto"/>
              <w:jc w:val="center"/>
            </w:pPr>
            <w:r w:rsidRPr="003555DA">
              <w:t>Темп прироста</w:t>
            </w:r>
            <w:r w:rsidR="00A87F19">
              <w:t xml:space="preserve"> </w:t>
            </w:r>
            <w:r w:rsidRPr="003555DA">
              <w:t xml:space="preserve">к </w:t>
            </w:r>
            <w:smartTag w:uri="urn:schemas-microsoft-com:office:smarttags" w:element="metricconverter">
              <w:smartTagPr>
                <w:attr w:name="ProductID" w:val="2014 г"/>
              </w:smartTagPr>
              <w:r w:rsidRPr="003555DA">
                <w:t>2014 г</w:t>
              </w:r>
            </w:smartTag>
            <w:r w:rsidRPr="003555DA">
              <w:t>.,</w:t>
            </w:r>
          </w:p>
          <w:p w:rsidR="00C2415E" w:rsidRPr="003555DA" w:rsidRDefault="00C2415E" w:rsidP="003555DA">
            <w:pPr>
              <w:widowControl w:val="0"/>
              <w:spacing w:line="228" w:lineRule="auto"/>
              <w:jc w:val="center"/>
              <w:rPr>
                <w:color w:val="000000"/>
              </w:rPr>
            </w:pPr>
            <w:r w:rsidRPr="003555DA">
              <w:t>по доле, %</w:t>
            </w:r>
          </w:p>
        </w:tc>
      </w:tr>
      <w:tr w:rsidR="00C2415E" w:rsidRPr="003555DA" w:rsidTr="00A87F19">
        <w:trPr>
          <w:trHeight w:val="148"/>
          <w:jc w:val="center"/>
        </w:trPr>
        <w:tc>
          <w:tcPr>
            <w:tcW w:w="4468" w:type="dxa"/>
          </w:tcPr>
          <w:p w:rsidR="00C2415E" w:rsidRPr="003555DA" w:rsidRDefault="00C2415E" w:rsidP="003555DA">
            <w:pPr>
              <w:widowControl w:val="0"/>
              <w:spacing w:line="228" w:lineRule="auto"/>
              <w:rPr>
                <w:sz w:val="28"/>
              </w:rPr>
            </w:pPr>
            <w:r w:rsidRPr="003555DA">
              <w:t>Доля населения, обеспеченного доброкачественной питьевой водой в городских поселениях, %</w:t>
            </w:r>
          </w:p>
        </w:tc>
        <w:tc>
          <w:tcPr>
            <w:tcW w:w="920" w:type="dxa"/>
            <w:vAlign w:val="center"/>
          </w:tcPr>
          <w:p w:rsidR="00C2415E" w:rsidRPr="003555DA" w:rsidRDefault="00C2415E" w:rsidP="003555DA">
            <w:pPr>
              <w:widowControl w:val="0"/>
              <w:spacing w:line="228" w:lineRule="auto"/>
              <w:jc w:val="center"/>
            </w:pPr>
            <w:r w:rsidRPr="003555DA">
              <w:t>46,5</w:t>
            </w:r>
          </w:p>
        </w:tc>
        <w:tc>
          <w:tcPr>
            <w:tcW w:w="922" w:type="dxa"/>
            <w:vAlign w:val="center"/>
          </w:tcPr>
          <w:p w:rsidR="00C2415E" w:rsidRPr="003555DA" w:rsidRDefault="00C2415E" w:rsidP="003555DA">
            <w:pPr>
              <w:widowControl w:val="0"/>
              <w:spacing w:line="228" w:lineRule="auto"/>
              <w:jc w:val="center"/>
            </w:pPr>
            <w:r w:rsidRPr="003555DA">
              <w:t>44,0</w:t>
            </w:r>
          </w:p>
        </w:tc>
        <w:tc>
          <w:tcPr>
            <w:tcW w:w="993" w:type="dxa"/>
            <w:vAlign w:val="center"/>
          </w:tcPr>
          <w:p w:rsidR="00C2415E" w:rsidRPr="003555DA" w:rsidRDefault="00C2415E" w:rsidP="003555DA">
            <w:pPr>
              <w:widowControl w:val="0"/>
              <w:spacing w:line="228" w:lineRule="auto"/>
              <w:ind w:hanging="108"/>
              <w:jc w:val="center"/>
            </w:pPr>
            <w:r w:rsidRPr="003555DA">
              <w:t>49,1</w:t>
            </w:r>
          </w:p>
        </w:tc>
        <w:tc>
          <w:tcPr>
            <w:tcW w:w="866" w:type="dxa"/>
            <w:vAlign w:val="center"/>
          </w:tcPr>
          <w:p w:rsidR="00C2415E" w:rsidRPr="003555DA" w:rsidRDefault="00C2415E" w:rsidP="003555DA">
            <w:pPr>
              <w:widowControl w:val="0"/>
              <w:spacing w:line="228" w:lineRule="auto"/>
              <w:jc w:val="center"/>
            </w:pPr>
            <w:r w:rsidRPr="003555DA">
              <w:t>47,3</w:t>
            </w:r>
          </w:p>
        </w:tc>
        <w:tc>
          <w:tcPr>
            <w:tcW w:w="1685" w:type="dxa"/>
          </w:tcPr>
          <w:p w:rsidR="00C2415E" w:rsidRPr="003555DA" w:rsidRDefault="00C2415E" w:rsidP="003555DA">
            <w:pPr>
              <w:widowControl w:val="0"/>
              <w:spacing w:line="228" w:lineRule="auto"/>
              <w:jc w:val="center"/>
            </w:pPr>
          </w:p>
          <w:p w:rsidR="00C2415E" w:rsidRPr="003555DA" w:rsidRDefault="00A93B24" w:rsidP="003555DA">
            <w:pPr>
              <w:widowControl w:val="0"/>
              <w:spacing w:line="228" w:lineRule="auto"/>
              <w:jc w:val="center"/>
            </w:pPr>
            <w:r>
              <w:t>+</w:t>
            </w:r>
            <w:r w:rsidR="00C2415E" w:rsidRPr="003555DA">
              <w:t>7,5</w:t>
            </w:r>
          </w:p>
        </w:tc>
      </w:tr>
      <w:tr w:rsidR="00C2415E" w:rsidRPr="003555DA" w:rsidTr="00A87F19">
        <w:trPr>
          <w:trHeight w:val="148"/>
          <w:jc w:val="center"/>
        </w:trPr>
        <w:tc>
          <w:tcPr>
            <w:tcW w:w="4468" w:type="dxa"/>
          </w:tcPr>
          <w:p w:rsidR="00C2415E" w:rsidRPr="003555DA" w:rsidRDefault="00C2415E" w:rsidP="003555DA">
            <w:pPr>
              <w:widowControl w:val="0"/>
              <w:spacing w:line="228" w:lineRule="auto"/>
              <w:rPr>
                <w:sz w:val="28"/>
              </w:rPr>
            </w:pPr>
            <w:r w:rsidRPr="003555DA">
              <w:t>Доля населения, обеспеченного доброкачественной питьевой водой в сельских поселениях, %</w:t>
            </w:r>
          </w:p>
        </w:tc>
        <w:tc>
          <w:tcPr>
            <w:tcW w:w="920" w:type="dxa"/>
            <w:vAlign w:val="center"/>
          </w:tcPr>
          <w:p w:rsidR="00C2415E" w:rsidRPr="003555DA" w:rsidRDefault="00C2415E" w:rsidP="003555DA">
            <w:pPr>
              <w:widowControl w:val="0"/>
              <w:spacing w:line="228" w:lineRule="auto"/>
              <w:jc w:val="center"/>
            </w:pPr>
            <w:r w:rsidRPr="003555DA">
              <w:t>53,5</w:t>
            </w:r>
          </w:p>
        </w:tc>
        <w:tc>
          <w:tcPr>
            <w:tcW w:w="922" w:type="dxa"/>
            <w:vAlign w:val="center"/>
          </w:tcPr>
          <w:p w:rsidR="00C2415E" w:rsidRPr="003555DA" w:rsidRDefault="00C2415E" w:rsidP="003555DA">
            <w:pPr>
              <w:widowControl w:val="0"/>
              <w:spacing w:line="228" w:lineRule="auto"/>
              <w:jc w:val="center"/>
            </w:pPr>
            <w:r w:rsidRPr="003555DA">
              <w:t>56,0</w:t>
            </w:r>
          </w:p>
        </w:tc>
        <w:tc>
          <w:tcPr>
            <w:tcW w:w="993" w:type="dxa"/>
            <w:vAlign w:val="center"/>
          </w:tcPr>
          <w:p w:rsidR="00C2415E" w:rsidRPr="003555DA" w:rsidRDefault="00C2415E" w:rsidP="003555DA">
            <w:pPr>
              <w:widowControl w:val="0"/>
              <w:spacing w:line="228" w:lineRule="auto"/>
              <w:jc w:val="center"/>
            </w:pPr>
            <w:r w:rsidRPr="003555DA">
              <w:t>50,9</w:t>
            </w:r>
          </w:p>
        </w:tc>
        <w:tc>
          <w:tcPr>
            <w:tcW w:w="866" w:type="dxa"/>
            <w:vAlign w:val="center"/>
          </w:tcPr>
          <w:p w:rsidR="00C2415E" w:rsidRPr="003555DA" w:rsidRDefault="00C2415E" w:rsidP="003555DA">
            <w:pPr>
              <w:widowControl w:val="0"/>
              <w:spacing w:line="228" w:lineRule="auto"/>
              <w:jc w:val="center"/>
            </w:pPr>
            <w:r w:rsidRPr="003555DA">
              <w:t>48,7</w:t>
            </w:r>
          </w:p>
        </w:tc>
        <w:tc>
          <w:tcPr>
            <w:tcW w:w="1685" w:type="dxa"/>
          </w:tcPr>
          <w:p w:rsidR="00C2415E" w:rsidRPr="003555DA" w:rsidRDefault="00C2415E" w:rsidP="003555DA">
            <w:pPr>
              <w:widowControl w:val="0"/>
              <w:spacing w:line="228" w:lineRule="auto"/>
              <w:jc w:val="center"/>
            </w:pPr>
          </w:p>
          <w:p w:rsidR="00C2415E" w:rsidRPr="003555DA" w:rsidRDefault="00C2415E" w:rsidP="003555DA">
            <w:pPr>
              <w:widowControl w:val="0"/>
              <w:spacing w:line="228" w:lineRule="auto"/>
              <w:jc w:val="center"/>
            </w:pPr>
            <w:r w:rsidRPr="003555DA">
              <w:t>-13</w:t>
            </w:r>
          </w:p>
        </w:tc>
      </w:tr>
      <w:tr w:rsidR="00C2415E" w:rsidRPr="003555DA" w:rsidTr="00A87F19">
        <w:trPr>
          <w:trHeight w:val="148"/>
          <w:jc w:val="center"/>
        </w:trPr>
        <w:tc>
          <w:tcPr>
            <w:tcW w:w="4468" w:type="dxa"/>
          </w:tcPr>
          <w:p w:rsidR="00C2415E" w:rsidRPr="003555DA" w:rsidRDefault="00C2415E" w:rsidP="003555DA">
            <w:pPr>
              <w:widowControl w:val="0"/>
              <w:spacing w:line="228" w:lineRule="auto"/>
              <w:rPr>
                <w:sz w:val="28"/>
              </w:rPr>
            </w:pPr>
            <w:r w:rsidRPr="003555DA">
              <w:t>Доля населения, обеспеченного доброкачественной привозной питьевой водой в городских поселениях, %</w:t>
            </w:r>
          </w:p>
        </w:tc>
        <w:tc>
          <w:tcPr>
            <w:tcW w:w="920" w:type="dxa"/>
            <w:vAlign w:val="center"/>
          </w:tcPr>
          <w:p w:rsidR="00C2415E" w:rsidRPr="003555DA" w:rsidRDefault="00C2415E" w:rsidP="003555DA">
            <w:pPr>
              <w:widowControl w:val="0"/>
              <w:spacing w:line="228" w:lineRule="auto"/>
              <w:jc w:val="center"/>
            </w:pPr>
            <w:r w:rsidRPr="003555DA">
              <w:t>0</w:t>
            </w:r>
          </w:p>
        </w:tc>
        <w:tc>
          <w:tcPr>
            <w:tcW w:w="922" w:type="dxa"/>
            <w:vAlign w:val="center"/>
          </w:tcPr>
          <w:p w:rsidR="00C2415E" w:rsidRPr="003555DA" w:rsidRDefault="00C2415E" w:rsidP="003555DA">
            <w:pPr>
              <w:widowControl w:val="0"/>
              <w:spacing w:line="228" w:lineRule="auto"/>
              <w:jc w:val="center"/>
            </w:pPr>
            <w:r w:rsidRPr="003555DA">
              <w:t>0</w:t>
            </w:r>
          </w:p>
        </w:tc>
        <w:tc>
          <w:tcPr>
            <w:tcW w:w="993" w:type="dxa"/>
            <w:vAlign w:val="center"/>
          </w:tcPr>
          <w:p w:rsidR="00C2415E" w:rsidRPr="003555DA" w:rsidRDefault="00C2415E" w:rsidP="003555DA">
            <w:pPr>
              <w:widowControl w:val="0"/>
              <w:spacing w:line="228" w:lineRule="auto"/>
              <w:jc w:val="center"/>
            </w:pPr>
            <w:r w:rsidRPr="003555DA">
              <w:t>0</w:t>
            </w:r>
          </w:p>
        </w:tc>
        <w:tc>
          <w:tcPr>
            <w:tcW w:w="866" w:type="dxa"/>
            <w:vAlign w:val="center"/>
          </w:tcPr>
          <w:p w:rsidR="00C2415E" w:rsidRPr="003555DA" w:rsidRDefault="00C2415E" w:rsidP="003555DA">
            <w:pPr>
              <w:widowControl w:val="0"/>
              <w:spacing w:line="228" w:lineRule="auto"/>
              <w:jc w:val="center"/>
            </w:pPr>
            <w:r w:rsidRPr="003555DA">
              <w:t>0</w:t>
            </w:r>
          </w:p>
        </w:tc>
        <w:tc>
          <w:tcPr>
            <w:tcW w:w="1685" w:type="dxa"/>
            <w:vAlign w:val="center"/>
          </w:tcPr>
          <w:p w:rsidR="00C2415E" w:rsidRPr="003555DA" w:rsidRDefault="00C2415E" w:rsidP="00C927F8">
            <w:pPr>
              <w:widowControl w:val="0"/>
              <w:spacing w:line="228" w:lineRule="auto"/>
              <w:jc w:val="center"/>
            </w:pPr>
            <w:r w:rsidRPr="003555DA">
              <w:t>0</w:t>
            </w:r>
          </w:p>
        </w:tc>
      </w:tr>
      <w:tr w:rsidR="00C2415E" w:rsidRPr="003555DA" w:rsidTr="00A87F19">
        <w:trPr>
          <w:trHeight w:val="148"/>
          <w:jc w:val="center"/>
        </w:trPr>
        <w:tc>
          <w:tcPr>
            <w:tcW w:w="4468" w:type="dxa"/>
          </w:tcPr>
          <w:p w:rsidR="00C2415E" w:rsidRPr="003555DA" w:rsidRDefault="00C2415E" w:rsidP="003555DA">
            <w:pPr>
              <w:widowControl w:val="0"/>
              <w:spacing w:line="228" w:lineRule="auto"/>
              <w:rPr>
                <w:sz w:val="28"/>
              </w:rPr>
            </w:pPr>
            <w:r w:rsidRPr="003555DA">
              <w:t>Доля населения, обеспеченного доброкачественной привозной питьевой водой в сельских поселениях, %</w:t>
            </w:r>
          </w:p>
        </w:tc>
        <w:tc>
          <w:tcPr>
            <w:tcW w:w="920" w:type="dxa"/>
            <w:vAlign w:val="center"/>
          </w:tcPr>
          <w:p w:rsidR="00C2415E" w:rsidRPr="003555DA" w:rsidRDefault="00C2415E" w:rsidP="003555DA">
            <w:pPr>
              <w:widowControl w:val="0"/>
              <w:spacing w:line="228" w:lineRule="auto"/>
              <w:jc w:val="center"/>
            </w:pPr>
            <w:r w:rsidRPr="003555DA">
              <w:t>0</w:t>
            </w:r>
          </w:p>
        </w:tc>
        <w:tc>
          <w:tcPr>
            <w:tcW w:w="922" w:type="dxa"/>
            <w:vAlign w:val="center"/>
          </w:tcPr>
          <w:p w:rsidR="00C2415E" w:rsidRPr="003555DA" w:rsidRDefault="00C2415E" w:rsidP="003555DA">
            <w:pPr>
              <w:widowControl w:val="0"/>
              <w:spacing w:line="228" w:lineRule="auto"/>
              <w:jc w:val="center"/>
            </w:pPr>
            <w:r w:rsidRPr="003555DA">
              <w:t>0</w:t>
            </w:r>
          </w:p>
        </w:tc>
        <w:tc>
          <w:tcPr>
            <w:tcW w:w="993" w:type="dxa"/>
            <w:vAlign w:val="center"/>
          </w:tcPr>
          <w:p w:rsidR="00C2415E" w:rsidRPr="003555DA" w:rsidRDefault="00C2415E" w:rsidP="003555DA">
            <w:pPr>
              <w:widowControl w:val="0"/>
              <w:spacing w:line="228" w:lineRule="auto"/>
              <w:jc w:val="center"/>
            </w:pPr>
            <w:r w:rsidRPr="003555DA">
              <w:t>0</w:t>
            </w:r>
          </w:p>
        </w:tc>
        <w:tc>
          <w:tcPr>
            <w:tcW w:w="866" w:type="dxa"/>
          </w:tcPr>
          <w:p w:rsidR="00C2415E" w:rsidRPr="003555DA" w:rsidRDefault="00C2415E" w:rsidP="003555DA">
            <w:pPr>
              <w:widowControl w:val="0"/>
              <w:spacing w:line="228" w:lineRule="auto"/>
              <w:jc w:val="center"/>
            </w:pPr>
          </w:p>
          <w:p w:rsidR="00C2415E" w:rsidRPr="003555DA" w:rsidRDefault="00C2415E" w:rsidP="003555DA">
            <w:pPr>
              <w:widowControl w:val="0"/>
              <w:spacing w:line="228" w:lineRule="auto"/>
              <w:jc w:val="center"/>
            </w:pPr>
            <w:r w:rsidRPr="003555DA">
              <w:t>0</w:t>
            </w:r>
          </w:p>
        </w:tc>
        <w:tc>
          <w:tcPr>
            <w:tcW w:w="1685" w:type="dxa"/>
            <w:vAlign w:val="center"/>
          </w:tcPr>
          <w:p w:rsidR="00C2415E" w:rsidRPr="003555DA" w:rsidRDefault="00C2415E" w:rsidP="003555DA">
            <w:pPr>
              <w:widowControl w:val="0"/>
              <w:spacing w:line="228" w:lineRule="auto"/>
              <w:jc w:val="center"/>
            </w:pPr>
            <w:r w:rsidRPr="003555DA">
              <w:t>0</w:t>
            </w:r>
          </w:p>
        </w:tc>
      </w:tr>
    </w:tbl>
    <w:p w:rsidR="00C2415E" w:rsidRPr="003555DA" w:rsidRDefault="00441153" w:rsidP="003555DA">
      <w:pPr>
        <w:widowControl w:val="0"/>
        <w:suppressAutoHyphens/>
        <w:autoSpaceDE w:val="0"/>
        <w:autoSpaceDN w:val="0"/>
        <w:adjustRightInd w:val="0"/>
        <w:spacing w:after="80" w:line="220" w:lineRule="auto"/>
        <w:jc w:val="center"/>
        <w:rPr>
          <w:rFonts w:ascii="TimesNewRomanPSMT" w:hAnsi="TimesNewRomanPSMT" w:cs="TimesNewRomanPSMT"/>
          <w:b/>
          <w:sz w:val="28"/>
        </w:rPr>
      </w:pPr>
      <w:r>
        <w:rPr>
          <w:rFonts w:ascii="TimesNewRomanPSMT" w:hAnsi="TimesNewRomanPSMT" w:cs="TimesNewRomanPSMT"/>
          <w:b/>
          <w:noProof/>
          <w:sz w:val="28"/>
        </w:rPr>
        <w:lastRenderedPageBreak/>
        <w:pict>
          <v:shape id="_x0000_i1033" type="#_x0000_t75" style="width:470.25pt;height:320.25pt;visibility:visible">
            <v:imagedata r:id="rId17" o:title=""/>
          </v:shape>
        </w:pict>
      </w:r>
    </w:p>
    <w:p w:rsidR="00C2415E" w:rsidRPr="003555DA" w:rsidRDefault="00C2415E" w:rsidP="00F47068">
      <w:pPr>
        <w:widowControl w:val="0"/>
        <w:suppressAutoHyphens/>
        <w:autoSpaceDE w:val="0"/>
        <w:autoSpaceDN w:val="0"/>
        <w:adjustRightInd w:val="0"/>
        <w:spacing w:after="80" w:line="220" w:lineRule="auto"/>
        <w:jc w:val="center"/>
        <w:rPr>
          <w:rFonts w:ascii="TimesNewRomanPSMT Cyr" w:hAnsi="TimesNewRomanPSMT Cyr" w:cs="TimesNewRomanPSMT Cyr"/>
          <w:b/>
          <w:sz w:val="26"/>
        </w:rPr>
      </w:pPr>
      <w:r w:rsidRPr="003555DA">
        <w:rPr>
          <w:rFonts w:ascii="TimesNewRomanPSMT Cyr" w:hAnsi="TimesNewRomanPSMT Cyr" w:cs="TimesNewRomanPSMT Cyr"/>
          <w:b/>
          <w:sz w:val="28"/>
        </w:rPr>
        <w:t>Рис.</w:t>
      </w:r>
      <w:r w:rsidR="00CA6D77">
        <w:rPr>
          <w:rFonts w:ascii="TimesNewRomanPSMT Cyr" w:hAnsi="TimesNewRomanPSMT Cyr" w:cs="TimesNewRomanPSMT Cyr"/>
          <w:b/>
          <w:sz w:val="28"/>
        </w:rPr>
        <w:t>7</w:t>
      </w:r>
      <w:r w:rsidRPr="003555DA">
        <w:rPr>
          <w:rFonts w:ascii="TimesNewRomanPSMT Cyr" w:hAnsi="TimesNewRomanPSMT Cyr" w:cs="TimesNewRomanPSMT Cyr"/>
          <w:b/>
          <w:sz w:val="28"/>
        </w:rPr>
        <w:t>.</w:t>
      </w:r>
      <w:r w:rsidRPr="003555DA">
        <w:rPr>
          <w:rFonts w:ascii="TimesNewRomanPSMT Cyr" w:hAnsi="TimesNewRomanPSMT Cyr" w:cs="TimesNewRomanPSMT Cyr"/>
          <w:b/>
          <w:sz w:val="26"/>
        </w:rPr>
        <w:t xml:space="preserve"> Обеспеченность населения доброкачественной питьевой водой, %.</w:t>
      </w:r>
    </w:p>
    <w:p w:rsidR="00C2415E" w:rsidRPr="003555DA" w:rsidRDefault="00C2415E" w:rsidP="003555DA">
      <w:pPr>
        <w:widowControl w:val="0"/>
        <w:spacing w:line="220" w:lineRule="auto"/>
        <w:ind w:firstLine="567"/>
        <w:jc w:val="both"/>
        <w:rPr>
          <w:b/>
          <w:sz w:val="12"/>
          <w:szCs w:val="12"/>
        </w:rPr>
      </w:pPr>
    </w:p>
    <w:p w:rsidR="00C2415E" w:rsidRPr="003555DA" w:rsidRDefault="00C2415E" w:rsidP="003555DA">
      <w:pPr>
        <w:widowControl w:val="0"/>
        <w:ind w:firstLine="708"/>
        <w:jc w:val="both"/>
        <w:rPr>
          <w:sz w:val="28"/>
        </w:rPr>
      </w:pPr>
      <w:r w:rsidRPr="003555DA">
        <w:rPr>
          <w:sz w:val="28"/>
        </w:rPr>
        <w:t xml:space="preserve">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 </w:t>
      </w:r>
    </w:p>
    <w:p w:rsidR="00C2415E" w:rsidRPr="003555DA" w:rsidRDefault="00C2415E" w:rsidP="003555DA">
      <w:pPr>
        <w:widowControl w:val="0"/>
        <w:ind w:firstLine="708"/>
        <w:jc w:val="both"/>
        <w:rPr>
          <w:sz w:val="28"/>
        </w:rPr>
      </w:pPr>
      <w:r w:rsidRPr="003555DA">
        <w:rPr>
          <w:sz w:val="28"/>
        </w:rPr>
        <w:t xml:space="preserve">В течение года осуществлялся мониторинг за качеством и безопасностью питьевой воды по 53 показателям на 23 мониторинговых точках. </w:t>
      </w:r>
    </w:p>
    <w:p w:rsidR="00C2415E" w:rsidRPr="003555DA" w:rsidRDefault="00C2415E" w:rsidP="003555DA">
      <w:pPr>
        <w:widowControl w:val="0"/>
        <w:ind w:firstLine="567"/>
        <w:jc w:val="both"/>
        <w:rPr>
          <w:sz w:val="28"/>
        </w:rPr>
      </w:pPr>
      <w:r w:rsidRPr="003555DA">
        <w:rPr>
          <w:sz w:val="28"/>
        </w:rPr>
        <w:t xml:space="preserve">За период </w:t>
      </w:r>
      <w:smartTag w:uri="urn:schemas-microsoft-com:office:smarttags" w:element="metricconverter">
        <w:smartTagPr>
          <w:attr w:name="ProductID" w:val="2016 г"/>
        </w:smartTagPr>
        <w:r w:rsidRPr="003555DA">
          <w:rPr>
            <w:sz w:val="28"/>
          </w:rPr>
          <w:t>2016 г</w:t>
        </w:r>
      </w:smartTag>
      <w:r w:rsidRPr="003555DA">
        <w:rPr>
          <w:sz w:val="28"/>
        </w:rPr>
        <w:t>. было исследовано 1047 проб питьевой воды из источников централизованного водоснабжения по санитарно-химическим показателям. Из них не соответствовало гигиеническим нормативам 19 проб  – 1,8%, (в 2015 году – 1</w:t>
      </w:r>
      <w:r w:rsidR="00C927F8">
        <w:rPr>
          <w:sz w:val="28"/>
        </w:rPr>
        <w:t>,</w:t>
      </w:r>
      <w:r w:rsidRPr="003555DA">
        <w:rPr>
          <w:sz w:val="28"/>
        </w:rPr>
        <w:t>7%). Качество питьевой воды не соответствовало гигиеническим требованиям по органолептическим показателям (по мутности) и санитарно-химическим показателям (по содержанию железа в концентрациях, превышающих ПДК в 1-3 раза).</w:t>
      </w:r>
    </w:p>
    <w:p w:rsidR="00C2415E" w:rsidRPr="003555DA" w:rsidRDefault="00C2415E" w:rsidP="003555DA">
      <w:pPr>
        <w:widowControl w:val="0"/>
        <w:ind w:firstLine="708"/>
        <w:jc w:val="both"/>
        <w:rPr>
          <w:sz w:val="28"/>
        </w:rPr>
      </w:pPr>
      <w:r w:rsidRPr="003555DA">
        <w:rPr>
          <w:sz w:val="28"/>
        </w:rPr>
        <w:t>По данным РИФ СГМ в 2016 году железо в концентрациях, превышающих ПДК отмечалось в воде централизованных систем хозяйственно-питьевого водоснабжения г. Адыгейска и п. Псекупс на территории МО «Город Адыгейск», ст.Гиагинская, ст.Дондуковская и ст.Сергиевской</w:t>
      </w:r>
      <w:r w:rsidR="00C927F8">
        <w:rPr>
          <w:sz w:val="28"/>
        </w:rPr>
        <w:t xml:space="preserve"> </w:t>
      </w:r>
      <w:r w:rsidRPr="003555DA">
        <w:rPr>
          <w:sz w:val="28"/>
        </w:rPr>
        <w:t>Гиагинского района, п. Тлюстенхабль Теучежского района и х.КраснаяУлька   Майкопского района.</w:t>
      </w:r>
    </w:p>
    <w:p w:rsidR="00C2415E" w:rsidRPr="003555DA" w:rsidRDefault="00C2415E" w:rsidP="003555DA">
      <w:pPr>
        <w:widowControl w:val="0"/>
        <w:ind w:firstLine="567"/>
        <w:jc w:val="both"/>
        <w:rPr>
          <w:sz w:val="28"/>
        </w:rPr>
      </w:pPr>
      <w:r w:rsidRPr="003555DA">
        <w:rPr>
          <w:sz w:val="28"/>
        </w:rPr>
        <w:t>По микробиологическим показателям из исследованных 1012 проб воды, гигиеническим требованиям не соответствовали 4 пробы (0,4%). В 2015 году проб, не отвечающих гигиеническим требованиям по микробиологическим показателям (0,3%).</w:t>
      </w:r>
    </w:p>
    <w:p w:rsidR="00C2415E" w:rsidRPr="003555DA" w:rsidRDefault="00C2415E" w:rsidP="003555DA">
      <w:pPr>
        <w:widowControl w:val="0"/>
        <w:ind w:firstLine="708"/>
        <w:jc w:val="both"/>
        <w:rPr>
          <w:sz w:val="28"/>
        </w:rPr>
      </w:pPr>
      <w:r w:rsidRPr="003555DA">
        <w:rPr>
          <w:sz w:val="28"/>
        </w:rPr>
        <w:t>Водопроводная сеть республики представлена 176 водопроводами</w:t>
      </w:r>
      <w:r w:rsidR="00C927F8">
        <w:rPr>
          <w:sz w:val="28"/>
        </w:rPr>
        <w:t xml:space="preserve">, как и </w:t>
      </w:r>
      <w:r w:rsidR="00C927F8">
        <w:rPr>
          <w:sz w:val="28"/>
        </w:rPr>
        <w:lastRenderedPageBreak/>
        <w:t>в 2015 году</w:t>
      </w:r>
      <w:r w:rsidRPr="003555DA">
        <w:rPr>
          <w:sz w:val="28"/>
        </w:rPr>
        <w:t xml:space="preserve">. Состояние питьевой воды систем централизованного питьевого водоснабжения в распределительной сети сохраняется на уровне предыдущих лет. В </w:t>
      </w:r>
      <w:smartTag w:uri="urn:schemas-microsoft-com:office:smarttags" w:element="metricconverter">
        <w:smartTagPr>
          <w:attr w:name="ProductID" w:val="2016 г"/>
        </w:smartTagPr>
        <w:r w:rsidRPr="003555DA">
          <w:rPr>
            <w:sz w:val="28"/>
          </w:rPr>
          <w:t>2016 г</w:t>
        </w:r>
      </w:smartTag>
      <w:r w:rsidRPr="003555DA">
        <w:rPr>
          <w:sz w:val="28"/>
        </w:rPr>
        <w:t>. было исследовано 6770 проб питьевой воды из распределительной сети по санитарно-химическим показателям, из них не соответствовало гигиеническим нормативам 54 пробы – 0,8%, (в 2015 году – 0,6%).</w:t>
      </w:r>
      <w:r w:rsidR="00C927F8">
        <w:rPr>
          <w:sz w:val="28"/>
        </w:rPr>
        <w:t xml:space="preserve"> </w:t>
      </w:r>
      <w:r w:rsidRPr="003555DA">
        <w:rPr>
          <w:sz w:val="28"/>
        </w:rPr>
        <w:t>По микробиологическим показателям из исследованных 7731</w:t>
      </w:r>
      <w:r w:rsidR="00C927F8">
        <w:rPr>
          <w:sz w:val="28"/>
        </w:rPr>
        <w:t xml:space="preserve"> </w:t>
      </w:r>
      <w:r w:rsidRPr="003555DA">
        <w:rPr>
          <w:sz w:val="28"/>
        </w:rPr>
        <w:t>пробы воды, не соответствовало ги</w:t>
      </w:r>
      <w:r w:rsidR="00C927F8">
        <w:rPr>
          <w:sz w:val="28"/>
        </w:rPr>
        <w:t>гиеническим нормативам 27 проб -</w:t>
      </w:r>
      <w:r w:rsidRPr="003555DA">
        <w:rPr>
          <w:sz w:val="28"/>
        </w:rPr>
        <w:t xml:space="preserve"> 0,3%,</w:t>
      </w:r>
      <w:r w:rsidR="00C927F8">
        <w:rPr>
          <w:sz w:val="28"/>
        </w:rPr>
        <w:t xml:space="preserve"> </w:t>
      </w:r>
      <w:r w:rsidRPr="003555DA">
        <w:rPr>
          <w:sz w:val="28"/>
        </w:rPr>
        <w:t>(в 2015г.-</w:t>
      </w:r>
      <w:r w:rsidR="00C927F8">
        <w:rPr>
          <w:sz w:val="28"/>
        </w:rPr>
        <w:t xml:space="preserve"> </w:t>
      </w:r>
      <w:r w:rsidRPr="003555DA">
        <w:rPr>
          <w:sz w:val="28"/>
        </w:rPr>
        <w:t xml:space="preserve">0,2%). </w:t>
      </w:r>
    </w:p>
    <w:p w:rsidR="00C2415E" w:rsidRPr="003555DA" w:rsidRDefault="00C2415E" w:rsidP="003555DA">
      <w:pPr>
        <w:widowControl w:val="0"/>
        <w:ind w:firstLine="708"/>
        <w:jc w:val="both"/>
        <w:rPr>
          <w:sz w:val="28"/>
        </w:rPr>
      </w:pPr>
    </w:p>
    <w:p w:rsidR="00C2415E" w:rsidRPr="003555DA" w:rsidRDefault="00441153" w:rsidP="00CA6D77">
      <w:pPr>
        <w:widowControl w:val="0"/>
        <w:jc w:val="center"/>
        <w:rPr>
          <w:sz w:val="28"/>
        </w:rPr>
      </w:pPr>
      <w:r>
        <w:rPr>
          <w:noProof/>
        </w:rPr>
        <w:pict>
          <v:shape id="_x0000_i1034" type="#_x0000_t75" style="width:462.75pt;height:235.5pt;visibility:visible" o:gfxdata="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">
            <v:imagedata r:id="rId18" o:title=""/>
            <o:lock v:ext="edit" aspectratio="f"/>
          </v:shape>
        </w:pict>
      </w:r>
    </w:p>
    <w:p w:rsidR="00C2415E" w:rsidRPr="003555DA" w:rsidRDefault="00C2415E" w:rsidP="003555DA">
      <w:pPr>
        <w:widowControl w:val="0"/>
        <w:suppressAutoHyphens/>
        <w:autoSpaceDE w:val="0"/>
        <w:autoSpaceDN w:val="0"/>
        <w:adjustRightInd w:val="0"/>
        <w:spacing w:after="80" w:line="220" w:lineRule="auto"/>
        <w:jc w:val="center"/>
        <w:rPr>
          <w:rFonts w:ascii="TimesNewRomanPSMT" w:hAnsi="TimesNewRomanPSMT" w:cs="TimesNewRomanPSMT"/>
          <w:b/>
          <w:sz w:val="28"/>
        </w:rPr>
      </w:pPr>
    </w:p>
    <w:p w:rsidR="00C2415E" w:rsidRPr="003555DA" w:rsidRDefault="00C2415E" w:rsidP="00F47068">
      <w:pPr>
        <w:widowControl w:val="0"/>
        <w:suppressAutoHyphens/>
        <w:autoSpaceDE w:val="0"/>
        <w:autoSpaceDN w:val="0"/>
        <w:adjustRightInd w:val="0"/>
        <w:spacing w:after="80" w:line="220" w:lineRule="auto"/>
        <w:jc w:val="center"/>
        <w:rPr>
          <w:rFonts w:ascii="TimesNewRomanPSMT" w:hAnsi="TimesNewRomanPSMT" w:cs="TimesNewRomanPSMT"/>
          <w:b/>
          <w:sz w:val="26"/>
        </w:rPr>
      </w:pPr>
      <w:r w:rsidRPr="003555DA">
        <w:rPr>
          <w:rFonts w:ascii="TimesNewRomanPSMT Cyr" w:hAnsi="TimesNewRomanPSMT Cyr" w:cs="TimesNewRomanPSMT Cyr"/>
          <w:b/>
          <w:sz w:val="28"/>
        </w:rPr>
        <w:t>Рис.</w:t>
      </w:r>
      <w:r w:rsidR="00CA6D77">
        <w:rPr>
          <w:rFonts w:ascii="TimesNewRomanPSMT Cyr" w:hAnsi="TimesNewRomanPSMT Cyr" w:cs="TimesNewRomanPSMT Cyr"/>
          <w:b/>
          <w:sz w:val="28"/>
        </w:rPr>
        <w:t>8</w:t>
      </w:r>
      <w:r w:rsidRPr="003555DA">
        <w:rPr>
          <w:rFonts w:ascii="TimesNewRomanPSMT" w:hAnsi="TimesNewRomanPSMT" w:cs="TimesNewRomanPSMT"/>
          <w:b/>
          <w:sz w:val="28"/>
        </w:rPr>
        <w:t>.</w:t>
      </w:r>
      <w:r w:rsidR="00CA6D77">
        <w:rPr>
          <w:rFonts w:ascii="TimesNewRomanPSMT" w:hAnsi="TimesNewRomanPSMT" w:cs="TimesNewRomanPSMT"/>
          <w:b/>
          <w:sz w:val="28"/>
        </w:rPr>
        <w:t xml:space="preserve"> </w:t>
      </w:r>
      <w:r w:rsidRPr="003555DA">
        <w:rPr>
          <w:rFonts w:ascii="TimesNewRomanPSMT Cyr" w:hAnsi="TimesNewRomanPSMT Cyr" w:cs="TimesNewRomanPSMT Cyr"/>
          <w:b/>
          <w:sz w:val="26"/>
        </w:rPr>
        <w:t>Административные территории Республики Адыгея с самой низкой и самой высокой долей проб воды</w:t>
      </w:r>
      <w:r w:rsidR="00CA6D77">
        <w:rPr>
          <w:rFonts w:ascii="TimesNewRomanPSMT Cyr" w:hAnsi="TimesNewRomanPSMT Cyr" w:cs="TimesNewRomanPSMT Cyr"/>
          <w:b/>
          <w:sz w:val="26"/>
        </w:rPr>
        <w:t xml:space="preserve"> </w:t>
      </w:r>
      <w:r w:rsidRPr="003555DA">
        <w:rPr>
          <w:rFonts w:ascii="TimesNewRomanPSMT Cyr" w:hAnsi="TimesNewRomanPSMT Cyr" w:cs="TimesNewRomanPSMT Cyr"/>
          <w:b/>
          <w:sz w:val="26"/>
        </w:rPr>
        <w:t>из распределительной сети централизованного питьевого водоснабжения</w:t>
      </w:r>
      <w:r w:rsidR="00CA6D77">
        <w:rPr>
          <w:rFonts w:ascii="TimesNewRomanPSMT Cyr" w:hAnsi="TimesNewRomanPSMT Cyr" w:cs="TimesNewRomanPSMT Cyr"/>
          <w:b/>
          <w:sz w:val="26"/>
        </w:rPr>
        <w:t xml:space="preserve"> </w:t>
      </w:r>
      <w:r w:rsidRPr="003555DA">
        <w:rPr>
          <w:rFonts w:ascii="TimesNewRomanPSMT Cyr" w:hAnsi="TimesNewRomanPSMT Cyr" w:cs="TimesNewRomanPSMT Cyr"/>
          <w:b/>
          <w:sz w:val="26"/>
        </w:rPr>
        <w:t>с превышением гигиенических нормативов по санитарно-химическим показателям</w:t>
      </w:r>
    </w:p>
    <w:p w:rsidR="00C2415E" w:rsidRPr="003555DA" w:rsidRDefault="00C2415E" w:rsidP="003555DA">
      <w:pPr>
        <w:widowControl w:val="0"/>
        <w:ind w:firstLine="708"/>
        <w:jc w:val="both"/>
        <w:rPr>
          <w:sz w:val="28"/>
        </w:rPr>
      </w:pPr>
    </w:p>
    <w:p w:rsidR="00C2415E" w:rsidRPr="003555DA" w:rsidRDefault="00C2415E" w:rsidP="003555DA">
      <w:pPr>
        <w:widowControl w:val="0"/>
        <w:ind w:firstLine="708"/>
        <w:jc w:val="both"/>
        <w:rPr>
          <w:sz w:val="28"/>
        </w:rPr>
      </w:pPr>
      <w:r w:rsidRPr="003555DA">
        <w:rPr>
          <w:sz w:val="28"/>
        </w:rPr>
        <w:t>Наименьшая доля проб питьевой воды, не соответствующих гигиеническим нормативам по санитарно-химическим, микробиологическим и паразитологическим показателям, отмечена в Шовгеновоском и Кошехабльском районах.</w:t>
      </w:r>
    </w:p>
    <w:p w:rsidR="00C2415E" w:rsidRPr="003555DA" w:rsidRDefault="00C2415E" w:rsidP="003555DA">
      <w:pPr>
        <w:widowControl w:val="0"/>
        <w:ind w:firstLine="708"/>
        <w:jc w:val="both"/>
        <w:rPr>
          <w:sz w:val="28"/>
        </w:rPr>
      </w:pPr>
      <w:r w:rsidRPr="003555DA">
        <w:rPr>
          <w:sz w:val="28"/>
        </w:rPr>
        <w:t>Наиболее высокий процент проб питьевой воды не соответствующих гигиеническим требованиям, отмечался в пробах, отобранных из распределительных сетей г. Адыгейска, п.Псекупс, ст.Ханская, п.Энем, п.Яблоновский Тахтамукайского района, ст.Гиагинская  Гиагинского района, х. Северо-Восточные Сады, х.Вольный, х.Коминтерн и х. Ткачев   Майкопского района, с.Преображенское и с. Белое Красногвардейского   района.</w:t>
      </w:r>
    </w:p>
    <w:p w:rsidR="00C2415E" w:rsidRDefault="00C2415E" w:rsidP="003555DA">
      <w:pPr>
        <w:widowControl w:val="0"/>
        <w:ind w:firstLine="708"/>
        <w:jc w:val="both"/>
        <w:rPr>
          <w:sz w:val="28"/>
        </w:rPr>
      </w:pPr>
    </w:p>
    <w:p w:rsidR="00F47068" w:rsidRDefault="00F47068" w:rsidP="003555DA">
      <w:pPr>
        <w:widowControl w:val="0"/>
        <w:ind w:firstLine="708"/>
        <w:jc w:val="both"/>
        <w:rPr>
          <w:sz w:val="28"/>
        </w:rPr>
      </w:pPr>
    </w:p>
    <w:p w:rsidR="00F47068" w:rsidRDefault="00F47068" w:rsidP="003555DA">
      <w:pPr>
        <w:widowControl w:val="0"/>
        <w:ind w:firstLine="708"/>
        <w:jc w:val="both"/>
        <w:rPr>
          <w:sz w:val="28"/>
        </w:rPr>
      </w:pPr>
    </w:p>
    <w:p w:rsidR="00F47068" w:rsidRDefault="00F47068" w:rsidP="003555DA">
      <w:pPr>
        <w:widowControl w:val="0"/>
        <w:ind w:firstLine="708"/>
        <w:jc w:val="both"/>
        <w:rPr>
          <w:sz w:val="28"/>
        </w:rPr>
      </w:pPr>
    </w:p>
    <w:p w:rsidR="00F47068" w:rsidRDefault="00F47068" w:rsidP="003555DA">
      <w:pPr>
        <w:widowControl w:val="0"/>
        <w:ind w:firstLine="708"/>
        <w:jc w:val="both"/>
        <w:rPr>
          <w:sz w:val="28"/>
        </w:rPr>
      </w:pPr>
    </w:p>
    <w:p w:rsidR="00F47068" w:rsidRPr="003555DA" w:rsidRDefault="00F47068" w:rsidP="003555DA">
      <w:pPr>
        <w:widowControl w:val="0"/>
        <w:ind w:firstLine="708"/>
        <w:jc w:val="both"/>
        <w:rPr>
          <w:sz w:val="28"/>
        </w:rPr>
      </w:pPr>
    </w:p>
    <w:p w:rsidR="00C2415E" w:rsidRPr="003555DA" w:rsidRDefault="00C2415E" w:rsidP="003555DA">
      <w:pPr>
        <w:widowControl w:val="0"/>
        <w:ind w:firstLine="708"/>
        <w:jc w:val="both"/>
        <w:rPr>
          <w:sz w:val="28"/>
        </w:rPr>
      </w:pPr>
    </w:p>
    <w:p w:rsidR="00C2415E" w:rsidRPr="003555DA" w:rsidRDefault="00C2415E" w:rsidP="003555DA">
      <w:pPr>
        <w:jc w:val="center"/>
      </w:pPr>
      <w:r w:rsidRPr="003555DA">
        <w:lastRenderedPageBreak/>
        <w:t xml:space="preserve">                                                                                                                                            Таблица 5</w:t>
      </w:r>
    </w:p>
    <w:p w:rsidR="00C2415E" w:rsidRPr="00D64AF6" w:rsidRDefault="00C2415E" w:rsidP="003555DA">
      <w:pPr>
        <w:widowControl w:val="0"/>
        <w:suppressAutoHyphens/>
        <w:autoSpaceDE w:val="0"/>
        <w:autoSpaceDN w:val="0"/>
        <w:adjustRightInd w:val="0"/>
        <w:spacing w:after="80" w:line="220" w:lineRule="auto"/>
        <w:jc w:val="center"/>
        <w:rPr>
          <w:rFonts w:ascii="TimesNewRomanPSMT Cyr" w:hAnsi="TimesNewRomanPSMT Cyr" w:cs="TimesNewRomanPSMT Cyr"/>
          <w:b/>
          <w:sz w:val="26"/>
          <w:szCs w:val="26"/>
        </w:rPr>
      </w:pPr>
      <w:r w:rsidRPr="00D64AF6">
        <w:rPr>
          <w:rFonts w:ascii="TimesNewRomanPSMT Cyr" w:hAnsi="TimesNewRomanPSMT Cyr" w:cs="TimesNewRomanPSMT Cyr"/>
          <w:b/>
          <w:sz w:val="26"/>
          <w:szCs w:val="26"/>
        </w:rPr>
        <w:t xml:space="preserve">Состояние питьевой воды систем централизованного </w:t>
      </w:r>
      <w:r w:rsidRPr="00D64AF6">
        <w:rPr>
          <w:rFonts w:ascii="TimesNewRomanPSMT Cyr" w:hAnsi="TimesNewRomanPSMT Cyr" w:cs="TimesNewRomanPSMT Cyr"/>
          <w:b/>
          <w:sz w:val="26"/>
          <w:szCs w:val="26"/>
        </w:rPr>
        <w:br/>
        <w:t>хозяйственно-питьевого водоснабжения</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3"/>
        <w:gridCol w:w="993"/>
        <w:gridCol w:w="992"/>
        <w:gridCol w:w="992"/>
        <w:gridCol w:w="992"/>
        <w:gridCol w:w="1418"/>
      </w:tblGrid>
      <w:tr w:rsidR="00CA6D77" w:rsidRPr="003555DA" w:rsidTr="00CA6D77">
        <w:trPr>
          <w:trHeight w:val="197"/>
          <w:jc w:val="center"/>
        </w:trPr>
        <w:tc>
          <w:tcPr>
            <w:tcW w:w="4453" w:type="dxa"/>
            <w:shd w:val="clear" w:color="auto" w:fill="FFFFFF"/>
            <w:vAlign w:val="center"/>
          </w:tcPr>
          <w:p w:rsidR="00CA6D77" w:rsidRPr="003555DA" w:rsidRDefault="00CA6D77" w:rsidP="003555DA">
            <w:pPr>
              <w:widowControl w:val="0"/>
              <w:spacing w:line="220" w:lineRule="auto"/>
              <w:jc w:val="center"/>
              <w:rPr>
                <w:b/>
              </w:rPr>
            </w:pPr>
            <w:r w:rsidRPr="003555DA">
              <w:t>Показатель</w:t>
            </w:r>
          </w:p>
        </w:tc>
        <w:tc>
          <w:tcPr>
            <w:tcW w:w="993" w:type="dxa"/>
            <w:shd w:val="clear" w:color="auto" w:fill="FFFFFF"/>
            <w:vAlign w:val="center"/>
          </w:tcPr>
          <w:p w:rsidR="00CA6D77" w:rsidRPr="003555DA" w:rsidRDefault="00CA6D77" w:rsidP="003555DA">
            <w:pPr>
              <w:widowControl w:val="0"/>
              <w:spacing w:line="220" w:lineRule="auto"/>
              <w:jc w:val="center"/>
              <w:rPr>
                <w:b/>
              </w:rPr>
            </w:pPr>
            <w:smartTag w:uri="urn:schemas-microsoft-com:office:smarttags" w:element="metricconverter">
              <w:smartTagPr>
                <w:attr w:name="ProductID" w:val="2013 г"/>
              </w:smartTagPr>
              <w:r w:rsidRPr="003555DA">
                <w:t>2013 г</w:t>
              </w:r>
            </w:smartTag>
            <w:r w:rsidRPr="003555DA">
              <w:t>.</w:t>
            </w:r>
          </w:p>
        </w:tc>
        <w:tc>
          <w:tcPr>
            <w:tcW w:w="992" w:type="dxa"/>
            <w:shd w:val="clear" w:color="auto" w:fill="FFFFFF"/>
            <w:vAlign w:val="center"/>
          </w:tcPr>
          <w:p w:rsidR="00CA6D77" w:rsidRPr="003555DA" w:rsidRDefault="00CA6D77" w:rsidP="003555DA">
            <w:pPr>
              <w:widowControl w:val="0"/>
              <w:spacing w:line="220" w:lineRule="auto"/>
              <w:jc w:val="center"/>
              <w:rPr>
                <w:b/>
              </w:rPr>
            </w:pPr>
            <w:smartTag w:uri="urn:schemas-microsoft-com:office:smarttags" w:element="metricconverter">
              <w:smartTagPr>
                <w:attr w:name="ProductID" w:val="2014 г"/>
              </w:smartTagPr>
              <w:r w:rsidRPr="003555DA">
                <w:t>2014 г</w:t>
              </w:r>
            </w:smartTag>
            <w:r w:rsidRPr="003555DA">
              <w:t>.</w:t>
            </w:r>
          </w:p>
        </w:tc>
        <w:tc>
          <w:tcPr>
            <w:tcW w:w="992" w:type="dxa"/>
            <w:shd w:val="clear" w:color="auto" w:fill="FFFFFF"/>
            <w:vAlign w:val="center"/>
          </w:tcPr>
          <w:p w:rsidR="00CA6D77" w:rsidRPr="003555DA" w:rsidRDefault="00CA6D77" w:rsidP="003555DA">
            <w:pPr>
              <w:widowControl w:val="0"/>
              <w:spacing w:line="220" w:lineRule="auto"/>
              <w:jc w:val="center"/>
              <w:rPr>
                <w:b/>
              </w:rPr>
            </w:pPr>
            <w:smartTag w:uri="urn:schemas-microsoft-com:office:smarttags" w:element="metricconverter">
              <w:smartTagPr>
                <w:attr w:name="ProductID" w:val="2015 г"/>
              </w:smartTagPr>
              <w:r w:rsidRPr="003555DA">
                <w:t>2015 г</w:t>
              </w:r>
            </w:smartTag>
            <w:r w:rsidRPr="003555DA">
              <w:t>.</w:t>
            </w:r>
          </w:p>
        </w:tc>
        <w:tc>
          <w:tcPr>
            <w:tcW w:w="992" w:type="dxa"/>
            <w:shd w:val="clear" w:color="auto" w:fill="FFFFFF"/>
            <w:vAlign w:val="center"/>
          </w:tcPr>
          <w:p w:rsidR="00CA6D77" w:rsidRPr="003555DA" w:rsidRDefault="00CA6D77" w:rsidP="003555DA">
            <w:pPr>
              <w:widowControl w:val="0"/>
              <w:spacing w:line="220" w:lineRule="auto"/>
              <w:jc w:val="center"/>
              <w:rPr>
                <w:b/>
                <w:color w:val="000000"/>
              </w:rPr>
            </w:pPr>
            <w:smartTag w:uri="urn:schemas-microsoft-com:office:smarttags" w:element="metricconverter">
              <w:smartTagPr>
                <w:attr w:name="ProductID" w:val="2016 г"/>
              </w:smartTagPr>
              <w:r w:rsidRPr="003555DA">
                <w:rPr>
                  <w:color w:val="000000"/>
                </w:rPr>
                <w:t>2016 г</w:t>
              </w:r>
            </w:smartTag>
            <w:r w:rsidRPr="003555DA">
              <w:rPr>
                <w:color w:val="000000"/>
              </w:rPr>
              <w:t>.</w:t>
            </w:r>
          </w:p>
        </w:tc>
        <w:tc>
          <w:tcPr>
            <w:tcW w:w="1418" w:type="dxa"/>
            <w:shd w:val="clear" w:color="auto" w:fill="FFFFFF"/>
            <w:vAlign w:val="center"/>
          </w:tcPr>
          <w:p w:rsidR="00CA6D77" w:rsidRPr="003555DA" w:rsidRDefault="00CA6D77" w:rsidP="003555DA">
            <w:pPr>
              <w:widowControl w:val="0"/>
              <w:spacing w:line="221" w:lineRule="auto"/>
              <w:jc w:val="center"/>
              <w:rPr>
                <w:color w:val="000000"/>
              </w:rPr>
            </w:pPr>
            <w:r w:rsidRPr="003555DA">
              <w:rPr>
                <w:color w:val="000000"/>
              </w:rPr>
              <w:t xml:space="preserve">Темп прироста к </w:t>
            </w:r>
            <w:smartTag w:uri="urn:schemas-microsoft-com:office:smarttags" w:element="metricconverter">
              <w:smartTagPr>
                <w:attr w:name="ProductID" w:val="2014 г"/>
              </w:smartTagPr>
              <w:r w:rsidRPr="003555DA">
                <w:rPr>
                  <w:color w:val="000000"/>
                </w:rPr>
                <w:t>2014 г</w:t>
              </w:r>
            </w:smartTag>
            <w:r w:rsidRPr="003555DA">
              <w:rPr>
                <w:color w:val="000000"/>
              </w:rPr>
              <w:t xml:space="preserve">., </w:t>
            </w:r>
            <w:r w:rsidRPr="003555DA">
              <w:t>по доле, %</w:t>
            </w:r>
          </w:p>
        </w:tc>
      </w:tr>
      <w:tr w:rsidR="00CA6D77" w:rsidRPr="003555DA" w:rsidTr="00CA6D77">
        <w:trPr>
          <w:trHeight w:val="797"/>
          <w:jc w:val="center"/>
        </w:trPr>
        <w:tc>
          <w:tcPr>
            <w:tcW w:w="4453" w:type="dxa"/>
          </w:tcPr>
          <w:p w:rsidR="00CA6D77" w:rsidRPr="003555DA" w:rsidRDefault="00CA6D77" w:rsidP="003555DA">
            <w:pPr>
              <w:widowControl w:val="0"/>
              <w:spacing w:line="232" w:lineRule="auto"/>
              <w:jc w:val="both"/>
            </w:pPr>
            <w:r w:rsidRPr="003555DA">
              <w:t>Доля источников централизованного водоснабжения, не отвечающих санитарно-эпидемиологическим требованиям, %</w:t>
            </w:r>
          </w:p>
        </w:tc>
        <w:tc>
          <w:tcPr>
            <w:tcW w:w="993" w:type="dxa"/>
            <w:vAlign w:val="center"/>
          </w:tcPr>
          <w:p w:rsidR="00CA6D77" w:rsidRPr="003555DA" w:rsidRDefault="00CA6D77" w:rsidP="003555DA">
            <w:pPr>
              <w:widowControl w:val="0"/>
              <w:spacing w:line="220" w:lineRule="auto"/>
              <w:jc w:val="center"/>
            </w:pPr>
            <w:r w:rsidRPr="003555DA">
              <w:t>5,6</w:t>
            </w:r>
          </w:p>
        </w:tc>
        <w:tc>
          <w:tcPr>
            <w:tcW w:w="992" w:type="dxa"/>
            <w:vAlign w:val="center"/>
          </w:tcPr>
          <w:p w:rsidR="00CA6D77" w:rsidRPr="003555DA" w:rsidRDefault="00CA6D77" w:rsidP="003555DA">
            <w:pPr>
              <w:widowControl w:val="0"/>
              <w:spacing w:line="220" w:lineRule="auto"/>
              <w:jc w:val="center"/>
            </w:pPr>
            <w:r w:rsidRPr="003555DA">
              <w:t>4,7</w:t>
            </w:r>
          </w:p>
        </w:tc>
        <w:tc>
          <w:tcPr>
            <w:tcW w:w="992" w:type="dxa"/>
            <w:vAlign w:val="center"/>
          </w:tcPr>
          <w:p w:rsidR="00CA6D77" w:rsidRPr="003555DA" w:rsidRDefault="00CA6D77" w:rsidP="003555DA">
            <w:pPr>
              <w:widowControl w:val="0"/>
              <w:spacing w:line="220" w:lineRule="auto"/>
              <w:jc w:val="center"/>
            </w:pPr>
            <w:r w:rsidRPr="003555DA">
              <w:t>3,4</w:t>
            </w:r>
          </w:p>
        </w:tc>
        <w:tc>
          <w:tcPr>
            <w:tcW w:w="992" w:type="dxa"/>
            <w:vAlign w:val="center"/>
          </w:tcPr>
          <w:p w:rsidR="00CA6D77" w:rsidRPr="003555DA" w:rsidRDefault="00CA6D77" w:rsidP="003555DA">
            <w:pPr>
              <w:widowControl w:val="0"/>
              <w:spacing w:line="220" w:lineRule="auto"/>
              <w:jc w:val="center"/>
            </w:pPr>
            <w:r w:rsidRPr="003555DA">
              <w:t xml:space="preserve"> 3,4</w:t>
            </w:r>
          </w:p>
        </w:tc>
        <w:tc>
          <w:tcPr>
            <w:tcW w:w="1418" w:type="dxa"/>
            <w:vAlign w:val="center"/>
          </w:tcPr>
          <w:p w:rsidR="00CA6D77" w:rsidRPr="00CA6D77" w:rsidRDefault="00CA6D77" w:rsidP="003555DA">
            <w:pPr>
              <w:widowControl w:val="0"/>
              <w:spacing w:line="221" w:lineRule="auto"/>
              <w:jc w:val="center"/>
            </w:pPr>
            <w:r w:rsidRPr="00CA6D77">
              <w:t>-27,6</w:t>
            </w:r>
          </w:p>
        </w:tc>
      </w:tr>
      <w:tr w:rsidR="00CA6D77" w:rsidRPr="003555DA" w:rsidTr="00CA6D77">
        <w:trPr>
          <w:trHeight w:val="148"/>
          <w:jc w:val="center"/>
        </w:trPr>
        <w:tc>
          <w:tcPr>
            <w:tcW w:w="4453" w:type="dxa"/>
          </w:tcPr>
          <w:p w:rsidR="00CA6D77" w:rsidRPr="003555DA" w:rsidRDefault="00CA6D77" w:rsidP="003555DA">
            <w:pPr>
              <w:widowControl w:val="0"/>
              <w:spacing w:line="232" w:lineRule="auto"/>
              <w:jc w:val="both"/>
            </w:pPr>
            <w:r w:rsidRPr="003555DA">
              <w:t>Доля поверхностных источников централизованного водоснабжения, не отвечающих санитарно-эпидемиологическим требованиям, %</w:t>
            </w:r>
          </w:p>
        </w:tc>
        <w:tc>
          <w:tcPr>
            <w:tcW w:w="993" w:type="dxa"/>
            <w:vAlign w:val="center"/>
          </w:tcPr>
          <w:p w:rsidR="00CA6D77" w:rsidRPr="003555DA" w:rsidRDefault="00CA6D77" w:rsidP="003555DA">
            <w:pPr>
              <w:widowControl w:val="0"/>
              <w:spacing w:line="220" w:lineRule="auto"/>
              <w:jc w:val="center"/>
            </w:pPr>
            <w:r w:rsidRPr="003555DA">
              <w:t>0</w:t>
            </w:r>
          </w:p>
        </w:tc>
        <w:tc>
          <w:tcPr>
            <w:tcW w:w="992" w:type="dxa"/>
            <w:vAlign w:val="center"/>
          </w:tcPr>
          <w:p w:rsidR="00CA6D77" w:rsidRPr="003555DA" w:rsidRDefault="00CA6D77" w:rsidP="003555DA">
            <w:pPr>
              <w:widowControl w:val="0"/>
              <w:spacing w:line="220" w:lineRule="auto"/>
              <w:jc w:val="center"/>
            </w:pPr>
            <w:r w:rsidRPr="003555DA">
              <w:t>0</w:t>
            </w:r>
          </w:p>
        </w:tc>
        <w:tc>
          <w:tcPr>
            <w:tcW w:w="992" w:type="dxa"/>
            <w:vAlign w:val="center"/>
          </w:tcPr>
          <w:p w:rsidR="00CA6D77" w:rsidRPr="003555DA" w:rsidRDefault="00CA6D77" w:rsidP="003555DA">
            <w:pPr>
              <w:widowControl w:val="0"/>
              <w:spacing w:line="220" w:lineRule="auto"/>
              <w:jc w:val="center"/>
            </w:pPr>
            <w:r w:rsidRPr="003555DA">
              <w:t>0,6</w:t>
            </w:r>
          </w:p>
        </w:tc>
        <w:tc>
          <w:tcPr>
            <w:tcW w:w="992" w:type="dxa"/>
            <w:vAlign w:val="center"/>
          </w:tcPr>
          <w:p w:rsidR="00CA6D77" w:rsidRPr="003555DA" w:rsidRDefault="00CA6D77" w:rsidP="003555DA">
            <w:pPr>
              <w:widowControl w:val="0"/>
              <w:spacing w:line="220" w:lineRule="auto"/>
              <w:jc w:val="center"/>
            </w:pPr>
            <w:r w:rsidRPr="003555DA">
              <w:t>0</w:t>
            </w:r>
          </w:p>
        </w:tc>
        <w:tc>
          <w:tcPr>
            <w:tcW w:w="1418" w:type="dxa"/>
            <w:vAlign w:val="center"/>
          </w:tcPr>
          <w:p w:rsidR="00CA6D77" w:rsidRPr="00CA6D77" w:rsidRDefault="00CA6D77" w:rsidP="003555DA">
            <w:pPr>
              <w:widowControl w:val="0"/>
              <w:spacing w:line="221" w:lineRule="auto"/>
              <w:jc w:val="center"/>
            </w:pPr>
            <w:r w:rsidRPr="00CA6D77">
              <w:t>0</w:t>
            </w:r>
          </w:p>
        </w:tc>
      </w:tr>
      <w:tr w:rsidR="00CA6D77" w:rsidRPr="003555DA" w:rsidTr="00CA6D77">
        <w:trPr>
          <w:trHeight w:val="148"/>
          <w:jc w:val="center"/>
        </w:trPr>
        <w:tc>
          <w:tcPr>
            <w:tcW w:w="4453" w:type="dxa"/>
          </w:tcPr>
          <w:p w:rsidR="00CA6D77" w:rsidRPr="003555DA" w:rsidRDefault="00CA6D77" w:rsidP="003555DA">
            <w:pPr>
              <w:widowControl w:val="0"/>
              <w:spacing w:line="232" w:lineRule="auto"/>
              <w:jc w:val="both"/>
            </w:pPr>
            <w:r w:rsidRPr="003555DA">
              <w:t>Доля подземных источников централизованного водоснабжения, не отвечающих санитарно-эпидемиологическим требованиям, %</w:t>
            </w:r>
          </w:p>
        </w:tc>
        <w:tc>
          <w:tcPr>
            <w:tcW w:w="993" w:type="dxa"/>
            <w:vAlign w:val="center"/>
          </w:tcPr>
          <w:p w:rsidR="00CA6D77" w:rsidRPr="003555DA" w:rsidRDefault="00CA6D77" w:rsidP="003555DA">
            <w:pPr>
              <w:widowControl w:val="0"/>
              <w:spacing w:line="220" w:lineRule="auto"/>
              <w:jc w:val="center"/>
            </w:pPr>
            <w:r w:rsidRPr="003555DA">
              <w:t>5,7</w:t>
            </w:r>
          </w:p>
        </w:tc>
        <w:tc>
          <w:tcPr>
            <w:tcW w:w="992" w:type="dxa"/>
            <w:vAlign w:val="center"/>
          </w:tcPr>
          <w:p w:rsidR="00CA6D77" w:rsidRPr="003555DA" w:rsidRDefault="00CA6D77" w:rsidP="003555DA">
            <w:pPr>
              <w:widowControl w:val="0"/>
              <w:spacing w:line="220" w:lineRule="auto"/>
              <w:jc w:val="center"/>
            </w:pPr>
            <w:r w:rsidRPr="003555DA">
              <w:t>4,0</w:t>
            </w:r>
          </w:p>
        </w:tc>
        <w:tc>
          <w:tcPr>
            <w:tcW w:w="992" w:type="dxa"/>
            <w:vAlign w:val="center"/>
          </w:tcPr>
          <w:p w:rsidR="00CA6D77" w:rsidRPr="003555DA" w:rsidRDefault="00CA6D77" w:rsidP="003555DA">
            <w:pPr>
              <w:widowControl w:val="0"/>
              <w:spacing w:line="220" w:lineRule="auto"/>
              <w:jc w:val="center"/>
            </w:pPr>
            <w:r w:rsidRPr="003555DA">
              <w:t>2,8</w:t>
            </w:r>
          </w:p>
        </w:tc>
        <w:tc>
          <w:tcPr>
            <w:tcW w:w="992" w:type="dxa"/>
            <w:vAlign w:val="center"/>
          </w:tcPr>
          <w:p w:rsidR="00CA6D77" w:rsidRPr="003555DA" w:rsidRDefault="001E49C9" w:rsidP="003555DA">
            <w:pPr>
              <w:widowControl w:val="0"/>
              <w:spacing w:line="220" w:lineRule="auto"/>
              <w:jc w:val="center"/>
            </w:pPr>
            <w:r>
              <w:t>3,</w:t>
            </w:r>
            <w:r w:rsidR="00CA6D77" w:rsidRPr="003555DA">
              <w:t>3</w:t>
            </w:r>
          </w:p>
        </w:tc>
        <w:tc>
          <w:tcPr>
            <w:tcW w:w="1418" w:type="dxa"/>
            <w:vAlign w:val="center"/>
          </w:tcPr>
          <w:p w:rsidR="00CA6D77" w:rsidRPr="00CA6D77" w:rsidRDefault="00CA6D77" w:rsidP="003555DA">
            <w:pPr>
              <w:widowControl w:val="0"/>
              <w:spacing w:line="221" w:lineRule="auto"/>
              <w:jc w:val="center"/>
            </w:pPr>
            <w:r w:rsidRPr="00CA6D77">
              <w:t>-17,5</w:t>
            </w:r>
          </w:p>
        </w:tc>
      </w:tr>
      <w:tr w:rsidR="00CA6D77" w:rsidRPr="003555DA" w:rsidTr="00CA6D77">
        <w:trPr>
          <w:trHeight w:val="148"/>
          <w:jc w:val="center"/>
        </w:trPr>
        <w:tc>
          <w:tcPr>
            <w:tcW w:w="4453" w:type="dxa"/>
          </w:tcPr>
          <w:p w:rsidR="00CA6D77" w:rsidRPr="003555DA" w:rsidRDefault="00CA6D77" w:rsidP="003555DA">
            <w:pPr>
              <w:widowControl w:val="0"/>
              <w:spacing w:line="232" w:lineRule="auto"/>
              <w:jc w:val="both"/>
            </w:pPr>
            <w:r w:rsidRPr="003555DA">
              <w:t>Доля источников централизованного водоснабжения, не отвечающих санитарно-эпидемиологическим требованиям, из-за отсутствия зон санитарной охраны, %</w:t>
            </w:r>
          </w:p>
        </w:tc>
        <w:tc>
          <w:tcPr>
            <w:tcW w:w="993" w:type="dxa"/>
            <w:vAlign w:val="center"/>
          </w:tcPr>
          <w:p w:rsidR="00CA6D77" w:rsidRPr="003555DA" w:rsidRDefault="00CA6D77" w:rsidP="003555DA">
            <w:pPr>
              <w:widowControl w:val="0"/>
              <w:spacing w:line="220" w:lineRule="auto"/>
              <w:jc w:val="center"/>
            </w:pPr>
            <w:r w:rsidRPr="003555DA">
              <w:t>5,6</w:t>
            </w:r>
          </w:p>
        </w:tc>
        <w:tc>
          <w:tcPr>
            <w:tcW w:w="992" w:type="dxa"/>
            <w:vAlign w:val="center"/>
          </w:tcPr>
          <w:p w:rsidR="00CA6D77" w:rsidRPr="003555DA" w:rsidRDefault="00CA6D77" w:rsidP="003555DA">
            <w:pPr>
              <w:widowControl w:val="0"/>
              <w:spacing w:line="220" w:lineRule="auto"/>
              <w:jc w:val="center"/>
            </w:pPr>
            <w:r w:rsidRPr="003555DA">
              <w:t>4,7</w:t>
            </w:r>
          </w:p>
        </w:tc>
        <w:tc>
          <w:tcPr>
            <w:tcW w:w="992" w:type="dxa"/>
            <w:vAlign w:val="center"/>
          </w:tcPr>
          <w:p w:rsidR="00CA6D77" w:rsidRPr="003555DA" w:rsidRDefault="00CA6D77" w:rsidP="003555DA">
            <w:pPr>
              <w:widowControl w:val="0"/>
              <w:spacing w:line="220" w:lineRule="auto"/>
              <w:jc w:val="center"/>
            </w:pPr>
            <w:r w:rsidRPr="003555DA">
              <w:t>3,4</w:t>
            </w:r>
          </w:p>
        </w:tc>
        <w:tc>
          <w:tcPr>
            <w:tcW w:w="992" w:type="dxa"/>
            <w:vAlign w:val="center"/>
          </w:tcPr>
          <w:p w:rsidR="00CA6D77" w:rsidRPr="003555DA" w:rsidRDefault="001E49C9" w:rsidP="003555DA">
            <w:pPr>
              <w:widowControl w:val="0"/>
              <w:spacing w:line="220" w:lineRule="auto"/>
              <w:jc w:val="center"/>
            </w:pPr>
            <w:r>
              <w:t>3,</w:t>
            </w:r>
            <w:r w:rsidR="00CA6D77" w:rsidRPr="003555DA">
              <w:t>3</w:t>
            </w:r>
          </w:p>
        </w:tc>
        <w:tc>
          <w:tcPr>
            <w:tcW w:w="1418" w:type="dxa"/>
            <w:vAlign w:val="center"/>
          </w:tcPr>
          <w:p w:rsidR="00CA6D77" w:rsidRPr="00CA6D77" w:rsidRDefault="00CA6D77" w:rsidP="003555DA">
            <w:pPr>
              <w:widowControl w:val="0"/>
              <w:spacing w:line="221" w:lineRule="auto"/>
              <w:jc w:val="center"/>
            </w:pPr>
            <w:r w:rsidRPr="00CA6D77">
              <w:t>-29,7</w:t>
            </w:r>
          </w:p>
        </w:tc>
      </w:tr>
      <w:tr w:rsidR="00CA6D77" w:rsidRPr="003555DA" w:rsidTr="00CA6D77">
        <w:trPr>
          <w:trHeight w:val="148"/>
          <w:jc w:val="center"/>
        </w:trPr>
        <w:tc>
          <w:tcPr>
            <w:tcW w:w="4453" w:type="dxa"/>
          </w:tcPr>
          <w:p w:rsidR="00CA6D77" w:rsidRPr="003555DA" w:rsidRDefault="00CA6D77" w:rsidP="003555DA">
            <w:pPr>
              <w:widowControl w:val="0"/>
              <w:spacing w:line="232" w:lineRule="auto"/>
              <w:jc w:val="both"/>
            </w:pPr>
            <w:r w:rsidRPr="003555DA">
              <w:t>Доля поверхностных источников централизованного водоснабжения, не отвечающих санитарно-эпидемиологическим требованиям из-за отсутствия зон санитарной охраны, %</w:t>
            </w:r>
          </w:p>
        </w:tc>
        <w:tc>
          <w:tcPr>
            <w:tcW w:w="993" w:type="dxa"/>
            <w:vAlign w:val="center"/>
          </w:tcPr>
          <w:p w:rsidR="00CA6D77" w:rsidRPr="003555DA" w:rsidRDefault="00CA6D77" w:rsidP="003555DA">
            <w:pPr>
              <w:widowControl w:val="0"/>
              <w:spacing w:line="220" w:lineRule="auto"/>
              <w:jc w:val="center"/>
            </w:pPr>
            <w:r w:rsidRPr="003555DA">
              <w:t>0</w:t>
            </w:r>
          </w:p>
        </w:tc>
        <w:tc>
          <w:tcPr>
            <w:tcW w:w="992" w:type="dxa"/>
            <w:vAlign w:val="center"/>
          </w:tcPr>
          <w:p w:rsidR="00CA6D77" w:rsidRPr="003555DA" w:rsidRDefault="00CA6D77" w:rsidP="003555DA">
            <w:pPr>
              <w:widowControl w:val="0"/>
              <w:spacing w:line="220" w:lineRule="auto"/>
              <w:jc w:val="center"/>
            </w:pPr>
            <w:r w:rsidRPr="003555DA">
              <w:t>0</w:t>
            </w:r>
          </w:p>
        </w:tc>
        <w:tc>
          <w:tcPr>
            <w:tcW w:w="992" w:type="dxa"/>
            <w:vAlign w:val="center"/>
          </w:tcPr>
          <w:p w:rsidR="00CA6D77" w:rsidRPr="003555DA" w:rsidRDefault="00CA6D77" w:rsidP="003555DA">
            <w:pPr>
              <w:widowControl w:val="0"/>
              <w:spacing w:line="220" w:lineRule="auto"/>
              <w:jc w:val="center"/>
            </w:pPr>
            <w:r w:rsidRPr="003555DA">
              <w:t xml:space="preserve">0 </w:t>
            </w:r>
          </w:p>
        </w:tc>
        <w:tc>
          <w:tcPr>
            <w:tcW w:w="992" w:type="dxa"/>
            <w:vAlign w:val="center"/>
          </w:tcPr>
          <w:p w:rsidR="00CA6D77" w:rsidRPr="003555DA" w:rsidRDefault="00CA6D77" w:rsidP="003555DA">
            <w:pPr>
              <w:widowControl w:val="0"/>
              <w:spacing w:line="220" w:lineRule="auto"/>
              <w:jc w:val="center"/>
            </w:pPr>
            <w:r w:rsidRPr="003555DA">
              <w:t>0</w:t>
            </w:r>
          </w:p>
        </w:tc>
        <w:tc>
          <w:tcPr>
            <w:tcW w:w="1418" w:type="dxa"/>
            <w:vAlign w:val="center"/>
          </w:tcPr>
          <w:p w:rsidR="00CA6D77" w:rsidRPr="00CA6D77" w:rsidRDefault="00CA6D77" w:rsidP="003555DA">
            <w:pPr>
              <w:widowControl w:val="0"/>
              <w:spacing w:line="221" w:lineRule="auto"/>
              <w:jc w:val="center"/>
            </w:pPr>
            <w:r w:rsidRPr="00CA6D77">
              <w:t>0</w:t>
            </w:r>
          </w:p>
        </w:tc>
      </w:tr>
      <w:tr w:rsidR="00CA6D77" w:rsidRPr="003555DA" w:rsidTr="001E49C9">
        <w:trPr>
          <w:trHeight w:val="148"/>
          <w:jc w:val="center"/>
        </w:trPr>
        <w:tc>
          <w:tcPr>
            <w:tcW w:w="4453" w:type="dxa"/>
          </w:tcPr>
          <w:p w:rsidR="00CA6D77" w:rsidRPr="003555DA" w:rsidRDefault="00CA6D77" w:rsidP="003555DA">
            <w:pPr>
              <w:widowControl w:val="0"/>
              <w:spacing w:line="232" w:lineRule="auto"/>
              <w:jc w:val="both"/>
            </w:pPr>
            <w:r w:rsidRPr="003555DA">
              <w:t>Доля подземных источников централизованного водоснабжения, не отвечающих санитарно-эпидемиологическим требованиям, из-за отсутствия зон санитарной охраны, %</w:t>
            </w:r>
          </w:p>
        </w:tc>
        <w:tc>
          <w:tcPr>
            <w:tcW w:w="993" w:type="dxa"/>
            <w:vAlign w:val="center"/>
          </w:tcPr>
          <w:p w:rsidR="00CA6D77" w:rsidRPr="003555DA" w:rsidRDefault="00CA6D77" w:rsidP="003555DA">
            <w:pPr>
              <w:widowControl w:val="0"/>
              <w:spacing w:line="220" w:lineRule="auto"/>
              <w:jc w:val="center"/>
            </w:pPr>
            <w:r w:rsidRPr="003555DA">
              <w:t>5,6</w:t>
            </w:r>
          </w:p>
        </w:tc>
        <w:tc>
          <w:tcPr>
            <w:tcW w:w="992" w:type="dxa"/>
            <w:vAlign w:val="center"/>
          </w:tcPr>
          <w:p w:rsidR="00CA6D77" w:rsidRPr="003555DA" w:rsidRDefault="00CA6D77" w:rsidP="003555DA">
            <w:pPr>
              <w:widowControl w:val="0"/>
              <w:spacing w:line="220" w:lineRule="auto"/>
              <w:jc w:val="center"/>
            </w:pPr>
            <w:r w:rsidRPr="003555DA">
              <w:t>4,7</w:t>
            </w:r>
          </w:p>
        </w:tc>
        <w:tc>
          <w:tcPr>
            <w:tcW w:w="992" w:type="dxa"/>
            <w:vAlign w:val="center"/>
          </w:tcPr>
          <w:p w:rsidR="00CA6D77" w:rsidRPr="003555DA" w:rsidRDefault="00CA6D77" w:rsidP="003555DA">
            <w:pPr>
              <w:widowControl w:val="0"/>
              <w:spacing w:line="220" w:lineRule="auto"/>
              <w:jc w:val="center"/>
            </w:pPr>
            <w:r w:rsidRPr="003555DA">
              <w:t>3.4</w:t>
            </w:r>
          </w:p>
        </w:tc>
        <w:tc>
          <w:tcPr>
            <w:tcW w:w="992" w:type="dxa"/>
            <w:vAlign w:val="center"/>
          </w:tcPr>
          <w:p w:rsidR="00CA6D77" w:rsidRPr="003555DA" w:rsidRDefault="00CA6D77" w:rsidP="001E49C9">
            <w:pPr>
              <w:jc w:val="center"/>
            </w:pPr>
            <w:r w:rsidRPr="003555DA">
              <w:t>3,3</w:t>
            </w:r>
          </w:p>
        </w:tc>
        <w:tc>
          <w:tcPr>
            <w:tcW w:w="1418" w:type="dxa"/>
            <w:vAlign w:val="center"/>
          </w:tcPr>
          <w:p w:rsidR="00CA6D77" w:rsidRPr="00CA6D77" w:rsidRDefault="00CA6D77" w:rsidP="003555DA">
            <w:pPr>
              <w:widowControl w:val="0"/>
              <w:spacing w:line="221" w:lineRule="auto"/>
              <w:jc w:val="center"/>
            </w:pPr>
            <w:r w:rsidRPr="00CA6D77">
              <w:t>-17,5</w:t>
            </w:r>
          </w:p>
        </w:tc>
      </w:tr>
      <w:tr w:rsidR="00CA6D77" w:rsidRPr="003555DA" w:rsidTr="001E49C9">
        <w:trPr>
          <w:trHeight w:val="148"/>
          <w:jc w:val="center"/>
        </w:trPr>
        <w:tc>
          <w:tcPr>
            <w:tcW w:w="4453" w:type="dxa"/>
          </w:tcPr>
          <w:p w:rsidR="00CA6D77" w:rsidRPr="003555DA" w:rsidRDefault="00CA6D77" w:rsidP="003555DA">
            <w:pPr>
              <w:widowControl w:val="0"/>
              <w:spacing w:line="232" w:lineRule="auto"/>
              <w:jc w:val="both"/>
            </w:pPr>
            <w:r w:rsidRPr="003555DA">
              <w:t>Доля водопроводов, не отвечающих санитарно-эпидемиологическим требованиям, из-за отсутствия зон санитарной охраны, %</w:t>
            </w:r>
          </w:p>
        </w:tc>
        <w:tc>
          <w:tcPr>
            <w:tcW w:w="993" w:type="dxa"/>
            <w:vAlign w:val="center"/>
          </w:tcPr>
          <w:p w:rsidR="00CA6D77" w:rsidRPr="003555DA" w:rsidRDefault="00CA6D77" w:rsidP="001E49C9">
            <w:pPr>
              <w:widowControl w:val="0"/>
              <w:spacing w:line="220" w:lineRule="auto"/>
              <w:jc w:val="center"/>
            </w:pPr>
            <w:r w:rsidRPr="003555DA">
              <w:t>0</w:t>
            </w:r>
          </w:p>
        </w:tc>
        <w:tc>
          <w:tcPr>
            <w:tcW w:w="992" w:type="dxa"/>
            <w:vAlign w:val="center"/>
          </w:tcPr>
          <w:p w:rsidR="00CA6D77" w:rsidRPr="003555DA" w:rsidRDefault="00CA6D77" w:rsidP="001E49C9">
            <w:pPr>
              <w:widowControl w:val="0"/>
              <w:spacing w:line="220" w:lineRule="auto"/>
              <w:jc w:val="center"/>
            </w:pPr>
            <w:r w:rsidRPr="003555DA">
              <w:t>0</w:t>
            </w:r>
          </w:p>
        </w:tc>
        <w:tc>
          <w:tcPr>
            <w:tcW w:w="992" w:type="dxa"/>
            <w:vAlign w:val="center"/>
          </w:tcPr>
          <w:p w:rsidR="00CA6D77" w:rsidRPr="003555DA" w:rsidRDefault="00CA6D77" w:rsidP="001E49C9">
            <w:pPr>
              <w:widowControl w:val="0"/>
              <w:spacing w:line="220" w:lineRule="auto"/>
              <w:jc w:val="center"/>
            </w:pPr>
            <w:r w:rsidRPr="003555DA">
              <w:t>0</w:t>
            </w:r>
          </w:p>
        </w:tc>
        <w:tc>
          <w:tcPr>
            <w:tcW w:w="992" w:type="dxa"/>
            <w:vAlign w:val="center"/>
          </w:tcPr>
          <w:p w:rsidR="00CA6D77" w:rsidRPr="003555DA" w:rsidRDefault="00CA6D77" w:rsidP="001E49C9">
            <w:pPr>
              <w:jc w:val="center"/>
            </w:pPr>
            <w:r w:rsidRPr="003555DA">
              <w:t>0</w:t>
            </w:r>
          </w:p>
        </w:tc>
        <w:tc>
          <w:tcPr>
            <w:tcW w:w="1418" w:type="dxa"/>
            <w:vAlign w:val="center"/>
          </w:tcPr>
          <w:p w:rsidR="00CA6D77" w:rsidRPr="00CA6D77" w:rsidRDefault="00CA6D77" w:rsidP="001E49C9">
            <w:pPr>
              <w:widowControl w:val="0"/>
              <w:spacing w:line="221" w:lineRule="auto"/>
              <w:jc w:val="center"/>
            </w:pPr>
            <w:r w:rsidRPr="00CA6D77">
              <w:t>0</w:t>
            </w:r>
          </w:p>
        </w:tc>
      </w:tr>
      <w:tr w:rsidR="00CA6D77" w:rsidRPr="003555DA" w:rsidTr="001E49C9">
        <w:trPr>
          <w:trHeight w:val="148"/>
          <w:jc w:val="center"/>
        </w:trPr>
        <w:tc>
          <w:tcPr>
            <w:tcW w:w="4453" w:type="dxa"/>
          </w:tcPr>
          <w:p w:rsidR="00CA6D77" w:rsidRPr="003555DA" w:rsidRDefault="00CA6D77" w:rsidP="003555DA">
            <w:pPr>
              <w:widowControl w:val="0"/>
              <w:spacing w:line="232" w:lineRule="auto"/>
              <w:jc w:val="both"/>
            </w:pPr>
            <w:r w:rsidRPr="003555DA">
              <w:t>Доля водопроводов, не отвечающих санитарно-эпидемиологическим требованиям, из-за отсутствия необходимого комплекса очистных сооружений, %</w:t>
            </w:r>
          </w:p>
        </w:tc>
        <w:tc>
          <w:tcPr>
            <w:tcW w:w="993" w:type="dxa"/>
            <w:vAlign w:val="center"/>
          </w:tcPr>
          <w:p w:rsidR="00CA6D77" w:rsidRPr="003555DA" w:rsidRDefault="00CA6D77" w:rsidP="001E49C9">
            <w:pPr>
              <w:widowControl w:val="0"/>
              <w:spacing w:line="220" w:lineRule="auto"/>
              <w:jc w:val="center"/>
            </w:pPr>
            <w:r w:rsidRPr="003555DA">
              <w:t>0</w:t>
            </w:r>
          </w:p>
        </w:tc>
        <w:tc>
          <w:tcPr>
            <w:tcW w:w="992" w:type="dxa"/>
            <w:vAlign w:val="center"/>
          </w:tcPr>
          <w:p w:rsidR="00CA6D77" w:rsidRPr="003555DA" w:rsidRDefault="00CA6D77" w:rsidP="001E49C9">
            <w:pPr>
              <w:widowControl w:val="0"/>
              <w:spacing w:line="220" w:lineRule="auto"/>
              <w:jc w:val="center"/>
            </w:pPr>
            <w:r w:rsidRPr="003555DA">
              <w:t>0</w:t>
            </w:r>
          </w:p>
        </w:tc>
        <w:tc>
          <w:tcPr>
            <w:tcW w:w="992" w:type="dxa"/>
            <w:vAlign w:val="center"/>
          </w:tcPr>
          <w:p w:rsidR="00CA6D77" w:rsidRPr="003555DA" w:rsidRDefault="00CA6D77" w:rsidP="001E49C9">
            <w:pPr>
              <w:widowControl w:val="0"/>
              <w:spacing w:line="220" w:lineRule="auto"/>
              <w:jc w:val="center"/>
            </w:pPr>
            <w:r w:rsidRPr="003555DA">
              <w:t>0</w:t>
            </w:r>
          </w:p>
        </w:tc>
        <w:tc>
          <w:tcPr>
            <w:tcW w:w="992" w:type="dxa"/>
            <w:vAlign w:val="center"/>
          </w:tcPr>
          <w:p w:rsidR="00CA6D77" w:rsidRPr="003555DA" w:rsidRDefault="00CA6D77" w:rsidP="001E49C9">
            <w:pPr>
              <w:widowControl w:val="0"/>
              <w:spacing w:line="220" w:lineRule="auto"/>
              <w:jc w:val="center"/>
            </w:pPr>
            <w:r w:rsidRPr="003555DA">
              <w:t>0</w:t>
            </w:r>
          </w:p>
        </w:tc>
        <w:tc>
          <w:tcPr>
            <w:tcW w:w="1418" w:type="dxa"/>
            <w:vAlign w:val="center"/>
          </w:tcPr>
          <w:p w:rsidR="00CA6D77" w:rsidRPr="00CA6D77" w:rsidRDefault="00CA6D77" w:rsidP="001E49C9">
            <w:pPr>
              <w:widowControl w:val="0"/>
              <w:spacing w:line="221" w:lineRule="auto"/>
              <w:jc w:val="center"/>
            </w:pPr>
            <w:r w:rsidRPr="00CA6D77">
              <w:t>0</w:t>
            </w:r>
          </w:p>
        </w:tc>
      </w:tr>
      <w:tr w:rsidR="00CA6D77" w:rsidRPr="003555DA" w:rsidTr="001E49C9">
        <w:trPr>
          <w:trHeight w:val="148"/>
          <w:jc w:val="center"/>
        </w:trPr>
        <w:tc>
          <w:tcPr>
            <w:tcW w:w="4453" w:type="dxa"/>
          </w:tcPr>
          <w:p w:rsidR="00CA6D77" w:rsidRPr="003555DA" w:rsidRDefault="00CA6D77" w:rsidP="003555DA">
            <w:pPr>
              <w:widowControl w:val="0"/>
              <w:spacing w:line="232" w:lineRule="auto"/>
              <w:jc w:val="both"/>
            </w:pPr>
            <w:r w:rsidRPr="003555DA">
              <w:t>Доля водопроводов, не отвечающих санитарно-эпидемиологическим требованиям, из-за отсутствия обеззараживающих установок, %</w:t>
            </w:r>
          </w:p>
        </w:tc>
        <w:tc>
          <w:tcPr>
            <w:tcW w:w="993" w:type="dxa"/>
            <w:vAlign w:val="center"/>
          </w:tcPr>
          <w:p w:rsidR="00CA6D77" w:rsidRPr="003555DA" w:rsidRDefault="00CA6D77" w:rsidP="001E49C9">
            <w:pPr>
              <w:widowControl w:val="0"/>
              <w:spacing w:line="220" w:lineRule="auto"/>
              <w:jc w:val="center"/>
            </w:pPr>
            <w:r w:rsidRPr="003555DA">
              <w:t>0</w:t>
            </w:r>
          </w:p>
        </w:tc>
        <w:tc>
          <w:tcPr>
            <w:tcW w:w="992" w:type="dxa"/>
            <w:vAlign w:val="center"/>
          </w:tcPr>
          <w:p w:rsidR="00CA6D77" w:rsidRPr="003555DA" w:rsidRDefault="00CA6D77" w:rsidP="001E49C9">
            <w:pPr>
              <w:widowControl w:val="0"/>
              <w:spacing w:line="220" w:lineRule="auto"/>
              <w:jc w:val="center"/>
            </w:pPr>
            <w:r w:rsidRPr="003555DA">
              <w:t>0</w:t>
            </w:r>
          </w:p>
        </w:tc>
        <w:tc>
          <w:tcPr>
            <w:tcW w:w="992" w:type="dxa"/>
            <w:vAlign w:val="center"/>
          </w:tcPr>
          <w:p w:rsidR="00CA6D77" w:rsidRPr="003555DA" w:rsidRDefault="00CA6D77" w:rsidP="001E49C9">
            <w:pPr>
              <w:widowControl w:val="0"/>
              <w:spacing w:line="220" w:lineRule="auto"/>
              <w:jc w:val="center"/>
            </w:pPr>
            <w:r w:rsidRPr="003555DA">
              <w:t>0</w:t>
            </w:r>
          </w:p>
        </w:tc>
        <w:tc>
          <w:tcPr>
            <w:tcW w:w="992" w:type="dxa"/>
            <w:vAlign w:val="center"/>
          </w:tcPr>
          <w:p w:rsidR="00CA6D77" w:rsidRPr="003555DA" w:rsidRDefault="00CA6D77" w:rsidP="001E49C9">
            <w:pPr>
              <w:widowControl w:val="0"/>
              <w:spacing w:line="220" w:lineRule="auto"/>
              <w:jc w:val="center"/>
            </w:pPr>
            <w:r w:rsidRPr="003555DA">
              <w:t>0</w:t>
            </w:r>
          </w:p>
        </w:tc>
        <w:tc>
          <w:tcPr>
            <w:tcW w:w="1418" w:type="dxa"/>
            <w:vAlign w:val="center"/>
          </w:tcPr>
          <w:p w:rsidR="00CA6D77" w:rsidRPr="00CA6D77" w:rsidRDefault="00CA6D77" w:rsidP="001E49C9">
            <w:pPr>
              <w:widowControl w:val="0"/>
              <w:spacing w:line="221" w:lineRule="auto"/>
              <w:jc w:val="center"/>
            </w:pPr>
            <w:r w:rsidRPr="00CA6D77">
              <w:t>0</w:t>
            </w:r>
          </w:p>
        </w:tc>
      </w:tr>
      <w:tr w:rsidR="00CA6D77" w:rsidRPr="003555DA" w:rsidTr="00CA6D77">
        <w:trPr>
          <w:trHeight w:val="148"/>
          <w:jc w:val="center"/>
        </w:trPr>
        <w:tc>
          <w:tcPr>
            <w:tcW w:w="4453" w:type="dxa"/>
          </w:tcPr>
          <w:p w:rsidR="00CA6D77" w:rsidRPr="003555DA" w:rsidRDefault="00CA6D77" w:rsidP="003555DA">
            <w:pPr>
              <w:widowControl w:val="0"/>
              <w:spacing w:line="232" w:lineRule="auto"/>
              <w:jc w:val="both"/>
            </w:pPr>
            <w:r w:rsidRPr="003555DA">
              <w:t>Доля проб воды в источниках централизованного водоснабжения, не соответствующих санитарным требованиям по санитарно-химическим показателям, %</w:t>
            </w:r>
          </w:p>
        </w:tc>
        <w:tc>
          <w:tcPr>
            <w:tcW w:w="993" w:type="dxa"/>
            <w:vAlign w:val="center"/>
          </w:tcPr>
          <w:p w:rsidR="00CA6D77" w:rsidRPr="003555DA" w:rsidRDefault="00CA6D77" w:rsidP="003555DA">
            <w:pPr>
              <w:widowControl w:val="0"/>
              <w:spacing w:line="220" w:lineRule="auto"/>
              <w:jc w:val="center"/>
            </w:pPr>
            <w:r w:rsidRPr="003555DA">
              <w:t>1,7</w:t>
            </w:r>
          </w:p>
        </w:tc>
        <w:tc>
          <w:tcPr>
            <w:tcW w:w="992" w:type="dxa"/>
            <w:vAlign w:val="center"/>
          </w:tcPr>
          <w:p w:rsidR="00CA6D77" w:rsidRPr="003555DA" w:rsidRDefault="00CA6D77" w:rsidP="003555DA">
            <w:pPr>
              <w:widowControl w:val="0"/>
              <w:spacing w:line="220" w:lineRule="auto"/>
              <w:jc w:val="center"/>
            </w:pPr>
            <w:r w:rsidRPr="003555DA">
              <w:t>2,1</w:t>
            </w:r>
          </w:p>
        </w:tc>
        <w:tc>
          <w:tcPr>
            <w:tcW w:w="992" w:type="dxa"/>
            <w:vAlign w:val="center"/>
          </w:tcPr>
          <w:p w:rsidR="00CA6D77" w:rsidRPr="003555DA" w:rsidRDefault="00CA6D77" w:rsidP="003555DA">
            <w:pPr>
              <w:widowControl w:val="0"/>
              <w:spacing w:line="220" w:lineRule="auto"/>
              <w:jc w:val="center"/>
            </w:pPr>
            <w:r w:rsidRPr="003555DA">
              <w:t>1,7</w:t>
            </w:r>
          </w:p>
        </w:tc>
        <w:tc>
          <w:tcPr>
            <w:tcW w:w="992" w:type="dxa"/>
            <w:vAlign w:val="center"/>
          </w:tcPr>
          <w:p w:rsidR="00CA6D77" w:rsidRPr="003555DA" w:rsidRDefault="00CA6D77" w:rsidP="003555DA">
            <w:pPr>
              <w:widowControl w:val="0"/>
              <w:spacing w:line="220" w:lineRule="auto"/>
              <w:jc w:val="center"/>
            </w:pPr>
            <w:r w:rsidRPr="003555DA">
              <w:t>1,8</w:t>
            </w:r>
          </w:p>
        </w:tc>
        <w:tc>
          <w:tcPr>
            <w:tcW w:w="1418" w:type="dxa"/>
            <w:vAlign w:val="center"/>
          </w:tcPr>
          <w:p w:rsidR="00CA6D77" w:rsidRPr="00CA6D77" w:rsidRDefault="00CA6D77" w:rsidP="003555DA">
            <w:pPr>
              <w:widowControl w:val="0"/>
              <w:spacing w:line="221" w:lineRule="auto"/>
              <w:jc w:val="center"/>
            </w:pPr>
            <w:r w:rsidRPr="00CA6D77">
              <w:t>-14,2</w:t>
            </w:r>
          </w:p>
        </w:tc>
      </w:tr>
      <w:tr w:rsidR="00CA6D77" w:rsidRPr="003555DA" w:rsidTr="00CA6D77">
        <w:trPr>
          <w:trHeight w:val="148"/>
          <w:jc w:val="center"/>
        </w:trPr>
        <w:tc>
          <w:tcPr>
            <w:tcW w:w="4453" w:type="dxa"/>
          </w:tcPr>
          <w:p w:rsidR="00CA6D77" w:rsidRPr="003555DA" w:rsidRDefault="00CA6D77" w:rsidP="003555DA">
            <w:pPr>
              <w:widowControl w:val="0"/>
              <w:spacing w:line="232" w:lineRule="auto"/>
              <w:jc w:val="both"/>
            </w:pPr>
            <w:r w:rsidRPr="003555DA">
              <w:t>Доля проб воды в источниках централизованного водоснабжения, не соответствующих санитарным требованиям по микробиологическим показателям, %</w:t>
            </w:r>
          </w:p>
        </w:tc>
        <w:tc>
          <w:tcPr>
            <w:tcW w:w="993" w:type="dxa"/>
            <w:vAlign w:val="center"/>
          </w:tcPr>
          <w:p w:rsidR="00CA6D77" w:rsidRPr="003555DA" w:rsidRDefault="00CA6D77" w:rsidP="003555DA">
            <w:pPr>
              <w:widowControl w:val="0"/>
              <w:spacing w:line="220" w:lineRule="auto"/>
              <w:jc w:val="center"/>
            </w:pPr>
            <w:r w:rsidRPr="003555DA">
              <w:t>0</w:t>
            </w:r>
          </w:p>
        </w:tc>
        <w:tc>
          <w:tcPr>
            <w:tcW w:w="992" w:type="dxa"/>
            <w:vAlign w:val="center"/>
          </w:tcPr>
          <w:p w:rsidR="00CA6D77" w:rsidRPr="003555DA" w:rsidRDefault="00CA6D77" w:rsidP="003555DA">
            <w:pPr>
              <w:widowControl w:val="0"/>
              <w:spacing w:line="220" w:lineRule="auto"/>
              <w:jc w:val="center"/>
            </w:pPr>
            <w:r w:rsidRPr="003555DA">
              <w:t>0,1</w:t>
            </w:r>
          </w:p>
        </w:tc>
        <w:tc>
          <w:tcPr>
            <w:tcW w:w="992" w:type="dxa"/>
            <w:vAlign w:val="center"/>
          </w:tcPr>
          <w:p w:rsidR="00CA6D77" w:rsidRPr="003555DA" w:rsidRDefault="00CA6D77" w:rsidP="003555DA">
            <w:pPr>
              <w:widowControl w:val="0"/>
              <w:spacing w:line="220" w:lineRule="auto"/>
              <w:jc w:val="center"/>
            </w:pPr>
            <w:r w:rsidRPr="003555DA">
              <w:t>0,3</w:t>
            </w:r>
          </w:p>
        </w:tc>
        <w:tc>
          <w:tcPr>
            <w:tcW w:w="992" w:type="dxa"/>
            <w:vAlign w:val="center"/>
          </w:tcPr>
          <w:p w:rsidR="00CA6D77" w:rsidRPr="003555DA" w:rsidRDefault="00CA6D77" w:rsidP="00CA6D77">
            <w:pPr>
              <w:widowControl w:val="0"/>
              <w:spacing w:line="220" w:lineRule="auto"/>
              <w:jc w:val="center"/>
            </w:pPr>
            <w:r w:rsidRPr="003555DA">
              <w:t>0</w:t>
            </w:r>
            <w:r>
              <w:t>,4</w:t>
            </w:r>
          </w:p>
        </w:tc>
        <w:tc>
          <w:tcPr>
            <w:tcW w:w="1418" w:type="dxa"/>
            <w:vAlign w:val="center"/>
          </w:tcPr>
          <w:p w:rsidR="00CA6D77" w:rsidRPr="00CA6D77" w:rsidRDefault="00CA6D77" w:rsidP="003555DA">
            <w:pPr>
              <w:widowControl w:val="0"/>
              <w:spacing w:line="221" w:lineRule="auto"/>
              <w:jc w:val="center"/>
            </w:pPr>
            <w:r w:rsidRPr="00CA6D77">
              <w:t>+300</w:t>
            </w:r>
            <w:r>
              <w:t>,0</w:t>
            </w:r>
          </w:p>
        </w:tc>
      </w:tr>
      <w:tr w:rsidR="00CA6D77" w:rsidRPr="003555DA" w:rsidTr="00CA6D77">
        <w:trPr>
          <w:trHeight w:val="148"/>
          <w:jc w:val="center"/>
        </w:trPr>
        <w:tc>
          <w:tcPr>
            <w:tcW w:w="4453" w:type="dxa"/>
          </w:tcPr>
          <w:p w:rsidR="00CA6D77" w:rsidRPr="003555DA" w:rsidRDefault="00CA6D77" w:rsidP="003555DA">
            <w:pPr>
              <w:widowControl w:val="0"/>
              <w:spacing w:line="232" w:lineRule="auto"/>
              <w:jc w:val="both"/>
            </w:pPr>
            <w:r w:rsidRPr="003555DA">
              <w:t>Доля проб воды в источниках централизованного водоснабжения, не соответ</w:t>
            </w:r>
            <w:r w:rsidRPr="003555DA">
              <w:lastRenderedPageBreak/>
              <w:t>ствующих санитарным требованиям по паразитологическим показателям, %</w:t>
            </w:r>
          </w:p>
        </w:tc>
        <w:tc>
          <w:tcPr>
            <w:tcW w:w="993" w:type="dxa"/>
            <w:vAlign w:val="center"/>
          </w:tcPr>
          <w:p w:rsidR="00CA6D77" w:rsidRPr="003555DA" w:rsidRDefault="00CA6D77" w:rsidP="003555DA">
            <w:pPr>
              <w:widowControl w:val="0"/>
              <w:spacing w:line="220" w:lineRule="auto"/>
              <w:jc w:val="center"/>
            </w:pPr>
            <w:r w:rsidRPr="003555DA">
              <w:lastRenderedPageBreak/>
              <w:t>0</w:t>
            </w:r>
          </w:p>
        </w:tc>
        <w:tc>
          <w:tcPr>
            <w:tcW w:w="992" w:type="dxa"/>
            <w:vAlign w:val="center"/>
          </w:tcPr>
          <w:p w:rsidR="00CA6D77" w:rsidRPr="003555DA" w:rsidRDefault="00CA6D77" w:rsidP="003555DA">
            <w:pPr>
              <w:widowControl w:val="0"/>
              <w:spacing w:line="220" w:lineRule="auto"/>
              <w:jc w:val="center"/>
            </w:pPr>
            <w:r w:rsidRPr="003555DA">
              <w:t>0</w:t>
            </w:r>
          </w:p>
        </w:tc>
        <w:tc>
          <w:tcPr>
            <w:tcW w:w="992" w:type="dxa"/>
            <w:vAlign w:val="center"/>
          </w:tcPr>
          <w:p w:rsidR="00CA6D77" w:rsidRPr="003555DA" w:rsidRDefault="00CA6D77" w:rsidP="003555DA">
            <w:pPr>
              <w:widowControl w:val="0"/>
              <w:spacing w:line="220" w:lineRule="auto"/>
              <w:jc w:val="center"/>
            </w:pPr>
            <w:r w:rsidRPr="003555DA">
              <w:t>0</w:t>
            </w:r>
          </w:p>
        </w:tc>
        <w:tc>
          <w:tcPr>
            <w:tcW w:w="992" w:type="dxa"/>
            <w:vAlign w:val="center"/>
          </w:tcPr>
          <w:p w:rsidR="00CA6D77" w:rsidRPr="003555DA" w:rsidRDefault="00CA6D77" w:rsidP="003555DA">
            <w:pPr>
              <w:widowControl w:val="0"/>
              <w:spacing w:line="220" w:lineRule="auto"/>
              <w:jc w:val="center"/>
            </w:pPr>
            <w:r w:rsidRPr="003555DA">
              <w:t>0</w:t>
            </w:r>
          </w:p>
        </w:tc>
        <w:tc>
          <w:tcPr>
            <w:tcW w:w="1418" w:type="dxa"/>
            <w:vAlign w:val="center"/>
          </w:tcPr>
          <w:p w:rsidR="00CA6D77" w:rsidRPr="00CA6D77" w:rsidRDefault="00CA6D77" w:rsidP="003555DA">
            <w:pPr>
              <w:widowControl w:val="0"/>
              <w:spacing w:line="221" w:lineRule="auto"/>
              <w:jc w:val="center"/>
            </w:pPr>
            <w:r>
              <w:t>0</w:t>
            </w:r>
          </w:p>
        </w:tc>
      </w:tr>
      <w:tr w:rsidR="00CA6D77" w:rsidRPr="003555DA" w:rsidTr="00CA6D77">
        <w:trPr>
          <w:trHeight w:val="148"/>
          <w:jc w:val="center"/>
        </w:trPr>
        <w:tc>
          <w:tcPr>
            <w:tcW w:w="4453" w:type="dxa"/>
          </w:tcPr>
          <w:p w:rsidR="00CA6D77" w:rsidRPr="003555DA" w:rsidRDefault="00CA6D77" w:rsidP="003555DA">
            <w:pPr>
              <w:widowControl w:val="0"/>
              <w:spacing w:line="232" w:lineRule="auto"/>
              <w:jc w:val="both"/>
            </w:pPr>
            <w:r w:rsidRPr="003555DA">
              <w:t>Доля проб воды в поверхностных источниках централизованного водоснабжения, не соответствующих санитарным требованиям по санитарно-химическим показателям, %</w:t>
            </w:r>
          </w:p>
        </w:tc>
        <w:tc>
          <w:tcPr>
            <w:tcW w:w="993" w:type="dxa"/>
            <w:vAlign w:val="center"/>
          </w:tcPr>
          <w:p w:rsidR="00CA6D77" w:rsidRPr="003555DA" w:rsidRDefault="00CA6D77" w:rsidP="003555DA">
            <w:pPr>
              <w:widowControl w:val="0"/>
              <w:spacing w:line="220" w:lineRule="auto"/>
              <w:jc w:val="center"/>
            </w:pPr>
            <w:r w:rsidRPr="003555DA">
              <w:t>0</w:t>
            </w:r>
          </w:p>
        </w:tc>
        <w:tc>
          <w:tcPr>
            <w:tcW w:w="992" w:type="dxa"/>
            <w:vAlign w:val="center"/>
          </w:tcPr>
          <w:p w:rsidR="00CA6D77" w:rsidRPr="003555DA" w:rsidRDefault="00CA6D77" w:rsidP="003555DA">
            <w:pPr>
              <w:widowControl w:val="0"/>
              <w:spacing w:line="220" w:lineRule="auto"/>
              <w:jc w:val="center"/>
            </w:pPr>
            <w:r w:rsidRPr="003555DA">
              <w:t>25</w:t>
            </w:r>
          </w:p>
        </w:tc>
        <w:tc>
          <w:tcPr>
            <w:tcW w:w="992" w:type="dxa"/>
            <w:vAlign w:val="center"/>
          </w:tcPr>
          <w:p w:rsidR="00CA6D77" w:rsidRPr="003555DA" w:rsidRDefault="00CA6D77" w:rsidP="003555DA">
            <w:pPr>
              <w:widowControl w:val="0"/>
              <w:spacing w:line="220" w:lineRule="auto"/>
              <w:jc w:val="center"/>
            </w:pPr>
            <w:r w:rsidRPr="003555DA">
              <w:t>0</w:t>
            </w:r>
          </w:p>
        </w:tc>
        <w:tc>
          <w:tcPr>
            <w:tcW w:w="992" w:type="dxa"/>
            <w:vAlign w:val="center"/>
          </w:tcPr>
          <w:p w:rsidR="00CA6D77" w:rsidRPr="003555DA" w:rsidRDefault="00CA6D77" w:rsidP="003555DA">
            <w:pPr>
              <w:widowControl w:val="0"/>
              <w:spacing w:line="220" w:lineRule="auto"/>
              <w:jc w:val="center"/>
            </w:pPr>
            <w:r w:rsidRPr="003555DA">
              <w:t>0</w:t>
            </w:r>
          </w:p>
        </w:tc>
        <w:tc>
          <w:tcPr>
            <w:tcW w:w="1418" w:type="dxa"/>
            <w:vAlign w:val="center"/>
          </w:tcPr>
          <w:p w:rsidR="00CA6D77" w:rsidRPr="00CA6D77" w:rsidRDefault="00CA6D77" w:rsidP="003555DA">
            <w:pPr>
              <w:widowControl w:val="0"/>
              <w:spacing w:line="221" w:lineRule="auto"/>
              <w:jc w:val="center"/>
            </w:pPr>
            <w:r>
              <w:t>0</w:t>
            </w:r>
          </w:p>
        </w:tc>
      </w:tr>
      <w:tr w:rsidR="00CA6D77" w:rsidRPr="003555DA" w:rsidTr="00CA6D77">
        <w:trPr>
          <w:trHeight w:val="148"/>
          <w:jc w:val="center"/>
        </w:trPr>
        <w:tc>
          <w:tcPr>
            <w:tcW w:w="4453" w:type="dxa"/>
          </w:tcPr>
          <w:p w:rsidR="00CA6D77" w:rsidRPr="003555DA" w:rsidRDefault="00CA6D77" w:rsidP="003555DA">
            <w:pPr>
              <w:widowControl w:val="0"/>
              <w:spacing w:line="232" w:lineRule="auto"/>
              <w:jc w:val="both"/>
            </w:pPr>
            <w:r w:rsidRPr="003555DA">
              <w:t>Доля проб воды в поверхностных источниках централизованного водоснабжения, не соответствующих санитарным требованиям по микробиологическим показателям, %</w:t>
            </w:r>
          </w:p>
        </w:tc>
        <w:tc>
          <w:tcPr>
            <w:tcW w:w="993" w:type="dxa"/>
            <w:vAlign w:val="center"/>
          </w:tcPr>
          <w:p w:rsidR="00CA6D77" w:rsidRPr="003555DA" w:rsidRDefault="00CA6D77" w:rsidP="003555DA">
            <w:pPr>
              <w:widowControl w:val="0"/>
              <w:spacing w:line="220" w:lineRule="auto"/>
              <w:jc w:val="center"/>
            </w:pPr>
            <w:r w:rsidRPr="003555DA">
              <w:t>0</w:t>
            </w:r>
          </w:p>
        </w:tc>
        <w:tc>
          <w:tcPr>
            <w:tcW w:w="992" w:type="dxa"/>
            <w:vAlign w:val="center"/>
          </w:tcPr>
          <w:p w:rsidR="00CA6D77" w:rsidRPr="003555DA" w:rsidRDefault="00CA6D77" w:rsidP="003555DA">
            <w:pPr>
              <w:widowControl w:val="0"/>
              <w:spacing w:line="220" w:lineRule="auto"/>
              <w:jc w:val="center"/>
            </w:pPr>
            <w:r w:rsidRPr="003555DA">
              <w:t>0</w:t>
            </w:r>
          </w:p>
        </w:tc>
        <w:tc>
          <w:tcPr>
            <w:tcW w:w="992" w:type="dxa"/>
            <w:vAlign w:val="center"/>
          </w:tcPr>
          <w:p w:rsidR="00CA6D77" w:rsidRPr="003555DA" w:rsidRDefault="00CA6D77" w:rsidP="003555DA">
            <w:pPr>
              <w:widowControl w:val="0"/>
              <w:spacing w:line="220" w:lineRule="auto"/>
              <w:jc w:val="center"/>
            </w:pPr>
            <w:r w:rsidRPr="003555DA">
              <w:t>0</w:t>
            </w:r>
          </w:p>
        </w:tc>
        <w:tc>
          <w:tcPr>
            <w:tcW w:w="992" w:type="dxa"/>
            <w:vAlign w:val="center"/>
          </w:tcPr>
          <w:p w:rsidR="00CA6D77" w:rsidRPr="003555DA" w:rsidRDefault="00CA6D77" w:rsidP="003555DA">
            <w:pPr>
              <w:widowControl w:val="0"/>
              <w:spacing w:line="220" w:lineRule="auto"/>
              <w:jc w:val="center"/>
            </w:pPr>
            <w:r w:rsidRPr="003555DA">
              <w:t>0</w:t>
            </w:r>
          </w:p>
        </w:tc>
        <w:tc>
          <w:tcPr>
            <w:tcW w:w="1418" w:type="dxa"/>
            <w:vAlign w:val="center"/>
          </w:tcPr>
          <w:p w:rsidR="00CA6D77" w:rsidRPr="00CA6D77" w:rsidRDefault="00CA6D77" w:rsidP="003555DA">
            <w:pPr>
              <w:widowControl w:val="0"/>
              <w:spacing w:line="221" w:lineRule="auto"/>
              <w:jc w:val="center"/>
            </w:pPr>
            <w:r>
              <w:t>0</w:t>
            </w:r>
          </w:p>
        </w:tc>
      </w:tr>
      <w:tr w:rsidR="00CA6D77" w:rsidRPr="003555DA" w:rsidTr="00CA6D77">
        <w:trPr>
          <w:trHeight w:val="148"/>
          <w:jc w:val="center"/>
        </w:trPr>
        <w:tc>
          <w:tcPr>
            <w:tcW w:w="4453" w:type="dxa"/>
          </w:tcPr>
          <w:p w:rsidR="00CA6D77" w:rsidRPr="003555DA" w:rsidRDefault="00CA6D77" w:rsidP="003555DA">
            <w:pPr>
              <w:widowControl w:val="0"/>
              <w:spacing w:line="220" w:lineRule="auto"/>
              <w:jc w:val="both"/>
            </w:pPr>
            <w:r w:rsidRPr="003555DA">
              <w:t>Доля проб воды в поверхностных источниках централизованного водоснабжения, не соответствующих санитарным требованиям по паразитологическим показателям, %</w:t>
            </w:r>
          </w:p>
        </w:tc>
        <w:tc>
          <w:tcPr>
            <w:tcW w:w="993" w:type="dxa"/>
            <w:vAlign w:val="center"/>
          </w:tcPr>
          <w:p w:rsidR="00CA6D77" w:rsidRPr="003555DA" w:rsidRDefault="00CA6D77" w:rsidP="003555DA">
            <w:pPr>
              <w:widowControl w:val="0"/>
              <w:spacing w:line="220" w:lineRule="auto"/>
              <w:jc w:val="center"/>
            </w:pPr>
            <w:r w:rsidRPr="003555DA">
              <w:t>0</w:t>
            </w:r>
          </w:p>
        </w:tc>
        <w:tc>
          <w:tcPr>
            <w:tcW w:w="992" w:type="dxa"/>
            <w:vAlign w:val="center"/>
          </w:tcPr>
          <w:p w:rsidR="00CA6D77" w:rsidRPr="003555DA" w:rsidRDefault="00CA6D77" w:rsidP="003555DA">
            <w:pPr>
              <w:widowControl w:val="0"/>
              <w:spacing w:line="220" w:lineRule="auto"/>
              <w:jc w:val="center"/>
            </w:pPr>
            <w:r w:rsidRPr="003555DA">
              <w:t>0</w:t>
            </w:r>
          </w:p>
        </w:tc>
        <w:tc>
          <w:tcPr>
            <w:tcW w:w="992" w:type="dxa"/>
            <w:vAlign w:val="center"/>
          </w:tcPr>
          <w:p w:rsidR="00CA6D77" w:rsidRPr="003555DA" w:rsidRDefault="00CA6D77" w:rsidP="003555DA">
            <w:pPr>
              <w:widowControl w:val="0"/>
              <w:spacing w:line="220" w:lineRule="auto"/>
              <w:jc w:val="center"/>
            </w:pPr>
            <w:r w:rsidRPr="003555DA">
              <w:t>0</w:t>
            </w:r>
          </w:p>
        </w:tc>
        <w:tc>
          <w:tcPr>
            <w:tcW w:w="992" w:type="dxa"/>
            <w:vAlign w:val="center"/>
          </w:tcPr>
          <w:p w:rsidR="00CA6D77" w:rsidRPr="003555DA" w:rsidRDefault="00CA6D77" w:rsidP="003555DA">
            <w:pPr>
              <w:widowControl w:val="0"/>
              <w:spacing w:line="220" w:lineRule="auto"/>
              <w:jc w:val="center"/>
            </w:pPr>
            <w:r w:rsidRPr="003555DA">
              <w:t>0</w:t>
            </w:r>
          </w:p>
        </w:tc>
        <w:tc>
          <w:tcPr>
            <w:tcW w:w="1418" w:type="dxa"/>
            <w:vAlign w:val="center"/>
          </w:tcPr>
          <w:p w:rsidR="00CA6D77" w:rsidRPr="00CA6D77" w:rsidRDefault="00CA6D77" w:rsidP="003555DA">
            <w:pPr>
              <w:widowControl w:val="0"/>
              <w:spacing w:line="221" w:lineRule="auto"/>
              <w:jc w:val="center"/>
            </w:pPr>
            <w:r>
              <w:t>0</w:t>
            </w:r>
          </w:p>
        </w:tc>
      </w:tr>
      <w:tr w:rsidR="00CA6D77" w:rsidRPr="003555DA" w:rsidTr="00CA6D77">
        <w:trPr>
          <w:trHeight w:val="148"/>
          <w:jc w:val="center"/>
        </w:trPr>
        <w:tc>
          <w:tcPr>
            <w:tcW w:w="4453" w:type="dxa"/>
          </w:tcPr>
          <w:p w:rsidR="00CA6D77" w:rsidRPr="003555DA" w:rsidRDefault="00CA6D77" w:rsidP="003555DA">
            <w:pPr>
              <w:widowControl w:val="0"/>
              <w:spacing w:line="220" w:lineRule="auto"/>
              <w:jc w:val="both"/>
            </w:pPr>
            <w:r w:rsidRPr="003555DA">
              <w:t>Доля проб воды в подземных источниках централизованного водоснабжения, не соответствующих санитарным требованиям по санитарно-химическим показателям, %</w:t>
            </w:r>
          </w:p>
        </w:tc>
        <w:tc>
          <w:tcPr>
            <w:tcW w:w="993" w:type="dxa"/>
            <w:vAlign w:val="center"/>
          </w:tcPr>
          <w:p w:rsidR="00CA6D77" w:rsidRPr="003555DA" w:rsidRDefault="00CA6D77" w:rsidP="003555DA">
            <w:pPr>
              <w:widowControl w:val="0"/>
              <w:spacing w:line="220" w:lineRule="auto"/>
              <w:jc w:val="center"/>
            </w:pPr>
            <w:r w:rsidRPr="003555DA">
              <w:t>1,7</w:t>
            </w:r>
          </w:p>
        </w:tc>
        <w:tc>
          <w:tcPr>
            <w:tcW w:w="992" w:type="dxa"/>
            <w:vAlign w:val="center"/>
          </w:tcPr>
          <w:p w:rsidR="00CA6D77" w:rsidRPr="003555DA" w:rsidRDefault="00CA6D77" w:rsidP="003555DA">
            <w:pPr>
              <w:widowControl w:val="0"/>
              <w:spacing w:line="220" w:lineRule="auto"/>
              <w:jc w:val="center"/>
            </w:pPr>
            <w:r w:rsidRPr="003555DA">
              <w:t>2,1</w:t>
            </w:r>
          </w:p>
        </w:tc>
        <w:tc>
          <w:tcPr>
            <w:tcW w:w="992" w:type="dxa"/>
            <w:vAlign w:val="center"/>
          </w:tcPr>
          <w:p w:rsidR="00CA6D77" w:rsidRPr="003555DA" w:rsidRDefault="00CA6D77" w:rsidP="003555DA">
            <w:pPr>
              <w:widowControl w:val="0"/>
              <w:spacing w:line="220" w:lineRule="auto"/>
              <w:jc w:val="center"/>
            </w:pPr>
            <w:r w:rsidRPr="003555DA">
              <w:t>1,7</w:t>
            </w:r>
          </w:p>
        </w:tc>
        <w:tc>
          <w:tcPr>
            <w:tcW w:w="992" w:type="dxa"/>
            <w:vAlign w:val="center"/>
          </w:tcPr>
          <w:p w:rsidR="00CA6D77" w:rsidRPr="003555DA" w:rsidRDefault="00CA6D77" w:rsidP="003555DA">
            <w:pPr>
              <w:widowControl w:val="0"/>
              <w:spacing w:line="220" w:lineRule="auto"/>
              <w:jc w:val="center"/>
            </w:pPr>
            <w:r w:rsidRPr="003555DA">
              <w:t>1,8</w:t>
            </w:r>
          </w:p>
        </w:tc>
        <w:tc>
          <w:tcPr>
            <w:tcW w:w="1418" w:type="dxa"/>
            <w:vAlign w:val="center"/>
          </w:tcPr>
          <w:p w:rsidR="00CA6D77" w:rsidRPr="00CA6D77" w:rsidRDefault="00CA6D77" w:rsidP="003555DA">
            <w:pPr>
              <w:widowControl w:val="0"/>
              <w:spacing w:line="221" w:lineRule="auto"/>
              <w:jc w:val="center"/>
            </w:pPr>
            <w:r w:rsidRPr="00CA6D77">
              <w:t>-14,2</w:t>
            </w:r>
          </w:p>
        </w:tc>
      </w:tr>
      <w:tr w:rsidR="00CA6D77" w:rsidRPr="003555DA" w:rsidTr="00CA6D77">
        <w:trPr>
          <w:trHeight w:val="148"/>
          <w:jc w:val="center"/>
        </w:trPr>
        <w:tc>
          <w:tcPr>
            <w:tcW w:w="4453" w:type="dxa"/>
          </w:tcPr>
          <w:p w:rsidR="00CA6D77" w:rsidRPr="003555DA" w:rsidRDefault="00CA6D77" w:rsidP="003555DA">
            <w:pPr>
              <w:widowControl w:val="0"/>
              <w:spacing w:line="220" w:lineRule="auto"/>
              <w:jc w:val="both"/>
            </w:pPr>
            <w:r w:rsidRPr="003555DA">
              <w:t>Доля проб воды в подземных источниках централизованного водоснабжения, не соответствующих санитарным требованиям по микробиологическим показателям, %</w:t>
            </w:r>
          </w:p>
        </w:tc>
        <w:tc>
          <w:tcPr>
            <w:tcW w:w="993" w:type="dxa"/>
            <w:vAlign w:val="center"/>
          </w:tcPr>
          <w:p w:rsidR="00CA6D77" w:rsidRPr="003555DA" w:rsidRDefault="00CA6D77" w:rsidP="003555DA">
            <w:pPr>
              <w:widowControl w:val="0"/>
              <w:spacing w:line="220" w:lineRule="auto"/>
              <w:jc w:val="center"/>
            </w:pPr>
            <w:r w:rsidRPr="003555DA">
              <w:t>0</w:t>
            </w:r>
          </w:p>
        </w:tc>
        <w:tc>
          <w:tcPr>
            <w:tcW w:w="992" w:type="dxa"/>
            <w:vAlign w:val="center"/>
          </w:tcPr>
          <w:p w:rsidR="00CA6D77" w:rsidRPr="003555DA" w:rsidRDefault="00CA6D77" w:rsidP="003555DA">
            <w:pPr>
              <w:widowControl w:val="0"/>
              <w:spacing w:line="220" w:lineRule="auto"/>
              <w:jc w:val="center"/>
            </w:pPr>
            <w:r w:rsidRPr="003555DA">
              <w:t>0,1</w:t>
            </w:r>
          </w:p>
        </w:tc>
        <w:tc>
          <w:tcPr>
            <w:tcW w:w="992" w:type="dxa"/>
            <w:vAlign w:val="center"/>
          </w:tcPr>
          <w:p w:rsidR="00CA6D77" w:rsidRPr="003555DA" w:rsidRDefault="00CA6D77" w:rsidP="003555DA">
            <w:pPr>
              <w:widowControl w:val="0"/>
              <w:spacing w:line="220" w:lineRule="auto"/>
              <w:jc w:val="center"/>
            </w:pPr>
            <w:r w:rsidRPr="003555DA">
              <w:t>0,3</w:t>
            </w:r>
          </w:p>
        </w:tc>
        <w:tc>
          <w:tcPr>
            <w:tcW w:w="992" w:type="dxa"/>
            <w:vAlign w:val="center"/>
          </w:tcPr>
          <w:p w:rsidR="00CA6D77" w:rsidRPr="003555DA" w:rsidRDefault="00CA6D77" w:rsidP="003555DA">
            <w:pPr>
              <w:widowControl w:val="0"/>
              <w:spacing w:line="220" w:lineRule="auto"/>
              <w:jc w:val="center"/>
            </w:pPr>
            <w:r w:rsidRPr="003555DA">
              <w:t>0,4</w:t>
            </w:r>
          </w:p>
        </w:tc>
        <w:tc>
          <w:tcPr>
            <w:tcW w:w="1418" w:type="dxa"/>
            <w:vAlign w:val="center"/>
          </w:tcPr>
          <w:p w:rsidR="00CA6D77" w:rsidRPr="00CA6D77" w:rsidRDefault="00A93B24" w:rsidP="003555DA">
            <w:pPr>
              <w:widowControl w:val="0"/>
              <w:spacing w:line="221" w:lineRule="auto"/>
              <w:jc w:val="center"/>
            </w:pPr>
            <w:r>
              <w:t>+</w:t>
            </w:r>
            <w:r w:rsidR="00CA6D77" w:rsidRPr="00CA6D77">
              <w:t>300</w:t>
            </w:r>
            <w:r w:rsidR="00CA6D77">
              <w:t>,0</w:t>
            </w:r>
          </w:p>
        </w:tc>
      </w:tr>
      <w:tr w:rsidR="00CA6D77" w:rsidRPr="003555DA" w:rsidTr="00CA6D77">
        <w:trPr>
          <w:trHeight w:val="148"/>
          <w:jc w:val="center"/>
        </w:trPr>
        <w:tc>
          <w:tcPr>
            <w:tcW w:w="4453" w:type="dxa"/>
          </w:tcPr>
          <w:p w:rsidR="00CA6D77" w:rsidRPr="003555DA" w:rsidRDefault="00CA6D77" w:rsidP="003555DA">
            <w:pPr>
              <w:widowControl w:val="0"/>
              <w:spacing w:line="220" w:lineRule="auto"/>
              <w:jc w:val="both"/>
            </w:pPr>
            <w:r w:rsidRPr="003555DA">
              <w:t>Доля проб воды из распределительной сети централизованного водоснабжения, не соответствующих санитарным требованиям по санитарно-химическим показателям, %</w:t>
            </w:r>
          </w:p>
        </w:tc>
        <w:tc>
          <w:tcPr>
            <w:tcW w:w="993" w:type="dxa"/>
            <w:vAlign w:val="center"/>
          </w:tcPr>
          <w:p w:rsidR="00CA6D77" w:rsidRPr="003555DA" w:rsidRDefault="00CA6D77" w:rsidP="003555DA">
            <w:pPr>
              <w:widowControl w:val="0"/>
              <w:spacing w:line="220" w:lineRule="auto"/>
              <w:jc w:val="center"/>
            </w:pPr>
            <w:r w:rsidRPr="003555DA">
              <w:t>0,6</w:t>
            </w:r>
          </w:p>
        </w:tc>
        <w:tc>
          <w:tcPr>
            <w:tcW w:w="992" w:type="dxa"/>
            <w:vAlign w:val="center"/>
          </w:tcPr>
          <w:p w:rsidR="00CA6D77" w:rsidRPr="003555DA" w:rsidRDefault="00CA6D77" w:rsidP="003555DA">
            <w:pPr>
              <w:widowControl w:val="0"/>
              <w:spacing w:line="220" w:lineRule="auto"/>
              <w:jc w:val="center"/>
            </w:pPr>
            <w:r w:rsidRPr="003555DA">
              <w:t>0,5</w:t>
            </w:r>
          </w:p>
        </w:tc>
        <w:tc>
          <w:tcPr>
            <w:tcW w:w="992" w:type="dxa"/>
            <w:vAlign w:val="center"/>
          </w:tcPr>
          <w:p w:rsidR="00CA6D77" w:rsidRPr="003555DA" w:rsidRDefault="00CA6D77" w:rsidP="003555DA">
            <w:pPr>
              <w:widowControl w:val="0"/>
              <w:spacing w:line="220" w:lineRule="auto"/>
              <w:jc w:val="center"/>
            </w:pPr>
            <w:r w:rsidRPr="003555DA">
              <w:t>0,6</w:t>
            </w:r>
          </w:p>
        </w:tc>
        <w:tc>
          <w:tcPr>
            <w:tcW w:w="992" w:type="dxa"/>
            <w:vAlign w:val="center"/>
          </w:tcPr>
          <w:p w:rsidR="00CA6D77" w:rsidRPr="003555DA" w:rsidRDefault="00CA6D77" w:rsidP="003555DA">
            <w:pPr>
              <w:widowControl w:val="0"/>
              <w:spacing w:line="220" w:lineRule="auto"/>
              <w:jc w:val="center"/>
            </w:pPr>
            <w:r w:rsidRPr="003555DA">
              <w:t>0,8</w:t>
            </w:r>
          </w:p>
        </w:tc>
        <w:tc>
          <w:tcPr>
            <w:tcW w:w="1418" w:type="dxa"/>
            <w:vAlign w:val="center"/>
          </w:tcPr>
          <w:p w:rsidR="00CA6D77" w:rsidRPr="00CA6D77" w:rsidRDefault="00A93B24" w:rsidP="003555DA">
            <w:pPr>
              <w:widowControl w:val="0"/>
              <w:spacing w:line="221" w:lineRule="auto"/>
              <w:jc w:val="center"/>
            </w:pPr>
            <w:r>
              <w:t>+</w:t>
            </w:r>
            <w:r w:rsidR="00CA6D77" w:rsidRPr="00CA6D77">
              <w:t>60</w:t>
            </w:r>
            <w:r w:rsidR="00CA6D77">
              <w:t>,0</w:t>
            </w:r>
          </w:p>
        </w:tc>
      </w:tr>
      <w:tr w:rsidR="00CA6D77" w:rsidRPr="003555DA" w:rsidTr="00CA6D77">
        <w:trPr>
          <w:trHeight w:val="148"/>
          <w:jc w:val="center"/>
        </w:trPr>
        <w:tc>
          <w:tcPr>
            <w:tcW w:w="4453" w:type="dxa"/>
          </w:tcPr>
          <w:p w:rsidR="00CA6D77" w:rsidRPr="003555DA" w:rsidRDefault="00CA6D77" w:rsidP="003555DA">
            <w:pPr>
              <w:widowControl w:val="0"/>
              <w:spacing w:line="220" w:lineRule="auto"/>
              <w:jc w:val="both"/>
            </w:pPr>
            <w:r w:rsidRPr="003555DA">
              <w:t>Доля проб воды из распределительной сети централизованного водоснабжения, не соответствующих санитарным требованиям по микробиологическим показателям, %</w:t>
            </w:r>
          </w:p>
        </w:tc>
        <w:tc>
          <w:tcPr>
            <w:tcW w:w="993" w:type="dxa"/>
            <w:vAlign w:val="center"/>
          </w:tcPr>
          <w:p w:rsidR="00CA6D77" w:rsidRPr="003555DA" w:rsidRDefault="00CA6D77" w:rsidP="003555DA">
            <w:pPr>
              <w:widowControl w:val="0"/>
              <w:spacing w:line="220" w:lineRule="auto"/>
              <w:jc w:val="center"/>
            </w:pPr>
            <w:r w:rsidRPr="003555DA">
              <w:t>0,3</w:t>
            </w:r>
          </w:p>
        </w:tc>
        <w:tc>
          <w:tcPr>
            <w:tcW w:w="992" w:type="dxa"/>
            <w:vAlign w:val="center"/>
          </w:tcPr>
          <w:p w:rsidR="00CA6D77" w:rsidRPr="003555DA" w:rsidRDefault="00CA6D77" w:rsidP="003555DA">
            <w:pPr>
              <w:widowControl w:val="0"/>
              <w:spacing w:line="220" w:lineRule="auto"/>
              <w:jc w:val="center"/>
            </w:pPr>
            <w:r w:rsidRPr="003555DA">
              <w:t>0,2</w:t>
            </w:r>
          </w:p>
        </w:tc>
        <w:tc>
          <w:tcPr>
            <w:tcW w:w="992" w:type="dxa"/>
            <w:vAlign w:val="center"/>
          </w:tcPr>
          <w:p w:rsidR="00CA6D77" w:rsidRPr="003555DA" w:rsidRDefault="00CA6D77" w:rsidP="003555DA">
            <w:pPr>
              <w:widowControl w:val="0"/>
              <w:spacing w:line="220" w:lineRule="auto"/>
              <w:jc w:val="center"/>
            </w:pPr>
            <w:r w:rsidRPr="003555DA">
              <w:t>0,2</w:t>
            </w:r>
          </w:p>
        </w:tc>
        <w:tc>
          <w:tcPr>
            <w:tcW w:w="992" w:type="dxa"/>
            <w:vAlign w:val="center"/>
          </w:tcPr>
          <w:p w:rsidR="00CA6D77" w:rsidRPr="003555DA" w:rsidRDefault="00CA6D77" w:rsidP="003555DA">
            <w:pPr>
              <w:widowControl w:val="0"/>
              <w:spacing w:line="220" w:lineRule="auto"/>
              <w:jc w:val="center"/>
            </w:pPr>
            <w:r w:rsidRPr="003555DA">
              <w:t>0,3</w:t>
            </w:r>
          </w:p>
        </w:tc>
        <w:tc>
          <w:tcPr>
            <w:tcW w:w="1418" w:type="dxa"/>
            <w:vAlign w:val="center"/>
          </w:tcPr>
          <w:p w:rsidR="00CA6D77" w:rsidRPr="00CA6D77" w:rsidRDefault="00A93B24" w:rsidP="003555DA">
            <w:pPr>
              <w:widowControl w:val="0"/>
              <w:spacing w:line="221" w:lineRule="auto"/>
              <w:jc w:val="center"/>
            </w:pPr>
            <w:r>
              <w:t>+</w:t>
            </w:r>
            <w:r w:rsidR="00CA6D77" w:rsidRPr="00CA6D77">
              <w:t>50</w:t>
            </w:r>
            <w:r w:rsidR="00CA6D77">
              <w:t>,0</w:t>
            </w:r>
          </w:p>
        </w:tc>
      </w:tr>
      <w:tr w:rsidR="00CA6D77" w:rsidRPr="003555DA" w:rsidTr="00CA6D77">
        <w:trPr>
          <w:trHeight w:val="148"/>
          <w:jc w:val="center"/>
        </w:trPr>
        <w:tc>
          <w:tcPr>
            <w:tcW w:w="4453" w:type="dxa"/>
          </w:tcPr>
          <w:p w:rsidR="00CA6D77" w:rsidRPr="003555DA" w:rsidRDefault="00CA6D77" w:rsidP="003555DA">
            <w:pPr>
              <w:widowControl w:val="0"/>
              <w:spacing w:line="220" w:lineRule="auto"/>
              <w:jc w:val="both"/>
            </w:pPr>
            <w:r w:rsidRPr="003555DA">
              <w:t>Доля проб воды из распределительной сети централизованного водоснабжения, не соответствующих санитарным требованиям по паразитологическим показателям, %</w:t>
            </w:r>
          </w:p>
        </w:tc>
        <w:tc>
          <w:tcPr>
            <w:tcW w:w="993" w:type="dxa"/>
            <w:vAlign w:val="center"/>
          </w:tcPr>
          <w:p w:rsidR="00CA6D77" w:rsidRPr="003555DA" w:rsidRDefault="00CA6D77" w:rsidP="003555DA">
            <w:pPr>
              <w:widowControl w:val="0"/>
              <w:spacing w:line="220" w:lineRule="auto"/>
              <w:jc w:val="center"/>
            </w:pPr>
            <w:r w:rsidRPr="003555DA">
              <w:t>0</w:t>
            </w:r>
          </w:p>
        </w:tc>
        <w:tc>
          <w:tcPr>
            <w:tcW w:w="992" w:type="dxa"/>
            <w:vAlign w:val="center"/>
          </w:tcPr>
          <w:p w:rsidR="00CA6D77" w:rsidRPr="003555DA" w:rsidRDefault="00CA6D77" w:rsidP="003555DA">
            <w:pPr>
              <w:widowControl w:val="0"/>
              <w:spacing w:line="220" w:lineRule="auto"/>
              <w:jc w:val="center"/>
            </w:pPr>
            <w:r w:rsidRPr="003555DA">
              <w:t>0</w:t>
            </w:r>
          </w:p>
        </w:tc>
        <w:tc>
          <w:tcPr>
            <w:tcW w:w="992" w:type="dxa"/>
            <w:vAlign w:val="center"/>
          </w:tcPr>
          <w:p w:rsidR="00CA6D77" w:rsidRPr="003555DA" w:rsidRDefault="00CA6D77" w:rsidP="003555DA">
            <w:pPr>
              <w:widowControl w:val="0"/>
              <w:spacing w:line="220" w:lineRule="auto"/>
              <w:jc w:val="center"/>
            </w:pPr>
            <w:r w:rsidRPr="003555DA">
              <w:t>0</w:t>
            </w:r>
          </w:p>
        </w:tc>
        <w:tc>
          <w:tcPr>
            <w:tcW w:w="992" w:type="dxa"/>
            <w:vAlign w:val="center"/>
          </w:tcPr>
          <w:p w:rsidR="00CA6D77" w:rsidRPr="003555DA" w:rsidRDefault="00CA6D77" w:rsidP="003555DA">
            <w:pPr>
              <w:widowControl w:val="0"/>
              <w:spacing w:line="220" w:lineRule="auto"/>
              <w:jc w:val="center"/>
            </w:pPr>
            <w:r w:rsidRPr="003555DA">
              <w:t>0</w:t>
            </w:r>
          </w:p>
        </w:tc>
        <w:tc>
          <w:tcPr>
            <w:tcW w:w="1418" w:type="dxa"/>
            <w:vAlign w:val="center"/>
          </w:tcPr>
          <w:p w:rsidR="00CA6D77" w:rsidRPr="00CA6D77" w:rsidRDefault="00CA6D77" w:rsidP="003555DA">
            <w:pPr>
              <w:widowControl w:val="0"/>
              <w:spacing w:line="221" w:lineRule="auto"/>
              <w:jc w:val="center"/>
            </w:pPr>
            <w:r>
              <w:t>0</w:t>
            </w:r>
          </w:p>
        </w:tc>
      </w:tr>
    </w:tbl>
    <w:p w:rsidR="00C2415E" w:rsidRPr="003555DA" w:rsidRDefault="00C2415E" w:rsidP="003555DA">
      <w:pPr>
        <w:widowControl w:val="0"/>
        <w:spacing w:line="220" w:lineRule="auto"/>
        <w:ind w:firstLine="709"/>
        <w:jc w:val="both"/>
        <w:rPr>
          <w:b/>
          <w:sz w:val="12"/>
          <w:szCs w:val="12"/>
        </w:rPr>
      </w:pPr>
    </w:p>
    <w:p w:rsidR="00C2415E" w:rsidRPr="003555DA" w:rsidRDefault="00C2415E" w:rsidP="003555DA">
      <w:pPr>
        <w:widowControl w:val="0"/>
        <w:spacing w:line="220" w:lineRule="auto"/>
        <w:ind w:firstLine="708"/>
        <w:jc w:val="both"/>
        <w:rPr>
          <w:sz w:val="28"/>
        </w:rPr>
      </w:pPr>
      <w:r w:rsidRPr="003555DA">
        <w:rPr>
          <w:sz w:val="28"/>
        </w:rPr>
        <w:t xml:space="preserve">Количество источников нецентрализованного водоснабжения (общественные колодцы) на территории сельских населенных мест республики в 2016г. составляет 119. </w:t>
      </w:r>
    </w:p>
    <w:p w:rsidR="00C2415E" w:rsidRPr="003555DA" w:rsidRDefault="00C2415E" w:rsidP="003555DA">
      <w:pPr>
        <w:widowControl w:val="0"/>
        <w:spacing w:line="220" w:lineRule="auto"/>
        <w:ind w:firstLine="567"/>
        <w:jc w:val="both"/>
        <w:rPr>
          <w:sz w:val="28"/>
        </w:rPr>
      </w:pPr>
      <w:r w:rsidRPr="003555DA">
        <w:rPr>
          <w:sz w:val="28"/>
        </w:rPr>
        <w:t>В 2016 году по санитарно-химическим показателям исследовано 312 проб питьевой воды из общественных колодцев и каптажей. Из них не соответствовало гигиеническим нормативам – 10 проб или 3,2% (</w:t>
      </w:r>
      <w:smartTag w:uri="urn:schemas-microsoft-com:office:smarttags" w:element="metricconverter">
        <w:smartTagPr>
          <w:attr w:name="ProductID" w:val="2015 г"/>
        </w:smartTagPr>
        <w:r w:rsidRPr="003555DA">
          <w:rPr>
            <w:sz w:val="28"/>
          </w:rPr>
          <w:t>2015 г</w:t>
        </w:r>
      </w:smartTag>
      <w:r w:rsidRPr="003555DA">
        <w:rPr>
          <w:sz w:val="28"/>
        </w:rPr>
        <w:t xml:space="preserve">. – 4,4%).Качество питьевой воды из общественных источников нецентрализованного водоснабжения не соответствовало гигиеническим требованиям по содержанию нитратов. По микробиологическим показателям в </w:t>
      </w:r>
      <w:smartTag w:uri="urn:schemas-microsoft-com:office:smarttags" w:element="metricconverter">
        <w:smartTagPr>
          <w:attr w:name="ProductID" w:val="2016 г"/>
        </w:smartTagPr>
        <w:r w:rsidRPr="003555DA">
          <w:rPr>
            <w:sz w:val="28"/>
          </w:rPr>
          <w:t>2016 г</w:t>
        </w:r>
      </w:smartTag>
      <w:r w:rsidRPr="003555DA">
        <w:rPr>
          <w:sz w:val="28"/>
        </w:rPr>
        <w:t xml:space="preserve">. исследовано 307 проб  воды, из них не соответствовало гигиеническим нормативам – 9 проб или 2,9% (в </w:t>
      </w:r>
      <w:smartTag w:uri="urn:schemas-microsoft-com:office:smarttags" w:element="metricconverter">
        <w:smartTagPr>
          <w:attr w:name="ProductID" w:val="2015 г"/>
        </w:smartTagPr>
        <w:r w:rsidRPr="003555DA">
          <w:rPr>
            <w:sz w:val="28"/>
          </w:rPr>
          <w:t>2015 г</w:t>
        </w:r>
      </w:smartTag>
      <w:r w:rsidRPr="003555DA">
        <w:rPr>
          <w:sz w:val="28"/>
        </w:rPr>
        <w:t xml:space="preserve">. – 2,8%). Наиболее высокий процент проб питьевой воды не соответствующих гигиеническим требованиям, отмечался в пробах, отобранных из </w:t>
      </w:r>
      <w:r w:rsidRPr="003555DA">
        <w:rPr>
          <w:sz w:val="28"/>
        </w:rPr>
        <w:lastRenderedPageBreak/>
        <w:t>общественных колодцев в п.Новый, х. Нижний Айрюм, х.Садовый, х. Прогресс Гиагинского района и ст.Кужорская Майкопского района. (таблица 6).</w:t>
      </w:r>
    </w:p>
    <w:p w:rsidR="00C2415E" w:rsidRPr="003555DA" w:rsidRDefault="00C2415E" w:rsidP="003555DA">
      <w:pPr>
        <w:widowControl w:val="0"/>
        <w:spacing w:line="220" w:lineRule="auto"/>
        <w:ind w:firstLine="567"/>
        <w:jc w:val="both"/>
        <w:rPr>
          <w:sz w:val="28"/>
        </w:rPr>
      </w:pPr>
    </w:p>
    <w:p w:rsidR="00C2415E" w:rsidRPr="003555DA" w:rsidRDefault="00C2415E" w:rsidP="003555DA">
      <w:pPr>
        <w:widowControl w:val="0"/>
        <w:autoSpaceDE w:val="0"/>
        <w:autoSpaceDN w:val="0"/>
        <w:adjustRightInd w:val="0"/>
        <w:spacing w:before="40" w:after="40" w:line="220" w:lineRule="auto"/>
        <w:ind w:firstLine="567"/>
        <w:jc w:val="right"/>
        <w:rPr>
          <w:rFonts w:ascii="TimesNewRomanPSMT Cyr" w:hAnsi="TimesNewRomanPSMT Cyr" w:cs="TimesNewRomanPSMT Cyr"/>
          <w:sz w:val="26"/>
        </w:rPr>
      </w:pPr>
      <w:r w:rsidRPr="003555DA">
        <w:rPr>
          <w:rFonts w:ascii="TimesNewRomanPSMT Cyr" w:hAnsi="TimesNewRomanPSMT Cyr" w:cs="TimesNewRomanPSMT Cyr"/>
          <w:sz w:val="26"/>
        </w:rPr>
        <w:t>Таблица 6</w:t>
      </w:r>
    </w:p>
    <w:p w:rsidR="00C2415E" w:rsidRPr="00D64AF6" w:rsidRDefault="00C2415E" w:rsidP="003555DA">
      <w:pPr>
        <w:widowControl w:val="0"/>
        <w:suppressAutoHyphens/>
        <w:autoSpaceDE w:val="0"/>
        <w:autoSpaceDN w:val="0"/>
        <w:adjustRightInd w:val="0"/>
        <w:spacing w:after="80" w:line="220" w:lineRule="auto"/>
        <w:jc w:val="center"/>
        <w:rPr>
          <w:rFonts w:ascii="TimesNewRomanPSMT Cyr" w:hAnsi="TimesNewRomanPSMT Cyr" w:cs="TimesNewRomanPSMT Cyr"/>
          <w:b/>
          <w:sz w:val="26"/>
          <w:szCs w:val="26"/>
        </w:rPr>
      </w:pPr>
      <w:r w:rsidRPr="00D64AF6">
        <w:rPr>
          <w:rFonts w:ascii="TimesNewRomanPSMT Cyr" w:hAnsi="TimesNewRomanPSMT Cyr" w:cs="TimesNewRomanPSMT Cyr"/>
          <w:b/>
          <w:sz w:val="26"/>
          <w:szCs w:val="26"/>
        </w:rPr>
        <w:t xml:space="preserve">Состояние питьевой воды систем нецентрализованного </w:t>
      </w:r>
      <w:r w:rsidRPr="00D64AF6">
        <w:rPr>
          <w:rFonts w:ascii="TimesNewRomanPSMT Cyr" w:hAnsi="TimesNewRomanPSMT Cyr" w:cs="TimesNewRomanPSMT Cyr"/>
          <w:b/>
          <w:sz w:val="26"/>
          <w:szCs w:val="26"/>
        </w:rPr>
        <w:br/>
        <w:t>хозяйственно-питьевого водоснабжения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77"/>
        <w:gridCol w:w="1134"/>
        <w:gridCol w:w="993"/>
        <w:gridCol w:w="1134"/>
        <w:gridCol w:w="992"/>
        <w:gridCol w:w="1417"/>
      </w:tblGrid>
      <w:tr w:rsidR="00C2415E" w:rsidRPr="003555DA" w:rsidTr="00706B6B">
        <w:trPr>
          <w:trHeight w:val="148"/>
        </w:trPr>
        <w:tc>
          <w:tcPr>
            <w:tcW w:w="4077" w:type="dxa"/>
            <w:vAlign w:val="center"/>
          </w:tcPr>
          <w:p w:rsidR="00C2415E" w:rsidRPr="003555DA" w:rsidRDefault="00C2415E" w:rsidP="003555DA">
            <w:pPr>
              <w:widowControl w:val="0"/>
              <w:spacing w:line="220" w:lineRule="auto"/>
              <w:jc w:val="center"/>
            </w:pPr>
            <w:r w:rsidRPr="003555DA">
              <w:t>Показатель</w:t>
            </w:r>
          </w:p>
        </w:tc>
        <w:tc>
          <w:tcPr>
            <w:tcW w:w="1134" w:type="dxa"/>
            <w:vAlign w:val="center"/>
          </w:tcPr>
          <w:p w:rsidR="00C2415E" w:rsidRPr="003555DA" w:rsidRDefault="00C2415E" w:rsidP="003555DA">
            <w:pPr>
              <w:widowControl w:val="0"/>
              <w:spacing w:line="220" w:lineRule="auto"/>
              <w:jc w:val="center"/>
            </w:pPr>
            <w:smartTag w:uri="urn:schemas-microsoft-com:office:smarttags" w:element="metricconverter">
              <w:smartTagPr>
                <w:attr w:name="ProductID" w:val="2013 г"/>
              </w:smartTagPr>
              <w:r w:rsidRPr="003555DA">
                <w:t>2013 г</w:t>
              </w:r>
            </w:smartTag>
            <w:r w:rsidRPr="003555DA">
              <w:t>.</w:t>
            </w:r>
          </w:p>
        </w:tc>
        <w:tc>
          <w:tcPr>
            <w:tcW w:w="993" w:type="dxa"/>
            <w:vAlign w:val="center"/>
          </w:tcPr>
          <w:p w:rsidR="00C2415E" w:rsidRPr="003555DA" w:rsidRDefault="00C2415E" w:rsidP="003555DA">
            <w:pPr>
              <w:widowControl w:val="0"/>
              <w:spacing w:line="220" w:lineRule="auto"/>
              <w:jc w:val="center"/>
            </w:pPr>
            <w:smartTag w:uri="urn:schemas-microsoft-com:office:smarttags" w:element="metricconverter">
              <w:smartTagPr>
                <w:attr w:name="ProductID" w:val="2014 г"/>
              </w:smartTagPr>
              <w:r w:rsidRPr="003555DA">
                <w:t>2014 г</w:t>
              </w:r>
            </w:smartTag>
            <w:r w:rsidRPr="003555DA">
              <w:t>.</w:t>
            </w:r>
          </w:p>
        </w:tc>
        <w:tc>
          <w:tcPr>
            <w:tcW w:w="1134" w:type="dxa"/>
            <w:vAlign w:val="center"/>
          </w:tcPr>
          <w:p w:rsidR="00C2415E" w:rsidRPr="003555DA" w:rsidRDefault="00C2415E" w:rsidP="003555DA">
            <w:pPr>
              <w:widowControl w:val="0"/>
              <w:spacing w:line="220" w:lineRule="auto"/>
              <w:jc w:val="center"/>
            </w:pPr>
            <w:smartTag w:uri="urn:schemas-microsoft-com:office:smarttags" w:element="metricconverter">
              <w:smartTagPr>
                <w:attr w:name="ProductID" w:val="2015 г"/>
              </w:smartTagPr>
              <w:r w:rsidRPr="003555DA">
                <w:t>2015 г</w:t>
              </w:r>
            </w:smartTag>
            <w:r w:rsidRPr="003555DA">
              <w:t>.</w:t>
            </w:r>
          </w:p>
        </w:tc>
        <w:tc>
          <w:tcPr>
            <w:tcW w:w="992" w:type="dxa"/>
          </w:tcPr>
          <w:p w:rsidR="00C2415E" w:rsidRPr="003555DA" w:rsidRDefault="00C2415E" w:rsidP="003555DA">
            <w:pPr>
              <w:widowControl w:val="0"/>
              <w:spacing w:line="220" w:lineRule="auto"/>
              <w:jc w:val="center"/>
              <w:rPr>
                <w:color w:val="000000"/>
              </w:rPr>
            </w:pPr>
          </w:p>
          <w:p w:rsidR="00C2415E" w:rsidRPr="003555DA" w:rsidRDefault="00C2415E" w:rsidP="003555DA">
            <w:pPr>
              <w:widowControl w:val="0"/>
              <w:spacing w:line="220" w:lineRule="auto"/>
              <w:jc w:val="center"/>
              <w:rPr>
                <w:color w:val="000000"/>
              </w:rPr>
            </w:pPr>
          </w:p>
          <w:p w:rsidR="00C2415E" w:rsidRPr="003555DA" w:rsidRDefault="00C2415E" w:rsidP="003555DA">
            <w:pPr>
              <w:widowControl w:val="0"/>
              <w:spacing w:line="220" w:lineRule="auto"/>
              <w:jc w:val="center"/>
              <w:rPr>
                <w:color w:val="000000"/>
              </w:rPr>
            </w:pPr>
            <w:smartTag w:uri="urn:schemas-microsoft-com:office:smarttags" w:element="metricconverter">
              <w:smartTagPr>
                <w:attr w:name="ProductID" w:val="2016 г"/>
              </w:smartTagPr>
              <w:r w:rsidRPr="003555DA">
                <w:rPr>
                  <w:color w:val="000000"/>
                </w:rPr>
                <w:t>2016 г</w:t>
              </w:r>
            </w:smartTag>
            <w:r w:rsidRPr="003555DA">
              <w:rPr>
                <w:color w:val="000000"/>
              </w:rPr>
              <w:t>.</w:t>
            </w:r>
          </w:p>
        </w:tc>
        <w:tc>
          <w:tcPr>
            <w:tcW w:w="1417" w:type="dxa"/>
          </w:tcPr>
          <w:p w:rsidR="00C2415E" w:rsidRPr="003555DA" w:rsidRDefault="00C2415E" w:rsidP="003555DA">
            <w:pPr>
              <w:widowControl w:val="0"/>
              <w:spacing w:line="220" w:lineRule="auto"/>
              <w:jc w:val="center"/>
            </w:pPr>
            <w:r w:rsidRPr="003555DA">
              <w:t>Темп прироста</w:t>
            </w:r>
          </w:p>
          <w:p w:rsidR="00C2415E" w:rsidRPr="003555DA" w:rsidRDefault="00C2415E" w:rsidP="003555DA">
            <w:pPr>
              <w:widowControl w:val="0"/>
              <w:spacing w:line="220" w:lineRule="auto"/>
              <w:jc w:val="center"/>
            </w:pPr>
            <w:r w:rsidRPr="003555DA">
              <w:t xml:space="preserve">к </w:t>
            </w:r>
            <w:smartTag w:uri="urn:schemas-microsoft-com:office:smarttags" w:element="metricconverter">
              <w:smartTagPr>
                <w:attr w:name="ProductID" w:val="2014 г"/>
              </w:smartTagPr>
              <w:r w:rsidRPr="003555DA">
                <w:t>2014 г</w:t>
              </w:r>
            </w:smartTag>
            <w:r w:rsidRPr="003555DA">
              <w:t>.,</w:t>
            </w:r>
          </w:p>
          <w:p w:rsidR="00C2415E" w:rsidRPr="003555DA" w:rsidRDefault="00C2415E" w:rsidP="003555DA">
            <w:pPr>
              <w:widowControl w:val="0"/>
              <w:spacing w:line="220" w:lineRule="auto"/>
              <w:jc w:val="center"/>
              <w:rPr>
                <w:color w:val="000000"/>
              </w:rPr>
            </w:pPr>
            <w:r w:rsidRPr="003555DA">
              <w:t>по доле, %</w:t>
            </w:r>
          </w:p>
        </w:tc>
      </w:tr>
      <w:tr w:rsidR="00C2415E" w:rsidRPr="003555DA" w:rsidTr="00706B6B">
        <w:trPr>
          <w:trHeight w:val="148"/>
        </w:trPr>
        <w:tc>
          <w:tcPr>
            <w:tcW w:w="4077" w:type="dxa"/>
          </w:tcPr>
          <w:p w:rsidR="00C2415E" w:rsidRPr="003555DA" w:rsidRDefault="00C2415E" w:rsidP="003555DA">
            <w:pPr>
              <w:widowControl w:val="0"/>
              <w:spacing w:line="220" w:lineRule="auto"/>
            </w:pPr>
            <w:r w:rsidRPr="003555DA">
              <w:t>Доля нецентрализованных источников водоснабжения, не отвечающих санитарно-эпидемиологическим требованиям, %</w:t>
            </w:r>
          </w:p>
        </w:tc>
        <w:tc>
          <w:tcPr>
            <w:tcW w:w="1134" w:type="dxa"/>
            <w:vAlign w:val="center"/>
          </w:tcPr>
          <w:p w:rsidR="00C2415E" w:rsidRPr="003555DA" w:rsidRDefault="00C2415E" w:rsidP="00706B6B">
            <w:pPr>
              <w:widowControl w:val="0"/>
              <w:spacing w:line="220" w:lineRule="auto"/>
              <w:jc w:val="center"/>
            </w:pPr>
            <w:r w:rsidRPr="003555DA">
              <w:t>8,4</w:t>
            </w:r>
          </w:p>
        </w:tc>
        <w:tc>
          <w:tcPr>
            <w:tcW w:w="993" w:type="dxa"/>
            <w:vAlign w:val="center"/>
          </w:tcPr>
          <w:p w:rsidR="00C2415E" w:rsidRPr="003555DA" w:rsidRDefault="00C2415E" w:rsidP="00706B6B">
            <w:pPr>
              <w:widowControl w:val="0"/>
              <w:spacing w:line="220" w:lineRule="auto"/>
              <w:jc w:val="center"/>
            </w:pPr>
            <w:r w:rsidRPr="003555DA">
              <w:t>8,4</w:t>
            </w:r>
          </w:p>
        </w:tc>
        <w:tc>
          <w:tcPr>
            <w:tcW w:w="1134" w:type="dxa"/>
            <w:vAlign w:val="center"/>
          </w:tcPr>
          <w:p w:rsidR="00C2415E" w:rsidRPr="003555DA" w:rsidRDefault="00C2415E" w:rsidP="00706B6B">
            <w:pPr>
              <w:widowControl w:val="0"/>
              <w:spacing w:line="220" w:lineRule="auto"/>
              <w:jc w:val="center"/>
            </w:pPr>
            <w:r w:rsidRPr="003555DA">
              <w:t>8,4</w:t>
            </w:r>
          </w:p>
        </w:tc>
        <w:tc>
          <w:tcPr>
            <w:tcW w:w="992" w:type="dxa"/>
            <w:vAlign w:val="center"/>
          </w:tcPr>
          <w:p w:rsidR="00C2415E" w:rsidRPr="003555DA" w:rsidRDefault="00C2415E" w:rsidP="00706B6B">
            <w:pPr>
              <w:widowControl w:val="0"/>
              <w:spacing w:line="220" w:lineRule="auto"/>
              <w:jc w:val="center"/>
            </w:pPr>
            <w:r w:rsidRPr="003555DA">
              <w:t>0</w:t>
            </w:r>
          </w:p>
        </w:tc>
        <w:tc>
          <w:tcPr>
            <w:tcW w:w="1417" w:type="dxa"/>
            <w:vAlign w:val="center"/>
          </w:tcPr>
          <w:p w:rsidR="00C2415E" w:rsidRPr="00CA6D77" w:rsidRDefault="00CA6D77" w:rsidP="00706B6B">
            <w:pPr>
              <w:widowControl w:val="0"/>
              <w:spacing w:line="220" w:lineRule="auto"/>
              <w:jc w:val="center"/>
            </w:pPr>
            <w:r w:rsidRPr="00CA6D77">
              <w:t>0</w:t>
            </w:r>
          </w:p>
        </w:tc>
      </w:tr>
      <w:tr w:rsidR="00C2415E" w:rsidRPr="003555DA" w:rsidTr="00706B6B">
        <w:trPr>
          <w:trHeight w:val="1236"/>
        </w:trPr>
        <w:tc>
          <w:tcPr>
            <w:tcW w:w="4077" w:type="dxa"/>
          </w:tcPr>
          <w:p w:rsidR="00C2415E" w:rsidRPr="003555DA" w:rsidRDefault="00C2415E" w:rsidP="003555DA">
            <w:pPr>
              <w:widowControl w:val="0"/>
              <w:spacing w:line="220" w:lineRule="auto"/>
              <w:jc w:val="both"/>
            </w:pPr>
            <w:r w:rsidRPr="003555DA">
              <w:t>Доля нецентрализованных источников водоснабжения в сельских поселениях, не отвечающих санитарно-эпидемиологическим требованиям, %</w:t>
            </w:r>
          </w:p>
        </w:tc>
        <w:tc>
          <w:tcPr>
            <w:tcW w:w="1134" w:type="dxa"/>
            <w:vAlign w:val="center"/>
          </w:tcPr>
          <w:p w:rsidR="00C2415E" w:rsidRPr="003555DA" w:rsidRDefault="00C2415E" w:rsidP="00706B6B">
            <w:pPr>
              <w:widowControl w:val="0"/>
              <w:spacing w:line="220" w:lineRule="auto"/>
              <w:jc w:val="center"/>
            </w:pPr>
            <w:r w:rsidRPr="003555DA">
              <w:t>0.8</w:t>
            </w:r>
          </w:p>
        </w:tc>
        <w:tc>
          <w:tcPr>
            <w:tcW w:w="993" w:type="dxa"/>
            <w:vAlign w:val="center"/>
          </w:tcPr>
          <w:p w:rsidR="00C2415E" w:rsidRPr="003555DA" w:rsidRDefault="00C2415E" w:rsidP="00706B6B">
            <w:pPr>
              <w:widowControl w:val="0"/>
              <w:spacing w:line="220" w:lineRule="auto"/>
              <w:jc w:val="center"/>
            </w:pPr>
            <w:r w:rsidRPr="003555DA">
              <w:t>8,4</w:t>
            </w:r>
          </w:p>
        </w:tc>
        <w:tc>
          <w:tcPr>
            <w:tcW w:w="1134" w:type="dxa"/>
            <w:vAlign w:val="center"/>
          </w:tcPr>
          <w:p w:rsidR="00C2415E" w:rsidRPr="003555DA" w:rsidRDefault="00C2415E" w:rsidP="00706B6B">
            <w:pPr>
              <w:widowControl w:val="0"/>
              <w:spacing w:line="220" w:lineRule="auto"/>
              <w:jc w:val="center"/>
            </w:pPr>
            <w:r w:rsidRPr="003555DA">
              <w:t>4,4</w:t>
            </w:r>
          </w:p>
        </w:tc>
        <w:tc>
          <w:tcPr>
            <w:tcW w:w="992" w:type="dxa"/>
            <w:vAlign w:val="center"/>
          </w:tcPr>
          <w:p w:rsidR="00C2415E" w:rsidRPr="003555DA" w:rsidRDefault="00C2415E" w:rsidP="00706B6B">
            <w:pPr>
              <w:jc w:val="center"/>
            </w:pPr>
            <w:r w:rsidRPr="003555DA">
              <w:t>0</w:t>
            </w:r>
          </w:p>
        </w:tc>
        <w:tc>
          <w:tcPr>
            <w:tcW w:w="1417" w:type="dxa"/>
            <w:vAlign w:val="center"/>
          </w:tcPr>
          <w:p w:rsidR="00C2415E" w:rsidRPr="00CA6D77" w:rsidRDefault="00CA6D77" w:rsidP="00706B6B">
            <w:pPr>
              <w:jc w:val="center"/>
            </w:pPr>
            <w:r w:rsidRPr="00CA6D77">
              <w:t>0</w:t>
            </w:r>
          </w:p>
        </w:tc>
      </w:tr>
      <w:tr w:rsidR="00C2415E" w:rsidRPr="003555DA" w:rsidTr="00706B6B">
        <w:trPr>
          <w:trHeight w:val="148"/>
        </w:trPr>
        <w:tc>
          <w:tcPr>
            <w:tcW w:w="4077" w:type="dxa"/>
          </w:tcPr>
          <w:p w:rsidR="00C2415E" w:rsidRPr="003555DA" w:rsidRDefault="00C2415E" w:rsidP="003555DA">
            <w:pPr>
              <w:widowControl w:val="0"/>
              <w:spacing w:line="220" w:lineRule="auto"/>
              <w:jc w:val="both"/>
            </w:pPr>
            <w:r w:rsidRPr="003555DA">
              <w:t>Доля проб воды нецентрализованного водоснабжения, не соответствующих санитарным требованиям по санитарно-химическим показателям, %</w:t>
            </w:r>
          </w:p>
        </w:tc>
        <w:tc>
          <w:tcPr>
            <w:tcW w:w="1134" w:type="dxa"/>
            <w:vAlign w:val="center"/>
          </w:tcPr>
          <w:p w:rsidR="00C2415E" w:rsidRPr="003555DA" w:rsidRDefault="00C2415E" w:rsidP="00706B6B">
            <w:pPr>
              <w:widowControl w:val="0"/>
              <w:spacing w:line="220" w:lineRule="auto"/>
              <w:jc w:val="center"/>
            </w:pPr>
            <w:r w:rsidRPr="003555DA">
              <w:t>42,1</w:t>
            </w:r>
          </w:p>
        </w:tc>
        <w:tc>
          <w:tcPr>
            <w:tcW w:w="993" w:type="dxa"/>
            <w:vAlign w:val="center"/>
          </w:tcPr>
          <w:p w:rsidR="00C2415E" w:rsidRPr="003555DA" w:rsidRDefault="00C2415E" w:rsidP="00706B6B">
            <w:pPr>
              <w:widowControl w:val="0"/>
              <w:spacing w:line="220" w:lineRule="auto"/>
              <w:jc w:val="center"/>
            </w:pPr>
            <w:r w:rsidRPr="003555DA">
              <w:t>3,7</w:t>
            </w:r>
          </w:p>
        </w:tc>
        <w:tc>
          <w:tcPr>
            <w:tcW w:w="1134" w:type="dxa"/>
            <w:vAlign w:val="center"/>
          </w:tcPr>
          <w:p w:rsidR="00C2415E" w:rsidRPr="003555DA" w:rsidRDefault="00C2415E" w:rsidP="00706B6B">
            <w:pPr>
              <w:widowControl w:val="0"/>
              <w:spacing w:line="220" w:lineRule="auto"/>
              <w:jc w:val="center"/>
            </w:pPr>
            <w:r w:rsidRPr="003555DA">
              <w:t>4,4</w:t>
            </w:r>
          </w:p>
        </w:tc>
        <w:tc>
          <w:tcPr>
            <w:tcW w:w="992" w:type="dxa"/>
            <w:vAlign w:val="center"/>
          </w:tcPr>
          <w:p w:rsidR="00C2415E" w:rsidRPr="003555DA" w:rsidRDefault="00C2415E" w:rsidP="00706B6B">
            <w:pPr>
              <w:jc w:val="center"/>
            </w:pPr>
            <w:r w:rsidRPr="003555DA">
              <w:t>3,2</w:t>
            </w:r>
          </w:p>
        </w:tc>
        <w:tc>
          <w:tcPr>
            <w:tcW w:w="1417" w:type="dxa"/>
            <w:vAlign w:val="center"/>
          </w:tcPr>
          <w:p w:rsidR="00C2415E" w:rsidRPr="00CA6D77" w:rsidRDefault="00C2415E" w:rsidP="00706B6B">
            <w:pPr>
              <w:jc w:val="center"/>
            </w:pPr>
            <w:r w:rsidRPr="00CA6D77">
              <w:t>-13,5</w:t>
            </w:r>
          </w:p>
        </w:tc>
      </w:tr>
      <w:tr w:rsidR="00C2415E" w:rsidRPr="003555DA" w:rsidTr="00706B6B">
        <w:trPr>
          <w:trHeight w:val="148"/>
        </w:trPr>
        <w:tc>
          <w:tcPr>
            <w:tcW w:w="4077" w:type="dxa"/>
          </w:tcPr>
          <w:p w:rsidR="00C2415E" w:rsidRPr="003555DA" w:rsidRDefault="00C2415E" w:rsidP="003555DA">
            <w:pPr>
              <w:widowControl w:val="0"/>
              <w:spacing w:line="220" w:lineRule="auto"/>
              <w:jc w:val="both"/>
            </w:pPr>
            <w:r w:rsidRPr="003555DA">
              <w:t>Доля проб воды нецентрализованного водоснабжения, не соответствующих санитарным требованиям по микробиологическим показателям, %</w:t>
            </w:r>
          </w:p>
        </w:tc>
        <w:tc>
          <w:tcPr>
            <w:tcW w:w="1134" w:type="dxa"/>
            <w:vAlign w:val="center"/>
          </w:tcPr>
          <w:p w:rsidR="00C2415E" w:rsidRPr="003555DA" w:rsidRDefault="00C2415E" w:rsidP="00706B6B">
            <w:pPr>
              <w:widowControl w:val="0"/>
              <w:spacing w:line="220" w:lineRule="auto"/>
              <w:jc w:val="center"/>
            </w:pPr>
            <w:r w:rsidRPr="003555DA">
              <w:t>4,5</w:t>
            </w:r>
          </w:p>
        </w:tc>
        <w:tc>
          <w:tcPr>
            <w:tcW w:w="993" w:type="dxa"/>
            <w:vAlign w:val="center"/>
          </w:tcPr>
          <w:p w:rsidR="00C2415E" w:rsidRPr="003555DA" w:rsidRDefault="00C2415E" w:rsidP="00706B6B">
            <w:pPr>
              <w:widowControl w:val="0"/>
              <w:spacing w:line="220" w:lineRule="auto"/>
              <w:jc w:val="center"/>
            </w:pPr>
            <w:r w:rsidRPr="003555DA">
              <w:t>0,2</w:t>
            </w:r>
          </w:p>
        </w:tc>
        <w:tc>
          <w:tcPr>
            <w:tcW w:w="1134" w:type="dxa"/>
            <w:vAlign w:val="center"/>
          </w:tcPr>
          <w:p w:rsidR="00C2415E" w:rsidRPr="003555DA" w:rsidRDefault="00C2415E" w:rsidP="00706B6B">
            <w:pPr>
              <w:widowControl w:val="0"/>
              <w:spacing w:line="220" w:lineRule="auto"/>
              <w:jc w:val="center"/>
            </w:pPr>
            <w:r w:rsidRPr="003555DA">
              <w:t>2,8</w:t>
            </w:r>
          </w:p>
        </w:tc>
        <w:tc>
          <w:tcPr>
            <w:tcW w:w="992" w:type="dxa"/>
            <w:vAlign w:val="center"/>
          </w:tcPr>
          <w:p w:rsidR="00C2415E" w:rsidRPr="003555DA" w:rsidRDefault="00C2415E" w:rsidP="00706B6B">
            <w:pPr>
              <w:jc w:val="center"/>
            </w:pPr>
            <w:r w:rsidRPr="003555DA">
              <w:t>2,9</w:t>
            </w:r>
          </w:p>
        </w:tc>
        <w:tc>
          <w:tcPr>
            <w:tcW w:w="1417" w:type="dxa"/>
            <w:vAlign w:val="center"/>
          </w:tcPr>
          <w:p w:rsidR="00C2415E" w:rsidRPr="00CA6D77" w:rsidRDefault="00A93B24" w:rsidP="00706B6B">
            <w:pPr>
              <w:jc w:val="center"/>
            </w:pPr>
            <w:r>
              <w:t>+</w:t>
            </w:r>
            <w:r w:rsidR="00C2415E" w:rsidRPr="00CA6D77">
              <w:t>1350</w:t>
            </w:r>
            <w:r w:rsidR="00CA6D77" w:rsidRPr="00CA6D77">
              <w:t>,0</w:t>
            </w:r>
          </w:p>
        </w:tc>
      </w:tr>
      <w:tr w:rsidR="00C2415E" w:rsidRPr="003555DA" w:rsidTr="00706B6B">
        <w:trPr>
          <w:trHeight w:val="148"/>
        </w:trPr>
        <w:tc>
          <w:tcPr>
            <w:tcW w:w="4077" w:type="dxa"/>
          </w:tcPr>
          <w:p w:rsidR="00C2415E" w:rsidRPr="003555DA" w:rsidRDefault="00C2415E" w:rsidP="003555DA">
            <w:pPr>
              <w:widowControl w:val="0"/>
              <w:spacing w:line="220" w:lineRule="auto"/>
              <w:jc w:val="both"/>
            </w:pPr>
            <w:r w:rsidRPr="003555DA">
              <w:t>Доля проб воды нецентрализованного водоснабжения, не соответствующих санитарным требованиям по паразитологическим показателям, %</w:t>
            </w:r>
          </w:p>
        </w:tc>
        <w:tc>
          <w:tcPr>
            <w:tcW w:w="1134" w:type="dxa"/>
            <w:vAlign w:val="center"/>
          </w:tcPr>
          <w:p w:rsidR="00C2415E" w:rsidRPr="003555DA" w:rsidRDefault="00C2415E" w:rsidP="00706B6B">
            <w:pPr>
              <w:widowControl w:val="0"/>
              <w:spacing w:line="220" w:lineRule="auto"/>
              <w:jc w:val="center"/>
            </w:pPr>
            <w:r w:rsidRPr="003555DA">
              <w:t>0</w:t>
            </w:r>
          </w:p>
        </w:tc>
        <w:tc>
          <w:tcPr>
            <w:tcW w:w="993" w:type="dxa"/>
            <w:vAlign w:val="center"/>
          </w:tcPr>
          <w:p w:rsidR="00C2415E" w:rsidRPr="003555DA" w:rsidRDefault="00C2415E" w:rsidP="00706B6B">
            <w:pPr>
              <w:widowControl w:val="0"/>
              <w:spacing w:line="220" w:lineRule="auto"/>
              <w:jc w:val="center"/>
            </w:pPr>
            <w:r w:rsidRPr="003555DA">
              <w:t>0</w:t>
            </w:r>
          </w:p>
        </w:tc>
        <w:tc>
          <w:tcPr>
            <w:tcW w:w="1134" w:type="dxa"/>
            <w:vAlign w:val="center"/>
          </w:tcPr>
          <w:p w:rsidR="00C2415E" w:rsidRPr="003555DA" w:rsidRDefault="00C2415E" w:rsidP="00706B6B">
            <w:pPr>
              <w:widowControl w:val="0"/>
              <w:spacing w:line="220" w:lineRule="auto"/>
              <w:jc w:val="center"/>
            </w:pPr>
            <w:r w:rsidRPr="003555DA">
              <w:t>0</w:t>
            </w:r>
          </w:p>
        </w:tc>
        <w:tc>
          <w:tcPr>
            <w:tcW w:w="992" w:type="dxa"/>
            <w:vAlign w:val="center"/>
          </w:tcPr>
          <w:p w:rsidR="00C2415E" w:rsidRPr="003555DA" w:rsidRDefault="00C2415E" w:rsidP="00706B6B">
            <w:pPr>
              <w:jc w:val="center"/>
            </w:pPr>
            <w:r w:rsidRPr="003555DA">
              <w:t>0</w:t>
            </w:r>
          </w:p>
        </w:tc>
        <w:tc>
          <w:tcPr>
            <w:tcW w:w="1417" w:type="dxa"/>
            <w:vAlign w:val="center"/>
          </w:tcPr>
          <w:p w:rsidR="00C2415E" w:rsidRPr="00CA6D77" w:rsidRDefault="00CA6D77" w:rsidP="00706B6B">
            <w:pPr>
              <w:jc w:val="center"/>
            </w:pPr>
            <w:r w:rsidRPr="00CA6D77">
              <w:t>0</w:t>
            </w:r>
          </w:p>
        </w:tc>
      </w:tr>
      <w:tr w:rsidR="00C2415E" w:rsidRPr="003555DA" w:rsidTr="00706B6B">
        <w:trPr>
          <w:trHeight w:val="148"/>
        </w:trPr>
        <w:tc>
          <w:tcPr>
            <w:tcW w:w="4077" w:type="dxa"/>
          </w:tcPr>
          <w:p w:rsidR="00C2415E" w:rsidRPr="003555DA" w:rsidRDefault="00C2415E" w:rsidP="003555DA">
            <w:pPr>
              <w:widowControl w:val="0"/>
              <w:spacing w:line="220" w:lineRule="auto"/>
              <w:jc w:val="both"/>
            </w:pPr>
            <w:r w:rsidRPr="003555DA">
              <w:t>Доля проб воды нецентрализованного водоснабжения в сельских поселениях, не соответствующих санитарным требованиям по санитарно-химическим показателям, %</w:t>
            </w:r>
          </w:p>
        </w:tc>
        <w:tc>
          <w:tcPr>
            <w:tcW w:w="1134" w:type="dxa"/>
            <w:vAlign w:val="center"/>
          </w:tcPr>
          <w:p w:rsidR="00C2415E" w:rsidRPr="003555DA" w:rsidRDefault="00C2415E" w:rsidP="00706B6B">
            <w:pPr>
              <w:widowControl w:val="0"/>
              <w:spacing w:line="220" w:lineRule="auto"/>
              <w:jc w:val="center"/>
            </w:pPr>
            <w:r w:rsidRPr="003555DA">
              <w:t>42</w:t>
            </w:r>
          </w:p>
        </w:tc>
        <w:tc>
          <w:tcPr>
            <w:tcW w:w="993" w:type="dxa"/>
            <w:vAlign w:val="center"/>
          </w:tcPr>
          <w:p w:rsidR="00C2415E" w:rsidRPr="003555DA" w:rsidRDefault="00C2415E" w:rsidP="00706B6B">
            <w:pPr>
              <w:widowControl w:val="0"/>
              <w:spacing w:line="220" w:lineRule="auto"/>
              <w:jc w:val="center"/>
            </w:pPr>
            <w:r w:rsidRPr="003555DA">
              <w:t>3,7</w:t>
            </w:r>
          </w:p>
        </w:tc>
        <w:tc>
          <w:tcPr>
            <w:tcW w:w="1134" w:type="dxa"/>
            <w:vAlign w:val="center"/>
          </w:tcPr>
          <w:p w:rsidR="00C2415E" w:rsidRPr="003555DA" w:rsidRDefault="00C2415E" w:rsidP="00706B6B">
            <w:pPr>
              <w:widowControl w:val="0"/>
              <w:spacing w:line="220" w:lineRule="auto"/>
              <w:jc w:val="center"/>
            </w:pPr>
            <w:r w:rsidRPr="003555DA">
              <w:t>4,4</w:t>
            </w:r>
          </w:p>
        </w:tc>
        <w:tc>
          <w:tcPr>
            <w:tcW w:w="992" w:type="dxa"/>
            <w:vAlign w:val="center"/>
          </w:tcPr>
          <w:p w:rsidR="00C2415E" w:rsidRPr="003555DA" w:rsidRDefault="00C2415E" w:rsidP="00706B6B">
            <w:pPr>
              <w:widowControl w:val="0"/>
              <w:spacing w:line="220" w:lineRule="auto"/>
              <w:jc w:val="center"/>
            </w:pPr>
          </w:p>
          <w:p w:rsidR="00C2415E" w:rsidRPr="003555DA" w:rsidRDefault="00C2415E" w:rsidP="00706B6B">
            <w:pPr>
              <w:jc w:val="center"/>
            </w:pPr>
            <w:r w:rsidRPr="003555DA">
              <w:t>3,2</w:t>
            </w:r>
          </w:p>
          <w:p w:rsidR="00C2415E" w:rsidRPr="003555DA" w:rsidRDefault="00C2415E" w:rsidP="00706B6B">
            <w:pPr>
              <w:jc w:val="center"/>
            </w:pPr>
          </w:p>
        </w:tc>
        <w:tc>
          <w:tcPr>
            <w:tcW w:w="1417" w:type="dxa"/>
            <w:vAlign w:val="center"/>
          </w:tcPr>
          <w:p w:rsidR="00C2415E" w:rsidRPr="00CA6D77" w:rsidRDefault="00C2415E" w:rsidP="00706B6B">
            <w:pPr>
              <w:jc w:val="center"/>
            </w:pPr>
            <w:r w:rsidRPr="00CA6D77">
              <w:t>-13,5</w:t>
            </w:r>
          </w:p>
        </w:tc>
      </w:tr>
      <w:tr w:rsidR="00C2415E" w:rsidRPr="003555DA" w:rsidTr="00706B6B">
        <w:trPr>
          <w:trHeight w:val="148"/>
        </w:trPr>
        <w:tc>
          <w:tcPr>
            <w:tcW w:w="4077" w:type="dxa"/>
          </w:tcPr>
          <w:p w:rsidR="00C2415E" w:rsidRPr="003555DA" w:rsidRDefault="00C2415E" w:rsidP="003555DA">
            <w:pPr>
              <w:widowControl w:val="0"/>
              <w:spacing w:line="220" w:lineRule="auto"/>
              <w:jc w:val="both"/>
            </w:pPr>
            <w:r w:rsidRPr="003555DA">
              <w:t>Доля проб воды нецентрализованного водоснабжения в сельских поселениях, не соответствующих санитарным требованиям по микробиологическим показателям, %</w:t>
            </w:r>
          </w:p>
        </w:tc>
        <w:tc>
          <w:tcPr>
            <w:tcW w:w="1134" w:type="dxa"/>
            <w:vAlign w:val="center"/>
          </w:tcPr>
          <w:p w:rsidR="00C2415E" w:rsidRPr="003555DA" w:rsidRDefault="00C2415E" w:rsidP="00706B6B">
            <w:pPr>
              <w:widowControl w:val="0"/>
              <w:spacing w:line="220" w:lineRule="auto"/>
              <w:jc w:val="center"/>
            </w:pPr>
            <w:r w:rsidRPr="003555DA">
              <w:t>4,5</w:t>
            </w:r>
          </w:p>
        </w:tc>
        <w:tc>
          <w:tcPr>
            <w:tcW w:w="993" w:type="dxa"/>
            <w:vAlign w:val="center"/>
          </w:tcPr>
          <w:p w:rsidR="00C2415E" w:rsidRPr="003555DA" w:rsidRDefault="00C2415E" w:rsidP="00706B6B">
            <w:pPr>
              <w:widowControl w:val="0"/>
              <w:spacing w:line="220" w:lineRule="auto"/>
              <w:jc w:val="center"/>
            </w:pPr>
            <w:r w:rsidRPr="003555DA">
              <w:t>0,2</w:t>
            </w:r>
          </w:p>
        </w:tc>
        <w:tc>
          <w:tcPr>
            <w:tcW w:w="1134" w:type="dxa"/>
            <w:vAlign w:val="center"/>
          </w:tcPr>
          <w:p w:rsidR="00C2415E" w:rsidRPr="003555DA" w:rsidRDefault="00C2415E" w:rsidP="00706B6B">
            <w:pPr>
              <w:widowControl w:val="0"/>
              <w:spacing w:line="220" w:lineRule="auto"/>
              <w:jc w:val="center"/>
            </w:pPr>
            <w:r w:rsidRPr="003555DA">
              <w:t>2,8</w:t>
            </w:r>
          </w:p>
        </w:tc>
        <w:tc>
          <w:tcPr>
            <w:tcW w:w="992" w:type="dxa"/>
            <w:vAlign w:val="center"/>
          </w:tcPr>
          <w:p w:rsidR="00C2415E" w:rsidRPr="003555DA" w:rsidRDefault="00C2415E" w:rsidP="00706B6B">
            <w:pPr>
              <w:jc w:val="center"/>
            </w:pPr>
            <w:r w:rsidRPr="003555DA">
              <w:t>2,9</w:t>
            </w:r>
          </w:p>
        </w:tc>
        <w:tc>
          <w:tcPr>
            <w:tcW w:w="1417" w:type="dxa"/>
            <w:vAlign w:val="center"/>
          </w:tcPr>
          <w:p w:rsidR="00C2415E" w:rsidRPr="00CA6D77" w:rsidRDefault="00A93B24" w:rsidP="00706B6B">
            <w:pPr>
              <w:jc w:val="center"/>
            </w:pPr>
            <w:r>
              <w:t>+</w:t>
            </w:r>
            <w:r w:rsidR="00C2415E" w:rsidRPr="00CA6D77">
              <w:t>1350</w:t>
            </w:r>
            <w:r w:rsidR="00CA6D77" w:rsidRPr="00CA6D77">
              <w:t>,0</w:t>
            </w:r>
          </w:p>
        </w:tc>
      </w:tr>
      <w:tr w:rsidR="00C2415E" w:rsidRPr="003555DA" w:rsidTr="00706B6B">
        <w:trPr>
          <w:trHeight w:val="148"/>
        </w:trPr>
        <w:tc>
          <w:tcPr>
            <w:tcW w:w="4077" w:type="dxa"/>
          </w:tcPr>
          <w:p w:rsidR="00C2415E" w:rsidRPr="003555DA" w:rsidRDefault="00C2415E" w:rsidP="003555DA">
            <w:pPr>
              <w:widowControl w:val="0"/>
              <w:spacing w:line="220" w:lineRule="auto"/>
              <w:jc w:val="both"/>
            </w:pPr>
            <w:r w:rsidRPr="003555DA">
              <w:t>Доля проб воды нецентрализованного водоснабжения в сельских поселениях, не соответствующих санитарным требованиям по паразитологическим показателям, %</w:t>
            </w:r>
          </w:p>
        </w:tc>
        <w:tc>
          <w:tcPr>
            <w:tcW w:w="1134" w:type="dxa"/>
            <w:vAlign w:val="center"/>
          </w:tcPr>
          <w:p w:rsidR="00C2415E" w:rsidRPr="003555DA" w:rsidRDefault="00C2415E" w:rsidP="00706B6B">
            <w:pPr>
              <w:widowControl w:val="0"/>
              <w:spacing w:line="220" w:lineRule="auto"/>
              <w:jc w:val="center"/>
            </w:pPr>
            <w:r w:rsidRPr="003555DA">
              <w:t>0</w:t>
            </w:r>
          </w:p>
        </w:tc>
        <w:tc>
          <w:tcPr>
            <w:tcW w:w="993" w:type="dxa"/>
            <w:vAlign w:val="center"/>
          </w:tcPr>
          <w:p w:rsidR="00C2415E" w:rsidRPr="003555DA" w:rsidRDefault="00C2415E" w:rsidP="00706B6B">
            <w:pPr>
              <w:widowControl w:val="0"/>
              <w:spacing w:line="220" w:lineRule="auto"/>
              <w:jc w:val="center"/>
            </w:pPr>
            <w:r w:rsidRPr="003555DA">
              <w:t>0</w:t>
            </w:r>
          </w:p>
        </w:tc>
        <w:tc>
          <w:tcPr>
            <w:tcW w:w="1134" w:type="dxa"/>
            <w:vAlign w:val="center"/>
          </w:tcPr>
          <w:p w:rsidR="00C2415E" w:rsidRPr="003555DA" w:rsidRDefault="00C2415E" w:rsidP="00706B6B">
            <w:pPr>
              <w:widowControl w:val="0"/>
              <w:spacing w:line="220" w:lineRule="auto"/>
              <w:jc w:val="center"/>
            </w:pPr>
            <w:r w:rsidRPr="003555DA">
              <w:t>0</w:t>
            </w:r>
          </w:p>
        </w:tc>
        <w:tc>
          <w:tcPr>
            <w:tcW w:w="992" w:type="dxa"/>
            <w:vAlign w:val="center"/>
          </w:tcPr>
          <w:p w:rsidR="00C2415E" w:rsidRPr="003555DA" w:rsidRDefault="00C2415E" w:rsidP="00706B6B">
            <w:pPr>
              <w:jc w:val="center"/>
            </w:pPr>
          </w:p>
          <w:p w:rsidR="00C2415E" w:rsidRPr="003555DA" w:rsidRDefault="00C2415E" w:rsidP="00706B6B">
            <w:pPr>
              <w:jc w:val="center"/>
            </w:pPr>
            <w:r w:rsidRPr="003555DA">
              <w:t>0</w:t>
            </w:r>
          </w:p>
          <w:p w:rsidR="00C2415E" w:rsidRPr="003555DA" w:rsidRDefault="00C2415E" w:rsidP="00706B6B">
            <w:pPr>
              <w:jc w:val="center"/>
            </w:pPr>
          </w:p>
        </w:tc>
        <w:tc>
          <w:tcPr>
            <w:tcW w:w="1417" w:type="dxa"/>
            <w:vAlign w:val="center"/>
          </w:tcPr>
          <w:p w:rsidR="00C2415E" w:rsidRPr="00CA6D77" w:rsidRDefault="00CA6D77" w:rsidP="00706B6B">
            <w:pPr>
              <w:jc w:val="center"/>
            </w:pPr>
            <w:r w:rsidRPr="00CA6D77">
              <w:t>0</w:t>
            </w:r>
          </w:p>
        </w:tc>
      </w:tr>
    </w:tbl>
    <w:p w:rsidR="00C2415E" w:rsidRPr="003555DA" w:rsidRDefault="00C2415E" w:rsidP="003555DA">
      <w:pPr>
        <w:widowControl w:val="0"/>
        <w:spacing w:line="220" w:lineRule="auto"/>
        <w:ind w:firstLine="708"/>
        <w:jc w:val="both"/>
        <w:rPr>
          <w:color w:val="000000"/>
          <w:sz w:val="28"/>
        </w:rPr>
      </w:pPr>
    </w:p>
    <w:p w:rsidR="00C2415E" w:rsidRPr="003555DA" w:rsidRDefault="00441153" w:rsidP="005F683C">
      <w:pPr>
        <w:widowControl w:val="0"/>
        <w:spacing w:line="220" w:lineRule="auto"/>
        <w:jc w:val="both"/>
        <w:rPr>
          <w:color w:val="000000"/>
          <w:sz w:val="28"/>
        </w:rPr>
      </w:pPr>
      <w:r>
        <w:rPr>
          <w:noProof/>
        </w:rPr>
        <w:lastRenderedPageBreak/>
        <w:pict>
          <v:shape id="_x0000_i1035" type="#_x0000_t75" style="width:479.25pt;height:270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">
            <v:imagedata r:id="rId19" o:title=""/>
            <o:lock v:ext="edit" aspectratio="f"/>
          </v:shape>
        </w:pict>
      </w:r>
    </w:p>
    <w:p w:rsidR="00C2415E" w:rsidRPr="003555DA" w:rsidRDefault="00C2415E" w:rsidP="003555DA">
      <w:pPr>
        <w:widowControl w:val="0"/>
        <w:spacing w:line="220" w:lineRule="auto"/>
        <w:ind w:firstLine="708"/>
        <w:jc w:val="both"/>
        <w:rPr>
          <w:color w:val="000000"/>
          <w:sz w:val="28"/>
        </w:rPr>
      </w:pPr>
    </w:p>
    <w:p w:rsidR="005F683C" w:rsidRPr="00F47068" w:rsidRDefault="005F683C" w:rsidP="005F683C">
      <w:pPr>
        <w:widowControl w:val="0"/>
        <w:suppressAutoHyphens/>
        <w:autoSpaceDE w:val="0"/>
        <w:autoSpaceDN w:val="0"/>
        <w:adjustRightInd w:val="0"/>
        <w:spacing w:line="221" w:lineRule="auto"/>
        <w:jc w:val="center"/>
        <w:rPr>
          <w:b/>
        </w:rPr>
      </w:pPr>
      <w:r>
        <w:rPr>
          <w:rFonts w:ascii="TimesNewRomanPSMT Cyr" w:hAnsi="TimesNewRomanPSMT Cyr" w:cs="TimesNewRomanPSMT Cyr"/>
          <w:b/>
          <w:sz w:val="28"/>
        </w:rPr>
        <w:t xml:space="preserve">        </w:t>
      </w:r>
      <w:r w:rsidR="00CA6D77" w:rsidRPr="00F47068">
        <w:rPr>
          <w:b/>
        </w:rPr>
        <w:t>Рис.9</w:t>
      </w:r>
      <w:r w:rsidR="00C2415E" w:rsidRPr="00F47068">
        <w:rPr>
          <w:b/>
        </w:rPr>
        <w:t>.</w:t>
      </w:r>
      <w:r w:rsidR="00CA3C1C" w:rsidRPr="00F47068">
        <w:rPr>
          <w:b/>
        </w:rPr>
        <w:t xml:space="preserve"> </w:t>
      </w:r>
      <w:r w:rsidR="00C2415E" w:rsidRPr="00F47068">
        <w:rPr>
          <w:b/>
        </w:rPr>
        <w:t>Доля проб питьевой воды централизованного и нецентрализованного водоснабжения</w:t>
      </w:r>
      <w:r w:rsidRPr="00F47068">
        <w:rPr>
          <w:b/>
        </w:rPr>
        <w:t xml:space="preserve"> </w:t>
      </w:r>
      <w:r w:rsidR="00C2415E" w:rsidRPr="00F47068">
        <w:rPr>
          <w:b/>
        </w:rPr>
        <w:t>с превышением гигиенических</w:t>
      </w:r>
      <w:r w:rsidR="00F47068">
        <w:rPr>
          <w:b/>
        </w:rPr>
        <w:t xml:space="preserve"> </w:t>
      </w:r>
      <w:r w:rsidRPr="00F47068">
        <w:rPr>
          <w:b/>
        </w:rPr>
        <w:t xml:space="preserve">      </w:t>
      </w:r>
    </w:p>
    <w:p w:rsidR="00C2415E" w:rsidRPr="00F47068" w:rsidRDefault="005F683C" w:rsidP="005F683C">
      <w:pPr>
        <w:widowControl w:val="0"/>
        <w:suppressAutoHyphens/>
        <w:autoSpaceDE w:val="0"/>
        <w:autoSpaceDN w:val="0"/>
        <w:adjustRightInd w:val="0"/>
        <w:spacing w:line="221" w:lineRule="auto"/>
        <w:jc w:val="center"/>
        <w:rPr>
          <w:b/>
        </w:rPr>
      </w:pPr>
      <w:r w:rsidRPr="00F47068">
        <w:rPr>
          <w:b/>
        </w:rPr>
        <w:t xml:space="preserve">         </w:t>
      </w:r>
      <w:r w:rsidR="00C2415E" w:rsidRPr="00F47068">
        <w:rPr>
          <w:b/>
        </w:rPr>
        <w:t>нормативов по санитарно-химическим и</w:t>
      </w:r>
      <w:r w:rsidRPr="00F47068">
        <w:rPr>
          <w:b/>
        </w:rPr>
        <w:t xml:space="preserve"> </w:t>
      </w:r>
      <w:r w:rsidR="00C2415E" w:rsidRPr="00F47068">
        <w:rPr>
          <w:b/>
        </w:rPr>
        <w:t>микробиологическим показателям, %</w:t>
      </w:r>
    </w:p>
    <w:p w:rsidR="00C2415E" w:rsidRPr="003555DA" w:rsidRDefault="00C2415E" w:rsidP="003555DA">
      <w:pPr>
        <w:widowControl w:val="0"/>
        <w:spacing w:line="220" w:lineRule="auto"/>
        <w:ind w:firstLine="708"/>
        <w:jc w:val="both"/>
        <w:rPr>
          <w:color w:val="000000"/>
          <w:sz w:val="28"/>
        </w:rPr>
      </w:pPr>
    </w:p>
    <w:p w:rsidR="00C2415E" w:rsidRPr="003555DA" w:rsidRDefault="00C2415E" w:rsidP="003555DA">
      <w:pPr>
        <w:widowControl w:val="0"/>
        <w:spacing w:line="220" w:lineRule="auto"/>
        <w:ind w:firstLine="567"/>
        <w:jc w:val="both"/>
        <w:rPr>
          <w:bCs/>
          <w:sz w:val="28"/>
        </w:rPr>
      </w:pPr>
      <w:r w:rsidRPr="003555DA">
        <w:rPr>
          <w:sz w:val="28"/>
        </w:rPr>
        <w:t>В 2016 году проб питьевой воды с содержанием радионуклидов, создающих эффективную дозу более 1 мЗв/год, и требующей проведения защитных мероприятий в безотлагательном порядке не зарегистрировано.</w:t>
      </w:r>
    </w:p>
    <w:p w:rsidR="00C2415E" w:rsidRPr="003555DA" w:rsidRDefault="00C2415E" w:rsidP="003555DA">
      <w:pPr>
        <w:widowControl w:val="0"/>
        <w:suppressAutoHyphens/>
        <w:autoSpaceDE w:val="0"/>
        <w:spacing w:line="220" w:lineRule="auto"/>
        <w:ind w:firstLine="567"/>
        <w:jc w:val="both"/>
        <w:rPr>
          <w:kern w:val="2"/>
          <w:sz w:val="28"/>
          <w:lang w:eastAsia="ar-SA"/>
        </w:rPr>
      </w:pPr>
      <w:r w:rsidRPr="003555DA">
        <w:rPr>
          <w:kern w:val="2"/>
          <w:sz w:val="28"/>
          <w:lang w:eastAsia="ar-SA"/>
        </w:rPr>
        <w:t>Основными причинами низкого качества питьевой воды, подаваемой населению как централизованных, так и нецентрализованных источников водоснабжения, являлись:</w:t>
      </w:r>
    </w:p>
    <w:p w:rsidR="00C2415E" w:rsidRPr="003555DA" w:rsidRDefault="00C2415E" w:rsidP="003555DA">
      <w:pPr>
        <w:widowControl w:val="0"/>
        <w:suppressAutoHyphens/>
        <w:autoSpaceDE w:val="0"/>
        <w:spacing w:line="220" w:lineRule="auto"/>
        <w:ind w:firstLine="567"/>
        <w:jc w:val="both"/>
        <w:rPr>
          <w:spacing w:val="-2"/>
          <w:kern w:val="2"/>
          <w:sz w:val="28"/>
          <w:lang w:eastAsia="ar-SA"/>
        </w:rPr>
      </w:pPr>
      <w:r w:rsidRPr="003555DA">
        <w:rPr>
          <w:kern w:val="2"/>
          <w:sz w:val="28"/>
          <w:lang w:eastAsia="ar-SA"/>
        </w:rPr>
        <w:t>- естественное природное повышенное содержание в источниках водо</w:t>
      </w:r>
      <w:r w:rsidRPr="003555DA">
        <w:rPr>
          <w:kern w:val="2"/>
          <w:sz w:val="28"/>
          <w:lang w:eastAsia="ar-SA"/>
        </w:rPr>
        <w:softHyphen/>
      </w:r>
      <w:r w:rsidRPr="003555DA">
        <w:rPr>
          <w:spacing w:val="-2"/>
          <w:kern w:val="2"/>
          <w:sz w:val="28"/>
          <w:lang w:eastAsia="ar-SA"/>
        </w:rPr>
        <w:t>снабжения железа, марганца, солей кальция и магния (общей жесткости воды);</w:t>
      </w:r>
    </w:p>
    <w:p w:rsidR="00C2415E" w:rsidRPr="003555DA" w:rsidRDefault="00C2415E" w:rsidP="003555DA">
      <w:pPr>
        <w:widowControl w:val="0"/>
        <w:suppressAutoHyphens/>
        <w:autoSpaceDE w:val="0"/>
        <w:spacing w:line="220" w:lineRule="auto"/>
        <w:ind w:firstLine="567"/>
        <w:jc w:val="both"/>
        <w:rPr>
          <w:kern w:val="2"/>
          <w:sz w:val="28"/>
          <w:lang w:eastAsia="ar-SA"/>
        </w:rPr>
      </w:pPr>
      <w:r w:rsidRPr="003555DA">
        <w:rPr>
          <w:kern w:val="2"/>
          <w:sz w:val="28"/>
          <w:lang w:eastAsia="ar-SA"/>
        </w:rPr>
        <w:t>– высокий амортизационный износ скважин;</w:t>
      </w:r>
    </w:p>
    <w:p w:rsidR="00C2415E" w:rsidRPr="003555DA" w:rsidRDefault="00C2415E" w:rsidP="003555DA">
      <w:pPr>
        <w:widowControl w:val="0"/>
        <w:suppressAutoHyphens/>
        <w:autoSpaceDE w:val="0"/>
        <w:spacing w:line="220" w:lineRule="auto"/>
        <w:ind w:firstLine="567"/>
        <w:jc w:val="both"/>
        <w:rPr>
          <w:kern w:val="2"/>
          <w:sz w:val="28"/>
          <w:lang w:eastAsia="ar-SA"/>
        </w:rPr>
      </w:pPr>
      <w:r w:rsidRPr="003555DA">
        <w:rPr>
          <w:kern w:val="2"/>
          <w:sz w:val="28"/>
          <w:lang w:eastAsia="ar-SA"/>
        </w:rPr>
        <w:t>– отсутствие или низкая эффективность санитарных мероприятий по предотвращению загрязнения вод, в том числе несоблюдение зон санитарной охраны водоисточников, нарушение нормативного порядка водохозяйст</w:t>
      </w:r>
      <w:r w:rsidRPr="003555DA">
        <w:rPr>
          <w:kern w:val="2"/>
          <w:sz w:val="28"/>
          <w:lang w:eastAsia="ar-SA"/>
        </w:rPr>
        <w:softHyphen/>
        <w:t>венной деятельности;</w:t>
      </w:r>
    </w:p>
    <w:p w:rsidR="00C2415E" w:rsidRPr="003555DA" w:rsidRDefault="00C2415E" w:rsidP="003555DA">
      <w:pPr>
        <w:widowControl w:val="0"/>
        <w:suppressAutoHyphens/>
        <w:autoSpaceDE w:val="0"/>
        <w:spacing w:line="220" w:lineRule="auto"/>
        <w:ind w:firstLine="567"/>
        <w:jc w:val="both"/>
        <w:rPr>
          <w:kern w:val="2"/>
          <w:sz w:val="28"/>
          <w:lang w:eastAsia="ar-SA"/>
        </w:rPr>
      </w:pPr>
      <w:r w:rsidRPr="003555DA">
        <w:rPr>
          <w:kern w:val="2"/>
          <w:sz w:val="28"/>
          <w:lang w:eastAsia="ar-SA"/>
        </w:rPr>
        <w:t>– использование устаревших технологий водоподготовки;</w:t>
      </w:r>
    </w:p>
    <w:p w:rsidR="00C2415E" w:rsidRPr="003555DA" w:rsidRDefault="00C2415E" w:rsidP="003555DA">
      <w:pPr>
        <w:widowControl w:val="0"/>
        <w:suppressAutoHyphens/>
        <w:autoSpaceDE w:val="0"/>
        <w:spacing w:line="220" w:lineRule="auto"/>
        <w:ind w:firstLine="567"/>
        <w:jc w:val="both"/>
        <w:rPr>
          <w:kern w:val="2"/>
          <w:sz w:val="28"/>
          <w:lang w:eastAsia="ar-SA"/>
        </w:rPr>
      </w:pPr>
      <w:r w:rsidRPr="003555DA">
        <w:rPr>
          <w:kern w:val="2"/>
          <w:sz w:val="28"/>
          <w:lang w:eastAsia="ar-SA"/>
        </w:rPr>
        <w:t>– высокий износ основных фондов: сооружений для забора воды, водопроводных насосных станций, водопроводных сетей, резервуаров для обеспечения водой и прочее;</w:t>
      </w:r>
    </w:p>
    <w:p w:rsidR="00C2415E" w:rsidRPr="003555DA" w:rsidRDefault="00C2415E" w:rsidP="003555DA">
      <w:pPr>
        <w:widowControl w:val="0"/>
        <w:suppressAutoHyphens/>
        <w:autoSpaceDE w:val="0"/>
        <w:spacing w:line="220" w:lineRule="auto"/>
        <w:ind w:firstLine="567"/>
        <w:jc w:val="both"/>
        <w:rPr>
          <w:kern w:val="2"/>
          <w:sz w:val="28"/>
          <w:lang w:eastAsia="ar-SA"/>
        </w:rPr>
      </w:pPr>
      <w:r w:rsidRPr="003555DA">
        <w:rPr>
          <w:kern w:val="2"/>
          <w:sz w:val="28"/>
          <w:lang w:eastAsia="ar-SA"/>
        </w:rPr>
        <w:t>- несвоевременное проведение текущих и капитальных ремонтов колодцев и каптажей, слабая защищенность подземных водоносных горизонтов от загрязнения с поверхности территорий;</w:t>
      </w:r>
    </w:p>
    <w:p w:rsidR="00C2415E" w:rsidRPr="003555DA" w:rsidRDefault="00C2415E" w:rsidP="003555DA">
      <w:pPr>
        <w:widowControl w:val="0"/>
        <w:suppressAutoHyphens/>
        <w:autoSpaceDE w:val="0"/>
        <w:spacing w:line="220" w:lineRule="auto"/>
        <w:ind w:firstLine="567"/>
        <w:jc w:val="both"/>
        <w:rPr>
          <w:kern w:val="2"/>
          <w:sz w:val="28"/>
          <w:lang w:eastAsia="ar-SA"/>
        </w:rPr>
      </w:pPr>
      <w:r w:rsidRPr="003555DA">
        <w:rPr>
          <w:kern w:val="2"/>
          <w:sz w:val="28"/>
          <w:lang w:eastAsia="ar-SA"/>
        </w:rPr>
        <w:t>– нестабильная подача воды в разводящую сеть, приводящая к ее вторич</w:t>
      </w:r>
      <w:r w:rsidRPr="003555DA">
        <w:rPr>
          <w:kern w:val="2"/>
          <w:sz w:val="28"/>
          <w:lang w:eastAsia="ar-SA"/>
        </w:rPr>
        <w:softHyphen/>
        <w:t>ному загрязнению (отключение электроэнергии, устранение аварийных ситуаций и проведение ремонтных работ).</w:t>
      </w:r>
    </w:p>
    <w:p w:rsidR="00C2415E" w:rsidRPr="003555DA" w:rsidRDefault="00C2415E" w:rsidP="003555DA">
      <w:pPr>
        <w:widowControl w:val="0"/>
        <w:spacing w:line="220" w:lineRule="auto"/>
        <w:ind w:firstLine="708"/>
        <w:jc w:val="both"/>
        <w:rPr>
          <w:bCs/>
          <w:sz w:val="28"/>
        </w:rPr>
      </w:pPr>
      <w:r w:rsidRPr="003555DA">
        <w:rPr>
          <w:bCs/>
          <w:sz w:val="28"/>
        </w:rPr>
        <w:t xml:space="preserve">Факторами риска для здоровья, связанными с состоянием питьевой воды, являются: присутствие в воде в концентрациях, превышающих гигиенические нормативы, железа, марганца, хлора и хлорорганических соединений, </w:t>
      </w:r>
      <w:r w:rsidRPr="003555DA">
        <w:rPr>
          <w:bCs/>
          <w:sz w:val="28"/>
        </w:rPr>
        <w:lastRenderedPageBreak/>
        <w:t>нитратов, нитритов, а также микробное загрязнение.</w:t>
      </w:r>
    </w:p>
    <w:p w:rsidR="00C2415E" w:rsidRPr="003555DA" w:rsidRDefault="00C2415E" w:rsidP="003555DA">
      <w:pPr>
        <w:suppressAutoHyphens/>
        <w:autoSpaceDE w:val="0"/>
        <w:ind w:firstLine="709"/>
        <w:jc w:val="both"/>
        <w:rPr>
          <w:color w:val="FF0000"/>
          <w:kern w:val="2"/>
          <w:sz w:val="28"/>
          <w:szCs w:val="28"/>
          <w:lang w:eastAsia="ar-SA"/>
        </w:rPr>
      </w:pPr>
      <w:r w:rsidRPr="003555DA">
        <w:rPr>
          <w:kern w:val="2"/>
          <w:sz w:val="28"/>
          <w:szCs w:val="28"/>
          <w:lang w:eastAsia="ar-SA"/>
        </w:rPr>
        <w:t xml:space="preserve">В целях исполнения Федерального Закона №416-ФЗ «О водоснабжении и водоотведении», по результатам лабораторных исследований, полученных в ходе проведения надзорных мероприятий, производственного лабораторного контроля, а также по данным мониторинга за качеством питьевой воды, Управлением Роспотребнадзора по Республике Адыгея за период 2016 года направлены 13 уведомлений главам муниципальных образований и 11 уведомлений   организациям, осуществляющим холодное водоснабжение </w:t>
      </w:r>
    </w:p>
    <w:p w:rsidR="00A93B24" w:rsidRDefault="00A93B24" w:rsidP="006051BF">
      <w:pPr>
        <w:widowControl w:val="0"/>
        <w:suppressAutoHyphens/>
        <w:autoSpaceDE w:val="0"/>
        <w:autoSpaceDN w:val="0"/>
        <w:adjustRightInd w:val="0"/>
        <w:spacing w:before="240" w:after="120" w:line="220" w:lineRule="auto"/>
        <w:jc w:val="center"/>
        <w:outlineLvl w:val="3"/>
        <w:rPr>
          <w:b/>
          <w:sz w:val="28"/>
        </w:rPr>
      </w:pPr>
      <w:bookmarkStart w:id="4" w:name="_Toc449918446"/>
    </w:p>
    <w:p w:rsidR="00C2415E" w:rsidRDefault="00C2415E" w:rsidP="006051BF">
      <w:pPr>
        <w:widowControl w:val="0"/>
        <w:suppressAutoHyphens/>
        <w:autoSpaceDE w:val="0"/>
        <w:autoSpaceDN w:val="0"/>
        <w:adjustRightInd w:val="0"/>
        <w:spacing w:before="240" w:after="120" w:line="220" w:lineRule="auto"/>
        <w:jc w:val="center"/>
        <w:outlineLvl w:val="3"/>
        <w:rPr>
          <w:b/>
          <w:sz w:val="28"/>
        </w:rPr>
      </w:pPr>
      <w:r w:rsidRPr="009B5B35">
        <w:rPr>
          <w:b/>
          <w:sz w:val="28"/>
        </w:rPr>
        <w:t>Состояние водных объектов в местах водопользования</w:t>
      </w:r>
      <w:bookmarkEnd w:id="4"/>
    </w:p>
    <w:p w:rsidR="00C2415E" w:rsidRPr="003555DA" w:rsidRDefault="00C2415E" w:rsidP="003555DA">
      <w:pPr>
        <w:widowControl w:val="0"/>
        <w:spacing w:line="220" w:lineRule="auto"/>
        <w:ind w:firstLine="708"/>
        <w:jc w:val="both"/>
        <w:rPr>
          <w:sz w:val="28"/>
        </w:rPr>
      </w:pPr>
      <w:r w:rsidRPr="003555DA">
        <w:rPr>
          <w:sz w:val="28"/>
        </w:rPr>
        <w:t>В Республике Адыгея к 1 категории водопользования относятся 4 поверхностных водоема, используемых в качестве источника питьевого водоснабжения, ко 2 категории водопользования относится 58 водоемов, из них 55 находятся в сельской местности. Контроль за качеством воды водоемов осуществлялся в постоянных створах наблюдения.</w:t>
      </w:r>
    </w:p>
    <w:p w:rsidR="00C2415E" w:rsidRPr="003555DA" w:rsidRDefault="00C2415E" w:rsidP="003555DA">
      <w:pPr>
        <w:widowControl w:val="0"/>
        <w:spacing w:line="220" w:lineRule="auto"/>
        <w:ind w:firstLine="708"/>
        <w:jc w:val="both"/>
        <w:rPr>
          <w:sz w:val="28"/>
        </w:rPr>
      </w:pPr>
      <w:r w:rsidRPr="005473EA">
        <w:rPr>
          <w:sz w:val="28"/>
        </w:rPr>
        <w:t>В 2016 году вода водоемов 1-й категории по санитарно-химическим показателям не исследовалась.</w:t>
      </w:r>
      <w:r w:rsidR="00A93B24">
        <w:rPr>
          <w:sz w:val="28"/>
        </w:rPr>
        <w:t xml:space="preserve"> </w:t>
      </w:r>
      <w:r w:rsidRPr="003555DA">
        <w:rPr>
          <w:sz w:val="28"/>
        </w:rPr>
        <w:t xml:space="preserve">По микробиологическим показателям исследовано 6 проб воды из водоемов 1 категории. Не соответствующих гигиеническим нормативам проб не обнаружено. По паразитологическим показателям исследовано 2 пробы воды, не соответствующих гигиеническим нормативам проб не обнаружено.  </w:t>
      </w:r>
    </w:p>
    <w:p w:rsidR="00C2415E" w:rsidRPr="003555DA" w:rsidRDefault="00C2415E" w:rsidP="003555DA">
      <w:pPr>
        <w:widowControl w:val="0"/>
        <w:spacing w:line="220" w:lineRule="auto"/>
        <w:ind w:firstLine="708"/>
        <w:jc w:val="both"/>
        <w:rPr>
          <w:sz w:val="28"/>
        </w:rPr>
      </w:pPr>
      <w:r w:rsidRPr="003555DA">
        <w:rPr>
          <w:sz w:val="28"/>
        </w:rPr>
        <w:t xml:space="preserve">Всего </w:t>
      </w:r>
      <w:smartTag w:uri="urn:schemas-microsoft-com:office:smarttags" w:element="metricconverter">
        <w:smartTagPr>
          <w:attr w:name="ProductID" w:val="2016 г"/>
        </w:smartTagPr>
        <w:r w:rsidRPr="003555DA">
          <w:rPr>
            <w:sz w:val="28"/>
          </w:rPr>
          <w:t>2016 г</w:t>
        </w:r>
      </w:smartTag>
      <w:r w:rsidRPr="003555DA">
        <w:rPr>
          <w:sz w:val="28"/>
        </w:rPr>
        <w:t>. исследовано</w:t>
      </w:r>
      <w:r w:rsidR="009967A8">
        <w:rPr>
          <w:sz w:val="28"/>
        </w:rPr>
        <w:t xml:space="preserve"> </w:t>
      </w:r>
      <w:r w:rsidRPr="003555DA">
        <w:rPr>
          <w:sz w:val="28"/>
        </w:rPr>
        <w:t>115 проб воды водоемов 2-й категории по санитарно-химическим показателям, из которых выявлено 9 проб, не соответствующих гигиеническим но</w:t>
      </w:r>
      <w:r w:rsidR="009967A8">
        <w:rPr>
          <w:sz w:val="28"/>
        </w:rPr>
        <w:t>рмативам, что составило 7,8% (</w:t>
      </w:r>
      <w:smartTag w:uri="urn:schemas-microsoft-com:office:smarttags" w:element="metricconverter">
        <w:smartTagPr>
          <w:attr w:name="ProductID" w:val="2015 г"/>
        </w:smartTagPr>
        <w:r w:rsidRPr="003555DA">
          <w:rPr>
            <w:sz w:val="28"/>
          </w:rPr>
          <w:t>2015 г</w:t>
        </w:r>
      </w:smartTag>
      <w:r w:rsidRPr="003555DA">
        <w:rPr>
          <w:sz w:val="28"/>
        </w:rPr>
        <w:t xml:space="preserve">. </w:t>
      </w:r>
      <w:r w:rsidR="009967A8">
        <w:rPr>
          <w:sz w:val="28"/>
        </w:rPr>
        <w:t>-</w:t>
      </w:r>
      <w:r w:rsidRPr="003555DA">
        <w:rPr>
          <w:sz w:val="28"/>
        </w:rPr>
        <w:t xml:space="preserve"> 8,3% проб</w:t>
      </w:r>
      <w:r w:rsidR="009967A8">
        <w:rPr>
          <w:sz w:val="28"/>
        </w:rPr>
        <w:t>)</w:t>
      </w:r>
      <w:r w:rsidRPr="003555DA">
        <w:rPr>
          <w:sz w:val="28"/>
        </w:rPr>
        <w:t>.</w:t>
      </w:r>
      <w:r w:rsidR="009967A8">
        <w:rPr>
          <w:sz w:val="28"/>
        </w:rPr>
        <w:t xml:space="preserve"> </w:t>
      </w:r>
      <w:r w:rsidRPr="003555DA">
        <w:rPr>
          <w:sz w:val="28"/>
        </w:rPr>
        <w:t xml:space="preserve">Состояние водных объектов, используемых в рекреационных целях (2 категория) в </w:t>
      </w:r>
      <w:smartTag w:uri="urn:schemas-microsoft-com:office:smarttags" w:element="metricconverter">
        <w:smartTagPr>
          <w:attr w:name="ProductID" w:val="2016 г"/>
        </w:smartTagPr>
        <w:r w:rsidRPr="003555DA">
          <w:rPr>
            <w:sz w:val="28"/>
          </w:rPr>
          <w:t>2016 г</w:t>
        </w:r>
      </w:smartTag>
      <w:r w:rsidRPr="003555DA">
        <w:rPr>
          <w:sz w:val="28"/>
        </w:rPr>
        <w:t>. улучшилось по санитарно-химическим и паразитологическим показателям.</w:t>
      </w:r>
    </w:p>
    <w:p w:rsidR="00C2415E" w:rsidRPr="003555DA" w:rsidRDefault="00C2415E" w:rsidP="003555DA">
      <w:pPr>
        <w:widowControl w:val="0"/>
        <w:spacing w:line="220" w:lineRule="auto"/>
        <w:ind w:firstLine="708"/>
        <w:jc w:val="both"/>
        <w:rPr>
          <w:sz w:val="28"/>
        </w:rPr>
      </w:pPr>
      <w:r w:rsidRPr="003555DA">
        <w:rPr>
          <w:sz w:val="28"/>
        </w:rPr>
        <w:t>В 2016 году удельный вес проб воды водоемов используемых в рекреационных целях не соответствующих гигиеническим требованиям по микробиологическим показателям составил 1,4 % (было  исследовано 52 пробы, 1 не соответствовала гигиеническим нормативам).  В 2015 году по микробиологическим показателям было исследовано 70 проб, из которых 1</w:t>
      </w:r>
      <w:r w:rsidR="009967A8">
        <w:rPr>
          <w:sz w:val="28"/>
        </w:rPr>
        <w:t xml:space="preserve"> </w:t>
      </w:r>
      <w:r w:rsidRPr="003555DA">
        <w:rPr>
          <w:sz w:val="28"/>
        </w:rPr>
        <w:t xml:space="preserve">не соответствовала гигиеническим нормативам (1,4%). </w:t>
      </w:r>
    </w:p>
    <w:p w:rsidR="00C2415E" w:rsidRPr="003555DA" w:rsidRDefault="00C2415E" w:rsidP="003555DA">
      <w:pPr>
        <w:widowControl w:val="0"/>
        <w:spacing w:line="220" w:lineRule="auto"/>
        <w:ind w:firstLine="708"/>
        <w:jc w:val="both"/>
        <w:rPr>
          <w:sz w:val="28"/>
        </w:rPr>
      </w:pPr>
      <w:r w:rsidRPr="003555DA">
        <w:rPr>
          <w:sz w:val="28"/>
        </w:rPr>
        <w:t>По паразитологическим показателям в 2016г. исследовано 107 проб воды водоемов 2-й категории, из них не соответствовало гигиеническим нормативам 3 пробы (2,8%).  В 2015</w:t>
      </w:r>
      <w:r w:rsidR="009967A8">
        <w:rPr>
          <w:sz w:val="28"/>
        </w:rPr>
        <w:t xml:space="preserve"> </w:t>
      </w:r>
      <w:r w:rsidRPr="003555DA">
        <w:rPr>
          <w:sz w:val="28"/>
        </w:rPr>
        <w:t xml:space="preserve">году по паразитологическим показателям  было исследовано 119 проб воды водоемов 2-й категории, из них не соответствовало гигиеническим нормативам 5 проб (4,2%). </w:t>
      </w:r>
    </w:p>
    <w:p w:rsidR="00C2415E" w:rsidRPr="003555DA" w:rsidRDefault="00C2415E" w:rsidP="003555DA">
      <w:pPr>
        <w:widowControl w:val="0"/>
        <w:autoSpaceDE w:val="0"/>
        <w:autoSpaceDN w:val="0"/>
        <w:adjustRightInd w:val="0"/>
        <w:spacing w:before="40" w:after="40" w:line="220" w:lineRule="auto"/>
        <w:ind w:firstLine="567"/>
        <w:jc w:val="right"/>
        <w:rPr>
          <w:rFonts w:ascii="TimesNewRomanPSMT Cyr" w:hAnsi="TimesNewRomanPSMT Cyr" w:cs="TimesNewRomanPSMT Cyr"/>
          <w:sz w:val="26"/>
        </w:rPr>
      </w:pPr>
      <w:r w:rsidRPr="003555DA">
        <w:rPr>
          <w:rFonts w:ascii="TimesNewRomanPSMT Cyr" w:hAnsi="TimesNewRomanPSMT Cyr" w:cs="TimesNewRomanPSMT Cyr"/>
          <w:sz w:val="26"/>
        </w:rPr>
        <w:t>Таблица 7</w:t>
      </w:r>
    </w:p>
    <w:p w:rsidR="00C2415E" w:rsidRPr="00D64AF6" w:rsidRDefault="00C2415E" w:rsidP="003555DA">
      <w:pPr>
        <w:widowControl w:val="0"/>
        <w:suppressAutoHyphens/>
        <w:autoSpaceDE w:val="0"/>
        <w:autoSpaceDN w:val="0"/>
        <w:adjustRightInd w:val="0"/>
        <w:spacing w:after="80" w:line="220" w:lineRule="auto"/>
        <w:jc w:val="center"/>
        <w:rPr>
          <w:rFonts w:ascii="TimesNewRomanPSMT Cyr" w:hAnsi="TimesNewRomanPSMT Cyr" w:cs="TimesNewRomanPSMT Cyr"/>
          <w:b/>
          <w:sz w:val="26"/>
          <w:szCs w:val="26"/>
        </w:rPr>
      </w:pPr>
      <w:r w:rsidRPr="00D64AF6">
        <w:rPr>
          <w:rFonts w:ascii="TimesNewRomanPSMT Cyr" w:hAnsi="TimesNewRomanPSMT Cyr" w:cs="TimesNewRomanPSMT Cyr"/>
          <w:b/>
          <w:sz w:val="26"/>
          <w:szCs w:val="26"/>
        </w:rPr>
        <w:t>Состояние водных объектов в местах водопользования населения</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58"/>
        <w:gridCol w:w="899"/>
        <w:gridCol w:w="899"/>
        <w:gridCol w:w="899"/>
        <w:gridCol w:w="720"/>
        <w:gridCol w:w="1529"/>
      </w:tblGrid>
      <w:tr w:rsidR="00C2415E" w:rsidRPr="003555DA" w:rsidTr="00F47068">
        <w:trPr>
          <w:trHeight w:val="148"/>
          <w:jc w:val="center"/>
        </w:trPr>
        <w:tc>
          <w:tcPr>
            <w:tcW w:w="4758" w:type="dxa"/>
            <w:vAlign w:val="center"/>
          </w:tcPr>
          <w:p w:rsidR="00C2415E" w:rsidRPr="003555DA" w:rsidRDefault="00C2415E" w:rsidP="003555DA">
            <w:pPr>
              <w:widowControl w:val="0"/>
              <w:spacing w:line="220" w:lineRule="auto"/>
              <w:jc w:val="center"/>
              <w:rPr>
                <w:b/>
              </w:rPr>
            </w:pPr>
            <w:r w:rsidRPr="003555DA">
              <w:rPr>
                <w:b/>
              </w:rPr>
              <w:t>Показатель</w:t>
            </w:r>
          </w:p>
        </w:tc>
        <w:tc>
          <w:tcPr>
            <w:tcW w:w="899" w:type="dxa"/>
            <w:vAlign w:val="center"/>
          </w:tcPr>
          <w:p w:rsidR="00C2415E" w:rsidRPr="003555DA" w:rsidRDefault="00C2415E" w:rsidP="003555DA">
            <w:pPr>
              <w:widowControl w:val="0"/>
              <w:spacing w:line="220" w:lineRule="auto"/>
              <w:jc w:val="center"/>
              <w:rPr>
                <w:b/>
              </w:rPr>
            </w:pPr>
            <w:r w:rsidRPr="003555DA">
              <w:rPr>
                <w:b/>
              </w:rPr>
              <w:t>2013</w:t>
            </w:r>
          </w:p>
        </w:tc>
        <w:tc>
          <w:tcPr>
            <w:tcW w:w="899" w:type="dxa"/>
            <w:vAlign w:val="center"/>
          </w:tcPr>
          <w:p w:rsidR="00C2415E" w:rsidRPr="003555DA" w:rsidRDefault="00C2415E" w:rsidP="003555DA">
            <w:pPr>
              <w:widowControl w:val="0"/>
              <w:spacing w:line="220" w:lineRule="auto"/>
              <w:jc w:val="center"/>
              <w:rPr>
                <w:b/>
              </w:rPr>
            </w:pPr>
            <w:r w:rsidRPr="003555DA">
              <w:rPr>
                <w:b/>
              </w:rPr>
              <w:t>2014</w:t>
            </w:r>
          </w:p>
        </w:tc>
        <w:tc>
          <w:tcPr>
            <w:tcW w:w="899" w:type="dxa"/>
            <w:vAlign w:val="center"/>
          </w:tcPr>
          <w:p w:rsidR="00C2415E" w:rsidRPr="003555DA" w:rsidRDefault="00C2415E" w:rsidP="003555DA">
            <w:pPr>
              <w:widowControl w:val="0"/>
              <w:spacing w:line="220" w:lineRule="auto"/>
              <w:jc w:val="center"/>
              <w:rPr>
                <w:b/>
              </w:rPr>
            </w:pPr>
            <w:r w:rsidRPr="003555DA">
              <w:rPr>
                <w:b/>
              </w:rPr>
              <w:t>2015</w:t>
            </w:r>
          </w:p>
        </w:tc>
        <w:tc>
          <w:tcPr>
            <w:tcW w:w="720" w:type="dxa"/>
          </w:tcPr>
          <w:p w:rsidR="00C2415E" w:rsidRPr="003555DA" w:rsidRDefault="00C2415E" w:rsidP="003555DA">
            <w:pPr>
              <w:widowControl w:val="0"/>
              <w:spacing w:line="220" w:lineRule="auto"/>
              <w:rPr>
                <w:b/>
                <w:color w:val="000000"/>
              </w:rPr>
            </w:pPr>
          </w:p>
          <w:p w:rsidR="00C2415E" w:rsidRPr="003555DA" w:rsidRDefault="00C2415E" w:rsidP="003555DA">
            <w:pPr>
              <w:widowControl w:val="0"/>
              <w:spacing w:line="220" w:lineRule="auto"/>
              <w:rPr>
                <w:b/>
                <w:color w:val="000000"/>
              </w:rPr>
            </w:pPr>
          </w:p>
          <w:p w:rsidR="00C2415E" w:rsidRPr="003555DA" w:rsidRDefault="00C2415E" w:rsidP="003555DA">
            <w:pPr>
              <w:widowControl w:val="0"/>
              <w:spacing w:line="220" w:lineRule="auto"/>
              <w:rPr>
                <w:b/>
                <w:color w:val="000000"/>
              </w:rPr>
            </w:pPr>
            <w:r w:rsidRPr="003555DA">
              <w:rPr>
                <w:b/>
                <w:color w:val="000000"/>
              </w:rPr>
              <w:t>2016</w:t>
            </w:r>
          </w:p>
          <w:p w:rsidR="00C2415E" w:rsidRPr="003555DA" w:rsidRDefault="00C2415E" w:rsidP="003555DA">
            <w:pPr>
              <w:widowControl w:val="0"/>
              <w:spacing w:line="220" w:lineRule="auto"/>
              <w:rPr>
                <w:b/>
                <w:color w:val="000000"/>
              </w:rPr>
            </w:pPr>
          </w:p>
        </w:tc>
        <w:tc>
          <w:tcPr>
            <w:tcW w:w="1529" w:type="dxa"/>
          </w:tcPr>
          <w:p w:rsidR="00C2415E" w:rsidRPr="003555DA" w:rsidRDefault="00C2415E" w:rsidP="003555DA">
            <w:pPr>
              <w:widowControl w:val="0"/>
              <w:spacing w:line="220" w:lineRule="auto"/>
              <w:jc w:val="center"/>
              <w:rPr>
                <w:b/>
                <w:color w:val="000000"/>
              </w:rPr>
            </w:pPr>
            <w:r w:rsidRPr="003555DA">
              <w:rPr>
                <w:b/>
                <w:color w:val="000000"/>
              </w:rPr>
              <w:t>Темп прироста</w:t>
            </w:r>
          </w:p>
          <w:p w:rsidR="00C2415E" w:rsidRPr="003555DA" w:rsidRDefault="00C2415E" w:rsidP="003555DA">
            <w:pPr>
              <w:widowControl w:val="0"/>
              <w:spacing w:line="220" w:lineRule="auto"/>
              <w:jc w:val="center"/>
              <w:rPr>
                <w:b/>
                <w:color w:val="000000"/>
              </w:rPr>
            </w:pPr>
            <w:r w:rsidRPr="003555DA">
              <w:rPr>
                <w:b/>
                <w:color w:val="000000"/>
              </w:rPr>
              <w:t xml:space="preserve">к </w:t>
            </w:r>
            <w:smartTag w:uri="urn:schemas-microsoft-com:office:smarttags" w:element="metricconverter">
              <w:smartTagPr>
                <w:attr w:name="ProductID" w:val="2014 г"/>
              </w:smartTagPr>
              <w:r w:rsidRPr="003555DA">
                <w:rPr>
                  <w:b/>
                  <w:color w:val="000000"/>
                </w:rPr>
                <w:t>2014 г</w:t>
              </w:r>
            </w:smartTag>
            <w:r w:rsidRPr="003555DA">
              <w:rPr>
                <w:b/>
                <w:color w:val="000000"/>
              </w:rPr>
              <w:t>.,</w:t>
            </w:r>
          </w:p>
          <w:p w:rsidR="00C2415E" w:rsidRPr="003555DA" w:rsidRDefault="00C2415E" w:rsidP="003555DA">
            <w:pPr>
              <w:widowControl w:val="0"/>
              <w:spacing w:line="220" w:lineRule="auto"/>
              <w:jc w:val="center"/>
              <w:rPr>
                <w:b/>
                <w:color w:val="000000"/>
              </w:rPr>
            </w:pPr>
            <w:r w:rsidRPr="003555DA">
              <w:rPr>
                <w:b/>
                <w:color w:val="000000"/>
              </w:rPr>
              <w:t>по доле, %</w:t>
            </w:r>
          </w:p>
        </w:tc>
      </w:tr>
      <w:tr w:rsidR="00C2415E" w:rsidRPr="003555DA" w:rsidTr="00F47068">
        <w:trPr>
          <w:trHeight w:val="148"/>
          <w:jc w:val="center"/>
        </w:trPr>
        <w:tc>
          <w:tcPr>
            <w:tcW w:w="4758" w:type="dxa"/>
          </w:tcPr>
          <w:p w:rsidR="00C2415E" w:rsidRPr="003555DA" w:rsidRDefault="00C2415E" w:rsidP="003555DA">
            <w:pPr>
              <w:widowControl w:val="0"/>
              <w:shd w:val="clear" w:color="auto" w:fill="FFFFFF"/>
              <w:spacing w:line="220" w:lineRule="auto"/>
            </w:pPr>
            <w:r w:rsidRPr="003555DA">
              <w:t>Доля проб из водоемов 1-й категории, не соответствующих санитарным требованиям по санитарно-химическим показателям, %</w:t>
            </w:r>
          </w:p>
        </w:tc>
        <w:tc>
          <w:tcPr>
            <w:tcW w:w="899" w:type="dxa"/>
            <w:vAlign w:val="center"/>
          </w:tcPr>
          <w:p w:rsidR="00C2415E" w:rsidRPr="003555DA" w:rsidRDefault="00C2415E" w:rsidP="009967A8">
            <w:pPr>
              <w:widowControl w:val="0"/>
              <w:shd w:val="clear" w:color="auto" w:fill="FFFFFF"/>
              <w:spacing w:line="220" w:lineRule="auto"/>
              <w:jc w:val="center"/>
            </w:pPr>
            <w:r w:rsidRPr="003555DA">
              <w:t>0</w:t>
            </w:r>
          </w:p>
        </w:tc>
        <w:tc>
          <w:tcPr>
            <w:tcW w:w="899" w:type="dxa"/>
            <w:vAlign w:val="center"/>
          </w:tcPr>
          <w:p w:rsidR="00C2415E" w:rsidRPr="003555DA" w:rsidRDefault="00C2415E" w:rsidP="009967A8">
            <w:pPr>
              <w:widowControl w:val="0"/>
              <w:shd w:val="clear" w:color="auto" w:fill="FFFFFF"/>
              <w:spacing w:line="220" w:lineRule="auto"/>
              <w:jc w:val="center"/>
            </w:pPr>
            <w:r w:rsidRPr="003555DA">
              <w:t>0</w:t>
            </w:r>
          </w:p>
        </w:tc>
        <w:tc>
          <w:tcPr>
            <w:tcW w:w="899" w:type="dxa"/>
            <w:vAlign w:val="center"/>
          </w:tcPr>
          <w:p w:rsidR="00C2415E" w:rsidRPr="003555DA" w:rsidRDefault="00C2415E" w:rsidP="009967A8">
            <w:pPr>
              <w:widowControl w:val="0"/>
              <w:shd w:val="clear" w:color="auto" w:fill="FFFFFF"/>
              <w:spacing w:line="220" w:lineRule="auto"/>
              <w:jc w:val="center"/>
            </w:pPr>
            <w:r w:rsidRPr="003555DA">
              <w:t>0</w:t>
            </w:r>
          </w:p>
        </w:tc>
        <w:tc>
          <w:tcPr>
            <w:tcW w:w="720" w:type="dxa"/>
            <w:vAlign w:val="center"/>
          </w:tcPr>
          <w:p w:rsidR="00C2415E" w:rsidRPr="003555DA" w:rsidRDefault="00C2415E" w:rsidP="009967A8">
            <w:pPr>
              <w:jc w:val="center"/>
            </w:pPr>
            <w:r w:rsidRPr="003555DA">
              <w:t>0</w:t>
            </w:r>
          </w:p>
        </w:tc>
        <w:tc>
          <w:tcPr>
            <w:tcW w:w="1529" w:type="dxa"/>
            <w:vAlign w:val="center"/>
          </w:tcPr>
          <w:p w:rsidR="00C2415E" w:rsidRPr="00A93B24" w:rsidRDefault="00A93B24" w:rsidP="009967A8">
            <w:pPr>
              <w:widowControl w:val="0"/>
              <w:shd w:val="clear" w:color="auto" w:fill="FFFFFF"/>
              <w:spacing w:line="220" w:lineRule="auto"/>
              <w:jc w:val="center"/>
            </w:pPr>
            <w:r w:rsidRPr="00A93B24">
              <w:t>0</w:t>
            </w:r>
          </w:p>
        </w:tc>
      </w:tr>
      <w:tr w:rsidR="00C2415E" w:rsidRPr="003555DA" w:rsidTr="00F47068">
        <w:trPr>
          <w:trHeight w:val="148"/>
          <w:jc w:val="center"/>
        </w:trPr>
        <w:tc>
          <w:tcPr>
            <w:tcW w:w="4758" w:type="dxa"/>
          </w:tcPr>
          <w:p w:rsidR="00C2415E" w:rsidRPr="003555DA" w:rsidRDefault="00C2415E" w:rsidP="003555DA">
            <w:pPr>
              <w:widowControl w:val="0"/>
              <w:shd w:val="clear" w:color="auto" w:fill="FFFFFF"/>
              <w:spacing w:line="220" w:lineRule="auto"/>
            </w:pPr>
            <w:r w:rsidRPr="003555DA">
              <w:lastRenderedPageBreak/>
              <w:t>Доля проб из водоемов 1-й категории, не соответствующих санитарным требованиям по микробиологическим показателям, %</w:t>
            </w:r>
          </w:p>
        </w:tc>
        <w:tc>
          <w:tcPr>
            <w:tcW w:w="899" w:type="dxa"/>
            <w:vAlign w:val="center"/>
          </w:tcPr>
          <w:p w:rsidR="00C2415E" w:rsidRPr="003555DA" w:rsidRDefault="00C2415E" w:rsidP="009967A8">
            <w:pPr>
              <w:widowControl w:val="0"/>
              <w:shd w:val="clear" w:color="auto" w:fill="FFFFFF"/>
              <w:spacing w:line="220" w:lineRule="auto"/>
              <w:jc w:val="center"/>
            </w:pPr>
            <w:r w:rsidRPr="003555DA">
              <w:t>0</w:t>
            </w:r>
          </w:p>
        </w:tc>
        <w:tc>
          <w:tcPr>
            <w:tcW w:w="899" w:type="dxa"/>
            <w:vAlign w:val="center"/>
          </w:tcPr>
          <w:p w:rsidR="00C2415E" w:rsidRPr="003555DA" w:rsidRDefault="00C2415E" w:rsidP="009967A8">
            <w:pPr>
              <w:widowControl w:val="0"/>
              <w:shd w:val="clear" w:color="auto" w:fill="FFFFFF"/>
              <w:spacing w:line="220" w:lineRule="auto"/>
              <w:jc w:val="center"/>
            </w:pPr>
            <w:r w:rsidRPr="003555DA">
              <w:t>11,7</w:t>
            </w:r>
          </w:p>
        </w:tc>
        <w:tc>
          <w:tcPr>
            <w:tcW w:w="899" w:type="dxa"/>
            <w:vAlign w:val="center"/>
          </w:tcPr>
          <w:p w:rsidR="00C2415E" w:rsidRPr="003555DA" w:rsidRDefault="00C2415E" w:rsidP="009967A8">
            <w:pPr>
              <w:widowControl w:val="0"/>
              <w:shd w:val="clear" w:color="auto" w:fill="FFFFFF"/>
              <w:spacing w:line="220" w:lineRule="auto"/>
              <w:jc w:val="center"/>
            </w:pPr>
            <w:r w:rsidRPr="003555DA">
              <w:t>0</w:t>
            </w:r>
          </w:p>
        </w:tc>
        <w:tc>
          <w:tcPr>
            <w:tcW w:w="720" w:type="dxa"/>
            <w:vAlign w:val="center"/>
          </w:tcPr>
          <w:p w:rsidR="00C2415E" w:rsidRPr="003555DA" w:rsidRDefault="00C2415E" w:rsidP="009967A8">
            <w:pPr>
              <w:jc w:val="center"/>
            </w:pPr>
            <w:r w:rsidRPr="003555DA">
              <w:t>0</w:t>
            </w:r>
          </w:p>
        </w:tc>
        <w:tc>
          <w:tcPr>
            <w:tcW w:w="1529" w:type="dxa"/>
            <w:vAlign w:val="center"/>
          </w:tcPr>
          <w:p w:rsidR="00C2415E" w:rsidRPr="00A93B24" w:rsidRDefault="00A93B24" w:rsidP="009967A8">
            <w:pPr>
              <w:widowControl w:val="0"/>
              <w:shd w:val="clear" w:color="auto" w:fill="FFFFFF"/>
              <w:spacing w:line="220" w:lineRule="auto"/>
              <w:jc w:val="center"/>
            </w:pPr>
            <w:r w:rsidRPr="00A93B24">
              <w:t>0</w:t>
            </w:r>
          </w:p>
        </w:tc>
      </w:tr>
      <w:tr w:rsidR="00C2415E" w:rsidRPr="003555DA" w:rsidTr="00F47068">
        <w:trPr>
          <w:trHeight w:val="148"/>
          <w:jc w:val="center"/>
        </w:trPr>
        <w:tc>
          <w:tcPr>
            <w:tcW w:w="4758" w:type="dxa"/>
          </w:tcPr>
          <w:p w:rsidR="00C2415E" w:rsidRPr="003555DA" w:rsidRDefault="00C2415E" w:rsidP="003555DA">
            <w:pPr>
              <w:widowControl w:val="0"/>
              <w:shd w:val="clear" w:color="auto" w:fill="FFFFFF"/>
              <w:spacing w:line="220" w:lineRule="auto"/>
            </w:pPr>
            <w:r w:rsidRPr="003555DA">
              <w:t>Доля проб из водоемов 1-й категории, не соответствующих санитарным требованиям по паразитологическим показателям, %</w:t>
            </w:r>
          </w:p>
        </w:tc>
        <w:tc>
          <w:tcPr>
            <w:tcW w:w="899" w:type="dxa"/>
            <w:vAlign w:val="center"/>
          </w:tcPr>
          <w:p w:rsidR="00C2415E" w:rsidRPr="003555DA" w:rsidRDefault="00C2415E" w:rsidP="009967A8">
            <w:pPr>
              <w:widowControl w:val="0"/>
              <w:shd w:val="clear" w:color="auto" w:fill="FFFFFF"/>
              <w:spacing w:line="220" w:lineRule="auto"/>
              <w:jc w:val="center"/>
            </w:pPr>
            <w:r w:rsidRPr="003555DA">
              <w:t>0</w:t>
            </w:r>
          </w:p>
        </w:tc>
        <w:tc>
          <w:tcPr>
            <w:tcW w:w="899" w:type="dxa"/>
            <w:vAlign w:val="center"/>
          </w:tcPr>
          <w:p w:rsidR="00C2415E" w:rsidRPr="003555DA" w:rsidRDefault="00C2415E" w:rsidP="009967A8">
            <w:pPr>
              <w:widowControl w:val="0"/>
              <w:shd w:val="clear" w:color="auto" w:fill="FFFFFF"/>
              <w:spacing w:line="220" w:lineRule="auto"/>
              <w:jc w:val="center"/>
            </w:pPr>
            <w:r w:rsidRPr="003555DA">
              <w:t>0</w:t>
            </w:r>
          </w:p>
        </w:tc>
        <w:tc>
          <w:tcPr>
            <w:tcW w:w="899" w:type="dxa"/>
            <w:vAlign w:val="center"/>
          </w:tcPr>
          <w:p w:rsidR="00C2415E" w:rsidRPr="003555DA" w:rsidRDefault="00C2415E" w:rsidP="009967A8">
            <w:pPr>
              <w:widowControl w:val="0"/>
              <w:shd w:val="clear" w:color="auto" w:fill="FFFFFF"/>
              <w:spacing w:line="220" w:lineRule="auto"/>
              <w:jc w:val="center"/>
            </w:pPr>
            <w:r w:rsidRPr="003555DA">
              <w:t>0</w:t>
            </w:r>
          </w:p>
        </w:tc>
        <w:tc>
          <w:tcPr>
            <w:tcW w:w="720" w:type="dxa"/>
            <w:vAlign w:val="center"/>
          </w:tcPr>
          <w:p w:rsidR="00C2415E" w:rsidRPr="003555DA" w:rsidRDefault="00C2415E" w:rsidP="009967A8">
            <w:pPr>
              <w:widowControl w:val="0"/>
              <w:shd w:val="clear" w:color="auto" w:fill="FFFFFF"/>
              <w:spacing w:line="220" w:lineRule="auto"/>
              <w:jc w:val="center"/>
            </w:pPr>
            <w:r w:rsidRPr="003555DA">
              <w:t>0</w:t>
            </w:r>
          </w:p>
        </w:tc>
        <w:tc>
          <w:tcPr>
            <w:tcW w:w="1529" w:type="dxa"/>
            <w:vAlign w:val="center"/>
          </w:tcPr>
          <w:p w:rsidR="00C2415E" w:rsidRPr="00A93B24" w:rsidRDefault="00A93B24" w:rsidP="009967A8">
            <w:pPr>
              <w:widowControl w:val="0"/>
              <w:shd w:val="clear" w:color="auto" w:fill="FFFFFF"/>
              <w:spacing w:line="220" w:lineRule="auto"/>
              <w:jc w:val="center"/>
            </w:pPr>
            <w:r w:rsidRPr="00A93B24">
              <w:t>0</w:t>
            </w:r>
          </w:p>
        </w:tc>
      </w:tr>
      <w:tr w:rsidR="00C2415E" w:rsidRPr="003555DA" w:rsidTr="00F47068">
        <w:trPr>
          <w:trHeight w:val="148"/>
          <w:jc w:val="center"/>
        </w:trPr>
        <w:tc>
          <w:tcPr>
            <w:tcW w:w="4758" w:type="dxa"/>
          </w:tcPr>
          <w:p w:rsidR="00C2415E" w:rsidRPr="003555DA" w:rsidRDefault="00C2415E" w:rsidP="003555DA">
            <w:pPr>
              <w:widowControl w:val="0"/>
              <w:shd w:val="clear" w:color="auto" w:fill="FFFFFF"/>
              <w:spacing w:line="220" w:lineRule="auto"/>
            </w:pPr>
            <w:r w:rsidRPr="003555DA">
              <w:t>Доля проб из водоемов 2-й категории, не соответствующих санитарным требованиям по санитарно-химическим показателям, %</w:t>
            </w:r>
          </w:p>
        </w:tc>
        <w:tc>
          <w:tcPr>
            <w:tcW w:w="899" w:type="dxa"/>
            <w:vAlign w:val="center"/>
          </w:tcPr>
          <w:p w:rsidR="00C2415E" w:rsidRPr="003555DA" w:rsidRDefault="00C2415E" w:rsidP="009967A8">
            <w:pPr>
              <w:widowControl w:val="0"/>
              <w:shd w:val="clear" w:color="auto" w:fill="FFFFFF"/>
              <w:spacing w:line="220" w:lineRule="auto"/>
              <w:jc w:val="center"/>
            </w:pPr>
          </w:p>
          <w:p w:rsidR="00C2415E" w:rsidRPr="003555DA" w:rsidRDefault="00C2415E" w:rsidP="009967A8">
            <w:pPr>
              <w:widowControl w:val="0"/>
              <w:shd w:val="clear" w:color="auto" w:fill="FFFFFF"/>
              <w:spacing w:line="220" w:lineRule="auto"/>
              <w:jc w:val="center"/>
            </w:pPr>
            <w:r w:rsidRPr="003555DA">
              <w:t>1,2</w:t>
            </w:r>
          </w:p>
        </w:tc>
        <w:tc>
          <w:tcPr>
            <w:tcW w:w="899" w:type="dxa"/>
            <w:vAlign w:val="center"/>
          </w:tcPr>
          <w:p w:rsidR="00C2415E" w:rsidRPr="003555DA" w:rsidRDefault="00C2415E" w:rsidP="009967A8">
            <w:pPr>
              <w:widowControl w:val="0"/>
              <w:shd w:val="clear" w:color="auto" w:fill="FFFFFF"/>
              <w:spacing w:line="220" w:lineRule="auto"/>
              <w:jc w:val="center"/>
            </w:pPr>
          </w:p>
          <w:p w:rsidR="00C2415E" w:rsidRPr="003555DA" w:rsidRDefault="00C2415E" w:rsidP="009967A8">
            <w:pPr>
              <w:widowControl w:val="0"/>
              <w:shd w:val="clear" w:color="auto" w:fill="FFFFFF"/>
              <w:spacing w:line="220" w:lineRule="auto"/>
              <w:jc w:val="center"/>
            </w:pPr>
            <w:r w:rsidRPr="003555DA">
              <w:t>5,7</w:t>
            </w:r>
          </w:p>
        </w:tc>
        <w:tc>
          <w:tcPr>
            <w:tcW w:w="899" w:type="dxa"/>
            <w:vAlign w:val="center"/>
          </w:tcPr>
          <w:p w:rsidR="00C2415E" w:rsidRPr="003555DA" w:rsidRDefault="00C2415E" w:rsidP="009967A8">
            <w:pPr>
              <w:widowControl w:val="0"/>
              <w:shd w:val="clear" w:color="auto" w:fill="FFFFFF"/>
              <w:spacing w:line="220" w:lineRule="auto"/>
              <w:jc w:val="center"/>
            </w:pPr>
          </w:p>
          <w:p w:rsidR="00C2415E" w:rsidRPr="003555DA" w:rsidRDefault="00C2415E" w:rsidP="009967A8">
            <w:pPr>
              <w:widowControl w:val="0"/>
              <w:shd w:val="clear" w:color="auto" w:fill="FFFFFF"/>
              <w:spacing w:line="220" w:lineRule="auto"/>
              <w:jc w:val="center"/>
            </w:pPr>
            <w:r w:rsidRPr="003555DA">
              <w:t>10,0</w:t>
            </w:r>
          </w:p>
        </w:tc>
        <w:tc>
          <w:tcPr>
            <w:tcW w:w="720" w:type="dxa"/>
            <w:vAlign w:val="center"/>
          </w:tcPr>
          <w:p w:rsidR="00C2415E" w:rsidRPr="003555DA" w:rsidRDefault="00C2415E" w:rsidP="009967A8">
            <w:pPr>
              <w:widowControl w:val="0"/>
              <w:shd w:val="clear" w:color="auto" w:fill="FFFFFF"/>
              <w:spacing w:line="220" w:lineRule="auto"/>
              <w:jc w:val="center"/>
            </w:pPr>
          </w:p>
          <w:p w:rsidR="00C2415E" w:rsidRPr="003555DA" w:rsidRDefault="00C2415E" w:rsidP="009967A8">
            <w:pPr>
              <w:jc w:val="center"/>
            </w:pPr>
          </w:p>
          <w:p w:rsidR="00C2415E" w:rsidRPr="003555DA" w:rsidRDefault="00C2415E" w:rsidP="009967A8">
            <w:pPr>
              <w:jc w:val="center"/>
            </w:pPr>
            <w:r w:rsidRPr="003555DA">
              <w:t>7,8</w:t>
            </w:r>
          </w:p>
          <w:p w:rsidR="00C2415E" w:rsidRPr="003555DA" w:rsidRDefault="00C2415E" w:rsidP="009967A8">
            <w:pPr>
              <w:jc w:val="center"/>
            </w:pPr>
          </w:p>
        </w:tc>
        <w:tc>
          <w:tcPr>
            <w:tcW w:w="1529" w:type="dxa"/>
            <w:vAlign w:val="center"/>
          </w:tcPr>
          <w:p w:rsidR="00C2415E" w:rsidRPr="00A93B24" w:rsidRDefault="00C2415E" w:rsidP="009967A8">
            <w:pPr>
              <w:widowControl w:val="0"/>
              <w:shd w:val="clear" w:color="auto" w:fill="FFFFFF"/>
              <w:spacing w:line="220" w:lineRule="auto"/>
              <w:jc w:val="center"/>
            </w:pPr>
          </w:p>
          <w:p w:rsidR="00C2415E" w:rsidRPr="00A93B24" w:rsidRDefault="00A93B24" w:rsidP="009967A8">
            <w:pPr>
              <w:widowControl w:val="0"/>
              <w:shd w:val="clear" w:color="auto" w:fill="FFFFFF"/>
              <w:spacing w:line="220" w:lineRule="auto"/>
              <w:jc w:val="center"/>
            </w:pPr>
            <w:r w:rsidRPr="00A93B24">
              <w:t>+</w:t>
            </w:r>
            <w:r w:rsidR="00C2415E" w:rsidRPr="00A93B24">
              <w:t>36,8</w:t>
            </w:r>
          </w:p>
        </w:tc>
      </w:tr>
      <w:tr w:rsidR="00C2415E" w:rsidRPr="003555DA" w:rsidTr="00F47068">
        <w:trPr>
          <w:trHeight w:val="148"/>
          <w:jc w:val="center"/>
        </w:trPr>
        <w:tc>
          <w:tcPr>
            <w:tcW w:w="4758" w:type="dxa"/>
          </w:tcPr>
          <w:p w:rsidR="00C2415E" w:rsidRPr="003555DA" w:rsidRDefault="00C2415E" w:rsidP="003555DA">
            <w:pPr>
              <w:widowControl w:val="0"/>
              <w:shd w:val="clear" w:color="auto" w:fill="FFFFFF"/>
              <w:spacing w:line="220" w:lineRule="auto"/>
            </w:pPr>
            <w:r w:rsidRPr="003555DA">
              <w:t>Доля проб из водоемов 2-й категории, не соответствующих санитарным требованиям по микробиологическим показателям, %</w:t>
            </w:r>
          </w:p>
        </w:tc>
        <w:tc>
          <w:tcPr>
            <w:tcW w:w="899" w:type="dxa"/>
            <w:vAlign w:val="center"/>
          </w:tcPr>
          <w:p w:rsidR="00C2415E" w:rsidRPr="003555DA" w:rsidRDefault="00C2415E" w:rsidP="009967A8">
            <w:pPr>
              <w:widowControl w:val="0"/>
              <w:shd w:val="clear" w:color="auto" w:fill="FFFFFF"/>
              <w:spacing w:line="220" w:lineRule="auto"/>
              <w:jc w:val="center"/>
            </w:pPr>
          </w:p>
          <w:p w:rsidR="00C2415E" w:rsidRPr="003555DA" w:rsidRDefault="00C2415E" w:rsidP="009967A8">
            <w:pPr>
              <w:widowControl w:val="0"/>
              <w:shd w:val="clear" w:color="auto" w:fill="FFFFFF"/>
              <w:spacing w:line="220" w:lineRule="auto"/>
              <w:jc w:val="center"/>
            </w:pPr>
            <w:r w:rsidRPr="003555DA">
              <w:t>2,7</w:t>
            </w:r>
          </w:p>
        </w:tc>
        <w:tc>
          <w:tcPr>
            <w:tcW w:w="899" w:type="dxa"/>
            <w:vAlign w:val="center"/>
          </w:tcPr>
          <w:p w:rsidR="00C2415E" w:rsidRPr="003555DA" w:rsidRDefault="00C2415E" w:rsidP="009967A8">
            <w:pPr>
              <w:widowControl w:val="0"/>
              <w:shd w:val="clear" w:color="auto" w:fill="FFFFFF"/>
              <w:spacing w:line="220" w:lineRule="auto"/>
              <w:jc w:val="center"/>
            </w:pPr>
          </w:p>
          <w:p w:rsidR="00C2415E" w:rsidRPr="003555DA" w:rsidRDefault="00C2415E" w:rsidP="009967A8">
            <w:pPr>
              <w:widowControl w:val="0"/>
              <w:shd w:val="clear" w:color="auto" w:fill="FFFFFF"/>
              <w:spacing w:line="220" w:lineRule="auto"/>
              <w:jc w:val="center"/>
            </w:pPr>
            <w:r w:rsidRPr="003555DA">
              <w:t>10,6</w:t>
            </w:r>
          </w:p>
        </w:tc>
        <w:tc>
          <w:tcPr>
            <w:tcW w:w="899" w:type="dxa"/>
            <w:vAlign w:val="center"/>
          </w:tcPr>
          <w:p w:rsidR="00C2415E" w:rsidRPr="003555DA" w:rsidRDefault="00C2415E" w:rsidP="009967A8">
            <w:pPr>
              <w:widowControl w:val="0"/>
              <w:shd w:val="clear" w:color="auto" w:fill="FFFFFF"/>
              <w:spacing w:line="220" w:lineRule="auto"/>
              <w:jc w:val="center"/>
            </w:pPr>
          </w:p>
          <w:p w:rsidR="00C2415E" w:rsidRPr="003555DA" w:rsidRDefault="00C2415E" w:rsidP="009967A8">
            <w:pPr>
              <w:widowControl w:val="0"/>
              <w:shd w:val="clear" w:color="auto" w:fill="FFFFFF"/>
              <w:spacing w:line="220" w:lineRule="auto"/>
              <w:jc w:val="center"/>
            </w:pPr>
            <w:r w:rsidRPr="003555DA">
              <w:t>1,4</w:t>
            </w:r>
          </w:p>
        </w:tc>
        <w:tc>
          <w:tcPr>
            <w:tcW w:w="720" w:type="dxa"/>
            <w:vAlign w:val="center"/>
          </w:tcPr>
          <w:p w:rsidR="00C2415E" w:rsidRPr="003555DA" w:rsidRDefault="00C2415E" w:rsidP="009967A8">
            <w:pPr>
              <w:widowControl w:val="0"/>
              <w:shd w:val="clear" w:color="auto" w:fill="FFFFFF"/>
              <w:spacing w:line="220" w:lineRule="auto"/>
              <w:jc w:val="center"/>
            </w:pPr>
          </w:p>
          <w:p w:rsidR="00C2415E" w:rsidRPr="003555DA" w:rsidRDefault="00C2415E" w:rsidP="009967A8">
            <w:pPr>
              <w:jc w:val="center"/>
            </w:pPr>
            <w:r w:rsidRPr="003555DA">
              <w:t>1,9</w:t>
            </w:r>
          </w:p>
        </w:tc>
        <w:tc>
          <w:tcPr>
            <w:tcW w:w="1529" w:type="dxa"/>
            <w:vAlign w:val="center"/>
          </w:tcPr>
          <w:p w:rsidR="00C2415E" w:rsidRPr="00A93B24" w:rsidRDefault="00C2415E" w:rsidP="009967A8">
            <w:pPr>
              <w:widowControl w:val="0"/>
              <w:shd w:val="clear" w:color="auto" w:fill="FFFFFF"/>
              <w:spacing w:line="220" w:lineRule="auto"/>
              <w:jc w:val="center"/>
            </w:pPr>
          </w:p>
          <w:p w:rsidR="00C2415E" w:rsidRPr="00A93B24" w:rsidRDefault="00C2415E" w:rsidP="009967A8">
            <w:pPr>
              <w:widowControl w:val="0"/>
              <w:shd w:val="clear" w:color="auto" w:fill="FFFFFF"/>
              <w:spacing w:line="220" w:lineRule="auto"/>
              <w:jc w:val="center"/>
            </w:pPr>
            <w:r w:rsidRPr="00A93B24">
              <w:t>-82</w:t>
            </w:r>
            <w:r w:rsidR="00A93B24" w:rsidRPr="00A93B24">
              <w:t>,0</w:t>
            </w:r>
          </w:p>
        </w:tc>
      </w:tr>
      <w:tr w:rsidR="00C2415E" w:rsidRPr="003555DA" w:rsidTr="00F47068">
        <w:trPr>
          <w:trHeight w:val="148"/>
          <w:jc w:val="center"/>
        </w:trPr>
        <w:tc>
          <w:tcPr>
            <w:tcW w:w="4758" w:type="dxa"/>
          </w:tcPr>
          <w:p w:rsidR="00C2415E" w:rsidRPr="003555DA" w:rsidRDefault="00C2415E" w:rsidP="003555DA">
            <w:pPr>
              <w:widowControl w:val="0"/>
              <w:shd w:val="clear" w:color="auto" w:fill="FFFFFF"/>
              <w:spacing w:line="220" w:lineRule="auto"/>
            </w:pPr>
            <w:r w:rsidRPr="003555DA">
              <w:t>Доля проб из водоемов 2-й категории, не соответствующих санитарным требованиям по паразитологическим показателям, %</w:t>
            </w:r>
          </w:p>
        </w:tc>
        <w:tc>
          <w:tcPr>
            <w:tcW w:w="899" w:type="dxa"/>
            <w:vAlign w:val="center"/>
          </w:tcPr>
          <w:p w:rsidR="00C2415E" w:rsidRPr="003555DA" w:rsidRDefault="00C2415E" w:rsidP="009967A8">
            <w:pPr>
              <w:widowControl w:val="0"/>
              <w:shd w:val="clear" w:color="auto" w:fill="FFFFFF"/>
              <w:spacing w:line="220" w:lineRule="auto"/>
              <w:jc w:val="center"/>
            </w:pPr>
          </w:p>
          <w:p w:rsidR="00C2415E" w:rsidRPr="003555DA" w:rsidRDefault="00C2415E" w:rsidP="009967A8">
            <w:pPr>
              <w:widowControl w:val="0"/>
              <w:shd w:val="clear" w:color="auto" w:fill="FFFFFF"/>
              <w:spacing w:line="220" w:lineRule="auto"/>
              <w:jc w:val="center"/>
            </w:pPr>
            <w:r w:rsidRPr="003555DA">
              <w:t>1,5</w:t>
            </w:r>
          </w:p>
        </w:tc>
        <w:tc>
          <w:tcPr>
            <w:tcW w:w="899" w:type="dxa"/>
            <w:vAlign w:val="center"/>
          </w:tcPr>
          <w:p w:rsidR="00C2415E" w:rsidRPr="003555DA" w:rsidRDefault="00C2415E" w:rsidP="009967A8">
            <w:pPr>
              <w:widowControl w:val="0"/>
              <w:shd w:val="clear" w:color="auto" w:fill="FFFFFF"/>
              <w:spacing w:line="220" w:lineRule="auto"/>
              <w:jc w:val="center"/>
            </w:pPr>
          </w:p>
          <w:p w:rsidR="00C2415E" w:rsidRPr="003555DA" w:rsidRDefault="00C2415E" w:rsidP="009967A8">
            <w:pPr>
              <w:widowControl w:val="0"/>
              <w:shd w:val="clear" w:color="auto" w:fill="FFFFFF"/>
              <w:spacing w:line="220" w:lineRule="auto"/>
              <w:jc w:val="center"/>
            </w:pPr>
            <w:r w:rsidRPr="003555DA">
              <w:t>28,5</w:t>
            </w:r>
          </w:p>
        </w:tc>
        <w:tc>
          <w:tcPr>
            <w:tcW w:w="899" w:type="dxa"/>
            <w:vAlign w:val="center"/>
          </w:tcPr>
          <w:p w:rsidR="00C2415E" w:rsidRPr="003555DA" w:rsidRDefault="00C2415E" w:rsidP="009967A8">
            <w:pPr>
              <w:widowControl w:val="0"/>
              <w:shd w:val="clear" w:color="auto" w:fill="FFFFFF"/>
              <w:spacing w:line="220" w:lineRule="auto"/>
              <w:jc w:val="center"/>
            </w:pPr>
          </w:p>
          <w:p w:rsidR="00C2415E" w:rsidRPr="003555DA" w:rsidRDefault="00C2415E" w:rsidP="009967A8">
            <w:pPr>
              <w:widowControl w:val="0"/>
              <w:shd w:val="clear" w:color="auto" w:fill="FFFFFF"/>
              <w:spacing w:line="220" w:lineRule="auto"/>
              <w:jc w:val="center"/>
            </w:pPr>
            <w:r w:rsidRPr="003555DA">
              <w:t>4,2</w:t>
            </w:r>
          </w:p>
        </w:tc>
        <w:tc>
          <w:tcPr>
            <w:tcW w:w="720" w:type="dxa"/>
            <w:vAlign w:val="center"/>
          </w:tcPr>
          <w:p w:rsidR="00C2415E" w:rsidRPr="003555DA" w:rsidRDefault="00C2415E" w:rsidP="009967A8">
            <w:pPr>
              <w:widowControl w:val="0"/>
              <w:shd w:val="clear" w:color="auto" w:fill="FFFFFF"/>
              <w:spacing w:line="220" w:lineRule="auto"/>
              <w:jc w:val="center"/>
            </w:pPr>
          </w:p>
          <w:p w:rsidR="00C2415E" w:rsidRPr="003555DA" w:rsidRDefault="00C2415E" w:rsidP="009967A8">
            <w:pPr>
              <w:widowControl w:val="0"/>
              <w:shd w:val="clear" w:color="auto" w:fill="FFFFFF"/>
              <w:spacing w:line="220" w:lineRule="auto"/>
              <w:jc w:val="center"/>
            </w:pPr>
            <w:r w:rsidRPr="003555DA">
              <w:t>2,8</w:t>
            </w:r>
          </w:p>
        </w:tc>
        <w:tc>
          <w:tcPr>
            <w:tcW w:w="1529" w:type="dxa"/>
            <w:vAlign w:val="center"/>
          </w:tcPr>
          <w:p w:rsidR="00C2415E" w:rsidRPr="00A93B24" w:rsidRDefault="00C2415E" w:rsidP="009967A8">
            <w:pPr>
              <w:widowControl w:val="0"/>
              <w:shd w:val="clear" w:color="auto" w:fill="FFFFFF"/>
              <w:spacing w:line="220" w:lineRule="auto"/>
              <w:jc w:val="center"/>
            </w:pPr>
          </w:p>
          <w:p w:rsidR="00C2415E" w:rsidRPr="00A93B24" w:rsidRDefault="00C2415E" w:rsidP="009967A8">
            <w:pPr>
              <w:widowControl w:val="0"/>
              <w:shd w:val="clear" w:color="auto" w:fill="FFFFFF"/>
              <w:spacing w:line="220" w:lineRule="auto"/>
              <w:jc w:val="center"/>
            </w:pPr>
            <w:r w:rsidRPr="00A93B24">
              <w:t>-90,1</w:t>
            </w:r>
          </w:p>
        </w:tc>
      </w:tr>
    </w:tbl>
    <w:p w:rsidR="00C2415E" w:rsidRPr="003555DA" w:rsidRDefault="00C2415E" w:rsidP="003555DA">
      <w:pPr>
        <w:widowControl w:val="0"/>
        <w:spacing w:line="221" w:lineRule="auto"/>
        <w:ind w:firstLine="567"/>
        <w:jc w:val="both"/>
        <w:rPr>
          <w:b/>
          <w:sz w:val="28"/>
          <w:szCs w:val="28"/>
        </w:rPr>
      </w:pPr>
    </w:p>
    <w:p w:rsidR="00C2415E" w:rsidRPr="009A1530" w:rsidRDefault="00C2415E" w:rsidP="006051BF">
      <w:pPr>
        <w:widowControl w:val="0"/>
        <w:suppressAutoHyphens/>
        <w:autoSpaceDE w:val="0"/>
        <w:autoSpaceDN w:val="0"/>
        <w:adjustRightInd w:val="0"/>
        <w:spacing w:before="240" w:after="120" w:line="221" w:lineRule="auto"/>
        <w:jc w:val="center"/>
        <w:outlineLvl w:val="3"/>
        <w:rPr>
          <w:b/>
          <w:sz w:val="28"/>
        </w:rPr>
      </w:pPr>
      <w:bookmarkStart w:id="5" w:name="_Toc449918447"/>
      <w:r w:rsidRPr="009A1530">
        <w:rPr>
          <w:b/>
          <w:sz w:val="28"/>
        </w:rPr>
        <w:t>Санитарно-эпидемиологическое состояние почвы</w:t>
      </w:r>
      <w:bookmarkEnd w:id="5"/>
    </w:p>
    <w:p w:rsidR="00FA63F7" w:rsidRPr="00FA63F7" w:rsidRDefault="00FA63F7" w:rsidP="00FA63F7">
      <w:pPr>
        <w:widowControl w:val="0"/>
        <w:spacing w:line="221" w:lineRule="auto"/>
        <w:ind w:firstLine="567"/>
        <w:jc w:val="both"/>
        <w:rPr>
          <w:sz w:val="28"/>
        </w:rPr>
      </w:pPr>
      <w:r w:rsidRPr="00FA63F7">
        <w:rPr>
          <w:sz w:val="28"/>
        </w:rPr>
        <w:t>В 2016 г. контроль за состоянием почвы осуществлялся в 43 мониторинговых точках ( в 2015 г. – 15 точек) на территории всех муниципальных образований. Безопасность почвы на территории Республики</w:t>
      </w:r>
      <w:r w:rsidRPr="00FA63F7">
        <w:rPr>
          <w:b/>
          <w:sz w:val="28"/>
        </w:rPr>
        <w:t xml:space="preserve"> </w:t>
      </w:r>
      <w:r w:rsidRPr="00FA63F7">
        <w:rPr>
          <w:sz w:val="28"/>
        </w:rPr>
        <w:t>Адыгея оценивалась по  14 показателям: рН, свинец, ртуть, мышьяк, цинк, медь, кадмий, нитраты, индекс БГКП, ЭПБ, индекс энтерококков, куколки мух, личинки мух, яйца геогельминтов.</w:t>
      </w:r>
    </w:p>
    <w:p w:rsidR="00FA63F7" w:rsidRPr="00FA63F7" w:rsidRDefault="00FA63F7" w:rsidP="00FA63F7">
      <w:pPr>
        <w:widowControl w:val="0"/>
        <w:spacing w:line="221" w:lineRule="auto"/>
        <w:ind w:firstLine="567"/>
        <w:jc w:val="both"/>
        <w:rPr>
          <w:sz w:val="28"/>
        </w:rPr>
      </w:pPr>
      <w:r w:rsidRPr="00FA63F7">
        <w:rPr>
          <w:sz w:val="28"/>
        </w:rPr>
        <w:t>В 2016 году по сравнению с 2015 г. отмечено снижение доли всех исследованных проб почв, не соответствующих  гигиеническим нормативам по микробиологическим (на 0,35 %) показателям и увеличение на 0,18 % удельного веса проб почвы, не соответствующей гигиеническим нормативам по паразитологическим показателям (за счет проб, отобранных на территории животноводческих комплексов и ферм). (рис. 1</w:t>
      </w:r>
      <w:r w:rsidR="00F47068">
        <w:rPr>
          <w:sz w:val="28"/>
        </w:rPr>
        <w:t>0</w:t>
      </w:r>
      <w:r w:rsidRPr="00FA63F7">
        <w:rPr>
          <w:sz w:val="28"/>
        </w:rPr>
        <w:t xml:space="preserve"> ).</w:t>
      </w:r>
    </w:p>
    <w:p w:rsidR="00FA63F7" w:rsidRPr="00FA63F7" w:rsidRDefault="00FA63F7" w:rsidP="00FA63F7">
      <w:pPr>
        <w:widowControl w:val="0"/>
        <w:spacing w:line="221" w:lineRule="auto"/>
        <w:ind w:firstLine="567"/>
        <w:jc w:val="both"/>
        <w:rPr>
          <w:sz w:val="28"/>
        </w:rPr>
      </w:pPr>
    </w:p>
    <w:p w:rsidR="00FA63F7" w:rsidRPr="00FA63F7" w:rsidRDefault="00E80C6D" w:rsidP="00FA63F7">
      <w:pPr>
        <w:widowControl w:val="0"/>
        <w:spacing w:line="221" w:lineRule="auto"/>
        <w:jc w:val="center"/>
        <w:rPr>
          <w:sz w:val="28"/>
        </w:rPr>
      </w:pPr>
      <w:r>
        <w:rPr>
          <w:noProof/>
        </w:rPr>
        <w:pict>
          <v:shape id="_x0000_s1098" type="#_x0000_t202" style="position:absolute;left:0;text-align:left;margin-left:307.5pt;margin-top:119.3pt;width:50.25pt;height:25.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" filled="f" stroked="f">
            <v:textbox style="mso-next-textbox:#_x0000_s1098">
              <w:txbxContent>
                <w:p w:rsidR="00F71B32" w:rsidRDefault="00F71B32" w:rsidP="00FA63F7">
                  <w:pPr>
                    <w:pStyle w:val="a6"/>
                    <w:spacing w:before="0" w:beforeAutospacing="0" w:after="0" w:afterAutospacing="0"/>
                  </w:pPr>
                  <w:r w:rsidRPr="00347119">
                    <w:rPr>
                      <w:rFonts w:ascii="Calibri" w:hAnsi="Calibri"/>
                      <w:b/>
                      <w:bCs/>
                      <w:sz w:val="22"/>
                      <w:szCs w:val="22"/>
                    </w:rPr>
                    <w:t>1,8%</w:t>
                  </w:r>
                </w:p>
              </w:txbxContent>
            </v:textbox>
          </v:shape>
        </w:pict>
      </w:r>
      <w:r>
        <w:rPr>
          <w:noProof/>
        </w:rPr>
        <w:pict>
          <v:shape id="_x0000_s1097" type="#_x0000_t202" style="position:absolute;left:0;text-align:left;margin-left:192.75pt;margin-top:19.65pt;width:50.25pt;height:25.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" filled="f" stroked="f">
            <v:textbox style="mso-next-textbox:#_x0000_s1097">
              <w:txbxContent>
                <w:p w:rsidR="00F71B32" w:rsidRDefault="00F71B32" w:rsidP="00FA63F7">
                  <w:pPr>
                    <w:pStyle w:val="a6"/>
                    <w:spacing w:before="0" w:beforeAutospacing="0" w:after="0" w:afterAutospacing="0"/>
                  </w:pPr>
                  <w:r w:rsidRPr="00347119">
                    <w:rPr>
                      <w:rFonts w:ascii="Calibri" w:hAnsi="Calibri"/>
                      <w:b/>
                      <w:bCs/>
                      <w:sz w:val="22"/>
                      <w:szCs w:val="22"/>
                    </w:rPr>
                    <w:t>3,9%</w:t>
                  </w:r>
                </w:p>
              </w:txbxContent>
            </v:textbox>
          </v:shape>
        </w:pict>
      </w:r>
      <w:r>
        <w:rPr>
          <w:noProof/>
        </w:rPr>
        <w:pict>
          <v:shape id="_x0000_s1096" type="#_x0000_t202" style="position:absolute;left:0;text-align:left;margin-left:78pt;margin-top:54.8pt;width:50.25pt;height:25.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" filled="f" stroked="f">
            <v:textbox style="mso-next-textbox:#_x0000_s1096">
              <w:txbxContent>
                <w:p w:rsidR="00F71B32" w:rsidRDefault="00F71B32" w:rsidP="00FA63F7">
                  <w:pPr>
                    <w:pStyle w:val="a6"/>
                    <w:spacing w:before="0" w:beforeAutospacing="0" w:after="0" w:afterAutospacing="0"/>
                  </w:pPr>
                  <w:r w:rsidRPr="00347119">
                    <w:rPr>
                      <w:rFonts w:ascii="Calibri" w:hAnsi="Calibri"/>
                      <w:b/>
                      <w:bCs/>
                      <w:sz w:val="22"/>
                      <w:szCs w:val="22"/>
                    </w:rPr>
                    <w:t>3,1%</w:t>
                  </w:r>
                </w:p>
              </w:txbxContent>
            </v:textbox>
          </v:shape>
        </w:pict>
      </w:r>
      <w:r>
        <w:rPr>
          <w:noProof/>
        </w:rPr>
        <w:pict>
          <v:shape id="_x0000_s1095" type="#_x0000_t202" style="position:absolute;left:0;text-align:left;margin-left:114pt;margin-top:191.4pt;width:50.25pt;height:25.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" filled="f" stroked="f">
            <v:textbox style="mso-next-textbox:#_x0000_s1095">
              <w:txbxContent>
                <w:p w:rsidR="00F71B32" w:rsidRDefault="00F71B32" w:rsidP="00FA63F7">
                  <w:pPr>
                    <w:pStyle w:val="a6"/>
                    <w:spacing w:before="0" w:beforeAutospacing="0" w:after="0" w:afterAutospacing="0"/>
                  </w:pPr>
                  <w:r w:rsidRPr="00347119">
                    <w:rPr>
                      <w:rFonts w:ascii="Calibri" w:hAnsi="Calibri"/>
                      <w:b/>
                      <w:bCs/>
                      <w:sz w:val="22"/>
                      <w:szCs w:val="22"/>
                    </w:rPr>
                    <w:t>0%</w:t>
                  </w:r>
                </w:p>
              </w:txbxContent>
            </v:textbox>
          </v:shape>
        </w:pict>
      </w:r>
      <w:r>
        <w:rPr>
          <w:noProof/>
        </w:rPr>
        <w:pict>
          <v:shape id="_x0000_s1094" type="#_x0000_t202" style="position:absolute;left:0;text-align:left;margin-left:339pt;margin-top:112.65pt;width:50.25pt;height:25.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" filled="f" stroked="f">
            <v:textbox style="mso-next-textbox:#_x0000_s1094">
              <w:txbxContent>
                <w:p w:rsidR="00F71B32" w:rsidRDefault="00F71B32" w:rsidP="00FA63F7">
                  <w:pPr>
                    <w:pStyle w:val="a6"/>
                    <w:spacing w:before="0" w:beforeAutospacing="0" w:after="0" w:afterAutospacing="0"/>
                  </w:pPr>
                  <w:r w:rsidRPr="00347119">
                    <w:rPr>
                      <w:rFonts w:ascii="Calibri" w:hAnsi="Calibri"/>
                      <w:b/>
                      <w:bCs/>
                      <w:sz w:val="22"/>
                      <w:szCs w:val="22"/>
                    </w:rPr>
                    <w:t>1,9%</w:t>
                  </w:r>
                </w:p>
              </w:txbxContent>
            </v:textbox>
          </v:shape>
        </w:pict>
      </w:r>
      <w:r w:rsidR="00FA63F7" w:rsidRPr="00FA63F7">
        <w:rPr>
          <w:noProof/>
          <w:sz w:val="28"/>
        </w:rPr>
        <w:object w:dxaOrig="8670" w:dyaOrig="5050">
          <v:shape id="_x0000_i1036" type="#_x0000_t75" style="width:433.5pt;height:252.75pt;visibility:visible" o:ole="">
            <v:imagedata r:id="rId20" o:title=""/>
            <o:lock v:ext="edit" aspectratio="f"/>
          </v:shape>
          <o:OLEObject Type="Embed" ProgID="Excel.Sheet.8" ShapeID="_x0000_i1036" DrawAspect="Content" ObjectID="_1559395367" r:id="rId21"/>
        </w:object>
      </w:r>
    </w:p>
    <w:p w:rsidR="00FA63F7" w:rsidRPr="00FA63F7" w:rsidRDefault="00FA63F7" w:rsidP="00FA63F7">
      <w:pPr>
        <w:widowControl w:val="0"/>
        <w:spacing w:line="221" w:lineRule="auto"/>
        <w:ind w:firstLine="567"/>
        <w:jc w:val="both"/>
        <w:rPr>
          <w:b/>
        </w:rPr>
      </w:pPr>
    </w:p>
    <w:p w:rsidR="00FA63F7" w:rsidRPr="00FA63F7" w:rsidRDefault="00FA63F7" w:rsidP="00FA63F7">
      <w:pPr>
        <w:widowControl w:val="0"/>
        <w:spacing w:line="221" w:lineRule="auto"/>
        <w:jc w:val="center"/>
        <w:rPr>
          <w:b/>
          <w:highlight w:val="yellow"/>
        </w:rPr>
      </w:pPr>
      <w:r w:rsidRPr="00FA63F7">
        <w:rPr>
          <w:b/>
        </w:rPr>
        <w:t>Рис.1</w:t>
      </w:r>
      <w:r>
        <w:rPr>
          <w:b/>
        </w:rPr>
        <w:t>0</w:t>
      </w:r>
      <w:r w:rsidRPr="00FA63F7">
        <w:rPr>
          <w:b/>
        </w:rPr>
        <w:t>. Доля проб почв с превышением гигиенических нормативов по показателям, %</w:t>
      </w:r>
    </w:p>
    <w:p w:rsidR="00FA63F7" w:rsidRDefault="00FA63F7" w:rsidP="00FA63F7">
      <w:pPr>
        <w:widowControl w:val="0"/>
        <w:spacing w:line="221" w:lineRule="auto"/>
        <w:ind w:firstLine="567"/>
        <w:jc w:val="both"/>
        <w:rPr>
          <w:sz w:val="28"/>
        </w:rPr>
      </w:pPr>
    </w:p>
    <w:p w:rsidR="00FA63F7" w:rsidRPr="00FA63F7" w:rsidRDefault="00FA63F7" w:rsidP="00FA63F7">
      <w:pPr>
        <w:widowControl w:val="0"/>
        <w:spacing w:line="221" w:lineRule="auto"/>
        <w:ind w:firstLine="709"/>
        <w:jc w:val="both"/>
        <w:rPr>
          <w:sz w:val="28"/>
        </w:rPr>
      </w:pPr>
      <w:r w:rsidRPr="00FA63F7">
        <w:rPr>
          <w:sz w:val="28"/>
        </w:rPr>
        <w:t>Большая часть проб почв, исследованных по санитарно</w:t>
      </w:r>
      <w:r>
        <w:rPr>
          <w:sz w:val="28"/>
        </w:rPr>
        <w:t>-</w:t>
      </w:r>
      <w:r w:rsidRPr="00FA63F7">
        <w:rPr>
          <w:sz w:val="28"/>
        </w:rPr>
        <w:t>химическим показателям в 2016 г. была отобрана на селитебных территориях (83,</w:t>
      </w:r>
      <w:r w:rsidR="00256929">
        <w:rPr>
          <w:sz w:val="28"/>
        </w:rPr>
        <w:t>7</w:t>
      </w:r>
      <w:r w:rsidRPr="00FA63F7">
        <w:rPr>
          <w:sz w:val="28"/>
        </w:rPr>
        <w:t>%), в зонах влияния промышленных предприятий, транспортных автомагистралей, в местах применения пестицидов и минеральных удобрений (4%), на территории зон санитарной охраны источников водоснабжения (8,4</w:t>
      </w:r>
      <w:r w:rsidR="009967A8">
        <w:rPr>
          <w:sz w:val="28"/>
        </w:rPr>
        <w:t>%), прочих территориях (0,</w:t>
      </w:r>
      <w:r w:rsidRPr="00FA63F7">
        <w:rPr>
          <w:sz w:val="28"/>
        </w:rPr>
        <w:t>9%),</w:t>
      </w:r>
      <w:r w:rsidRPr="00FA63F7">
        <w:t xml:space="preserve"> </w:t>
      </w:r>
      <w:r w:rsidRPr="00FA63F7">
        <w:rPr>
          <w:sz w:val="28"/>
        </w:rPr>
        <w:t>почва в местах производства растениеводческой продукции (1,3%), почва на территории животноводческих комплексов и ферм (1,6)</w:t>
      </w:r>
      <w:r w:rsidR="00256929">
        <w:rPr>
          <w:sz w:val="28"/>
        </w:rPr>
        <w:t>.</w:t>
      </w:r>
      <w:r w:rsidRPr="00FA63F7">
        <w:rPr>
          <w:sz w:val="28"/>
        </w:rPr>
        <w:t xml:space="preserve"> </w:t>
      </w:r>
    </w:p>
    <w:p w:rsidR="00FA63F7" w:rsidRPr="00FA63F7" w:rsidRDefault="00FA63F7" w:rsidP="00FA63F7">
      <w:pPr>
        <w:widowControl w:val="0"/>
        <w:spacing w:line="221" w:lineRule="auto"/>
        <w:ind w:firstLine="567"/>
        <w:jc w:val="both"/>
        <w:rPr>
          <w:sz w:val="28"/>
        </w:rPr>
      </w:pPr>
    </w:p>
    <w:p w:rsidR="00FA63F7" w:rsidRPr="00FA63F7" w:rsidRDefault="00441153" w:rsidP="00FA63F7">
      <w:pPr>
        <w:widowControl w:val="0"/>
        <w:spacing w:line="221" w:lineRule="auto"/>
        <w:jc w:val="both"/>
        <w:rPr>
          <w:sz w:val="28"/>
        </w:rPr>
      </w:pPr>
      <w:r>
        <w:rPr>
          <w:noProof/>
        </w:rPr>
        <w:pict>
          <v:shape id="_x0000_i1037" type="#_x0000_t75" style="width:490.5pt;height:252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">
            <v:imagedata r:id="rId22" o:title="" cropbottom="-52f"/>
            <o:lock v:ext="edit" aspectratio="f"/>
          </v:shape>
        </w:pict>
      </w:r>
    </w:p>
    <w:p w:rsidR="00FA63F7" w:rsidRPr="00FA63F7" w:rsidRDefault="00FA63F7" w:rsidP="00FA63F7">
      <w:pPr>
        <w:widowControl w:val="0"/>
        <w:spacing w:line="221" w:lineRule="auto"/>
        <w:ind w:firstLine="567"/>
        <w:jc w:val="both"/>
        <w:rPr>
          <w:b/>
        </w:rPr>
      </w:pPr>
    </w:p>
    <w:p w:rsidR="00FA63F7" w:rsidRPr="00FA63F7" w:rsidRDefault="00FA63F7" w:rsidP="00FA63F7">
      <w:pPr>
        <w:widowControl w:val="0"/>
        <w:spacing w:line="221" w:lineRule="auto"/>
        <w:ind w:firstLine="567"/>
        <w:jc w:val="both"/>
        <w:rPr>
          <w:b/>
        </w:rPr>
      </w:pPr>
      <w:r w:rsidRPr="00FA63F7">
        <w:rPr>
          <w:b/>
        </w:rPr>
        <w:t xml:space="preserve">Рис. </w:t>
      </w:r>
      <w:r>
        <w:rPr>
          <w:b/>
        </w:rPr>
        <w:t>11</w:t>
      </w:r>
      <w:r w:rsidRPr="00FA63F7">
        <w:rPr>
          <w:b/>
        </w:rPr>
        <w:t xml:space="preserve">. </w:t>
      </w:r>
      <w:r w:rsidRPr="00FA63F7">
        <w:rPr>
          <w:b/>
          <w:bCs/>
        </w:rPr>
        <w:t>Число исследованных проб по санитарно-химическим показателям %</w:t>
      </w:r>
    </w:p>
    <w:p w:rsidR="00FA63F7" w:rsidRPr="00FA63F7" w:rsidRDefault="00FA63F7" w:rsidP="00FA63F7">
      <w:pPr>
        <w:widowControl w:val="0"/>
        <w:spacing w:line="221" w:lineRule="auto"/>
        <w:ind w:firstLine="567"/>
        <w:jc w:val="both"/>
        <w:rPr>
          <w:b/>
          <w:highlight w:val="yellow"/>
        </w:rPr>
      </w:pPr>
    </w:p>
    <w:p w:rsidR="00FA63F7" w:rsidRPr="00FA63F7" w:rsidRDefault="00FA63F7" w:rsidP="00FA63F7">
      <w:pPr>
        <w:widowControl w:val="0"/>
        <w:spacing w:line="221" w:lineRule="auto"/>
        <w:ind w:firstLine="567"/>
        <w:jc w:val="both"/>
        <w:rPr>
          <w:sz w:val="28"/>
        </w:rPr>
      </w:pPr>
    </w:p>
    <w:p w:rsidR="00FA63F7" w:rsidRPr="00FA63F7" w:rsidRDefault="00FA63F7" w:rsidP="00FA63F7">
      <w:pPr>
        <w:widowControl w:val="0"/>
        <w:spacing w:line="221" w:lineRule="auto"/>
        <w:ind w:firstLine="567"/>
        <w:jc w:val="both"/>
        <w:rPr>
          <w:sz w:val="28"/>
        </w:rPr>
      </w:pPr>
    </w:p>
    <w:p w:rsidR="00FA63F7" w:rsidRPr="00FA63F7" w:rsidRDefault="00441153" w:rsidP="00FA63F7">
      <w:pPr>
        <w:widowControl w:val="0"/>
        <w:spacing w:line="221" w:lineRule="auto"/>
        <w:jc w:val="both"/>
        <w:rPr>
          <w:sz w:val="28"/>
        </w:rPr>
      </w:pPr>
      <w:r>
        <w:rPr>
          <w:noProof/>
        </w:rPr>
        <w:pict>
          <v:shape id="_x0000_i1038" type="#_x0000_t75" style="width:495pt;height:253.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">
            <v:imagedata r:id="rId23" o:title=""/>
            <o:lock v:ext="edit" aspectratio="f"/>
          </v:shape>
        </w:pict>
      </w:r>
    </w:p>
    <w:p w:rsidR="00FA63F7" w:rsidRPr="00FA63F7" w:rsidRDefault="00FA63F7" w:rsidP="00FA63F7">
      <w:pPr>
        <w:widowControl w:val="0"/>
        <w:spacing w:line="221" w:lineRule="auto"/>
        <w:ind w:firstLine="567"/>
        <w:jc w:val="both"/>
        <w:rPr>
          <w:b/>
        </w:rPr>
      </w:pPr>
    </w:p>
    <w:p w:rsidR="00FA63F7" w:rsidRPr="00FA63F7" w:rsidRDefault="00FA63F7" w:rsidP="00FA63F7">
      <w:pPr>
        <w:widowControl w:val="0"/>
        <w:spacing w:line="221" w:lineRule="auto"/>
        <w:ind w:firstLine="567"/>
        <w:jc w:val="both"/>
        <w:rPr>
          <w:b/>
        </w:rPr>
      </w:pPr>
      <w:r w:rsidRPr="00FA63F7">
        <w:rPr>
          <w:b/>
        </w:rPr>
        <w:t xml:space="preserve">Рис. </w:t>
      </w:r>
      <w:r>
        <w:rPr>
          <w:b/>
        </w:rPr>
        <w:t>12</w:t>
      </w:r>
      <w:r w:rsidRPr="00FA63F7">
        <w:rPr>
          <w:b/>
        </w:rPr>
        <w:t xml:space="preserve">. </w:t>
      </w:r>
      <w:r w:rsidRPr="00FA63F7">
        <w:rPr>
          <w:b/>
          <w:bCs/>
        </w:rPr>
        <w:t>Число исследованных проб по микробиологическим показателям %</w:t>
      </w:r>
    </w:p>
    <w:p w:rsidR="00FA63F7" w:rsidRPr="00FA63F7" w:rsidRDefault="00FA63F7" w:rsidP="00F47068">
      <w:pPr>
        <w:widowControl w:val="0"/>
        <w:spacing w:line="221" w:lineRule="auto"/>
        <w:jc w:val="both"/>
        <w:rPr>
          <w:sz w:val="28"/>
        </w:rPr>
      </w:pPr>
      <w:r w:rsidRPr="00FA63F7">
        <w:rPr>
          <w:sz w:val="28"/>
        </w:rPr>
        <w:lastRenderedPageBreak/>
        <w:t xml:space="preserve">Из общего количества </w:t>
      </w:r>
      <w:r w:rsidR="00DB70F5">
        <w:rPr>
          <w:sz w:val="28"/>
        </w:rPr>
        <w:t>исследованных</w:t>
      </w:r>
      <w:r w:rsidRPr="00FA63F7">
        <w:rPr>
          <w:sz w:val="28"/>
        </w:rPr>
        <w:t xml:space="preserve"> проб </w:t>
      </w:r>
      <w:r w:rsidR="00DB70F5" w:rsidRPr="00FA63F7">
        <w:rPr>
          <w:sz w:val="28"/>
        </w:rPr>
        <w:t>3,5%</w:t>
      </w:r>
      <w:r w:rsidR="00DB70F5">
        <w:rPr>
          <w:sz w:val="28"/>
        </w:rPr>
        <w:t xml:space="preserve"> -</w:t>
      </w:r>
      <w:r w:rsidR="00DB70F5" w:rsidRPr="00FA63F7">
        <w:rPr>
          <w:sz w:val="28"/>
        </w:rPr>
        <w:t xml:space="preserve"> </w:t>
      </w:r>
      <w:r w:rsidRPr="00FA63F7">
        <w:rPr>
          <w:sz w:val="28"/>
        </w:rPr>
        <w:t xml:space="preserve">не соответствовали гигиеническим нормативам по микробиологическим показателям, </w:t>
      </w:r>
      <w:r w:rsidR="00DB70F5" w:rsidRPr="00FA63F7">
        <w:rPr>
          <w:sz w:val="28"/>
        </w:rPr>
        <w:t xml:space="preserve">1,8 % </w:t>
      </w:r>
      <w:r w:rsidR="00DB70F5">
        <w:rPr>
          <w:sz w:val="28"/>
        </w:rPr>
        <w:t>-</w:t>
      </w:r>
      <w:r w:rsidR="00DB70F5" w:rsidRPr="00FA63F7">
        <w:rPr>
          <w:sz w:val="28"/>
        </w:rPr>
        <w:t xml:space="preserve"> </w:t>
      </w:r>
      <w:r w:rsidRPr="00FA63F7">
        <w:rPr>
          <w:sz w:val="28"/>
        </w:rPr>
        <w:t>по паразитологическим показателям,</w:t>
      </w:r>
      <w:r w:rsidRPr="00FA63F7">
        <w:t xml:space="preserve"> </w:t>
      </w:r>
      <w:r w:rsidRPr="00FA63F7">
        <w:rPr>
          <w:sz w:val="28"/>
        </w:rPr>
        <w:t xml:space="preserve">по санитарно-химическим показателям проб </w:t>
      </w:r>
      <w:r w:rsidR="00DB70F5" w:rsidRPr="00FA63F7">
        <w:rPr>
          <w:sz w:val="28"/>
        </w:rPr>
        <w:t xml:space="preserve">не соответствующих гигиеническим нормативам </w:t>
      </w:r>
      <w:r w:rsidR="00DB70F5">
        <w:rPr>
          <w:sz w:val="28"/>
        </w:rPr>
        <w:t>не выявлено.</w:t>
      </w:r>
      <w:r w:rsidRPr="00FA63F7">
        <w:rPr>
          <w:sz w:val="28"/>
        </w:rPr>
        <w:t xml:space="preserve"> </w:t>
      </w:r>
    </w:p>
    <w:p w:rsidR="00FA63F7" w:rsidRPr="00FA63F7" w:rsidRDefault="00FA63F7" w:rsidP="00FA63F7">
      <w:pPr>
        <w:widowControl w:val="0"/>
        <w:spacing w:line="221" w:lineRule="auto"/>
        <w:ind w:firstLine="567"/>
        <w:jc w:val="both"/>
        <w:rPr>
          <w:sz w:val="28"/>
          <w:szCs w:val="28"/>
        </w:rPr>
      </w:pPr>
      <w:r w:rsidRPr="00FA63F7">
        <w:rPr>
          <w:sz w:val="28"/>
        </w:rPr>
        <w:t xml:space="preserve">В почвах на территориях жилой застройки Республики Адыгея в 2016 г. не зарегистрированы превышения предельно допустимых концентраций (ПДК) или ориентировочно допустимых концентраций (ОДК) химических загрязнений. Также </w:t>
      </w:r>
      <w:r w:rsidRPr="00FA63F7">
        <w:rPr>
          <w:sz w:val="28"/>
          <w:szCs w:val="28"/>
        </w:rPr>
        <w:t>не обнаруживалось проб, превышающих гигиенические нормативы по содержанию тяжелых металлов и радиоактивных веществ.</w:t>
      </w:r>
    </w:p>
    <w:p w:rsidR="00FA63F7" w:rsidRPr="00FA63F7" w:rsidRDefault="00FA63F7" w:rsidP="00FA63F7">
      <w:pPr>
        <w:widowControl w:val="0"/>
        <w:spacing w:line="221" w:lineRule="auto"/>
        <w:ind w:firstLine="567"/>
        <w:jc w:val="both"/>
        <w:rPr>
          <w:sz w:val="28"/>
        </w:rPr>
      </w:pPr>
      <w:r w:rsidRPr="00FA63F7">
        <w:rPr>
          <w:sz w:val="28"/>
          <w:szCs w:val="28"/>
        </w:rPr>
        <w:t>Загрязнение почв возбудителями паразитарных заболеваний (геогельминтозы, лямблиоз, амебиаз и др.), яйцами геогельминтов, цистами (ооцистами), зарегистрировано на территориях Красногвардейского, Майкопского районов.</w:t>
      </w:r>
      <w:r w:rsidR="008D29F8">
        <w:rPr>
          <w:sz w:val="28"/>
          <w:szCs w:val="28"/>
        </w:rPr>
        <w:t xml:space="preserve"> </w:t>
      </w:r>
      <w:r w:rsidRPr="00FA63F7">
        <w:rPr>
          <w:sz w:val="28"/>
          <w:szCs w:val="28"/>
        </w:rPr>
        <w:t xml:space="preserve">На территориях Шовгеновского, Кошехабльского, Теучежского, Тахтамукайского, Гиагинского районов все пробы почвы, отобранные на </w:t>
      </w:r>
      <w:r w:rsidR="005308EF" w:rsidRPr="00FA63F7">
        <w:rPr>
          <w:sz w:val="28"/>
          <w:szCs w:val="28"/>
        </w:rPr>
        <w:t>селитебной территории,</w:t>
      </w:r>
      <w:r w:rsidRPr="00FA63F7">
        <w:rPr>
          <w:sz w:val="28"/>
          <w:szCs w:val="28"/>
        </w:rPr>
        <w:t xml:space="preserve"> соответствовали гигиеническим нормативам по паразитологическим показателям.</w:t>
      </w:r>
      <w:r w:rsidR="008D29F8">
        <w:rPr>
          <w:sz w:val="28"/>
          <w:szCs w:val="28"/>
        </w:rPr>
        <w:t xml:space="preserve"> </w:t>
      </w:r>
      <w:r w:rsidRPr="00FA63F7">
        <w:rPr>
          <w:sz w:val="28"/>
          <w:szCs w:val="28"/>
        </w:rPr>
        <w:t>В 2016 году не зафиксировано загрязнения почв возбудителями паразитарных болезней на территориях детских организаций и детских площадок.</w:t>
      </w:r>
    </w:p>
    <w:p w:rsidR="00FA63F7" w:rsidRPr="00FA63F7" w:rsidRDefault="00FA63F7" w:rsidP="00FA63F7">
      <w:pPr>
        <w:widowControl w:val="0"/>
        <w:autoSpaceDE w:val="0"/>
        <w:autoSpaceDN w:val="0"/>
        <w:adjustRightInd w:val="0"/>
        <w:spacing w:before="40" w:after="40" w:line="221" w:lineRule="auto"/>
        <w:ind w:firstLine="567"/>
        <w:jc w:val="right"/>
        <w:rPr>
          <w:rFonts w:ascii="TimesNewRomanPSMT Cyr" w:hAnsi="TimesNewRomanPSMT Cyr" w:cs="TimesNewRomanPSMT Cyr"/>
          <w:sz w:val="26"/>
        </w:rPr>
      </w:pPr>
      <w:r w:rsidRPr="00FA63F7">
        <w:rPr>
          <w:rFonts w:ascii="TimesNewRomanPSMT Cyr" w:hAnsi="TimesNewRomanPSMT Cyr" w:cs="TimesNewRomanPSMT Cyr"/>
          <w:sz w:val="26"/>
        </w:rPr>
        <w:t xml:space="preserve">Таблица </w:t>
      </w:r>
      <w:r>
        <w:rPr>
          <w:rFonts w:ascii="TimesNewRomanPSMT Cyr" w:hAnsi="TimesNewRomanPSMT Cyr" w:cs="TimesNewRomanPSMT Cyr"/>
          <w:sz w:val="26"/>
        </w:rPr>
        <w:t>8</w:t>
      </w:r>
    </w:p>
    <w:p w:rsidR="00FA63F7" w:rsidRPr="00D64AF6" w:rsidRDefault="00FA63F7" w:rsidP="00FA63F7">
      <w:pPr>
        <w:widowControl w:val="0"/>
        <w:suppressAutoHyphens/>
        <w:autoSpaceDE w:val="0"/>
        <w:autoSpaceDN w:val="0"/>
        <w:adjustRightInd w:val="0"/>
        <w:spacing w:after="80" w:line="221" w:lineRule="auto"/>
        <w:jc w:val="center"/>
        <w:rPr>
          <w:rFonts w:ascii="TimesNewRomanPSMT Cyr" w:hAnsi="TimesNewRomanPSMT Cyr" w:cs="TimesNewRomanPSMT Cyr"/>
          <w:b/>
          <w:sz w:val="26"/>
          <w:szCs w:val="26"/>
        </w:rPr>
      </w:pPr>
      <w:r w:rsidRPr="00D64AF6">
        <w:rPr>
          <w:rFonts w:ascii="TimesNewRomanPSMT Cyr" w:hAnsi="TimesNewRomanPSMT Cyr" w:cs="TimesNewRomanPSMT Cyr"/>
          <w:b/>
          <w:sz w:val="26"/>
          <w:szCs w:val="26"/>
        </w:rPr>
        <w:t xml:space="preserve">Доля проб почвы населенных мест за 2014-2016 годы </w:t>
      </w:r>
    </w:p>
    <w:tbl>
      <w:tblPr>
        <w:tblW w:w="9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6"/>
        <w:gridCol w:w="1091"/>
        <w:gridCol w:w="1417"/>
        <w:gridCol w:w="1454"/>
      </w:tblGrid>
      <w:tr w:rsidR="00FA63F7" w:rsidRPr="00FA63F7" w:rsidTr="00F47068">
        <w:trPr>
          <w:jc w:val="center"/>
        </w:trPr>
        <w:tc>
          <w:tcPr>
            <w:tcW w:w="5076" w:type="dxa"/>
            <w:vAlign w:val="center"/>
          </w:tcPr>
          <w:p w:rsidR="00FA63F7" w:rsidRPr="00FA63F7" w:rsidRDefault="00FA63F7" w:rsidP="00FA63F7">
            <w:pPr>
              <w:widowControl w:val="0"/>
              <w:spacing w:line="221" w:lineRule="auto"/>
              <w:jc w:val="center"/>
              <w:rPr>
                <w:b/>
                <w:color w:val="000000"/>
                <w:sz w:val="28"/>
              </w:rPr>
            </w:pPr>
            <w:r w:rsidRPr="00FA63F7">
              <w:rPr>
                <w:b/>
                <w:color w:val="000000"/>
              </w:rPr>
              <w:t>Показатель</w:t>
            </w:r>
          </w:p>
        </w:tc>
        <w:tc>
          <w:tcPr>
            <w:tcW w:w="1091" w:type="dxa"/>
            <w:vAlign w:val="center"/>
          </w:tcPr>
          <w:p w:rsidR="00FA63F7" w:rsidRPr="00FA63F7" w:rsidRDefault="00FA63F7" w:rsidP="00FA63F7">
            <w:pPr>
              <w:widowControl w:val="0"/>
              <w:spacing w:line="221" w:lineRule="auto"/>
              <w:jc w:val="center"/>
              <w:rPr>
                <w:b/>
                <w:color w:val="000000"/>
                <w:sz w:val="28"/>
              </w:rPr>
            </w:pPr>
            <w:r w:rsidRPr="00FA63F7">
              <w:rPr>
                <w:b/>
                <w:color w:val="000000"/>
              </w:rPr>
              <w:t>2014 г.</w:t>
            </w:r>
          </w:p>
        </w:tc>
        <w:tc>
          <w:tcPr>
            <w:tcW w:w="1417" w:type="dxa"/>
            <w:vAlign w:val="center"/>
          </w:tcPr>
          <w:p w:rsidR="00FA63F7" w:rsidRPr="00FA63F7" w:rsidRDefault="00FA63F7" w:rsidP="00FA63F7">
            <w:pPr>
              <w:widowControl w:val="0"/>
              <w:spacing w:line="221" w:lineRule="auto"/>
              <w:jc w:val="center"/>
              <w:rPr>
                <w:b/>
                <w:color w:val="000000"/>
                <w:sz w:val="28"/>
              </w:rPr>
            </w:pPr>
            <w:r w:rsidRPr="00FA63F7">
              <w:rPr>
                <w:b/>
                <w:color w:val="000000"/>
              </w:rPr>
              <w:t>2015 г.</w:t>
            </w:r>
          </w:p>
        </w:tc>
        <w:tc>
          <w:tcPr>
            <w:tcW w:w="1454" w:type="dxa"/>
            <w:vAlign w:val="center"/>
          </w:tcPr>
          <w:p w:rsidR="00FA63F7" w:rsidRPr="00FA63F7" w:rsidRDefault="00FA63F7" w:rsidP="00FA63F7">
            <w:pPr>
              <w:widowControl w:val="0"/>
              <w:spacing w:line="221" w:lineRule="auto"/>
              <w:jc w:val="center"/>
              <w:rPr>
                <w:b/>
                <w:color w:val="000000"/>
                <w:sz w:val="28"/>
              </w:rPr>
            </w:pPr>
            <w:r w:rsidRPr="00FA63F7">
              <w:rPr>
                <w:b/>
                <w:color w:val="000000"/>
              </w:rPr>
              <w:t>2016 г.</w:t>
            </w:r>
          </w:p>
        </w:tc>
      </w:tr>
      <w:tr w:rsidR="00FA63F7" w:rsidRPr="00FA63F7" w:rsidTr="00F47068">
        <w:trPr>
          <w:jc w:val="center"/>
        </w:trPr>
        <w:tc>
          <w:tcPr>
            <w:tcW w:w="5076" w:type="dxa"/>
          </w:tcPr>
          <w:p w:rsidR="00FA63F7" w:rsidRPr="00FA63F7" w:rsidRDefault="00FA63F7" w:rsidP="00FA63F7">
            <w:pPr>
              <w:widowControl w:val="0"/>
              <w:spacing w:line="221" w:lineRule="auto"/>
              <w:jc w:val="both"/>
            </w:pPr>
            <w:r w:rsidRPr="00FA63F7">
              <w:t>Доля проб почвы, не соответствующих гигиеническим нормативам по санитарно-химическим показателям, %</w:t>
            </w:r>
          </w:p>
        </w:tc>
        <w:tc>
          <w:tcPr>
            <w:tcW w:w="1091" w:type="dxa"/>
            <w:vAlign w:val="center"/>
          </w:tcPr>
          <w:p w:rsidR="00FA63F7" w:rsidRPr="00FA63F7" w:rsidRDefault="00FA63F7" w:rsidP="00FA63F7">
            <w:pPr>
              <w:widowControl w:val="0"/>
              <w:spacing w:line="221" w:lineRule="auto"/>
              <w:jc w:val="center"/>
            </w:pPr>
            <w:r w:rsidRPr="00FA63F7">
              <w:t>1,75</w:t>
            </w:r>
          </w:p>
        </w:tc>
        <w:tc>
          <w:tcPr>
            <w:tcW w:w="1417" w:type="dxa"/>
            <w:vAlign w:val="center"/>
          </w:tcPr>
          <w:p w:rsidR="00FA63F7" w:rsidRPr="00FA63F7" w:rsidRDefault="00FA63F7" w:rsidP="00FA63F7">
            <w:pPr>
              <w:widowControl w:val="0"/>
              <w:spacing w:line="221" w:lineRule="auto"/>
              <w:jc w:val="center"/>
            </w:pPr>
            <w:r w:rsidRPr="00FA63F7">
              <w:t>3,07</w:t>
            </w:r>
          </w:p>
        </w:tc>
        <w:tc>
          <w:tcPr>
            <w:tcW w:w="1454" w:type="dxa"/>
            <w:vAlign w:val="center"/>
          </w:tcPr>
          <w:p w:rsidR="00FA63F7" w:rsidRPr="00FA63F7" w:rsidRDefault="00FA63F7" w:rsidP="00FA63F7">
            <w:pPr>
              <w:widowControl w:val="0"/>
              <w:spacing w:line="221" w:lineRule="auto"/>
              <w:jc w:val="center"/>
            </w:pPr>
            <w:r w:rsidRPr="00FA63F7">
              <w:t>0</w:t>
            </w:r>
          </w:p>
        </w:tc>
      </w:tr>
      <w:tr w:rsidR="00FA63F7" w:rsidRPr="00FA63F7" w:rsidTr="00F47068">
        <w:trPr>
          <w:jc w:val="center"/>
        </w:trPr>
        <w:tc>
          <w:tcPr>
            <w:tcW w:w="5076" w:type="dxa"/>
          </w:tcPr>
          <w:p w:rsidR="00FA63F7" w:rsidRPr="00FA63F7" w:rsidRDefault="00FA63F7" w:rsidP="00FA63F7">
            <w:pPr>
              <w:widowControl w:val="0"/>
              <w:spacing w:line="221" w:lineRule="auto"/>
              <w:jc w:val="both"/>
            </w:pPr>
            <w:r w:rsidRPr="00FA63F7">
              <w:t>Доля проб почвы, не соответствующих гигиеническим нормативам по микробиологическим показателям, %</w:t>
            </w:r>
          </w:p>
        </w:tc>
        <w:tc>
          <w:tcPr>
            <w:tcW w:w="1091" w:type="dxa"/>
            <w:vAlign w:val="center"/>
          </w:tcPr>
          <w:p w:rsidR="00FA63F7" w:rsidRPr="00FA63F7" w:rsidRDefault="00FA63F7" w:rsidP="00FA63F7">
            <w:pPr>
              <w:widowControl w:val="0"/>
              <w:spacing w:line="221" w:lineRule="auto"/>
              <w:jc w:val="center"/>
            </w:pPr>
            <w:r w:rsidRPr="00FA63F7">
              <w:t>8,81</w:t>
            </w:r>
          </w:p>
        </w:tc>
        <w:tc>
          <w:tcPr>
            <w:tcW w:w="1417" w:type="dxa"/>
            <w:vAlign w:val="center"/>
          </w:tcPr>
          <w:p w:rsidR="00FA63F7" w:rsidRPr="00FA63F7" w:rsidRDefault="00FA63F7" w:rsidP="00FA63F7">
            <w:pPr>
              <w:widowControl w:val="0"/>
              <w:spacing w:line="221" w:lineRule="auto"/>
              <w:jc w:val="center"/>
            </w:pPr>
            <w:r w:rsidRPr="00FA63F7">
              <w:t>3,85</w:t>
            </w:r>
          </w:p>
        </w:tc>
        <w:tc>
          <w:tcPr>
            <w:tcW w:w="1454" w:type="dxa"/>
            <w:vAlign w:val="center"/>
          </w:tcPr>
          <w:p w:rsidR="00FA63F7" w:rsidRPr="00FA63F7" w:rsidRDefault="00FA63F7" w:rsidP="00FA63F7">
            <w:pPr>
              <w:widowControl w:val="0"/>
              <w:spacing w:line="221" w:lineRule="auto"/>
              <w:jc w:val="center"/>
            </w:pPr>
            <w:r w:rsidRPr="00FA63F7">
              <w:t>3,5</w:t>
            </w:r>
          </w:p>
        </w:tc>
      </w:tr>
      <w:tr w:rsidR="00FA63F7" w:rsidRPr="00FA63F7" w:rsidTr="00F47068">
        <w:trPr>
          <w:jc w:val="center"/>
        </w:trPr>
        <w:tc>
          <w:tcPr>
            <w:tcW w:w="5076" w:type="dxa"/>
          </w:tcPr>
          <w:p w:rsidR="00FA63F7" w:rsidRPr="00FA63F7" w:rsidRDefault="00FA63F7" w:rsidP="00FA63F7">
            <w:pPr>
              <w:widowControl w:val="0"/>
              <w:spacing w:line="221" w:lineRule="auto"/>
              <w:jc w:val="both"/>
            </w:pPr>
            <w:r w:rsidRPr="00FA63F7">
              <w:t>Доля проб почвы, не соответствующих гигиеническим нормативам по паразитологическим показателям, %</w:t>
            </w:r>
          </w:p>
        </w:tc>
        <w:tc>
          <w:tcPr>
            <w:tcW w:w="1091" w:type="dxa"/>
            <w:vAlign w:val="center"/>
          </w:tcPr>
          <w:p w:rsidR="00FA63F7" w:rsidRPr="00FA63F7" w:rsidRDefault="00FA63F7" w:rsidP="00FA63F7">
            <w:pPr>
              <w:widowControl w:val="0"/>
              <w:spacing w:line="221" w:lineRule="auto"/>
              <w:jc w:val="center"/>
            </w:pPr>
            <w:r w:rsidRPr="00FA63F7">
              <w:t>1,98</w:t>
            </w:r>
          </w:p>
        </w:tc>
        <w:tc>
          <w:tcPr>
            <w:tcW w:w="1417" w:type="dxa"/>
            <w:vAlign w:val="center"/>
          </w:tcPr>
          <w:p w:rsidR="00FA63F7" w:rsidRPr="00FA63F7" w:rsidRDefault="00FA63F7" w:rsidP="00FA63F7">
            <w:pPr>
              <w:widowControl w:val="0"/>
              <w:spacing w:line="221" w:lineRule="auto"/>
              <w:jc w:val="center"/>
            </w:pPr>
            <w:r w:rsidRPr="00FA63F7">
              <w:t>1,62</w:t>
            </w:r>
          </w:p>
        </w:tc>
        <w:tc>
          <w:tcPr>
            <w:tcW w:w="1454" w:type="dxa"/>
            <w:vAlign w:val="center"/>
          </w:tcPr>
          <w:p w:rsidR="00FA63F7" w:rsidRPr="00FA63F7" w:rsidRDefault="00FA63F7" w:rsidP="00FA63F7">
            <w:pPr>
              <w:widowControl w:val="0"/>
              <w:spacing w:line="221" w:lineRule="auto"/>
              <w:jc w:val="center"/>
            </w:pPr>
            <w:r w:rsidRPr="00FA63F7">
              <w:t>1,8</w:t>
            </w:r>
          </w:p>
        </w:tc>
      </w:tr>
      <w:tr w:rsidR="00FA63F7" w:rsidRPr="00FA63F7" w:rsidTr="00F47068">
        <w:trPr>
          <w:jc w:val="center"/>
        </w:trPr>
        <w:tc>
          <w:tcPr>
            <w:tcW w:w="5076" w:type="dxa"/>
          </w:tcPr>
          <w:p w:rsidR="00FA63F7" w:rsidRPr="00FA63F7" w:rsidRDefault="00FA63F7" w:rsidP="00FA63F7">
            <w:pPr>
              <w:widowControl w:val="0"/>
              <w:spacing w:line="221" w:lineRule="auto"/>
              <w:jc w:val="both"/>
            </w:pPr>
            <w:r w:rsidRPr="00FA63F7">
              <w:t>Доля проб почвы, не соответствующих гигиеническим нормативам в селитебной зоне по санитарно-химическим показателям, %</w:t>
            </w:r>
          </w:p>
        </w:tc>
        <w:tc>
          <w:tcPr>
            <w:tcW w:w="1091" w:type="dxa"/>
            <w:vAlign w:val="center"/>
          </w:tcPr>
          <w:p w:rsidR="00FA63F7" w:rsidRPr="00FA63F7" w:rsidRDefault="00FA63F7" w:rsidP="00FA63F7">
            <w:pPr>
              <w:widowControl w:val="0"/>
              <w:spacing w:line="221" w:lineRule="auto"/>
              <w:jc w:val="center"/>
            </w:pPr>
            <w:r w:rsidRPr="00FA63F7">
              <w:t>0</w:t>
            </w:r>
          </w:p>
        </w:tc>
        <w:tc>
          <w:tcPr>
            <w:tcW w:w="1417" w:type="dxa"/>
            <w:vAlign w:val="center"/>
          </w:tcPr>
          <w:p w:rsidR="00FA63F7" w:rsidRPr="00FA63F7" w:rsidRDefault="00FA63F7" w:rsidP="00FA63F7">
            <w:pPr>
              <w:widowControl w:val="0"/>
              <w:spacing w:line="221" w:lineRule="auto"/>
              <w:jc w:val="center"/>
            </w:pPr>
            <w:r w:rsidRPr="00FA63F7">
              <w:t>3,67</w:t>
            </w:r>
          </w:p>
        </w:tc>
        <w:tc>
          <w:tcPr>
            <w:tcW w:w="1454" w:type="dxa"/>
            <w:vAlign w:val="center"/>
          </w:tcPr>
          <w:p w:rsidR="00FA63F7" w:rsidRPr="00FA63F7" w:rsidRDefault="00FA63F7" w:rsidP="00FA63F7">
            <w:pPr>
              <w:widowControl w:val="0"/>
              <w:spacing w:line="221" w:lineRule="auto"/>
              <w:jc w:val="center"/>
            </w:pPr>
            <w:r w:rsidRPr="00FA63F7">
              <w:t>0</w:t>
            </w:r>
          </w:p>
        </w:tc>
      </w:tr>
      <w:tr w:rsidR="00FA63F7" w:rsidRPr="00FA63F7" w:rsidTr="00F47068">
        <w:trPr>
          <w:jc w:val="center"/>
        </w:trPr>
        <w:tc>
          <w:tcPr>
            <w:tcW w:w="5076" w:type="dxa"/>
          </w:tcPr>
          <w:p w:rsidR="00FA63F7" w:rsidRPr="00FA63F7" w:rsidRDefault="00FA63F7" w:rsidP="00FA63F7">
            <w:pPr>
              <w:widowControl w:val="0"/>
              <w:spacing w:line="221" w:lineRule="auto"/>
              <w:jc w:val="both"/>
            </w:pPr>
            <w:r w:rsidRPr="00FA63F7">
              <w:t>Доля проб почвы, не соответствующих гигиеническим нормативам в селитебной зоне по микробиологическим показателям, %</w:t>
            </w:r>
          </w:p>
        </w:tc>
        <w:tc>
          <w:tcPr>
            <w:tcW w:w="1091" w:type="dxa"/>
            <w:vAlign w:val="center"/>
          </w:tcPr>
          <w:p w:rsidR="00FA63F7" w:rsidRPr="00FA63F7" w:rsidRDefault="00FA63F7" w:rsidP="00FA63F7">
            <w:pPr>
              <w:widowControl w:val="0"/>
              <w:spacing w:line="221" w:lineRule="auto"/>
              <w:jc w:val="center"/>
            </w:pPr>
            <w:r w:rsidRPr="00FA63F7">
              <w:t>8,54</w:t>
            </w:r>
          </w:p>
        </w:tc>
        <w:tc>
          <w:tcPr>
            <w:tcW w:w="1417" w:type="dxa"/>
            <w:vAlign w:val="center"/>
          </w:tcPr>
          <w:p w:rsidR="00FA63F7" w:rsidRPr="00FA63F7" w:rsidRDefault="00FA63F7" w:rsidP="00FA63F7">
            <w:pPr>
              <w:widowControl w:val="0"/>
              <w:spacing w:line="221" w:lineRule="auto"/>
              <w:jc w:val="center"/>
            </w:pPr>
            <w:r w:rsidRPr="00FA63F7">
              <w:t>3,96</w:t>
            </w:r>
          </w:p>
        </w:tc>
        <w:tc>
          <w:tcPr>
            <w:tcW w:w="1454" w:type="dxa"/>
            <w:vAlign w:val="center"/>
          </w:tcPr>
          <w:p w:rsidR="00FA63F7" w:rsidRPr="00FA63F7" w:rsidRDefault="00FA63F7" w:rsidP="00FA63F7">
            <w:pPr>
              <w:widowControl w:val="0"/>
              <w:spacing w:line="221" w:lineRule="auto"/>
              <w:jc w:val="center"/>
            </w:pPr>
            <w:r w:rsidRPr="00FA63F7">
              <w:t>2,5</w:t>
            </w:r>
          </w:p>
        </w:tc>
      </w:tr>
      <w:tr w:rsidR="00FA63F7" w:rsidRPr="00FA63F7" w:rsidTr="00F47068">
        <w:trPr>
          <w:jc w:val="center"/>
        </w:trPr>
        <w:tc>
          <w:tcPr>
            <w:tcW w:w="5076" w:type="dxa"/>
          </w:tcPr>
          <w:p w:rsidR="00FA63F7" w:rsidRPr="00FA63F7" w:rsidRDefault="00FA63F7" w:rsidP="00FA63F7">
            <w:pPr>
              <w:widowControl w:val="0"/>
              <w:spacing w:line="221" w:lineRule="auto"/>
              <w:jc w:val="both"/>
            </w:pPr>
            <w:r w:rsidRPr="00FA63F7">
              <w:t>Доля проб почвы, не соответствующих гигиеническим нормативам в селитебной зоне по паразитологическим показателям, %</w:t>
            </w:r>
          </w:p>
        </w:tc>
        <w:tc>
          <w:tcPr>
            <w:tcW w:w="1091" w:type="dxa"/>
            <w:vAlign w:val="center"/>
          </w:tcPr>
          <w:p w:rsidR="00FA63F7" w:rsidRPr="00FA63F7" w:rsidRDefault="00FA63F7" w:rsidP="00FA63F7">
            <w:pPr>
              <w:widowControl w:val="0"/>
              <w:spacing w:line="221" w:lineRule="auto"/>
              <w:jc w:val="center"/>
            </w:pPr>
            <w:r w:rsidRPr="00FA63F7">
              <w:t>2,14</w:t>
            </w:r>
          </w:p>
        </w:tc>
        <w:tc>
          <w:tcPr>
            <w:tcW w:w="1417" w:type="dxa"/>
            <w:vAlign w:val="center"/>
          </w:tcPr>
          <w:p w:rsidR="00FA63F7" w:rsidRPr="00FA63F7" w:rsidRDefault="00FA63F7" w:rsidP="00FA63F7">
            <w:pPr>
              <w:widowControl w:val="0"/>
              <w:spacing w:line="221" w:lineRule="auto"/>
              <w:jc w:val="center"/>
            </w:pPr>
            <w:r w:rsidRPr="00FA63F7">
              <w:t>1,91</w:t>
            </w:r>
          </w:p>
        </w:tc>
        <w:tc>
          <w:tcPr>
            <w:tcW w:w="1454" w:type="dxa"/>
            <w:vAlign w:val="center"/>
          </w:tcPr>
          <w:p w:rsidR="00FA63F7" w:rsidRPr="00FA63F7" w:rsidRDefault="00FA63F7" w:rsidP="00FA63F7">
            <w:pPr>
              <w:widowControl w:val="0"/>
              <w:spacing w:line="221" w:lineRule="auto"/>
              <w:jc w:val="center"/>
            </w:pPr>
            <w:r w:rsidRPr="00FA63F7">
              <w:t>0,77</w:t>
            </w:r>
          </w:p>
        </w:tc>
      </w:tr>
      <w:tr w:rsidR="00FA63F7" w:rsidRPr="00FA63F7" w:rsidTr="00F47068">
        <w:trPr>
          <w:jc w:val="center"/>
        </w:trPr>
        <w:tc>
          <w:tcPr>
            <w:tcW w:w="5076" w:type="dxa"/>
          </w:tcPr>
          <w:p w:rsidR="00FA63F7" w:rsidRPr="00FA63F7" w:rsidRDefault="00FA63F7" w:rsidP="00FA63F7">
            <w:pPr>
              <w:widowControl w:val="0"/>
              <w:spacing w:line="221" w:lineRule="auto"/>
              <w:jc w:val="both"/>
            </w:pPr>
            <w:r w:rsidRPr="00FA63F7">
              <w:t>Доля проб почвы, не соответствующих гигиеническим нормативам на территории детских учреждений и детских площадок по санитарно-химическим показателям, %</w:t>
            </w:r>
          </w:p>
        </w:tc>
        <w:tc>
          <w:tcPr>
            <w:tcW w:w="1091" w:type="dxa"/>
            <w:vAlign w:val="center"/>
          </w:tcPr>
          <w:p w:rsidR="00FA63F7" w:rsidRPr="00FA63F7" w:rsidRDefault="00FA63F7" w:rsidP="00FA63F7">
            <w:pPr>
              <w:widowControl w:val="0"/>
              <w:spacing w:line="221" w:lineRule="auto"/>
              <w:jc w:val="center"/>
            </w:pPr>
            <w:r w:rsidRPr="00FA63F7">
              <w:t>0</w:t>
            </w:r>
          </w:p>
        </w:tc>
        <w:tc>
          <w:tcPr>
            <w:tcW w:w="1417" w:type="dxa"/>
            <w:vAlign w:val="center"/>
          </w:tcPr>
          <w:p w:rsidR="00FA63F7" w:rsidRPr="00FA63F7" w:rsidRDefault="00FA63F7" w:rsidP="00FA63F7">
            <w:pPr>
              <w:widowControl w:val="0"/>
              <w:spacing w:line="221" w:lineRule="auto"/>
              <w:jc w:val="center"/>
            </w:pPr>
            <w:r w:rsidRPr="00FA63F7">
              <w:t>0</w:t>
            </w:r>
          </w:p>
        </w:tc>
        <w:tc>
          <w:tcPr>
            <w:tcW w:w="1454" w:type="dxa"/>
            <w:vAlign w:val="center"/>
          </w:tcPr>
          <w:p w:rsidR="00FA63F7" w:rsidRPr="00FA63F7" w:rsidRDefault="00FA63F7" w:rsidP="00FA63F7">
            <w:pPr>
              <w:widowControl w:val="0"/>
              <w:spacing w:line="221" w:lineRule="auto"/>
              <w:jc w:val="center"/>
            </w:pPr>
            <w:r w:rsidRPr="00FA63F7">
              <w:t>0</w:t>
            </w:r>
          </w:p>
        </w:tc>
      </w:tr>
      <w:tr w:rsidR="00FA63F7" w:rsidRPr="00FA63F7" w:rsidTr="00F47068">
        <w:trPr>
          <w:jc w:val="center"/>
        </w:trPr>
        <w:tc>
          <w:tcPr>
            <w:tcW w:w="5076" w:type="dxa"/>
          </w:tcPr>
          <w:p w:rsidR="00FA63F7" w:rsidRPr="00FA63F7" w:rsidRDefault="00FA63F7" w:rsidP="00FA63F7">
            <w:pPr>
              <w:widowControl w:val="0"/>
              <w:spacing w:line="221" w:lineRule="auto"/>
              <w:jc w:val="both"/>
            </w:pPr>
            <w:r w:rsidRPr="00FA63F7">
              <w:t>Доля проб почвы, не соответствующих гигиеническим нормативам на территории детских учреждений и детских площадок по микробиологическим показателям, %</w:t>
            </w:r>
          </w:p>
        </w:tc>
        <w:tc>
          <w:tcPr>
            <w:tcW w:w="1091" w:type="dxa"/>
            <w:vAlign w:val="center"/>
          </w:tcPr>
          <w:p w:rsidR="00FA63F7" w:rsidRPr="00FA63F7" w:rsidRDefault="00FA63F7" w:rsidP="00FA63F7">
            <w:pPr>
              <w:widowControl w:val="0"/>
              <w:spacing w:line="221" w:lineRule="auto"/>
              <w:jc w:val="center"/>
            </w:pPr>
            <w:r w:rsidRPr="00FA63F7">
              <w:t>17,3</w:t>
            </w:r>
          </w:p>
        </w:tc>
        <w:tc>
          <w:tcPr>
            <w:tcW w:w="1417" w:type="dxa"/>
            <w:vAlign w:val="center"/>
          </w:tcPr>
          <w:p w:rsidR="00FA63F7" w:rsidRPr="00FA63F7" w:rsidRDefault="00FA63F7" w:rsidP="00FA63F7">
            <w:pPr>
              <w:widowControl w:val="0"/>
              <w:spacing w:line="221" w:lineRule="auto"/>
              <w:jc w:val="center"/>
            </w:pPr>
            <w:r w:rsidRPr="00FA63F7">
              <w:t>0</w:t>
            </w:r>
          </w:p>
        </w:tc>
        <w:tc>
          <w:tcPr>
            <w:tcW w:w="1454" w:type="dxa"/>
            <w:vAlign w:val="center"/>
          </w:tcPr>
          <w:p w:rsidR="00FA63F7" w:rsidRPr="00FA63F7" w:rsidRDefault="00FA63F7" w:rsidP="00FA63F7">
            <w:pPr>
              <w:widowControl w:val="0"/>
              <w:spacing w:line="221" w:lineRule="auto"/>
              <w:jc w:val="center"/>
            </w:pPr>
            <w:r w:rsidRPr="00FA63F7">
              <w:t>0</w:t>
            </w:r>
          </w:p>
        </w:tc>
      </w:tr>
      <w:tr w:rsidR="00FA63F7" w:rsidRPr="00FA63F7" w:rsidTr="00F47068">
        <w:trPr>
          <w:jc w:val="center"/>
        </w:trPr>
        <w:tc>
          <w:tcPr>
            <w:tcW w:w="5076" w:type="dxa"/>
          </w:tcPr>
          <w:p w:rsidR="00FA63F7" w:rsidRPr="00FA63F7" w:rsidRDefault="00FA63F7" w:rsidP="00FA63F7">
            <w:pPr>
              <w:widowControl w:val="0"/>
              <w:spacing w:line="221" w:lineRule="auto"/>
              <w:jc w:val="both"/>
            </w:pPr>
            <w:r w:rsidRPr="00FA63F7">
              <w:t>Доля проб почвы, не соответствующих гигиеническим нормативам на территории детских учреждений и детских площадок по паразитологическим показателям, %</w:t>
            </w:r>
          </w:p>
        </w:tc>
        <w:tc>
          <w:tcPr>
            <w:tcW w:w="1091" w:type="dxa"/>
            <w:vAlign w:val="center"/>
          </w:tcPr>
          <w:p w:rsidR="00FA63F7" w:rsidRPr="00FA63F7" w:rsidRDefault="00FA63F7" w:rsidP="00FA63F7">
            <w:pPr>
              <w:widowControl w:val="0"/>
              <w:spacing w:line="221" w:lineRule="auto"/>
              <w:jc w:val="center"/>
            </w:pPr>
            <w:r w:rsidRPr="00FA63F7">
              <w:t>1,34</w:t>
            </w:r>
          </w:p>
        </w:tc>
        <w:tc>
          <w:tcPr>
            <w:tcW w:w="1417" w:type="dxa"/>
            <w:vAlign w:val="center"/>
          </w:tcPr>
          <w:p w:rsidR="00FA63F7" w:rsidRPr="00FA63F7" w:rsidRDefault="00FA63F7" w:rsidP="00FA63F7">
            <w:pPr>
              <w:widowControl w:val="0"/>
              <w:spacing w:line="221" w:lineRule="auto"/>
              <w:jc w:val="center"/>
            </w:pPr>
            <w:r w:rsidRPr="00FA63F7">
              <w:t>0,45</w:t>
            </w:r>
          </w:p>
        </w:tc>
        <w:tc>
          <w:tcPr>
            <w:tcW w:w="1454" w:type="dxa"/>
            <w:vAlign w:val="center"/>
          </w:tcPr>
          <w:p w:rsidR="00FA63F7" w:rsidRPr="00FA63F7" w:rsidRDefault="00FA63F7" w:rsidP="00FA63F7">
            <w:pPr>
              <w:widowControl w:val="0"/>
              <w:spacing w:line="221" w:lineRule="auto"/>
              <w:jc w:val="center"/>
            </w:pPr>
            <w:r w:rsidRPr="00FA63F7">
              <w:t>0</w:t>
            </w:r>
          </w:p>
        </w:tc>
      </w:tr>
    </w:tbl>
    <w:p w:rsidR="00A93B24" w:rsidRDefault="00A93B24" w:rsidP="008A638A">
      <w:pPr>
        <w:pStyle w:val="affffd"/>
        <w:widowControl w:val="0"/>
      </w:pPr>
    </w:p>
    <w:p w:rsidR="00C2415E" w:rsidRPr="0074741A" w:rsidRDefault="00C2415E" w:rsidP="008A638A">
      <w:pPr>
        <w:pStyle w:val="affffd"/>
        <w:widowControl w:val="0"/>
      </w:pPr>
      <w:r w:rsidRPr="0074741A">
        <w:lastRenderedPageBreak/>
        <w:t xml:space="preserve">Состояние продовольственного сырья и пищевых продуктов, </w:t>
      </w:r>
      <w:r>
        <w:br/>
      </w:r>
      <w:r w:rsidRPr="0074741A">
        <w:t>влияние питания на здоровье населения</w:t>
      </w:r>
    </w:p>
    <w:p w:rsidR="00C2415E" w:rsidRPr="00331515" w:rsidRDefault="00C2415E" w:rsidP="0018218A">
      <w:pPr>
        <w:widowControl w:val="0"/>
        <w:autoSpaceDE w:val="0"/>
        <w:autoSpaceDN w:val="0"/>
        <w:adjustRightInd w:val="0"/>
        <w:spacing w:line="221" w:lineRule="auto"/>
        <w:ind w:firstLine="567"/>
        <w:jc w:val="both"/>
        <w:rPr>
          <w:sz w:val="28"/>
        </w:rPr>
      </w:pPr>
      <w:r w:rsidRPr="00331515">
        <w:rPr>
          <w:sz w:val="28"/>
        </w:rPr>
        <w:t>Питание является одним из важнейших факторов, определяющих здоровье населения, поэтому одним из приоритетных направлений государственной политики в области здорового питания населения Российской Федерации является обеспечение безопасности пищевых продуктов.</w:t>
      </w:r>
    </w:p>
    <w:p w:rsidR="00C2415E" w:rsidRPr="00331515" w:rsidRDefault="00C2415E" w:rsidP="0018218A">
      <w:pPr>
        <w:widowControl w:val="0"/>
        <w:autoSpaceDE w:val="0"/>
        <w:autoSpaceDN w:val="0"/>
        <w:adjustRightInd w:val="0"/>
        <w:spacing w:line="221" w:lineRule="auto"/>
        <w:ind w:firstLine="567"/>
        <w:jc w:val="both"/>
        <w:rPr>
          <w:sz w:val="28"/>
        </w:rPr>
      </w:pPr>
      <w:r w:rsidRPr="00331515">
        <w:rPr>
          <w:sz w:val="28"/>
        </w:rPr>
        <w:t>Одним из главных факторов, влияющих на здоровье человека, является качество питания. Наш организм - сложный биохимический механизм, который требует ежедневного поступления необходимых питательных веществ. Для того, чтобы обладать хорошим здоровьем, нам необходимы белки, жиры, углеводы, вода, витамины, минералы, аминокислоты и незаменимые жирные кислоты. Дефицит какого-либо питательного вещества является причиной любых нарушений в организме человека: от лёгкого недомогания до летального исхода. Коренные изменения, произошедшие за последние десятилетия не только в экологии, но и в нашем питании, оказывают чрезвычайно опасное влияние на наше здоровье. Слишком много жиров, соли, сахара - и всё это напрямую связано с сердечно-сосудистыми заболеваниями, раком, нарушением метаболического обмена, аллергиями, инсультами.</w:t>
      </w:r>
    </w:p>
    <w:p w:rsidR="00C2415E" w:rsidRPr="00B46375" w:rsidRDefault="00C2415E" w:rsidP="0018218A">
      <w:pPr>
        <w:widowControl w:val="0"/>
        <w:autoSpaceDE w:val="0"/>
        <w:autoSpaceDN w:val="0"/>
        <w:adjustRightInd w:val="0"/>
        <w:spacing w:line="228" w:lineRule="auto"/>
        <w:ind w:firstLine="567"/>
        <w:jc w:val="both"/>
        <w:rPr>
          <w:color w:val="000000"/>
          <w:sz w:val="28"/>
          <w:highlight w:val="yellow"/>
          <w:lang w:eastAsia="en-US"/>
        </w:rPr>
      </w:pPr>
      <w:r w:rsidRPr="002A398C">
        <w:rPr>
          <w:color w:val="000000"/>
          <w:sz w:val="28"/>
          <w:lang w:eastAsia="en-US"/>
        </w:rPr>
        <w:t>Рациональное питание способствует сохранению здоровья, сопротивляемости вредным факторам окружающей среды, высокой физической и умственной работоспособности, а также активному долголетию. Потребление основных продуктов питания в расчете на душу населения является одним из основных показателей, характеризующих уровень жизни населения.</w:t>
      </w:r>
    </w:p>
    <w:p w:rsidR="00C2415E" w:rsidRPr="002A398C" w:rsidRDefault="00C2415E" w:rsidP="0018218A">
      <w:pPr>
        <w:widowControl w:val="0"/>
        <w:autoSpaceDE w:val="0"/>
        <w:autoSpaceDN w:val="0"/>
        <w:adjustRightInd w:val="0"/>
        <w:spacing w:line="228" w:lineRule="auto"/>
        <w:ind w:firstLine="567"/>
        <w:jc w:val="both"/>
        <w:rPr>
          <w:color w:val="000000"/>
          <w:sz w:val="28"/>
          <w:lang w:eastAsia="en-US"/>
        </w:rPr>
      </w:pPr>
      <w:r w:rsidRPr="002A398C">
        <w:rPr>
          <w:color w:val="000000"/>
          <w:sz w:val="28"/>
          <w:lang w:eastAsia="ar-SA"/>
        </w:rPr>
        <w:t xml:space="preserve">Управлением Роспотребнадзора по Республике Адыгея </w:t>
      </w:r>
      <w:r w:rsidRPr="002A398C">
        <w:rPr>
          <w:sz w:val="28"/>
          <w:lang w:eastAsia="ar-SA"/>
        </w:rPr>
        <w:t xml:space="preserve">в 2016 году продолжена работа по реализации Основ государственной политики Российской Федерации в области здорового питания населения на период до 2020г., утв. Распоряжением Правительства Российской Федерации от 25 октября </w:t>
      </w:r>
      <w:smartTag w:uri="urn:schemas-microsoft-com:office:smarttags" w:element="metricconverter">
        <w:smartTagPr>
          <w:attr w:name="ProductID" w:val="2010 г"/>
        </w:smartTagPr>
        <w:r w:rsidRPr="002A398C">
          <w:rPr>
            <w:sz w:val="28"/>
            <w:lang w:eastAsia="ar-SA"/>
          </w:rPr>
          <w:t>2010 г</w:t>
        </w:r>
      </w:smartTag>
      <w:r w:rsidRPr="002A398C">
        <w:rPr>
          <w:sz w:val="28"/>
          <w:lang w:eastAsia="ar-SA"/>
        </w:rPr>
        <w:t>. № 1873-р, основными целями и задачами которой являются: сохранение и укрепление здоровья населения, профилактика заболеваний, обусловленных неполноценным и несбалансированным питанием;</w:t>
      </w:r>
      <w:r w:rsidRPr="002A398C">
        <w:rPr>
          <w:color w:val="000000"/>
          <w:sz w:val="28"/>
          <w:lang w:eastAsia="en-US"/>
        </w:rPr>
        <w:t xml:space="preserve"> противодействие потребления табака, снижение масштабов злоупотребления алкоголем, </w:t>
      </w:r>
      <w:r w:rsidRPr="002A398C">
        <w:rPr>
          <w:sz w:val="28"/>
          <w:lang w:eastAsia="ar-SA"/>
        </w:rPr>
        <w:t xml:space="preserve">содействие импортозамещению и расширение отечественного производства основных видов продовольственного сырья и пищевых продуктов, отвечающих современным требованиям качества и безопасности; совершенствование организации питания различных групп населения. </w:t>
      </w:r>
    </w:p>
    <w:p w:rsidR="00C2415E" w:rsidRPr="002A398C" w:rsidRDefault="00C2415E" w:rsidP="0018218A">
      <w:pPr>
        <w:widowControl w:val="0"/>
        <w:autoSpaceDE w:val="0"/>
        <w:autoSpaceDN w:val="0"/>
        <w:adjustRightInd w:val="0"/>
        <w:spacing w:line="228" w:lineRule="auto"/>
        <w:ind w:firstLine="567"/>
        <w:jc w:val="both"/>
        <w:rPr>
          <w:color w:val="000000"/>
          <w:sz w:val="28"/>
          <w:lang w:eastAsia="en-US"/>
        </w:rPr>
      </w:pPr>
      <w:r w:rsidRPr="002A398C">
        <w:rPr>
          <w:color w:val="000000"/>
          <w:sz w:val="28"/>
          <w:lang w:eastAsia="en-US"/>
        </w:rPr>
        <w:t>Первоочередными мерами в рамках государственной политики оздоровления общества является также обеспечение эпидемиологической безопасности и повышение конкурентоспособности отечественных продуктов питания, в связи с чем, работа по предотвращению оборота на территории Российской Республики Адыгея некачественной продукции продолжается.</w:t>
      </w:r>
    </w:p>
    <w:p w:rsidR="00C2415E" w:rsidRPr="002A398C" w:rsidRDefault="00C2415E" w:rsidP="0018218A">
      <w:pPr>
        <w:widowControl w:val="0"/>
        <w:spacing w:line="228" w:lineRule="auto"/>
        <w:ind w:firstLine="567"/>
        <w:jc w:val="both"/>
        <w:rPr>
          <w:sz w:val="28"/>
        </w:rPr>
      </w:pPr>
      <w:r w:rsidRPr="002A398C">
        <w:rPr>
          <w:sz w:val="28"/>
        </w:rPr>
        <w:t>Годовой товарооборот в республике составляет до 4 миллионов тонн пищевых продуктов. По данным мониторинга за 2016 год лабораторно исследовано 14190 проб пищевых продуктов, из них:</w:t>
      </w:r>
      <w:r w:rsidR="00973DE9">
        <w:rPr>
          <w:sz w:val="28"/>
        </w:rPr>
        <w:t xml:space="preserve"> </w:t>
      </w:r>
      <w:r w:rsidRPr="002A398C">
        <w:rPr>
          <w:sz w:val="28"/>
        </w:rPr>
        <w:t>10,2% (1453 проб) по санитарно-химическим показателям, 29,6% (4195 проб) на физико-химические показатели, 2,5% (360 проб) на ГМО, 49,6% (7039 проб) по микробиологическим показателям, 1,3% (185) проб на наличие антибиотиков, 3,5% (492 пробы) по паразитологическим показателям, 3,3% (467 проб) на радиологические показатели.</w:t>
      </w:r>
    </w:p>
    <w:p w:rsidR="00C2415E" w:rsidRPr="000627D4" w:rsidRDefault="00C2415E" w:rsidP="00D84F6F">
      <w:pPr>
        <w:ind w:firstLine="709"/>
        <w:jc w:val="both"/>
        <w:rPr>
          <w:sz w:val="28"/>
          <w:szCs w:val="28"/>
        </w:rPr>
      </w:pPr>
      <w:r w:rsidRPr="000627D4">
        <w:rPr>
          <w:sz w:val="28"/>
          <w:szCs w:val="28"/>
        </w:rPr>
        <w:lastRenderedPageBreak/>
        <w:t xml:space="preserve"> Удельный вес нестандартных проб пищевых продуктов составил 1,1%, в том числе, по микробиологическим показателям – 1,6%,</w:t>
      </w:r>
      <w:r w:rsidR="00973DE9">
        <w:rPr>
          <w:sz w:val="28"/>
          <w:szCs w:val="28"/>
        </w:rPr>
        <w:t xml:space="preserve"> </w:t>
      </w:r>
      <w:r w:rsidRPr="000627D4">
        <w:rPr>
          <w:sz w:val="28"/>
          <w:szCs w:val="28"/>
        </w:rPr>
        <w:t>по санитарно-химическим показателям -</w:t>
      </w:r>
      <w:r w:rsidR="00973DE9">
        <w:rPr>
          <w:sz w:val="28"/>
          <w:szCs w:val="28"/>
        </w:rPr>
        <w:t xml:space="preserve"> </w:t>
      </w:r>
      <w:r w:rsidRPr="000627D4">
        <w:rPr>
          <w:sz w:val="28"/>
          <w:szCs w:val="28"/>
        </w:rPr>
        <w:t xml:space="preserve">0,2%, по показателям фальсификации – 0,7%, что ниже среднероссийских показателей.       </w:t>
      </w:r>
    </w:p>
    <w:p w:rsidR="00C2415E" w:rsidRPr="000627D4" w:rsidRDefault="00C2415E" w:rsidP="004E2216">
      <w:pPr>
        <w:ind w:firstLine="709"/>
        <w:jc w:val="both"/>
        <w:rPr>
          <w:sz w:val="28"/>
          <w:szCs w:val="28"/>
        </w:rPr>
      </w:pPr>
      <w:r w:rsidRPr="000627D4">
        <w:rPr>
          <w:sz w:val="28"/>
          <w:szCs w:val="28"/>
        </w:rPr>
        <w:t xml:space="preserve">  В исследован</w:t>
      </w:r>
      <w:r w:rsidRPr="000627D4">
        <w:rPr>
          <w:sz w:val="28"/>
          <w:szCs w:val="28"/>
        </w:rPr>
        <w:softHyphen/>
        <w:t>ных пробах пищевых продуктов токсичные элементы, радионуклиды, пестициды, микотоксины, нитрозамины, антибиотики, обнаруживались в количествах, не превышаю</w:t>
      </w:r>
      <w:r w:rsidRPr="000627D4">
        <w:rPr>
          <w:sz w:val="28"/>
          <w:szCs w:val="28"/>
        </w:rPr>
        <w:softHyphen/>
        <w:t>щих гигиенические нормативы.  Установлено превышение содержания нитратов в 3 пробах или 1,3% от числа исследованных проб.</w:t>
      </w:r>
    </w:p>
    <w:p w:rsidR="00C2415E" w:rsidRPr="002A398C" w:rsidRDefault="00C2415E" w:rsidP="00D84F6F">
      <w:pPr>
        <w:widowControl w:val="0"/>
        <w:spacing w:line="228" w:lineRule="auto"/>
        <w:ind w:firstLine="709"/>
        <w:jc w:val="both"/>
        <w:rPr>
          <w:sz w:val="28"/>
          <w:szCs w:val="28"/>
        </w:rPr>
      </w:pPr>
      <w:r w:rsidRPr="002A398C">
        <w:rPr>
          <w:sz w:val="28"/>
          <w:szCs w:val="28"/>
        </w:rPr>
        <w:t>Наибольший удельный вес пищевых продуктов</w:t>
      </w:r>
      <w:r>
        <w:rPr>
          <w:sz w:val="28"/>
          <w:szCs w:val="28"/>
        </w:rPr>
        <w:t>,</w:t>
      </w:r>
      <w:r w:rsidRPr="002A398C">
        <w:rPr>
          <w:sz w:val="28"/>
          <w:szCs w:val="28"/>
        </w:rPr>
        <w:t xml:space="preserve"> не отвечающих гигиеническим требованиям:</w:t>
      </w:r>
    </w:p>
    <w:p w:rsidR="00C2415E" w:rsidRPr="002A398C" w:rsidRDefault="00C2415E" w:rsidP="0018218A">
      <w:pPr>
        <w:widowControl w:val="0"/>
        <w:snapToGrid w:val="0"/>
        <w:spacing w:line="221" w:lineRule="auto"/>
        <w:jc w:val="both"/>
        <w:rPr>
          <w:sz w:val="28"/>
          <w:szCs w:val="20"/>
        </w:rPr>
      </w:pPr>
      <w:r w:rsidRPr="002A398C">
        <w:rPr>
          <w:sz w:val="28"/>
          <w:szCs w:val="20"/>
        </w:rPr>
        <w:t xml:space="preserve">по </w:t>
      </w:r>
      <w:r w:rsidRPr="002A398C">
        <w:rPr>
          <w:bCs/>
          <w:sz w:val="28"/>
          <w:szCs w:val="20"/>
        </w:rPr>
        <w:t xml:space="preserve">микробиологическим показателям </w:t>
      </w:r>
      <w:r w:rsidRPr="002A398C">
        <w:rPr>
          <w:sz w:val="28"/>
          <w:szCs w:val="20"/>
        </w:rPr>
        <w:t>в группе:</w:t>
      </w:r>
    </w:p>
    <w:p w:rsidR="00C2415E" w:rsidRPr="002A398C" w:rsidRDefault="00C2415E" w:rsidP="0018218A">
      <w:pPr>
        <w:widowControl w:val="0"/>
        <w:numPr>
          <w:ilvl w:val="0"/>
          <w:numId w:val="23"/>
        </w:numPr>
        <w:snapToGrid w:val="0"/>
        <w:spacing w:line="221" w:lineRule="auto"/>
        <w:jc w:val="both"/>
        <w:rPr>
          <w:sz w:val="28"/>
          <w:szCs w:val="20"/>
        </w:rPr>
      </w:pPr>
      <w:r w:rsidRPr="002A398C">
        <w:rPr>
          <w:sz w:val="28"/>
          <w:szCs w:val="20"/>
        </w:rPr>
        <w:t>мясо и мясопродукты-</w:t>
      </w:r>
      <w:r w:rsidRPr="002A398C">
        <w:rPr>
          <w:bCs/>
          <w:sz w:val="28"/>
          <w:szCs w:val="20"/>
        </w:rPr>
        <w:t>2,2%</w:t>
      </w:r>
      <w:r>
        <w:rPr>
          <w:bCs/>
          <w:sz w:val="28"/>
          <w:szCs w:val="20"/>
        </w:rPr>
        <w:t>;</w:t>
      </w:r>
    </w:p>
    <w:p w:rsidR="00C2415E" w:rsidRPr="002A398C" w:rsidRDefault="00C2415E" w:rsidP="0018218A">
      <w:pPr>
        <w:widowControl w:val="0"/>
        <w:numPr>
          <w:ilvl w:val="0"/>
          <w:numId w:val="23"/>
        </w:numPr>
        <w:snapToGrid w:val="0"/>
        <w:spacing w:line="221" w:lineRule="auto"/>
        <w:jc w:val="both"/>
        <w:rPr>
          <w:sz w:val="28"/>
          <w:szCs w:val="20"/>
        </w:rPr>
      </w:pPr>
      <w:r w:rsidRPr="002A398C">
        <w:rPr>
          <w:sz w:val="28"/>
          <w:szCs w:val="20"/>
        </w:rPr>
        <w:t xml:space="preserve">кулинарные изделия – </w:t>
      </w:r>
      <w:r>
        <w:rPr>
          <w:bCs/>
          <w:sz w:val="28"/>
          <w:szCs w:val="20"/>
        </w:rPr>
        <w:t>1,5%;</w:t>
      </w:r>
    </w:p>
    <w:p w:rsidR="00C2415E" w:rsidRPr="002A398C" w:rsidRDefault="00C2415E" w:rsidP="0018218A">
      <w:pPr>
        <w:widowControl w:val="0"/>
        <w:numPr>
          <w:ilvl w:val="0"/>
          <w:numId w:val="23"/>
        </w:numPr>
        <w:snapToGrid w:val="0"/>
        <w:spacing w:line="221" w:lineRule="auto"/>
        <w:jc w:val="both"/>
        <w:rPr>
          <w:sz w:val="28"/>
          <w:szCs w:val="20"/>
        </w:rPr>
      </w:pPr>
      <w:r w:rsidRPr="002A398C">
        <w:rPr>
          <w:bCs/>
          <w:sz w:val="28"/>
          <w:szCs w:val="20"/>
        </w:rPr>
        <w:t>птица и продукты переработки-1,7%</w:t>
      </w:r>
      <w:r>
        <w:rPr>
          <w:bCs/>
          <w:sz w:val="28"/>
          <w:szCs w:val="20"/>
        </w:rPr>
        <w:t>;</w:t>
      </w:r>
    </w:p>
    <w:p w:rsidR="00C2415E" w:rsidRPr="002A398C" w:rsidRDefault="00C2415E" w:rsidP="0018218A">
      <w:pPr>
        <w:widowControl w:val="0"/>
        <w:numPr>
          <w:ilvl w:val="0"/>
          <w:numId w:val="23"/>
        </w:numPr>
        <w:snapToGrid w:val="0"/>
        <w:spacing w:line="221" w:lineRule="auto"/>
        <w:jc w:val="both"/>
        <w:rPr>
          <w:sz w:val="28"/>
          <w:szCs w:val="20"/>
        </w:rPr>
      </w:pPr>
      <w:r w:rsidRPr="002A398C">
        <w:rPr>
          <w:sz w:val="28"/>
          <w:szCs w:val="20"/>
        </w:rPr>
        <w:t>молоко и мол</w:t>
      </w:r>
      <w:r>
        <w:rPr>
          <w:sz w:val="28"/>
          <w:szCs w:val="20"/>
        </w:rPr>
        <w:t xml:space="preserve">очная продукции </w:t>
      </w:r>
      <w:r w:rsidRPr="002A398C">
        <w:rPr>
          <w:sz w:val="28"/>
          <w:szCs w:val="20"/>
        </w:rPr>
        <w:t>-</w:t>
      </w:r>
      <w:r>
        <w:rPr>
          <w:bCs/>
          <w:sz w:val="28"/>
          <w:szCs w:val="20"/>
        </w:rPr>
        <w:t>1,4%;</w:t>
      </w:r>
    </w:p>
    <w:p w:rsidR="00C2415E" w:rsidRPr="002A398C" w:rsidRDefault="00C2415E" w:rsidP="0018218A">
      <w:pPr>
        <w:widowControl w:val="0"/>
        <w:numPr>
          <w:ilvl w:val="0"/>
          <w:numId w:val="23"/>
        </w:numPr>
        <w:snapToGrid w:val="0"/>
        <w:spacing w:line="221" w:lineRule="auto"/>
        <w:jc w:val="both"/>
        <w:rPr>
          <w:sz w:val="28"/>
          <w:szCs w:val="20"/>
        </w:rPr>
      </w:pPr>
      <w:r w:rsidRPr="002A398C">
        <w:rPr>
          <w:sz w:val="28"/>
          <w:szCs w:val="20"/>
        </w:rPr>
        <w:t xml:space="preserve">рыба и рыбопродукты – </w:t>
      </w:r>
      <w:r w:rsidRPr="002A398C">
        <w:rPr>
          <w:bCs/>
          <w:sz w:val="28"/>
          <w:szCs w:val="20"/>
        </w:rPr>
        <w:t>7,2%</w:t>
      </w:r>
      <w:r>
        <w:rPr>
          <w:bCs/>
          <w:sz w:val="28"/>
          <w:szCs w:val="20"/>
        </w:rPr>
        <w:t>;</w:t>
      </w:r>
    </w:p>
    <w:p w:rsidR="00C2415E" w:rsidRPr="002A398C" w:rsidRDefault="00C2415E" w:rsidP="0018218A">
      <w:pPr>
        <w:widowControl w:val="0"/>
        <w:numPr>
          <w:ilvl w:val="0"/>
          <w:numId w:val="23"/>
        </w:numPr>
        <w:snapToGrid w:val="0"/>
        <w:spacing w:line="221" w:lineRule="auto"/>
        <w:jc w:val="both"/>
        <w:rPr>
          <w:sz w:val="28"/>
          <w:szCs w:val="20"/>
        </w:rPr>
      </w:pPr>
      <w:r w:rsidRPr="002A398C">
        <w:rPr>
          <w:bCs/>
          <w:sz w:val="28"/>
          <w:szCs w:val="20"/>
        </w:rPr>
        <w:t>хлебобулочные  и кондитерские изделия-4,5%</w:t>
      </w:r>
      <w:r>
        <w:rPr>
          <w:bCs/>
          <w:sz w:val="28"/>
          <w:szCs w:val="20"/>
        </w:rPr>
        <w:t>;</w:t>
      </w:r>
    </w:p>
    <w:p w:rsidR="00C2415E" w:rsidRPr="002A398C" w:rsidRDefault="00C2415E" w:rsidP="0018218A">
      <w:pPr>
        <w:widowControl w:val="0"/>
        <w:snapToGrid w:val="0"/>
        <w:spacing w:line="221" w:lineRule="auto"/>
        <w:jc w:val="both"/>
        <w:rPr>
          <w:sz w:val="28"/>
          <w:szCs w:val="20"/>
        </w:rPr>
      </w:pPr>
      <w:r w:rsidRPr="002A398C">
        <w:rPr>
          <w:sz w:val="28"/>
          <w:szCs w:val="20"/>
        </w:rPr>
        <w:t xml:space="preserve">по </w:t>
      </w:r>
      <w:r w:rsidRPr="002A398C">
        <w:rPr>
          <w:bCs/>
          <w:sz w:val="28"/>
          <w:szCs w:val="20"/>
        </w:rPr>
        <w:t xml:space="preserve">санитарно-химическим показателям </w:t>
      </w:r>
      <w:r w:rsidRPr="002A398C">
        <w:rPr>
          <w:sz w:val="28"/>
          <w:szCs w:val="20"/>
        </w:rPr>
        <w:t>в группе:</w:t>
      </w:r>
    </w:p>
    <w:p w:rsidR="00C2415E" w:rsidRPr="002A398C" w:rsidRDefault="00C2415E" w:rsidP="0018218A">
      <w:pPr>
        <w:widowControl w:val="0"/>
        <w:numPr>
          <w:ilvl w:val="0"/>
          <w:numId w:val="24"/>
        </w:numPr>
        <w:tabs>
          <w:tab w:val="clear" w:pos="720"/>
          <w:tab w:val="num" w:pos="540"/>
        </w:tabs>
        <w:snapToGrid w:val="0"/>
        <w:spacing w:line="221" w:lineRule="auto"/>
        <w:ind w:left="540"/>
        <w:jc w:val="both"/>
        <w:rPr>
          <w:sz w:val="28"/>
          <w:szCs w:val="20"/>
        </w:rPr>
      </w:pPr>
      <w:r w:rsidRPr="002A398C">
        <w:rPr>
          <w:bCs/>
          <w:sz w:val="28"/>
          <w:szCs w:val="20"/>
        </w:rPr>
        <w:t>плодоовощная продукция – 1,5%</w:t>
      </w:r>
      <w:r>
        <w:rPr>
          <w:bCs/>
          <w:sz w:val="28"/>
          <w:szCs w:val="20"/>
        </w:rPr>
        <w:t>;</w:t>
      </w:r>
    </w:p>
    <w:p w:rsidR="00C2415E" w:rsidRPr="002A398C" w:rsidRDefault="00C2415E" w:rsidP="0018218A">
      <w:pPr>
        <w:widowControl w:val="0"/>
        <w:snapToGrid w:val="0"/>
        <w:spacing w:line="221" w:lineRule="auto"/>
        <w:jc w:val="both"/>
        <w:rPr>
          <w:sz w:val="28"/>
          <w:szCs w:val="20"/>
        </w:rPr>
      </w:pPr>
      <w:r w:rsidRPr="002A398C">
        <w:rPr>
          <w:sz w:val="28"/>
          <w:szCs w:val="20"/>
        </w:rPr>
        <w:t xml:space="preserve">по </w:t>
      </w:r>
      <w:r w:rsidRPr="002A398C">
        <w:rPr>
          <w:bCs/>
          <w:sz w:val="28"/>
          <w:szCs w:val="20"/>
        </w:rPr>
        <w:t xml:space="preserve">физико-химическим показателям </w:t>
      </w:r>
      <w:r w:rsidRPr="002A398C">
        <w:rPr>
          <w:sz w:val="28"/>
          <w:szCs w:val="20"/>
        </w:rPr>
        <w:t>в группе:</w:t>
      </w:r>
    </w:p>
    <w:p w:rsidR="00C2415E" w:rsidRPr="002A398C" w:rsidRDefault="00C2415E" w:rsidP="0018218A">
      <w:pPr>
        <w:widowControl w:val="0"/>
        <w:numPr>
          <w:ilvl w:val="0"/>
          <w:numId w:val="24"/>
        </w:numPr>
        <w:tabs>
          <w:tab w:val="clear" w:pos="720"/>
          <w:tab w:val="num" w:pos="540"/>
        </w:tabs>
        <w:snapToGrid w:val="0"/>
        <w:spacing w:line="221" w:lineRule="auto"/>
        <w:ind w:left="540"/>
        <w:jc w:val="both"/>
        <w:rPr>
          <w:sz w:val="28"/>
          <w:szCs w:val="20"/>
        </w:rPr>
      </w:pPr>
      <w:r w:rsidRPr="002A398C">
        <w:rPr>
          <w:sz w:val="28"/>
          <w:szCs w:val="20"/>
        </w:rPr>
        <w:t xml:space="preserve">молочная продукция – </w:t>
      </w:r>
      <w:r>
        <w:rPr>
          <w:bCs/>
          <w:sz w:val="28"/>
          <w:szCs w:val="20"/>
        </w:rPr>
        <w:t>7,6%;</w:t>
      </w:r>
    </w:p>
    <w:p w:rsidR="00C2415E" w:rsidRPr="002A398C" w:rsidRDefault="00C2415E" w:rsidP="0018218A">
      <w:pPr>
        <w:widowControl w:val="0"/>
        <w:numPr>
          <w:ilvl w:val="0"/>
          <w:numId w:val="24"/>
        </w:numPr>
        <w:tabs>
          <w:tab w:val="clear" w:pos="720"/>
          <w:tab w:val="num" w:pos="540"/>
        </w:tabs>
        <w:snapToGrid w:val="0"/>
        <w:spacing w:line="221" w:lineRule="auto"/>
        <w:ind w:left="540"/>
        <w:jc w:val="both"/>
        <w:rPr>
          <w:sz w:val="28"/>
          <w:szCs w:val="20"/>
        </w:rPr>
      </w:pPr>
      <w:r w:rsidRPr="002A398C">
        <w:rPr>
          <w:sz w:val="28"/>
          <w:szCs w:val="20"/>
        </w:rPr>
        <w:t xml:space="preserve">алкогольные напитки – </w:t>
      </w:r>
      <w:r w:rsidRPr="002A398C">
        <w:rPr>
          <w:bCs/>
          <w:sz w:val="28"/>
          <w:szCs w:val="20"/>
        </w:rPr>
        <w:t>3,3%.</w:t>
      </w:r>
    </w:p>
    <w:p w:rsidR="00C2415E" w:rsidRPr="00B46375" w:rsidRDefault="00C2415E" w:rsidP="0018218A">
      <w:pPr>
        <w:widowControl w:val="0"/>
        <w:snapToGrid w:val="0"/>
        <w:spacing w:line="221" w:lineRule="auto"/>
        <w:jc w:val="both"/>
        <w:rPr>
          <w:color w:val="FF0000"/>
          <w:sz w:val="28"/>
          <w:szCs w:val="20"/>
          <w:highlight w:val="yellow"/>
        </w:rPr>
      </w:pPr>
    </w:p>
    <w:p w:rsidR="00C2415E" w:rsidRPr="00B46375" w:rsidRDefault="00F47068" w:rsidP="0018218A">
      <w:pPr>
        <w:widowControl w:val="0"/>
        <w:snapToGrid w:val="0"/>
        <w:spacing w:line="221" w:lineRule="auto"/>
        <w:jc w:val="center"/>
        <w:rPr>
          <w:color w:val="FF0000"/>
          <w:sz w:val="28"/>
          <w:szCs w:val="20"/>
          <w:highlight w:val="yellow"/>
        </w:rPr>
      </w:pPr>
      <w:r>
        <w:rPr>
          <w:noProof/>
        </w:rPr>
        <w:drawing>
          <wp:inline distT="0" distB="0" distL="0" distR="0" wp14:anchorId="53A45815" wp14:editId="7CB1DB42">
            <wp:extent cx="6002020" cy="35433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2415E" w:rsidRPr="00B46375" w:rsidRDefault="00C2415E" w:rsidP="0018218A">
      <w:pPr>
        <w:widowControl w:val="0"/>
        <w:snapToGrid w:val="0"/>
        <w:spacing w:line="221" w:lineRule="auto"/>
        <w:jc w:val="center"/>
        <w:rPr>
          <w:color w:val="FF0000"/>
          <w:sz w:val="28"/>
          <w:szCs w:val="20"/>
          <w:highlight w:val="yellow"/>
        </w:rPr>
      </w:pPr>
    </w:p>
    <w:p w:rsidR="00C2415E" w:rsidRPr="00B46375" w:rsidRDefault="00C2415E" w:rsidP="0018218A">
      <w:pPr>
        <w:widowControl w:val="0"/>
        <w:snapToGrid w:val="0"/>
        <w:spacing w:line="221" w:lineRule="auto"/>
        <w:jc w:val="center"/>
        <w:rPr>
          <w:color w:val="FF0000"/>
          <w:sz w:val="28"/>
          <w:szCs w:val="20"/>
          <w:highlight w:val="yellow"/>
        </w:rPr>
      </w:pPr>
    </w:p>
    <w:p w:rsidR="00C2415E" w:rsidRPr="00B46375" w:rsidRDefault="00441153" w:rsidP="0018218A">
      <w:pPr>
        <w:widowControl w:val="0"/>
        <w:snapToGrid w:val="0"/>
        <w:spacing w:line="221" w:lineRule="auto"/>
        <w:jc w:val="center"/>
        <w:rPr>
          <w:color w:val="FF0000"/>
          <w:sz w:val="28"/>
          <w:szCs w:val="20"/>
          <w:highlight w:val="yellow"/>
        </w:rPr>
      </w:pPr>
      <w:r>
        <w:rPr>
          <w:noProof/>
          <w:szCs w:val="20"/>
        </w:rPr>
        <w:lastRenderedPageBreak/>
        <w:pict>
          <v:shape id="_x0000_i1039" type="#_x0000_t75" style="width:481.5pt;height:273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">
            <v:imagedata r:id="rId25" o:title=""/>
            <o:lock v:ext="edit" aspectratio="f"/>
          </v:shape>
        </w:pict>
      </w:r>
    </w:p>
    <w:p w:rsidR="00C2415E" w:rsidRPr="00B46375" w:rsidRDefault="00C2415E" w:rsidP="0018218A">
      <w:pPr>
        <w:widowControl w:val="0"/>
        <w:spacing w:line="221" w:lineRule="auto"/>
        <w:ind w:firstLine="567"/>
        <w:jc w:val="both"/>
        <w:rPr>
          <w:b/>
          <w:sz w:val="12"/>
          <w:szCs w:val="12"/>
          <w:highlight w:val="yellow"/>
        </w:rPr>
      </w:pPr>
    </w:p>
    <w:p w:rsidR="00C2415E" w:rsidRPr="00E26706" w:rsidRDefault="00C2415E" w:rsidP="0018218A">
      <w:pPr>
        <w:widowControl w:val="0"/>
        <w:suppressAutoHyphens/>
        <w:autoSpaceDE w:val="0"/>
        <w:autoSpaceDN w:val="0"/>
        <w:adjustRightInd w:val="0"/>
        <w:spacing w:after="80" w:line="221" w:lineRule="auto"/>
        <w:jc w:val="center"/>
        <w:rPr>
          <w:rFonts w:ascii="TimesNewRomanPSMT" w:hAnsi="TimesNewRomanPSMT" w:cs="TimesNewRomanPSMT"/>
          <w:b/>
          <w:highlight w:val="yellow"/>
          <w:lang w:eastAsia="en-US"/>
        </w:rPr>
      </w:pPr>
      <w:r w:rsidRPr="00E26706">
        <w:rPr>
          <w:rFonts w:ascii="TimesNewRomanPSMT Cyr" w:hAnsi="TimesNewRomanPSMT Cyr" w:cs="TimesNewRomanPSMT Cyr"/>
          <w:b/>
          <w:lang w:eastAsia="en-US"/>
        </w:rPr>
        <w:t>Рис.</w:t>
      </w:r>
      <w:r w:rsidR="00FA63F7" w:rsidRPr="00E26706">
        <w:rPr>
          <w:rFonts w:ascii="TimesNewRomanPSMT Cyr" w:hAnsi="TimesNewRomanPSMT Cyr" w:cs="TimesNewRomanPSMT Cyr"/>
          <w:b/>
          <w:lang w:eastAsia="en-US"/>
        </w:rPr>
        <w:t>13</w:t>
      </w:r>
      <w:r w:rsidRPr="00E26706">
        <w:rPr>
          <w:rFonts w:ascii="TimesNewRomanPSMT Cyr" w:hAnsi="TimesNewRomanPSMT Cyr" w:cs="TimesNewRomanPSMT Cyr"/>
          <w:b/>
          <w:lang w:eastAsia="en-US"/>
        </w:rPr>
        <w:t>. Удельный вес пищевых продуктов, не отвечающих гигиеническим требованиям, %</w:t>
      </w:r>
    </w:p>
    <w:p w:rsidR="00C2415E" w:rsidRPr="00B46375" w:rsidRDefault="00C2415E" w:rsidP="0018218A">
      <w:pPr>
        <w:widowControl w:val="0"/>
        <w:spacing w:line="221" w:lineRule="auto"/>
        <w:ind w:firstLine="567"/>
        <w:jc w:val="both"/>
        <w:rPr>
          <w:b/>
          <w:color w:val="FF0000"/>
          <w:sz w:val="12"/>
          <w:szCs w:val="12"/>
          <w:highlight w:val="yellow"/>
        </w:rPr>
      </w:pPr>
    </w:p>
    <w:p w:rsidR="00C2415E" w:rsidRPr="004E2216" w:rsidRDefault="00C2415E" w:rsidP="004E2216">
      <w:pPr>
        <w:widowControl w:val="0"/>
        <w:snapToGrid w:val="0"/>
        <w:spacing w:line="221" w:lineRule="auto"/>
        <w:ind w:firstLine="709"/>
        <w:jc w:val="both"/>
        <w:rPr>
          <w:sz w:val="28"/>
          <w:szCs w:val="20"/>
        </w:rPr>
      </w:pPr>
      <w:r w:rsidRPr="002A398C">
        <w:rPr>
          <w:bCs/>
          <w:sz w:val="28"/>
          <w:szCs w:val="20"/>
        </w:rPr>
        <w:t>Несоответствие проб обусловлено: повышенным содержанием микроорганизмов и наличием бактерий групп кишечной палочки  в молочной, мясной продукции и кулинарных изделиях;  нарушением соотношений массовых долей метиловых эфиров жирных кислот и жирно-кислотного состава молочного жира в масле сливочном; алкогольная продукция по крепости.</w:t>
      </w:r>
    </w:p>
    <w:p w:rsidR="00C2415E" w:rsidRPr="000627D4" w:rsidRDefault="00C2415E" w:rsidP="0018218A">
      <w:pPr>
        <w:autoSpaceDE w:val="0"/>
        <w:autoSpaceDN w:val="0"/>
        <w:ind w:firstLine="709"/>
        <w:jc w:val="both"/>
        <w:rPr>
          <w:sz w:val="28"/>
          <w:szCs w:val="28"/>
        </w:rPr>
      </w:pPr>
      <w:r w:rsidRPr="000627D4">
        <w:rPr>
          <w:sz w:val="28"/>
          <w:szCs w:val="28"/>
        </w:rPr>
        <w:t>В 2016</w:t>
      </w:r>
      <w:r w:rsidR="005308EF">
        <w:rPr>
          <w:sz w:val="28"/>
          <w:szCs w:val="28"/>
        </w:rPr>
        <w:t xml:space="preserve"> </w:t>
      </w:r>
      <w:r w:rsidRPr="000627D4">
        <w:rPr>
          <w:sz w:val="28"/>
          <w:szCs w:val="28"/>
        </w:rPr>
        <w:t>году проведены контрольно-надзорные мероприятия в отношении 434 субъектов, на 615 пищевых объектах. Выявлено и пресечено 627 правонарушений, рассмотрено 144 обращения на нарушения при обороте пищевых продуктов и оказания услуг питания.</w:t>
      </w:r>
    </w:p>
    <w:p w:rsidR="00C2415E" w:rsidRPr="000627D4" w:rsidRDefault="00C2415E" w:rsidP="0018218A">
      <w:pPr>
        <w:autoSpaceDE w:val="0"/>
        <w:autoSpaceDN w:val="0"/>
        <w:ind w:firstLine="709"/>
        <w:jc w:val="both"/>
        <w:rPr>
          <w:sz w:val="28"/>
          <w:szCs w:val="28"/>
        </w:rPr>
      </w:pPr>
      <w:r w:rsidRPr="000627D4">
        <w:rPr>
          <w:sz w:val="28"/>
          <w:szCs w:val="28"/>
        </w:rPr>
        <w:t xml:space="preserve"> Приостановлена деятельность по обороту пищевых продуктов -  в отношении 12 субъектов на 13 пищевых объектах: 3 объектах торговли, 2 предприятиях пищевой промышленности, 8 общественного питания. </w:t>
      </w:r>
    </w:p>
    <w:p w:rsidR="00C2415E" w:rsidRPr="000627D4" w:rsidRDefault="00C2415E" w:rsidP="0018218A">
      <w:pPr>
        <w:ind w:firstLine="709"/>
        <w:jc w:val="both"/>
        <w:rPr>
          <w:sz w:val="28"/>
          <w:szCs w:val="28"/>
        </w:rPr>
      </w:pPr>
      <w:r w:rsidRPr="000627D4">
        <w:rPr>
          <w:sz w:val="28"/>
          <w:szCs w:val="28"/>
        </w:rPr>
        <w:t xml:space="preserve">  За нарушения при обороте пищевых продуктов Управлением вынесено 627 штрафов на сумму 4048,5 тысяч рублей, в том числе, за нарушения технических регламентов вынесено - 150 штрафов, 54 дела переданы для рассмотрения по подведомственности в судебные органы, направлено в МВД по РА 3 материала для принятия решения   по возбуждению уголовных дел.</w:t>
      </w:r>
    </w:p>
    <w:p w:rsidR="00C2415E" w:rsidRPr="000627D4" w:rsidRDefault="00C2415E" w:rsidP="0018218A">
      <w:pPr>
        <w:autoSpaceDE w:val="0"/>
        <w:autoSpaceDN w:val="0"/>
        <w:ind w:firstLine="709"/>
        <w:jc w:val="both"/>
        <w:rPr>
          <w:sz w:val="28"/>
          <w:szCs w:val="28"/>
        </w:rPr>
      </w:pPr>
      <w:r w:rsidRPr="000627D4">
        <w:rPr>
          <w:sz w:val="28"/>
          <w:szCs w:val="28"/>
        </w:rPr>
        <w:t>Приостановлено действие 11 деклараций о соответствии пищевой продукции.</w:t>
      </w:r>
    </w:p>
    <w:p w:rsidR="00C2415E" w:rsidRPr="00D84F6F" w:rsidRDefault="00C2415E" w:rsidP="005308EF">
      <w:pPr>
        <w:ind w:firstLine="709"/>
        <w:jc w:val="both"/>
        <w:rPr>
          <w:sz w:val="28"/>
          <w:szCs w:val="28"/>
          <w:highlight w:val="yellow"/>
        </w:rPr>
      </w:pPr>
      <w:r w:rsidRPr="004E2216">
        <w:rPr>
          <w:sz w:val="28"/>
          <w:szCs w:val="28"/>
        </w:rPr>
        <w:t>Проинспектировано более 2 тысяч тонн пищевых продуктов, по предпи</w:t>
      </w:r>
      <w:r>
        <w:rPr>
          <w:sz w:val="28"/>
          <w:szCs w:val="28"/>
        </w:rPr>
        <w:t>саниям должностных лиц У</w:t>
      </w:r>
      <w:r w:rsidRPr="004E2216">
        <w:rPr>
          <w:sz w:val="28"/>
          <w:szCs w:val="28"/>
        </w:rPr>
        <w:t>правления изъято из оборота 840 партий некачественных и опасных пищевых продуктов общим объемом – 10,8 тонн, в том числе, 111 партий в количестве 727,2</w:t>
      </w:r>
      <w:r w:rsidR="005308EF">
        <w:rPr>
          <w:sz w:val="28"/>
          <w:szCs w:val="28"/>
        </w:rPr>
        <w:t xml:space="preserve"> </w:t>
      </w:r>
      <w:r w:rsidRPr="004E2216">
        <w:rPr>
          <w:sz w:val="28"/>
          <w:szCs w:val="28"/>
        </w:rPr>
        <w:t>кг импортной продукции. Основной объем изъятой продукции составляет масложировая – 46%, плодоовощная -18%, пищевые добавки –15%, хлебобулочная, алкогольная продукция.</w:t>
      </w:r>
      <w:r w:rsidR="005308EF">
        <w:rPr>
          <w:sz w:val="28"/>
          <w:szCs w:val="28"/>
        </w:rPr>
        <w:t xml:space="preserve"> </w:t>
      </w:r>
      <w:r w:rsidRPr="00D84F6F">
        <w:rPr>
          <w:sz w:val="28"/>
          <w:szCs w:val="28"/>
        </w:rPr>
        <w:t>Причинами изъятия являлись отсутствие полной информации о товаре, товаросопроводи</w:t>
      </w:r>
      <w:r w:rsidRPr="00D84F6F">
        <w:rPr>
          <w:sz w:val="28"/>
          <w:szCs w:val="28"/>
        </w:rPr>
        <w:lastRenderedPageBreak/>
        <w:t>тельных документов, не соответствие нормативным требованиям по результатам лабораторных испытаний, истекший срок годности.  По 6 материалам решениями судов приняты решения на конфискацию некачественной пищевой продукции - плодоовощной, рыбной.</w:t>
      </w:r>
    </w:p>
    <w:p w:rsidR="00C2415E" w:rsidRPr="00D84F6F" w:rsidRDefault="00C2415E" w:rsidP="0018218A">
      <w:pPr>
        <w:widowControl w:val="0"/>
        <w:spacing w:line="221" w:lineRule="auto"/>
        <w:ind w:firstLine="567"/>
        <w:jc w:val="both"/>
        <w:rPr>
          <w:sz w:val="28"/>
          <w:szCs w:val="22"/>
          <w:lang w:eastAsia="en-US"/>
        </w:rPr>
      </w:pPr>
      <w:r w:rsidRPr="00D84F6F">
        <w:rPr>
          <w:sz w:val="28"/>
          <w:szCs w:val="22"/>
          <w:lang w:eastAsia="en-US"/>
        </w:rPr>
        <w:t xml:space="preserve"> По состоянию на 01.01.2017 года  оборот пищевых продуктов на территории Республики Адыгея осуществляется на 3923 объектах. </w:t>
      </w:r>
    </w:p>
    <w:p w:rsidR="00C2415E" w:rsidRPr="00D84F6F" w:rsidRDefault="00C2415E" w:rsidP="0018218A">
      <w:pPr>
        <w:widowControl w:val="0"/>
        <w:spacing w:line="221" w:lineRule="auto"/>
        <w:ind w:firstLine="567"/>
        <w:jc w:val="both"/>
        <w:rPr>
          <w:sz w:val="28"/>
          <w:szCs w:val="22"/>
          <w:lang w:eastAsia="en-US"/>
        </w:rPr>
      </w:pPr>
      <w:r w:rsidRPr="00D84F6F">
        <w:rPr>
          <w:sz w:val="28"/>
          <w:szCs w:val="22"/>
          <w:lang w:eastAsia="en-US"/>
        </w:rPr>
        <w:t>Структура пищевых объектов республики представлена:</w:t>
      </w:r>
    </w:p>
    <w:p w:rsidR="00C2415E" w:rsidRPr="00D84F6F" w:rsidRDefault="00C2415E" w:rsidP="0018218A">
      <w:pPr>
        <w:widowControl w:val="0"/>
        <w:spacing w:line="221" w:lineRule="auto"/>
        <w:ind w:firstLine="567"/>
        <w:jc w:val="both"/>
        <w:rPr>
          <w:sz w:val="28"/>
        </w:rPr>
      </w:pPr>
      <w:r w:rsidRPr="00D84F6F">
        <w:rPr>
          <w:sz w:val="28"/>
        </w:rPr>
        <w:t>– розничная торговля – 77% (3022 объекта, из них предприятия мелкорозничной торговли 619, предприятия оптовой продукции 57);</w:t>
      </w:r>
    </w:p>
    <w:p w:rsidR="00C2415E" w:rsidRPr="00D84F6F" w:rsidRDefault="00C2415E" w:rsidP="0018218A">
      <w:pPr>
        <w:widowControl w:val="0"/>
        <w:spacing w:line="221" w:lineRule="auto"/>
        <w:ind w:firstLine="567"/>
        <w:jc w:val="both"/>
        <w:rPr>
          <w:sz w:val="28"/>
        </w:rPr>
      </w:pPr>
      <w:r w:rsidRPr="00D84F6F">
        <w:rPr>
          <w:sz w:val="28"/>
        </w:rPr>
        <w:t>– предприятия общественного питания – 15,3% (600 объектов, из них сезонная организация общественного  питания -14);</w:t>
      </w:r>
    </w:p>
    <w:p w:rsidR="00C2415E" w:rsidRPr="00D84F6F" w:rsidRDefault="00C2415E" w:rsidP="0018218A">
      <w:pPr>
        <w:widowControl w:val="0"/>
        <w:spacing w:line="221" w:lineRule="auto"/>
        <w:ind w:firstLine="567"/>
        <w:jc w:val="both"/>
        <w:rPr>
          <w:sz w:val="28"/>
        </w:rPr>
      </w:pPr>
      <w:r w:rsidRPr="00D84F6F">
        <w:rPr>
          <w:sz w:val="28"/>
        </w:rPr>
        <w:t xml:space="preserve">– пищевая промышленность – 7% (301 предприятие, в том числе 38 объектов мясной промышленности или 12,6%, переработка и консервирование рыбо – и морепродуктов 5 объектов или 1,7%, </w:t>
      </w:r>
      <w:r w:rsidR="00AB19F1" w:rsidRPr="00D84F6F">
        <w:rPr>
          <w:sz w:val="28"/>
        </w:rPr>
        <w:t>молочной промышленности</w:t>
      </w:r>
      <w:r w:rsidR="00AB19F1">
        <w:rPr>
          <w:sz w:val="28"/>
        </w:rPr>
        <w:t xml:space="preserve"> 33 объекта или 11%</w:t>
      </w:r>
      <w:r w:rsidRPr="00D84F6F">
        <w:rPr>
          <w:sz w:val="28"/>
        </w:rPr>
        <w:t>).</w:t>
      </w:r>
    </w:p>
    <w:p w:rsidR="00C2415E" w:rsidRPr="00D84F6F" w:rsidRDefault="00C2415E" w:rsidP="00D84F6F">
      <w:pPr>
        <w:widowControl w:val="0"/>
        <w:spacing w:line="221" w:lineRule="auto"/>
        <w:ind w:firstLine="567"/>
        <w:jc w:val="both"/>
        <w:rPr>
          <w:sz w:val="28"/>
        </w:rPr>
      </w:pPr>
      <w:r w:rsidRPr="00D84F6F">
        <w:rPr>
          <w:sz w:val="28"/>
        </w:rPr>
        <w:t>Оборот пищевых продуктов в республике осуществляют до 10</w:t>
      </w:r>
      <w:r w:rsidR="00AB19F1">
        <w:rPr>
          <w:sz w:val="28"/>
        </w:rPr>
        <w:t xml:space="preserve"> </w:t>
      </w:r>
      <w:r w:rsidRPr="00D84F6F">
        <w:rPr>
          <w:sz w:val="28"/>
        </w:rPr>
        <w:t>тыс. человек, более 700 единиц специализированных транспортных средств.</w:t>
      </w:r>
    </w:p>
    <w:p w:rsidR="00C2415E" w:rsidRPr="00D84F6F" w:rsidRDefault="00C2415E" w:rsidP="0018218A">
      <w:pPr>
        <w:widowControl w:val="0"/>
        <w:spacing w:line="221" w:lineRule="auto"/>
        <w:ind w:firstLine="567"/>
        <w:jc w:val="both"/>
        <w:rPr>
          <w:bCs/>
          <w:sz w:val="28"/>
        </w:rPr>
      </w:pPr>
      <w:r w:rsidRPr="00D84F6F">
        <w:rPr>
          <w:sz w:val="28"/>
        </w:rPr>
        <w:t>В целях профилактики заболеваний, обусловленных дефицитом микронутриентов и в соответствии с требованиями Закона РФ «О санитарно-эпидемиологическом благополучии населения» №52-ФЗ от 30.03.1999 г., Постановления Правительства РФ №1119 от 05.10.1999г. «О мерах по профилактике заболеваний, связанных с дефицитом йода», постановлений Главного государственного санитарного врача Российской Федерации № 91 от 05.05.2003г. «О мерах по профилактике заболеваний, обусловленных дефицитом железа в структуре питания населения», № 148 от 16.09.2003г. «О дополнительных мерах по профилактике заболеваний, обусловленных дефицитом железа в структуре питания населения», № 9 от 05.03.2004г. «О дополнительных мерах по профилактике заболеваний, обусловленных дефицитом микро</w:t>
      </w:r>
      <w:r>
        <w:rPr>
          <w:sz w:val="28"/>
        </w:rPr>
        <w:t xml:space="preserve">нутриентов» в 2016 году </w:t>
      </w:r>
      <w:r w:rsidRPr="00D84F6F">
        <w:rPr>
          <w:sz w:val="28"/>
        </w:rPr>
        <w:t>продолжена разъяснительная работа среди населения через средства массовой информации об основных принципах здорового питания, о профилактике заболеваний, обусловленных недостаточным поступлением микронутриентов, мерах личной и общественной профилактики алиментарно-зависимых заболеваний.</w:t>
      </w:r>
    </w:p>
    <w:p w:rsidR="00C2415E" w:rsidRPr="00D84F6F" w:rsidRDefault="00C2415E" w:rsidP="0018218A">
      <w:pPr>
        <w:widowControl w:val="0"/>
        <w:spacing w:line="221" w:lineRule="auto"/>
        <w:ind w:firstLine="567"/>
        <w:jc w:val="both"/>
        <w:rPr>
          <w:sz w:val="28"/>
        </w:rPr>
      </w:pPr>
      <w:r w:rsidRPr="00D84F6F">
        <w:rPr>
          <w:sz w:val="28"/>
        </w:rPr>
        <w:t>На сегодняшний день предприятиями хлебопекарной промышленности (ИП Кинетов А.А., ИП Хатков А.Х., ИП Шекультиров М.М, ООО хлебозавод «Тульский» и др.) при производстве хлеба и хлебобулочных изделий функционального назначения (хлеб с гречневой мукой, хлеб с кукурузной крупой, евро-хлеб, хлеб пшеничный 1 сорта с отрубями, батон отрубной, батон с отрубями и др.) используются пищевые ингредиенты (отруби пшеничные, кукурузная крупа, гречневая мука, подсолнечные семечки, семена кунжута и др.) в дозировках от 3% до 20-30% к общей массе муки, обеспечивающие улучшение качества продукции, потребительских свойств. Производство хлебобулочных изделий функционального назначения составляет около 4,9 тонн в сутки, что составляет 6,25% от общего объема производимой хлебобулочной продукции по Республике Адыгея.</w:t>
      </w:r>
    </w:p>
    <w:p w:rsidR="00C2415E" w:rsidRPr="00D84F6F" w:rsidRDefault="00C2415E" w:rsidP="0018218A">
      <w:pPr>
        <w:widowControl w:val="0"/>
        <w:spacing w:line="221" w:lineRule="auto"/>
        <w:ind w:firstLine="567"/>
        <w:jc w:val="both"/>
        <w:rPr>
          <w:sz w:val="28"/>
        </w:rPr>
      </w:pPr>
      <w:r w:rsidRPr="00D84F6F">
        <w:rPr>
          <w:iCs/>
          <w:sz w:val="28"/>
        </w:rPr>
        <w:t>Производимые хлебобулочные изделия функционального назначения с использованием продуктов переработки зерна</w:t>
      </w:r>
      <w:r w:rsidRPr="00D84F6F">
        <w:rPr>
          <w:sz w:val="28"/>
        </w:rPr>
        <w:t xml:space="preserve"> являются необходимыми в рационе питания в целях профилактики различных заболеваний, как нарушение метаболического обмена, сахарный диабет, атеросклероз и другие. Оптималь</w:t>
      </w:r>
      <w:r w:rsidRPr="00D84F6F">
        <w:rPr>
          <w:sz w:val="28"/>
        </w:rPr>
        <w:lastRenderedPageBreak/>
        <w:t>ная суточная норма пищевых волокон для взрослого человека должна быть на уровне 25-30г.</w:t>
      </w:r>
    </w:p>
    <w:p w:rsidR="00C2415E" w:rsidRPr="00D84F6F" w:rsidRDefault="00C2415E" w:rsidP="0018218A">
      <w:pPr>
        <w:widowControl w:val="0"/>
        <w:spacing w:line="221" w:lineRule="auto"/>
        <w:ind w:firstLine="567"/>
        <w:jc w:val="both"/>
        <w:rPr>
          <w:sz w:val="28"/>
        </w:rPr>
      </w:pPr>
      <w:r w:rsidRPr="00D84F6F">
        <w:rPr>
          <w:sz w:val="28"/>
        </w:rPr>
        <w:t>Однако в Республике Адыгея на сегодняшний день объемы производства и реализации обогащенной продукции остаются крайне низкими. С развитием рыночных отношений предприятия выпускают продукцию с учетом спроса потребителей, не учитывая необходимость выпуска новых видов продуктов питания, обогащенных витаминами и минеральными веществами и имеющих лечебно-профилактическую направленность. Доля хлебобулочных изделий профилактического назначения в общем объеме потребляемой хлебобулочной продукции составляет 3</w:t>
      </w:r>
      <w:r w:rsidR="00D74AE5">
        <w:rPr>
          <w:sz w:val="28"/>
        </w:rPr>
        <w:t>-</w:t>
      </w:r>
      <w:r w:rsidRPr="00D84F6F">
        <w:rPr>
          <w:sz w:val="28"/>
        </w:rPr>
        <w:t xml:space="preserve">3,5%. Цены на хлебобулочные изделия функционального назначения в зависимости от рецептуры вложения получаются выше, чем на обычные хлебобулочные изделия без вложений в среднем от 3 до 5 рублей, что доступно для потребления жителями Республики Адыгея. </w:t>
      </w:r>
    </w:p>
    <w:p w:rsidR="00C2415E" w:rsidRPr="00D84F6F" w:rsidRDefault="00C2415E" w:rsidP="0018218A">
      <w:pPr>
        <w:widowControl w:val="0"/>
        <w:spacing w:line="221" w:lineRule="auto"/>
        <w:ind w:firstLine="567"/>
        <w:jc w:val="both"/>
        <w:rPr>
          <w:sz w:val="28"/>
          <w:szCs w:val="22"/>
          <w:lang w:eastAsia="en-US"/>
        </w:rPr>
      </w:pPr>
      <w:r w:rsidRPr="00D84F6F">
        <w:rPr>
          <w:sz w:val="28"/>
          <w:szCs w:val="22"/>
          <w:lang w:eastAsia="en-US"/>
        </w:rPr>
        <w:t>Задачей государственной политики в области здорового питания является создание экономической, законодательной и материальной базы, обеспечивающей производство в необходимых объемах продовольственного сырья и пищевых продуктов, доступность пищевых продуктов для всех слоев населения, высокое качество и безопасность продуктов, пропаганду среди населения принципов рационального здорового питания и постоянный контроль над состоянием питания населения.</w:t>
      </w:r>
    </w:p>
    <w:p w:rsidR="00C2415E" w:rsidRPr="00D84F6F" w:rsidRDefault="00C2415E" w:rsidP="0018218A">
      <w:pPr>
        <w:widowControl w:val="0"/>
        <w:spacing w:line="221" w:lineRule="auto"/>
        <w:ind w:firstLine="567"/>
        <w:jc w:val="both"/>
        <w:rPr>
          <w:color w:val="FF0000"/>
          <w:sz w:val="28"/>
        </w:rPr>
      </w:pPr>
      <w:r w:rsidRPr="00D84F6F">
        <w:rPr>
          <w:sz w:val="28"/>
        </w:rPr>
        <w:t>По данным Территориального органа Федеральной службы государственной статистики (Росстат) индекс потребительских цен является одним из важнейших показателей, характеризующих инфляционные процессы в стране, и используется в целях осуществления государственной финансовой и денежно-кредитной политики, анализа и прогноза ценовых процессов в экономике, пересмотра минимальных социальных гарантий населению, решения отдельных правовых споров.</w:t>
      </w:r>
    </w:p>
    <w:p w:rsidR="00C2415E" w:rsidRPr="00CE1670" w:rsidRDefault="00C2415E" w:rsidP="0018218A">
      <w:pPr>
        <w:tabs>
          <w:tab w:val="left" w:pos="1260"/>
        </w:tabs>
        <w:ind w:firstLine="567"/>
        <w:jc w:val="both"/>
        <w:rPr>
          <w:sz w:val="28"/>
          <w:szCs w:val="28"/>
        </w:rPr>
      </w:pPr>
      <w:r w:rsidRPr="00CE1670">
        <w:rPr>
          <w:sz w:val="28"/>
          <w:szCs w:val="28"/>
        </w:rPr>
        <w:t>Потребительская инфляция в Республике Адыгея в сентябре 2016 года к декабрю 2015 года составила 2,6 %, что на 1,5% ниже среднего уровня по Российской Федерации (4,1 %). Индекс потребительских цен на продовольственные товары составил 100,1%, непродовольственные товары – 104,5%, услуги – 104,2%.</w:t>
      </w:r>
    </w:p>
    <w:p w:rsidR="00FA63F7" w:rsidRPr="00FA63F7" w:rsidRDefault="00FA63F7" w:rsidP="00FA63F7">
      <w:pPr>
        <w:spacing w:after="120"/>
        <w:jc w:val="right"/>
      </w:pPr>
      <w:r w:rsidRPr="00FA63F7">
        <w:t>Таблица 9</w:t>
      </w:r>
    </w:p>
    <w:p w:rsidR="00C2415E" w:rsidRPr="00D64AF6" w:rsidRDefault="00C2415E" w:rsidP="0018218A">
      <w:pPr>
        <w:spacing w:after="120"/>
        <w:jc w:val="center"/>
        <w:rPr>
          <w:b/>
          <w:bCs/>
          <w:iCs/>
          <w:sz w:val="26"/>
          <w:szCs w:val="26"/>
        </w:rPr>
      </w:pPr>
      <w:r w:rsidRPr="00D64AF6">
        <w:rPr>
          <w:b/>
          <w:sz w:val="26"/>
          <w:szCs w:val="26"/>
        </w:rPr>
        <w:t xml:space="preserve">Индексы цен </w:t>
      </w:r>
      <w:r w:rsidRPr="00D64AF6">
        <w:rPr>
          <w:b/>
          <w:bCs/>
          <w:iCs/>
          <w:sz w:val="26"/>
          <w:szCs w:val="26"/>
        </w:rPr>
        <w:t>в разрезе субъектов Южного федерального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623"/>
        <w:gridCol w:w="1800"/>
        <w:gridCol w:w="1671"/>
        <w:gridCol w:w="1698"/>
        <w:gridCol w:w="816"/>
        <w:gridCol w:w="1092"/>
      </w:tblGrid>
      <w:tr w:rsidR="00C2415E" w:rsidRPr="00CE1670" w:rsidTr="0018218A">
        <w:trPr>
          <w:cantSplit/>
          <w:trHeight w:val="57"/>
        </w:trPr>
        <w:tc>
          <w:tcPr>
            <w:tcW w:w="1354" w:type="pct"/>
            <w:vMerge w:val="restart"/>
            <w:vAlign w:val="center"/>
          </w:tcPr>
          <w:p w:rsidR="00C2415E" w:rsidRPr="00CE1670" w:rsidRDefault="00C2415E" w:rsidP="0018218A">
            <w:pPr>
              <w:spacing w:before="20" w:after="20"/>
              <w:jc w:val="center"/>
            </w:pPr>
          </w:p>
          <w:p w:rsidR="00C2415E" w:rsidRPr="00CE1670" w:rsidRDefault="00C2415E" w:rsidP="0018218A">
            <w:pPr>
              <w:spacing w:before="20" w:after="20"/>
              <w:jc w:val="center"/>
            </w:pPr>
            <w:r w:rsidRPr="00CE1670">
              <w:t>Наименование субъектов ЮФО</w:t>
            </w:r>
          </w:p>
          <w:p w:rsidR="00C2415E" w:rsidRPr="00CE1670" w:rsidRDefault="00C2415E" w:rsidP="0018218A">
            <w:pPr>
              <w:spacing w:before="20" w:after="20"/>
              <w:jc w:val="center"/>
            </w:pPr>
          </w:p>
        </w:tc>
        <w:tc>
          <w:tcPr>
            <w:tcW w:w="1793" w:type="pct"/>
            <w:gridSpan w:val="2"/>
            <w:vAlign w:val="center"/>
          </w:tcPr>
          <w:p w:rsidR="00C2415E" w:rsidRPr="00CE1670" w:rsidRDefault="00C2415E" w:rsidP="0018218A">
            <w:pPr>
              <w:spacing w:before="20" w:after="20"/>
              <w:jc w:val="center"/>
            </w:pPr>
            <w:r w:rsidRPr="00CE1670">
              <w:t>Индекс цен производителей</w:t>
            </w:r>
            <w:r w:rsidRPr="00CE1670">
              <w:br/>
              <w:t xml:space="preserve">промышленных товаров в сентябре </w:t>
            </w:r>
          </w:p>
        </w:tc>
        <w:tc>
          <w:tcPr>
            <w:tcW w:w="1852" w:type="pct"/>
            <w:gridSpan w:val="3"/>
            <w:vAlign w:val="center"/>
          </w:tcPr>
          <w:p w:rsidR="00C2415E" w:rsidRPr="00CE1670" w:rsidRDefault="00C2415E" w:rsidP="0018218A">
            <w:pPr>
              <w:spacing w:before="20" w:after="20"/>
              <w:jc w:val="center"/>
            </w:pPr>
            <w:r w:rsidRPr="00CE1670">
              <w:t>Индекс пот</w:t>
            </w:r>
            <w:r w:rsidR="00E80C6D">
              <w:t>ребительских цен</w:t>
            </w:r>
            <w:r w:rsidR="00E80C6D">
              <w:br/>
              <w:t>в сентябре 2016</w:t>
            </w:r>
            <w:r w:rsidRPr="00CE1670">
              <w:t xml:space="preserve"> года</w:t>
            </w:r>
          </w:p>
        </w:tc>
      </w:tr>
      <w:tr w:rsidR="00C2415E" w:rsidRPr="00CE1670" w:rsidTr="0018218A">
        <w:trPr>
          <w:cantSplit/>
          <w:trHeight w:val="57"/>
        </w:trPr>
        <w:tc>
          <w:tcPr>
            <w:tcW w:w="1354" w:type="pct"/>
            <w:vMerge/>
            <w:vAlign w:val="center"/>
          </w:tcPr>
          <w:p w:rsidR="00C2415E" w:rsidRPr="00CE1670" w:rsidRDefault="00C2415E" w:rsidP="0018218A">
            <w:pPr>
              <w:spacing w:before="20" w:after="20"/>
              <w:jc w:val="center"/>
            </w:pPr>
          </w:p>
        </w:tc>
        <w:tc>
          <w:tcPr>
            <w:tcW w:w="930" w:type="pct"/>
            <w:vMerge w:val="restart"/>
            <w:vAlign w:val="center"/>
          </w:tcPr>
          <w:p w:rsidR="00C2415E" w:rsidRPr="00CE1670" w:rsidRDefault="00C2415E" w:rsidP="0018218A">
            <w:pPr>
              <w:spacing w:before="20" w:after="20"/>
              <w:jc w:val="center"/>
            </w:pPr>
            <w:r w:rsidRPr="00CE1670">
              <w:t xml:space="preserve">в % к уровню августа </w:t>
            </w:r>
            <w:r w:rsidRPr="00CE1670">
              <w:br/>
              <w:t>2016 года</w:t>
            </w:r>
          </w:p>
        </w:tc>
        <w:tc>
          <w:tcPr>
            <w:tcW w:w="863" w:type="pct"/>
            <w:vMerge w:val="restart"/>
            <w:vAlign w:val="center"/>
          </w:tcPr>
          <w:p w:rsidR="00C2415E" w:rsidRPr="00CE1670" w:rsidRDefault="00C2415E" w:rsidP="0018218A">
            <w:pPr>
              <w:spacing w:before="20" w:after="20"/>
              <w:jc w:val="center"/>
            </w:pPr>
            <w:r w:rsidRPr="00CE1670">
              <w:t xml:space="preserve">в % к уровню декабря </w:t>
            </w:r>
            <w:r w:rsidRPr="00CE1670">
              <w:br/>
              <w:t>2015 года</w:t>
            </w:r>
          </w:p>
        </w:tc>
        <w:tc>
          <w:tcPr>
            <w:tcW w:w="877" w:type="pct"/>
            <w:vMerge w:val="restart"/>
            <w:vAlign w:val="center"/>
          </w:tcPr>
          <w:p w:rsidR="00C2415E" w:rsidRPr="00CE1670" w:rsidRDefault="00C2415E" w:rsidP="0018218A">
            <w:pPr>
              <w:spacing w:before="20" w:after="20"/>
              <w:jc w:val="center"/>
            </w:pPr>
            <w:r w:rsidRPr="00CE1670">
              <w:t xml:space="preserve">в % к уровню августа </w:t>
            </w:r>
            <w:r w:rsidRPr="00CE1670">
              <w:br/>
              <w:t>2016 года</w:t>
            </w:r>
          </w:p>
        </w:tc>
        <w:tc>
          <w:tcPr>
            <w:tcW w:w="975" w:type="pct"/>
            <w:gridSpan w:val="2"/>
            <w:vAlign w:val="center"/>
          </w:tcPr>
          <w:p w:rsidR="00C2415E" w:rsidRPr="00CE1670" w:rsidRDefault="00C2415E" w:rsidP="0018218A">
            <w:pPr>
              <w:tabs>
                <w:tab w:val="decimal" w:pos="-107"/>
              </w:tabs>
              <w:spacing w:before="20" w:after="20"/>
              <w:jc w:val="center"/>
            </w:pPr>
            <w:r w:rsidRPr="00CE1670">
              <w:t xml:space="preserve">к уровню декабря </w:t>
            </w:r>
            <w:r w:rsidRPr="00CE1670">
              <w:br/>
              <w:t>2015 года</w:t>
            </w:r>
          </w:p>
        </w:tc>
      </w:tr>
      <w:tr w:rsidR="00C2415E" w:rsidRPr="00CE1670" w:rsidTr="0018218A">
        <w:trPr>
          <w:cantSplit/>
          <w:trHeight w:val="57"/>
        </w:trPr>
        <w:tc>
          <w:tcPr>
            <w:tcW w:w="1354" w:type="pct"/>
            <w:vMerge/>
            <w:vAlign w:val="bottom"/>
          </w:tcPr>
          <w:p w:rsidR="00C2415E" w:rsidRPr="00CE1670" w:rsidRDefault="00C2415E" w:rsidP="0018218A">
            <w:pPr>
              <w:spacing w:before="20" w:after="20"/>
            </w:pPr>
          </w:p>
        </w:tc>
        <w:tc>
          <w:tcPr>
            <w:tcW w:w="930" w:type="pct"/>
            <w:vMerge/>
            <w:vAlign w:val="bottom"/>
          </w:tcPr>
          <w:p w:rsidR="00C2415E" w:rsidRPr="00CE1670" w:rsidRDefault="00C2415E" w:rsidP="0018218A">
            <w:pPr>
              <w:tabs>
                <w:tab w:val="decimal" w:pos="877"/>
              </w:tabs>
              <w:spacing w:before="20" w:after="20"/>
            </w:pPr>
          </w:p>
        </w:tc>
        <w:tc>
          <w:tcPr>
            <w:tcW w:w="863" w:type="pct"/>
            <w:vMerge/>
            <w:vAlign w:val="bottom"/>
          </w:tcPr>
          <w:p w:rsidR="00C2415E" w:rsidRPr="00CE1670" w:rsidRDefault="00C2415E" w:rsidP="0018218A">
            <w:pPr>
              <w:tabs>
                <w:tab w:val="decimal" w:pos="877"/>
              </w:tabs>
              <w:spacing w:before="20" w:after="20"/>
            </w:pPr>
          </w:p>
        </w:tc>
        <w:tc>
          <w:tcPr>
            <w:tcW w:w="877" w:type="pct"/>
            <w:vMerge/>
            <w:vAlign w:val="bottom"/>
          </w:tcPr>
          <w:p w:rsidR="00C2415E" w:rsidRPr="00CE1670" w:rsidRDefault="00C2415E" w:rsidP="0018218A">
            <w:pPr>
              <w:tabs>
                <w:tab w:val="decimal" w:pos="877"/>
              </w:tabs>
              <w:spacing w:before="20" w:after="20"/>
            </w:pPr>
          </w:p>
        </w:tc>
        <w:tc>
          <w:tcPr>
            <w:tcW w:w="422" w:type="pct"/>
            <w:vAlign w:val="center"/>
          </w:tcPr>
          <w:p w:rsidR="00C2415E" w:rsidRPr="00CE1670" w:rsidRDefault="00C2415E" w:rsidP="0018218A">
            <w:pPr>
              <w:tabs>
                <w:tab w:val="decimal" w:pos="0"/>
              </w:tabs>
              <w:spacing w:before="20" w:after="20"/>
              <w:jc w:val="center"/>
            </w:pPr>
            <w:r w:rsidRPr="00CE1670">
              <w:t>%</w:t>
            </w:r>
          </w:p>
        </w:tc>
        <w:tc>
          <w:tcPr>
            <w:tcW w:w="553" w:type="pct"/>
            <w:vAlign w:val="center"/>
          </w:tcPr>
          <w:p w:rsidR="00C2415E" w:rsidRPr="00CE1670" w:rsidRDefault="00C2415E" w:rsidP="0018218A">
            <w:pPr>
              <w:tabs>
                <w:tab w:val="decimal" w:pos="877"/>
              </w:tabs>
              <w:spacing w:before="20" w:after="20"/>
              <w:jc w:val="center"/>
            </w:pPr>
            <w:r w:rsidRPr="00CE1670">
              <w:t>рейтинг</w:t>
            </w:r>
          </w:p>
        </w:tc>
      </w:tr>
      <w:tr w:rsidR="00C2415E" w:rsidRPr="00CE1670" w:rsidTr="0018218A">
        <w:trPr>
          <w:cantSplit/>
          <w:trHeight w:val="57"/>
        </w:trPr>
        <w:tc>
          <w:tcPr>
            <w:tcW w:w="1354" w:type="pct"/>
            <w:vAlign w:val="bottom"/>
          </w:tcPr>
          <w:p w:rsidR="00C2415E" w:rsidRPr="00CE1670" w:rsidRDefault="00C2415E" w:rsidP="0018218A">
            <w:pPr>
              <w:tabs>
                <w:tab w:val="center" w:pos="4677"/>
                <w:tab w:val="right" w:pos="9355"/>
              </w:tabs>
              <w:spacing w:before="20" w:after="20"/>
            </w:pPr>
            <w:r w:rsidRPr="00CE1670">
              <w:t>Республика Адыгея</w:t>
            </w:r>
          </w:p>
        </w:tc>
        <w:tc>
          <w:tcPr>
            <w:tcW w:w="930" w:type="pct"/>
            <w:vAlign w:val="bottom"/>
          </w:tcPr>
          <w:p w:rsidR="00C2415E" w:rsidRPr="00CE1670" w:rsidRDefault="00C2415E" w:rsidP="0018218A">
            <w:pPr>
              <w:tabs>
                <w:tab w:val="decimal" w:pos="-113"/>
              </w:tabs>
              <w:spacing w:before="20" w:after="20"/>
              <w:jc w:val="center"/>
            </w:pPr>
            <w:r w:rsidRPr="00CE1670">
              <w:t>100,2</w:t>
            </w:r>
          </w:p>
        </w:tc>
        <w:tc>
          <w:tcPr>
            <w:tcW w:w="863" w:type="pct"/>
            <w:vAlign w:val="bottom"/>
          </w:tcPr>
          <w:p w:rsidR="00C2415E" w:rsidRPr="00CE1670" w:rsidRDefault="00C2415E" w:rsidP="0018218A">
            <w:pPr>
              <w:tabs>
                <w:tab w:val="decimal" w:pos="-136"/>
              </w:tabs>
              <w:spacing w:before="20" w:after="20"/>
              <w:jc w:val="center"/>
            </w:pPr>
            <w:r w:rsidRPr="00CE1670">
              <w:t>107,1</w:t>
            </w:r>
          </w:p>
        </w:tc>
        <w:tc>
          <w:tcPr>
            <w:tcW w:w="877" w:type="pct"/>
            <w:vAlign w:val="bottom"/>
          </w:tcPr>
          <w:p w:rsidR="00C2415E" w:rsidRPr="00CE1670" w:rsidRDefault="00C2415E" w:rsidP="0018218A">
            <w:pPr>
              <w:tabs>
                <w:tab w:val="decimal" w:pos="-131"/>
              </w:tabs>
              <w:spacing w:before="20" w:after="20"/>
              <w:jc w:val="center"/>
            </w:pPr>
            <w:r w:rsidRPr="00CE1670">
              <w:t>100,2</w:t>
            </w:r>
          </w:p>
        </w:tc>
        <w:tc>
          <w:tcPr>
            <w:tcW w:w="422" w:type="pct"/>
            <w:vAlign w:val="bottom"/>
          </w:tcPr>
          <w:p w:rsidR="00C2415E" w:rsidRPr="00CE1670" w:rsidRDefault="00C2415E" w:rsidP="0018218A">
            <w:pPr>
              <w:tabs>
                <w:tab w:val="decimal" w:pos="-154"/>
              </w:tabs>
              <w:spacing w:before="20" w:after="20"/>
              <w:jc w:val="center"/>
            </w:pPr>
            <w:r w:rsidRPr="00CE1670">
              <w:t>102,6</w:t>
            </w:r>
          </w:p>
        </w:tc>
        <w:tc>
          <w:tcPr>
            <w:tcW w:w="553" w:type="pct"/>
            <w:vAlign w:val="bottom"/>
          </w:tcPr>
          <w:p w:rsidR="00C2415E" w:rsidRPr="00CE1670" w:rsidRDefault="00C2415E" w:rsidP="0018218A">
            <w:pPr>
              <w:tabs>
                <w:tab w:val="decimal" w:pos="0"/>
              </w:tabs>
              <w:spacing w:before="20" w:after="20"/>
              <w:jc w:val="center"/>
            </w:pPr>
            <w:r w:rsidRPr="00CE1670">
              <w:t>1</w:t>
            </w:r>
          </w:p>
        </w:tc>
      </w:tr>
      <w:tr w:rsidR="00C2415E" w:rsidRPr="00CE1670" w:rsidTr="0018218A">
        <w:trPr>
          <w:cantSplit/>
          <w:trHeight w:val="57"/>
        </w:trPr>
        <w:tc>
          <w:tcPr>
            <w:tcW w:w="1354" w:type="pct"/>
            <w:vAlign w:val="bottom"/>
          </w:tcPr>
          <w:p w:rsidR="00C2415E" w:rsidRPr="00CE1670" w:rsidRDefault="00C2415E" w:rsidP="0018218A">
            <w:pPr>
              <w:spacing w:before="20" w:after="20"/>
            </w:pPr>
            <w:r w:rsidRPr="00CE1670">
              <w:t>Республика Калмыкия</w:t>
            </w:r>
          </w:p>
        </w:tc>
        <w:tc>
          <w:tcPr>
            <w:tcW w:w="930" w:type="pct"/>
            <w:vAlign w:val="bottom"/>
          </w:tcPr>
          <w:p w:rsidR="00C2415E" w:rsidRPr="00CE1670" w:rsidRDefault="00C2415E" w:rsidP="0018218A">
            <w:pPr>
              <w:tabs>
                <w:tab w:val="decimal" w:pos="-113"/>
              </w:tabs>
              <w:spacing w:before="20" w:after="20"/>
              <w:jc w:val="center"/>
            </w:pPr>
            <w:r w:rsidRPr="00CE1670">
              <w:t>102,0</w:t>
            </w:r>
          </w:p>
        </w:tc>
        <w:tc>
          <w:tcPr>
            <w:tcW w:w="863" w:type="pct"/>
            <w:vAlign w:val="bottom"/>
          </w:tcPr>
          <w:p w:rsidR="00C2415E" w:rsidRPr="00CE1670" w:rsidRDefault="00C2415E" w:rsidP="0018218A">
            <w:pPr>
              <w:tabs>
                <w:tab w:val="decimal" w:pos="-136"/>
              </w:tabs>
              <w:spacing w:before="20" w:after="20"/>
              <w:jc w:val="center"/>
            </w:pPr>
            <w:r w:rsidRPr="00CE1670">
              <w:t>102,0</w:t>
            </w:r>
          </w:p>
        </w:tc>
        <w:tc>
          <w:tcPr>
            <w:tcW w:w="877" w:type="pct"/>
            <w:vAlign w:val="bottom"/>
          </w:tcPr>
          <w:p w:rsidR="00C2415E" w:rsidRPr="00CE1670" w:rsidRDefault="00C2415E" w:rsidP="0018218A">
            <w:pPr>
              <w:tabs>
                <w:tab w:val="decimal" w:pos="-131"/>
              </w:tabs>
              <w:spacing w:before="20" w:after="20"/>
              <w:jc w:val="center"/>
            </w:pPr>
            <w:r w:rsidRPr="00CE1670">
              <w:t>100,3</w:t>
            </w:r>
          </w:p>
        </w:tc>
        <w:tc>
          <w:tcPr>
            <w:tcW w:w="422" w:type="pct"/>
            <w:vAlign w:val="bottom"/>
          </w:tcPr>
          <w:p w:rsidR="00C2415E" w:rsidRPr="00CE1670" w:rsidRDefault="00C2415E" w:rsidP="0018218A">
            <w:pPr>
              <w:tabs>
                <w:tab w:val="decimal" w:pos="-154"/>
              </w:tabs>
              <w:spacing w:before="20" w:after="20"/>
              <w:jc w:val="center"/>
            </w:pPr>
            <w:r w:rsidRPr="00CE1670">
              <w:t>103,6</w:t>
            </w:r>
          </w:p>
        </w:tc>
        <w:tc>
          <w:tcPr>
            <w:tcW w:w="553" w:type="pct"/>
            <w:vAlign w:val="bottom"/>
          </w:tcPr>
          <w:p w:rsidR="00C2415E" w:rsidRPr="00CE1670" w:rsidRDefault="00C2415E" w:rsidP="0018218A">
            <w:pPr>
              <w:tabs>
                <w:tab w:val="decimal" w:pos="0"/>
              </w:tabs>
              <w:spacing w:before="20" w:after="20"/>
              <w:jc w:val="center"/>
            </w:pPr>
            <w:r w:rsidRPr="00CE1670">
              <w:t>3</w:t>
            </w:r>
          </w:p>
        </w:tc>
      </w:tr>
      <w:tr w:rsidR="00C2415E" w:rsidRPr="00CE1670" w:rsidTr="0018218A">
        <w:trPr>
          <w:cantSplit/>
          <w:trHeight w:val="57"/>
        </w:trPr>
        <w:tc>
          <w:tcPr>
            <w:tcW w:w="1354" w:type="pct"/>
            <w:vAlign w:val="bottom"/>
          </w:tcPr>
          <w:p w:rsidR="00C2415E" w:rsidRPr="00CE1670" w:rsidRDefault="00C2415E" w:rsidP="0018218A">
            <w:pPr>
              <w:spacing w:before="20" w:after="20"/>
            </w:pPr>
            <w:r w:rsidRPr="00CE1670">
              <w:t>Республика Крым</w:t>
            </w:r>
          </w:p>
        </w:tc>
        <w:tc>
          <w:tcPr>
            <w:tcW w:w="930" w:type="pct"/>
            <w:vAlign w:val="bottom"/>
          </w:tcPr>
          <w:p w:rsidR="00C2415E" w:rsidRPr="00CE1670" w:rsidRDefault="00C2415E" w:rsidP="0018218A">
            <w:pPr>
              <w:tabs>
                <w:tab w:val="decimal" w:pos="-113"/>
              </w:tabs>
              <w:spacing w:before="20" w:after="20"/>
              <w:jc w:val="center"/>
            </w:pPr>
            <w:r w:rsidRPr="00CE1670">
              <w:t>103,7</w:t>
            </w:r>
          </w:p>
        </w:tc>
        <w:tc>
          <w:tcPr>
            <w:tcW w:w="863" w:type="pct"/>
            <w:vAlign w:val="bottom"/>
          </w:tcPr>
          <w:p w:rsidR="00C2415E" w:rsidRPr="00CE1670" w:rsidRDefault="00C2415E" w:rsidP="0018218A">
            <w:pPr>
              <w:tabs>
                <w:tab w:val="decimal" w:pos="-136"/>
              </w:tabs>
              <w:spacing w:before="20" w:after="20"/>
              <w:jc w:val="center"/>
            </w:pPr>
            <w:r w:rsidRPr="00CE1670">
              <w:t>112,3</w:t>
            </w:r>
          </w:p>
        </w:tc>
        <w:tc>
          <w:tcPr>
            <w:tcW w:w="877" w:type="pct"/>
            <w:vAlign w:val="bottom"/>
          </w:tcPr>
          <w:p w:rsidR="00C2415E" w:rsidRPr="00CE1670" w:rsidRDefault="00C2415E" w:rsidP="0018218A">
            <w:pPr>
              <w:tabs>
                <w:tab w:val="decimal" w:pos="-131"/>
              </w:tabs>
              <w:spacing w:before="20" w:after="20"/>
              <w:jc w:val="center"/>
            </w:pPr>
            <w:r w:rsidRPr="00CE1670">
              <w:t>100,7</w:t>
            </w:r>
          </w:p>
        </w:tc>
        <w:tc>
          <w:tcPr>
            <w:tcW w:w="422" w:type="pct"/>
            <w:vAlign w:val="bottom"/>
          </w:tcPr>
          <w:p w:rsidR="00C2415E" w:rsidRPr="00CE1670" w:rsidRDefault="00C2415E" w:rsidP="0018218A">
            <w:pPr>
              <w:tabs>
                <w:tab w:val="decimal" w:pos="-154"/>
              </w:tabs>
              <w:spacing w:before="20" w:after="20"/>
              <w:jc w:val="center"/>
            </w:pPr>
            <w:r w:rsidRPr="00CE1670">
              <w:t>105,2</w:t>
            </w:r>
          </w:p>
        </w:tc>
        <w:tc>
          <w:tcPr>
            <w:tcW w:w="553" w:type="pct"/>
            <w:vAlign w:val="bottom"/>
          </w:tcPr>
          <w:p w:rsidR="00C2415E" w:rsidRPr="00CE1670" w:rsidRDefault="00C2415E" w:rsidP="0018218A">
            <w:pPr>
              <w:tabs>
                <w:tab w:val="decimal" w:pos="0"/>
              </w:tabs>
              <w:spacing w:before="20" w:after="20"/>
              <w:jc w:val="center"/>
            </w:pPr>
            <w:r w:rsidRPr="00CE1670">
              <w:t>8</w:t>
            </w:r>
          </w:p>
        </w:tc>
      </w:tr>
      <w:tr w:rsidR="00C2415E" w:rsidRPr="00CE1670" w:rsidTr="0018218A">
        <w:trPr>
          <w:cantSplit/>
          <w:trHeight w:val="57"/>
        </w:trPr>
        <w:tc>
          <w:tcPr>
            <w:tcW w:w="1354" w:type="pct"/>
            <w:vAlign w:val="bottom"/>
          </w:tcPr>
          <w:p w:rsidR="00C2415E" w:rsidRPr="00CE1670" w:rsidRDefault="00C2415E" w:rsidP="0018218A">
            <w:pPr>
              <w:spacing w:before="20" w:after="20"/>
            </w:pPr>
            <w:r w:rsidRPr="00CE1670">
              <w:t>Краснодарский край</w:t>
            </w:r>
          </w:p>
        </w:tc>
        <w:tc>
          <w:tcPr>
            <w:tcW w:w="930" w:type="pct"/>
            <w:vAlign w:val="bottom"/>
          </w:tcPr>
          <w:p w:rsidR="00C2415E" w:rsidRPr="00CE1670" w:rsidRDefault="00C2415E" w:rsidP="0018218A">
            <w:pPr>
              <w:tabs>
                <w:tab w:val="decimal" w:pos="-113"/>
              </w:tabs>
              <w:spacing w:before="20" w:after="20"/>
              <w:jc w:val="center"/>
            </w:pPr>
            <w:r w:rsidRPr="00CE1670">
              <w:t>100,3</w:t>
            </w:r>
          </w:p>
        </w:tc>
        <w:tc>
          <w:tcPr>
            <w:tcW w:w="863" w:type="pct"/>
            <w:vAlign w:val="bottom"/>
          </w:tcPr>
          <w:p w:rsidR="00C2415E" w:rsidRPr="00CE1670" w:rsidRDefault="00C2415E" w:rsidP="0018218A">
            <w:pPr>
              <w:tabs>
                <w:tab w:val="decimal" w:pos="-136"/>
              </w:tabs>
              <w:spacing w:before="20" w:after="20"/>
              <w:jc w:val="center"/>
            </w:pPr>
            <w:r w:rsidRPr="00CE1670">
              <w:t>103,7</w:t>
            </w:r>
          </w:p>
        </w:tc>
        <w:tc>
          <w:tcPr>
            <w:tcW w:w="877" w:type="pct"/>
            <w:vAlign w:val="bottom"/>
          </w:tcPr>
          <w:p w:rsidR="00C2415E" w:rsidRPr="00CE1670" w:rsidRDefault="00C2415E" w:rsidP="0018218A">
            <w:pPr>
              <w:tabs>
                <w:tab w:val="decimal" w:pos="-131"/>
              </w:tabs>
              <w:spacing w:before="20" w:after="20"/>
              <w:jc w:val="center"/>
            </w:pPr>
            <w:r w:rsidRPr="00CE1670">
              <w:t>100,2</w:t>
            </w:r>
          </w:p>
        </w:tc>
        <w:tc>
          <w:tcPr>
            <w:tcW w:w="422" w:type="pct"/>
            <w:vAlign w:val="bottom"/>
          </w:tcPr>
          <w:p w:rsidR="00C2415E" w:rsidRPr="00CE1670" w:rsidRDefault="00C2415E" w:rsidP="0018218A">
            <w:pPr>
              <w:tabs>
                <w:tab w:val="decimal" w:pos="-154"/>
              </w:tabs>
              <w:spacing w:before="20" w:after="20"/>
              <w:jc w:val="center"/>
            </w:pPr>
            <w:r w:rsidRPr="00CE1670">
              <w:t>104,4</w:t>
            </w:r>
          </w:p>
        </w:tc>
        <w:tc>
          <w:tcPr>
            <w:tcW w:w="553" w:type="pct"/>
            <w:vAlign w:val="bottom"/>
          </w:tcPr>
          <w:p w:rsidR="00C2415E" w:rsidRPr="00CE1670" w:rsidRDefault="00C2415E" w:rsidP="0018218A">
            <w:pPr>
              <w:tabs>
                <w:tab w:val="decimal" w:pos="0"/>
              </w:tabs>
              <w:spacing w:before="20" w:after="20"/>
              <w:jc w:val="center"/>
            </w:pPr>
            <w:r w:rsidRPr="00CE1670">
              <w:t>6</w:t>
            </w:r>
          </w:p>
        </w:tc>
      </w:tr>
      <w:tr w:rsidR="00C2415E" w:rsidRPr="00CE1670" w:rsidTr="0018218A">
        <w:trPr>
          <w:cantSplit/>
          <w:trHeight w:val="57"/>
        </w:trPr>
        <w:tc>
          <w:tcPr>
            <w:tcW w:w="1354" w:type="pct"/>
            <w:vAlign w:val="bottom"/>
          </w:tcPr>
          <w:p w:rsidR="00C2415E" w:rsidRPr="00CE1670" w:rsidRDefault="00C2415E" w:rsidP="0018218A">
            <w:pPr>
              <w:spacing w:before="20" w:after="20"/>
            </w:pPr>
            <w:r w:rsidRPr="00CE1670">
              <w:t>Астраханская область</w:t>
            </w:r>
          </w:p>
        </w:tc>
        <w:tc>
          <w:tcPr>
            <w:tcW w:w="930" w:type="pct"/>
            <w:vAlign w:val="bottom"/>
          </w:tcPr>
          <w:p w:rsidR="00C2415E" w:rsidRPr="00CE1670" w:rsidRDefault="00C2415E" w:rsidP="0018218A">
            <w:pPr>
              <w:tabs>
                <w:tab w:val="decimal" w:pos="-113"/>
              </w:tabs>
              <w:spacing w:before="20" w:after="20"/>
              <w:jc w:val="center"/>
            </w:pPr>
            <w:r w:rsidRPr="00CE1670">
              <w:t>107,5</w:t>
            </w:r>
          </w:p>
        </w:tc>
        <w:tc>
          <w:tcPr>
            <w:tcW w:w="863" w:type="pct"/>
            <w:vAlign w:val="bottom"/>
          </w:tcPr>
          <w:p w:rsidR="00C2415E" w:rsidRPr="00CE1670" w:rsidRDefault="00C2415E" w:rsidP="0018218A">
            <w:pPr>
              <w:tabs>
                <w:tab w:val="decimal" w:pos="-136"/>
              </w:tabs>
              <w:spacing w:before="20" w:after="20"/>
              <w:jc w:val="center"/>
            </w:pPr>
            <w:r w:rsidRPr="00CE1670">
              <w:t>101,5</w:t>
            </w:r>
          </w:p>
        </w:tc>
        <w:tc>
          <w:tcPr>
            <w:tcW w:w="877" w:type="pct"/>
            <w:vAlign w:val="bottom"/>
          </w:tcPr>
          <w:p w:rsidR="00C2415E" w:rsidRPr="00CE1670" w:rsidRDefault="00C2415E" w:rsidP="0018218A">
            <w:pPr>
              <w:tabs>
                <w:tab w:val="decimal" w:pos="-131"/>
              </w:tabs>
              <w:spacing w:before="20" w:after="20"/>
              <w:jc w:val="center"/>
            </w:pPr>
            <w:r w:rsidRPr="00CE1670">
              <w:t>99,9</w:t>
            </w:r>
          </w:p>
        </w:tc>
        <w:tc>
          <w:tcPr>
            <w:tcW w:w="422" w:type="pct"/>
            <w:vAlign w:val="bottom"/>
          </w:tcPr>
          <w:p w:rsidR="00C2415E" w:rsidRPr="00CE1670" w:rsidRDefault="00C2415E" w:rsidP="0018218A">
            <w:pPr>
              <w:tabs>
                <w:tab w:val="decimal" w:pos="-154"/>
              </w:tabs>
              <w:spacing w:before="20" w:after="20"/>
              <w:jc w:val="center"/>
            </w:pPr>
            <w:r w:rsidRPr="00CE1670">
              <w:t>103,6</w:t>
            </w:r>
          </w:p>
        </w:tc>
        <w:tc>
          <w:tcPr>
            <w:tcW w:w="553" w:type="pct"/>
            <w:vAlign w:val="bottom"/>
          </w:tcPr>
          <w:p w:rsidR="00C2415E" w:rsidRPr="00CE1670" w:rsidRDefault="00C2415E" w:rsidP="0018218A">
            <w:pPr>
              <w:tabs>
                <w:tab w:val="decimal" w:pos="0"/>
              </w:tabs>
              <w:spacing w:before="20" w:after="20"/>
              <w:jc w:val="center"/>
            </w:pPr>
            <w:r w:rsidRPr="00CE1670">
              <w:t>3</w:t>
            </w:r>
          </w:p>
        </w:tc>
      </w:tr>
      <w:tr w:rsidR="00C2415E" w:rsidRPr="00CE1670" w:rsidTr="0018218A">
        <w:trPr>
          <w:cantSplit/>
          <w:trHeight w:val="57"/>
        </w:trPr>
        <w:tc>
          <w:tcPr>
            <w:tcW w:w="1354" w:type="pct"/>
            <w:vAlign w:val="bottom"/>
          </w:tcPr>
          <w:p w:rsidR="00C2415E" w:rsidRPr="00CE1670" w:rsidRDefault="00C2415E" w:rsidP="0018218A">
            <w:pPr>
              <w:spacing w:before="20" w:after="20"/>
            </w:pPr>
            <w:r w:rsidRPr="00CE1670">
              <w:t>Волгоградская область</w:t>
            </w:r>
          </w:p>
        </w:tc>
        <w:tc>
          <w:tcPr>
            <w:tcW w:w="930" w:type="pct"/>
            <w:vAlign w:val="bottom"/>
          </w:tcPr>
          <w:p w:rsidR="00C2415E" w:rsidRPr="00CE1670" w:rsidRDefault="00C2415E" w:rsidP="0018218A">
            <w:pPr>
              <w:tabs>
                <w:tab w:val="decimal" w:pos="-113"/>
              </w:tabs>
              <w:spacing w:before="20" w:after="20"/>
              <w:jc w:val="center"/>
            </w:pPr>
            <w:r w:rsidRPr="00CE1670">
              <w:t>100,6</w:t>
            </w:r>
          </w:p>
        </w:tc>
        <w:tc>
          <w:tcPr>
            <w:tcW w:w="863" w:type="pct"/>
            <w:vAlign w:val="bottom"/>
          </w:tcPr>
          <w:p w:rsidR="00C2415E" w:rsidRPr="00CE1670" w:rsidRDefault="00C2415E" w:rsidP="0018218A">
            <w:pPr>
              <w:tabs>
                <w:tab w:val="decimal" w:pos="-136"/>
              </w:tabs>
              <w:spacing w:before="20" w:after="20"/>
              <w:jc w:val="center"/>
            </w:pPr>
            <w:r w:rsidRPr="00CE1670">
              <w:t>105,5</w:t>
            </w:r>
          </w:p>
        </w:tc>
        <w:tc>
          <w:tcPr>
            <w:tcW w:w="877" w:type="pct"/>
            <w:vAlign w:val="bottom"/>
          </w:tcPr>
          <w:p w:rsidR="00C2415E" w:rsidRPr="00CE1670" w:rsidRDefault="00C2415E" w:rsidP="0018218A">
            <w:pPr>
              <w:tabs>
                <w:tab w:val="decimal" w:pos="-131"/>
              </w:tabs>
              <w:spacing w:before="20" w:after="20"/>
              <w:jc w:val="center"/>
            </w:pPr>
            <w:r w:rsidRPr="00CE1670">
              <w:t>100,1</w:t>
            </w:r>
          </w:p>
        </w:tc>
        <w:tc>
          <w:tcPr>
            <w:tcW w:w="422" w:type="pct"/>
            <w:vAlign w:val="bottom"/>
          </w:tcPr>
          <w:p w:rsidR="00C2415E" w:rsidRPr="00CE1670" w:rsidRDefault="00C2415E" w:rsidP="0018218A">
            <w:pPr>
              <w:tabs>
                <w:tab w:val="decimal" w:pos="-154"/>
              </w:tabs>
              <w:spacing w:before="20" w:after="20"/>
              <w:jc w:val="center"/>
            </w:pPr>
            <w:r w:rsidRPr="00CE1670">
              <w:t>103,4</w:t>
            </w:r>
          </w:p>
        </w:tc>
        <w:tc>
          <w:tcPr>
            <w:tcW w:w="553" w:type="pct"/>
            <w:vAlign w:val="bottom"/>
          </w:tcPr>
          <w:p w:rsidR="00C2415E" w:rsidRPr="00CE1670" w:rsidRDefault="00C2415E" w:rsidP="0018218A">
            <w:pPr>
              <w:tabs>
                <w:tab w:val="decimal" w:pos="0"/>
              </w:tabs>
              <w:spacing w:before="20" w:after="20"/>
              <w:jc w:val="center"/>
            </w:pPr>
            <w:r w:rsidRPr="00CE1670">
              <w:t>2</w:t>
            </w:r>
          </w:p>
        </w:tc>
      </w:tr>
      <w:tr w:rsidR="00C2415E" w:rsidRPr="00CE1670" w:rsidTr="0018218A">
        <w:trPr>
          <w:cantSplit/>
          <w:trHeight w:val="57"/>
        </w:trPr>
        <w:tc>
          <w:tcPr>
            <w:tcW w:w="1354" w:type="pct"/>
            <w:vAlign w:val="bottom"/>
          </w:tcPr>
          <w:p w:rsidR="00C2415E" w:rsidRPr="00CE1670" w:rsidRDefault="00C2415E" w:rsidP="0018218A">
            <w:pPr>
              <w:spacing w:before="20" w:after="20"/>
            </w:pPr>
            <w:r w:rsidRPr="00CE1670">
              <w:lastRenderedPageBreak/>
              <w:t>Ростовская область</w:t>
            </w:r>
          </w:p>
        </w:tc>
        <w:tc>
          <w:tcPr>
            <w:tcW w:w="930" w:type="pct"/>
            <w:vAlign w:val="bottom"/>
          </w:tcPr>
          <w:p w:rsidR="00C2415E" w:rsidRPr="00CE1670" w:rsidRDefault="00C2415E" w:rsidP="0018218A">
            <w:pPr>
              <w:tabs>
                <w:tab w:val="decimal" w:pos="-113"/>
              </w:tabs>
              <w:spacing w:before="20" w:after="20"/>
              <w:jc w:val="center"/>
            </w:pPr>
            <w:r w:rsidRPr="00CE1670">
              <w:t>101,5</w:t>
            </w:r>
          </w:p>
        </w:tc>
        <w:tc>
          <w:tcPr>
            <w:tcW w:w="863" w:type="pct"/>
            <w:vAlign w:val="bottom"/>
          </w:tcPr>
          <w:p w:rsidR="00C2415E" w:rsidRPr="00CE1670" w:rsidRDefault="00C2415E" w:rsidP="0018218A">
            <w:pPr>
              <w:tabs>
                <w:tab w:val="decimal" w:pos="-136"/>
              </w:tabs>
              <w:spacing w:before="20" w:after="20"/>
              <w:jc w:val="center"/>
            </w:pPr>
            <w:r w:rsidRPr="00CE1670">
              <w:t>105,1</w:t>
            </w:r>
          </w:p>
        </w:tc>
        <w:tc>
          <w:tcPr>
            <w:tcW w:w="877" w:type="pct"/>
            <w:vAlign w:val="bottom"/>
          </w:tcPr>
          <w:p w:rsidR="00C2415E" w:rsidRPr="00CE1670" w:rsidRDefault="00C2415E" w:rsidP="0018218A">
            <w:pPr>
              <w:tabs>
                <w:tab w:val="decimal" w:pos="-131"/>
              </w:tabs>
              <w:spacing w:before="20" w:after="20"/>
              <w:jc w:val="center"/>
            </w:pPr>
            <w:r w:rsidRPr="00CE1670">
              <w:t>100,2</w:t>
            </w:r>
          </w:p>
        </w:tc>
        <w:tc>
          <w:tcPr>
            <w:tcW w:w="422" w:type="pct"/>
            <w:vAlign w:val="bottom"/>
          </w:tcPr>
          <w:p w:rsidR="00C2415E" w:rsidRPr="00CE1670" w:rsidRDefault="00C2415E" w:rsidP="0018218A">
            <w:pPr>
              <w:tabs>
                <w:tab w:val="decimal" w:pos="-154"/>
              </w:tabs>
              <w:spacing w:before="20" w:after="20"/>
              <w:jc w:val="center"/>
            </w:pPr>
            <w:r w:rsidRPr="00CE1670">
              <w:t>104,1</w:t>
            </w:r>
          </w:p>
        </w:tc>
        <w:tc>
          <w:tcPr>
            <w:tcW w:w="553" w:type="pct"/>
            <w:vAlign w:val="bottom"/>
          </w:tcPr>
          <w:p w:rsidR="00C2415E" w:rsidRPr="00CE1670" w:rsidRDefault="00C2415E" w:rsidP="0018218A">
            <w:pPr>
              <w:tabs>
                <w:tab w:val="decimal" w:pos="0"/>
              </w:tabs>
              <w:spacing w:before="20" w:after="20"/>
              <w:jc w:val="center"/>
            </w:pPr>
            <w:r w:rsidRPr="00CE1670">
              <w:t>5</w:t>
            </w:r>
          </w:p>
        </w:tc>
      </w:tr>
      <w:tr w:rsidR="00C2415E" w:rsidRPr="00CE1670" w:rsidTr="0018218A">
        <w:trPr>
          <w:cantSplit/>
          <w:trHeight w:val="57"/>
        </w:trPr>
        <w:tc>
          <w:tcPr>
            <w:tcW w:w="1354" w:type="pct"/>
            <w:vAlign w:val="bottom"/>
          </w:tcPr>
          <w:p w:rsidR="00C2415E" w:rsidRPr="00CE1670" w:rsidRDefault="00C2415E" w:rsidP="0018218A">
            <w:pPr>
              <w:spacing w:before="20" w:after="20"/>
            </w:pPr>
            <w:r w:rsidRPr="00CE1670">
              <w:t>г. Севастополь</w:t>
            </w:r>
          </w:p>
        </w:tc>
        <w:tc>
          <w:tcPr>
            <w:tcW w:w="930" w:type="pct"/>
            <w:vAlign w:val="bottom"/>
          </w:tcPr>
          <w:p w:rsidR="00C2415E" w:rsidRPr="00CE1670" w:rsidRDefault="00C2415E" w:rsidP="0018218A">
            <w:pPr>
              <w:tabs>
                <w:tab w:val="decimal" w:pos="-113"/>
              </w:tabs>
              <w:spacing w:before="20" w:after="20"/>
              <w:jc w:val="center"/>
            </w:pPr>
            <w:r w:rsidRPr="00CE1670">
              <w:t>102,0</w:t>
            </w:r>
          </w:p>
        </w:tc>
        <w:tc>
          <w:tcPr>
            <w:tcW w:w="863" w:type="pct"/>
            <w:vAlign w:val="bottom"/>
          </w:tcPr>
          <w:p w:rsidR="00C2415E" w:rsidRPr="00CE1670" w:rsidRDefault="00C2415E" w:rsidP="0018218A">
            <w:pPr>
              <w:tabs>
                <w:tab w:val="decimal" w:pos="-136"/>
              </w:tabs>
              <w:spacing w:before="20" w:after="20"/>
              <w:jc w:val="center"/>
            </w:pPr>
            <w:r w:rsidRPr="00CE1670">
              <w:t>114,3</w:t>
            </w:r>
          </w:p>
        </w:tc>
        <w:tc>
          <w:tcPr>
            <w:tcW w:w="877" w:type="pct"/>
            <w:vAlign w:val="bottom"/>
          </w:tcPr>
          <w:p w:rsidR="00C2415E" w:rsidRPr="00CE1670" w:rsidRDefault="00C2415E" w:rsidP="0018218A">
            <w:pPr>
              <w:tabs>
                <w:tab w:val="decimal" w:pos="-131"/>
              </w:tabs>
              <w:spacing w:before="20" w:after="20"/>
              <w:jc w:val="center"/>
            </w:pPr>
            <w:r w:rsidRPr="00CE1670">
              <w:t>99,7</w:t>
            </w:r>
          </w:p>
        </w:tc>
        <w:tc>
          <w:tcPr>
            <w:tcW w:w="422" w:type="pct"/>
            <w:vAlign w:val="bottom"/>
          </w:tcPr>
          <w:p w:rsidR="00C2415E" w:rsidRPr="00CE1670" w:rsidRDefault="00C2415E" w:rsidP="0018218A">
            <w:pPr>
              <w:tabs>
                <w:tab w:val="decimal" w:pos="-154"/>
              </w:tabs>
              <w:spacing w:before="20" w:after="20"/>
              <w:jc w:val="center"/>
            </w:pPr>
            <w:r w:rsidRPr="00CE1670">
              <w:t>104,9</w:t>
            </w:r>
          </w:p>
        </w:tc>
        <w:tc>
          <w:tcPr>
            <w:tcW w:w="553" w:type="pct"/>
            <w:vAlign w:val="bottom"/>
          </w:tcPr>
          <w:p w:rsidR="00C2415E" w:rsidRPr="00CE1670" w:rsidRDefault="00C2415E" w:rsidP="0018218A">
            <w:pPr>
              <w:tabs>
                <w:tab w:val="decimal" w:pos="0"/>
              </w:tabs>
              <w:spacing w:before="20" w:after="20"/>
              <w:jc w:val="center"/>
            </w:pPr>
            <w:r w:rsidRPr="00CE1670">
              <w:t>7</w:t>
            </w:r>
          </w:p>
        </w:tc>
      </w:tr>
    </w:tbl>
    <w:p w:rsidR="00C2415E" w:rsidRPr="00CE1670" w:rsidRDefault="00C2415E" w:rsidP="0018218A">
      <w:pPr>
        <w:ind w:firstLine="567"/>
        <w:jc w:val="both"/>
        <w:rPr>
          <w:sz w:val="28"/>
          <w:szCs w:val="28"/>
        </w:rPr>
      </w:pPr>
    </w:p>
    <w:p w:rsidR="00C2415E" w:rsidRDefault="00C2415E" w:rsidP="0018218A">
      <w:pPr>
        <w:ind w:firstLine="567"/>
        <w:jc w:val="both"/>
        <w:rPr>
          <w:sz w:val="28"/>
          <w:szCs w:val="28"/>
        </w:rPr>
      </w:pPr>
      <w:r w:rsidRPr="00CE1670">
        <w:rPr>
          <w:sz w:val="28"/>
          <w:szCs w:val="28"/>
        </w:rPr>
        <w:t>В сентябре 2016 года потребительская инфляция в Республике Адыгея была самой низкой среди субъектов ЮФО.</w:t>
      </w:r>
    </w:p>
    <w:p w:rsidR="00E937D0" w:rsidRPr="00CE1670" w:rsidRDefault="00E937D0" w:rsidP="0018218A">
      <w:pPr>
        <w:ind w:firstLine="567"/>
        <w:jc w:val="both"/>
        <w:rPr>
          <w:sz w:val="28"/>
          <w:szCs w:val="28"/>
        </w:rPr>
      </w:pPr>
    </w:p>
    <w:p w:rsidR="00C2415E" w:rsidRDefault="00441153" w:rsidP="00D64AF6">
      <w:pPr>
        <w:jc w:val="center"/>
        <w:rPr>
          <w:b/>
          <w:bCs/>
          <w:i/>
          <w:iCs/>
          <w:sz w:val="28"/>
          <w:szCs w:val="28"/>
          <w:highlight w:val="yellow"/>
        </w:rPr>
      </w:pPr>
      <w:r>
        <w:rPr>
          <w:noProof/>
          <w:sz w:val="28"/>
          <w:szCs w:val="28"/>
        </w:rPr>
        <w:pict>
          <v:shape id="_x0000_i1040" type="#_x0000_t75" style="width:474pt;height:205.5pt;visibility:visible;mso-wrap-style:square">
            <v:imagedata r:id="rId26" o:title=""/>
          </v:shape>
        </w:pict>
      </w:r>
    </w:p>
    <w:p w:rsidR="00E937D0" w:rsidRPr="00D64AF6" w:rsidRDefault="00E937D0" w:rsidP="00E937D0">
      <w:pPr>
        <w:tabs>
          <w:tab w:val="left" w:pos="1260"/>
        </w:tabs>
        <w:jc w:val="center"/>
        <w:rPr>
          <w:b/>
        </w:rPr>
      </w:pPr>
      <w:r w:rsidRPr="00D64AF6">
        <w:rPr>
          <w:b/>
        </w:rPr>
        <w:t>Рис. 14 Индексы потребительских цен</w:t>
      </w:r>
    </w:p>
    <w:p w:rsidR="00E937D0" w:rsidRPr="00E937D0" w:rsidRDefault="00E937D0" w:rsidP="0018218A">
      <w:pPr>
        <w:ind w:firstLine="567"/>
        <w:jc w:val="both"/>
        <w:rPr>
          <w:bCs/>
          <w:iCs/>
          <w:sz w:val="28"/>
          <w:szCs w:val="28"/>
          <w:highlight w:val="yellow"/>
        </w:rPr>
      </w:pPr>
    </w:p>
    <w:p w:rsidR="00E937D0" w:rsidRDefault="00C2415E" w:rsidP="0018218A">
      <w:pPr>
        <w:tabs>
          <w:tab w:val="left" w:pos="1260"/>
        </w:tabs>
        <w:ind w:firstLine="567"/>
        <w:jc w:val="both"/>
        <w:rPr>
          <w:sz w:val="28"/>
          <w:szCs w:val="28"/>
        </w:rPr>
      </w:pPr>
      <w:r w:rsidRPr="00CE1670">
        <w:rPr>
          <w:sz w:val="28"/>
          <w:szCs w:val="28"/>
        </w:rPr>
        <w:t>Индекс потребительских цен в Республике Адыгея в сентябре</w:t>
      </w:r>
      <w:r w:rsidR="00D74AE5">
        <w:rPr>
          <w:sz w:val="28"/>
          <w:szCs w:val="28"/>
        </w:rPr>
        <w:t xml:space="preserve"> </w:t>
      </w:r>
      <w:r w:rsidRPr="00CE1670">
        <w:rPr>
          <w:sz w:val="28"/>
          <w:szCs w:val="28"/>
        </w:rPr>
        <w:t>2016 года к декабрю 2015 года оказался на 6,1% ниже, чем в сентябре 2015 года к декабрю 2014 года (8,7 %).</w:t>
      </w:r>
    </w:p>
    <w:p w:rsidR="009A0A2D" w:rsidRDefault="009A0A2D" w:rsidP="00E937D0">
      <w:pPr>
        <w:autoSpaceDE w:val="0"/>
        <w:autoSpaceDN w:val="0"/>
        <w:jc w:val="right"/>
        <w:rPr>
          <w:iCs/>
          <w:sz w:val="28"/>
          <w:szCs w:val="28"/>
        </w:rPr>
      </w:pPr>
    </w:p>
    <w:p w:rsidR="00E937D0" w:rsidRPr="00E937D0" w:rsidRDefault="00E937D0" w:rsidP="00E937D0">
      <w:pPr>
        <w:autoSpaceDE w:val="0"/>
        <w:autoSpaceDN w:val="0"/>
        <w:jc w:val="right"/>
        <w:rPr>
          <w:iCs/>
          <w:sz w:val="28"/>
          <w:szCs w:val="28"/>
        </w:rPr>
      </w:pPr>
      <w:r w:rsidRPr="00E937D0">
        <w:rPr>
          <w:iCs/>
          <w:sz w:val="28"/>
          <w:szCs w:val="28"/>
        </w:rPr>
        <w:t>Таблица 10</w:t>
      </w:r>
    </w:p>
    <w:p w:rsidR="00C2415E" w:rsidRPr="00D64AF6" w:rsidRDefault="00C2415E" w:rsidP="0018218A">
      <w:pPr>
        <w:autoSpaceDE w:val="0"/>
        <w:autoSpaceDN w:val="0"/>
        <w:jc w:val="center"/>
        <w:rPr>
          <w:b/>
          <w:iCs/>
          <w:sz w:val="26"/>
          <w:szCs w:val="26"/>
        </w:rPr>
      </w:pPr>
      <w:r w:rsidRPr="00D64AF6">
        <w:rPr>
          <w:b/>
          <w:iCs/>
          <w:sz w:val="26"/>
          <w:szCs w:val="26"/>
        </w:rPr>
        <w:t>Средние цены на продовольственные товары по территориальным</w:t>
      </w:r>
      <w:r w:rsidRPr="00D64AF6">
        <w:rPr>
          <w:b/>
          <w:iCs/>
          <w:sz w:val="26"/>
          <w:szCs w:val="26"/>
        </w:rPr>
        <w:br/>
        <w:t xml:space="preserve">центрам </w:t>
      </w:r>
      <w:r w:rsidRPr="00D64AF6">
        <w:rPr>
          <w:b/>
          <w:bCs/>
          <w:iCs/>
          <w:sz w:val="26"/>
          <w:szCs w:val="26"/>
        </w:rPr>
        <w:t>субъектов Южного федерального округа</w:t>
      </w:r>
      <w:r w:rsidRPr="00D64AF6">
        <w:rPr>
          <w:b/>
          <w:iCs/>
          <w:sz w:val="26"/>
          <w:szCs w:val="26"/>
        </w:rPr>
        <w:t xml:space="preserve"> на 28.09.2016 года</w:t>
      </w:r>
    </w:p>
    <w:p w:rsidR="00C2415E" w:rsidRPr="009A0A2D" w:rsidRDefault="00C2415E" w:rsidP="0018218A">
      <w:pPr>
        <w:spacing w:after="60"/>
        <w:jc w:val="right"/>
        <w:rPr>
          <w:iCs/>
        </w:rPr>
      </w:pPr>
      <w:r w:rsidRPr="009A0A2D">
        <w:rPr>
          <w:iCs/>
        </w:rPr>
        <w:t xml:space="preserve">в рублях за </w:t>
      </w:r>
      <w:smartTag w:uri="urn:schemas-microsoft-com:office:smarttags" w:element="metricconverter">
        <w:smartTagPr>
          <w:attr w:name="ProductID" w:val="1 кг"/>
        </w:smartTagPr>
        <w:r w:rsidRPr="009A0A2D">
          <w:rPr>
            <w:iCs/>
          </w:rPr>
          <w:t>1 кг</w:t>
        </w:r>
      </w:smartTag>
    </w:p>
    <w:tbl>
      <w:tblPr>
        <w:tblW w:w="5000" w:type="pct"/>
        <w:tblLook w:val="00A0" w:firstRow="1" w:lastRow="0" w:firstColumn="1" w:lastColumn="0" w:noHBand="0" w:noVBand="0"/>
      </w:tblPr>
      <w:tblGrid>
        <w:gridCol w:w="3538"/>
        <w:gridCol w:w="882"/>
        <w:gridCol w:w="876"/>
        <w:gridCol w:w="876"/>
        <w:gridCol w:w="882"/>
        <w:gridCol w:w="876"/>
        <w:gridCol w:w="876"/>
        <w:gridCol w:w="896"/>
      </w:tblGrid>
      <w:tr w:rsidR="00C2415E" w:rsidRPr="000627D4" w:rsidTr="0018218A">
        <w:trPr>
          <w:trHeight w:val="1172"/>
          <w:tblHeader/>
        </w:trPr>
        <w:tc>
          <w:tcPr>
            <w:tcW w:w="1838" w:type="pct"/>
            <w:tcBorders>
              <w:top w:val="single" w:sz="4" w:space="0" w:color="auto"/>
              <w:left w:val="single" w:sz="4" w:space="0" w:color="auto"/>
              <w:bottom w:val="single" w:sz="4" w:space="0" w:color="auto"/>
              <w:right w:val="single" w:sz="4" w:space="0" w:color="auto"/>
            </w:tcBorders>
            <w:vAlign w:val="center"/>
          </w:tcPr>
          <w:p w:rsidR="00C2415E" w:rsidRPr="00E937D0" w:rsidRDefault="00C2415E" w:rsidP="0018218A">
            <w:pPr>
              <w:spacing w:before="12" w:after="12"/>
              <w:jc w:val="center"/>
              <w:rPr>
                <w:bCs/>
              </w:rPr>
            </w:pPr>
            <w:r w:rsidRPr="00E937D0">
              <w:t>Наименование товара (услуги)</w:t>
            </w:r>
          </w:p>
        </w:tc>
        <w:tc>
          <w:tcPr>
            <w:tcW w:w="469" w:type="pct"/>
            <w:tcBorders>
              <w:top w:val="single" w:sz="4" w:space="0" w:color="auto"/>
              <w:left w:val="nil"/>
              <w:bottom w:val="single" w:sz="4" w:space="0" w:color="auto"/>
              <w:right w:val="single" w:sz="4" w:space="0" w:color="auto"/>
            </w:tcBorders>
            <w:textDirection w:val="btLr"/>
            <w:vAlign w:val="center"/>
          </w:tcPr>
          <w:p w:rsidR="00C2415E" w:rsidRPr="00E937D0" w:rsidRDefault="00C2415E" w:rsidP="0018218A">
            <w:pPr>
              <w:spacing w:before="12" w:after="12"/>
              <w:jc w:val="center"/>
            </w:pPr>
            <w:r w:rsidRPr="00E937D0">
              <w:t>Майкоп</w:t>
            </w:r>
          </w:p>
        </w:tc>
        <w:tc>
          <w:tcPr>
            <w:tcW w:w="437" w:type="pct"/>
            <w:tcBorders>
              <w:top w:val="single" w:sz="4" w:space="0" w:color="auto"/>
              <w:left w:val="nil"/>
              <w:bottom w:val="single" w:sz="4" w:space="0" w:color="auto"/>
              <w:right w:val="single" w:sz="4" w:space="0" w:color="auto"/>
            </w:tcBorders>
            <w:textDirection w:val="btLr"/>
            <w:vAlign w:val="center"/>
          </w:tcPr>
          <w:p w:rsidR="00C2415E" w:rsidRPr="00E937D0" w:rsidRDefault="00C2415E" w:rsidP="0018218A">
            <w:pPr>
              <w:spacing w:before="12" w:after="12"/>
              <w:jc w:val="center"/>
            </w:pPr>
            <w:r w:rsidRPr="00E937D0">
              <w:t>Краснодар</w:t>
            </w:r>
          </w:p>
        </w:tc>
        <w:tc>
          <w:tcPr>
            <w:tcW w:w="437" w:type="pct"/>
            <w:tcBorders>
              <w:top w:val="single" w:sz="4" w:space="0" w:color="auto"/>
              <w:left w:val="nil"/>
              <w:bottom w:val="single" w:sz="4" w:space="0" w:color="auto"/>
              <w:right w:val="single" w:sz="4" w:space="0" w:color="auto"/>
            </w:tcBorders>
            <w:noWrap/>
            <w:textDirection w:val="btLr"/>
            <w:vAlign w:val="center"/>
          </w:tcPr>
          <w:p w:rsidR="00C2415E" w:rsidRPr="00E937D0" w:rsidRDefault="00C2415E" w:rsidP="0018218A">
            <w:pPr>
              <w:spacing w:before="12" w:after="12"/>
              <w:jc w:val="center"/>
            </w:pPr>
            <w:r w:rsidRPr="00E937D0">
              <w:t>Астрахань</w:t>
            </w:r>
          </w:p>
        </w:tc>
        <w:tc>
          <w:tcPr>
            <w:tcW w:w="469" w:type="pct"/>
            <w:tcBorders>
              <w:top w:val="single" w:sz="4" w:space="0" w:color="auto"/>
              <w:left w:val="nil"/>
              <w:bottom w:val="single" w:sz="4" w:space="0" w:color="auto"/>
              <w:right w:val="single" w:sz="4" w:space="0" w:color="auto"/>
            </w:tcBorders>
            <w:noWrap/>
            <w:textDirection w:val="btLr"/>
            <w:vAlign w:val="center"/>
          </w:tcPr>
          <w:p w:rsidR="00C2415E" w:rsidRPr="00E937D0" w:rsidRDefault="00C2415E" w:rsidP="0018218A">
            <w:pPr>
              <w:spacing w:before="12" w:after="12"/>
              <w:jc w:val="center"/>
            </w:pPr>
            <w:r w:rsidRPr="00E937D0">
              <w:t>Волгоград</w:t>
            </w:r>
          </w:p>
        </w:tc>
        <w:tc>
          <w:tcPr>
            <w:tcW w:w="437" w:type="pct"/>
            <w:tcBorders>
              <w:top w:val="single" w:sz="4" w:space="0" w:color="auto"/>
              <w:left w:val="nil"/>
              <w:bottom w:val="single" w:sz="4" w:space="0" w:color="auto"/>
              <w:right w:val="single" w:sz="4" w:space="0" w:color="auto"/>
            </w:tcBorders>
            <w:noWrap/>
            <w:textDirection w:val="btLr"/>
            <w:vAlign w:val="center"/>
          </w:tcPr>
          <w:p w:rsidR="00C2415E" w:rsidRPr="00E937D0" w:rsidRDefault="00C2415E" w:rsidP="0018218A">
            <w:pPr>
              <w:spacing w:before="12" w:after="12"/>
              <w:jc w:val="center"/>
            </w:pPr>
            <w:r w:rsidRPr="00E937D0">
              <w:t>Ростов</w:t>
            </w:r>
          </w:p>
        </w:tc>
        <w:tc>
          <w:tcPr>
            <w:tcW w:w="437" w:type="pct"/>
            <w:tcBorders>
              <w:top w:val="single" w:sz="4" w:space="0" w:color="auto"/>
              <w:left w:val="nil"/>
              <w:bottom w:val="single" w:sz="4" w:space="0" w:color="auto"/>
              <w:right w:val="nil"/>
            </w:tcBorders>
            <w:noWrap/>
            <w:textDirection w:val="btLr"/>
            <w:vAlign w:val="center"/>
          </w:tcPr>
          <w:p w:rsidR="00C2415E" w:rsidRPr="00E937D0" w:rsidRDefault="00C2415E" w:rsidP="0018218A">
            <w:pPr>
              <w:spacing w:before="12" w:after="12"/>
              <w:jc w:val="center"/>
            </w:pPr>
            <w:r w:rsidRPr="00E937D0">
              <w:t>Элиста</w:t>
            </w:r>
          </w:p>
        </w:tc>
        <w:tc>
          <w:tcPr>
            <w:tcW w:w="477" w:type="pct"/>
            <w:tcBorders>
              <w:top w:val="single" w:sz="4" w:space="0" w:color="auto"/>
              <w:left w:val="single" w:sz="4" w:space="0" w:color="auto"/>
              <w:bottom w:val="single" w:sz="4" w:space="0" w:color="auto"/>
              <w:right w:val="single" w:sz="4" w:space="0" w:color="auto"/>
            </w:tcBorders>
            <w:textDirection w:val="btLr"/>
            <w:vAlign w:val="center"/>
          </w:tcPr>
          <w:p w:rsidR="00C2415E" w:rsidRPr="00E937D0" w:rsidRDefault="00C2415E" w:rsidP="0018218A">
            <w:pPr>
              <w:spacing w:before="12" w:after="12"/>
              <w:jc w:val="center"/>
              <w:rPr>
                <w:bCs/>
              </w:rPr>
            </w:pPr>
            <w:r w:rsidRPr="00E937D0">
              <w:rPr>
                <w:bCs/>
              </w:rPr>
              <w:t>Среднее значение</w:t>
            </w:r>
          </w:p>
        </w:tc>
      </w:tr>
      <w:tr w:rsidR="00C2415E" w:rsidRPr="000627D4" w:rsidTr="0018218A">
        <w:trPr>
          <w:trHeight w:val="267"/>
        </w:trPr>
        <w:tc>
          <w:tcPr>
            <w:tcW w:w="1838" w:type="pct"/>
            <w:tcBorders>
              <w:top w:val="single" w:sz="4" w:space="0" w:color="auto"/>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Говядина (кроме бескостного мяса)</w:t>
            </w:r>
          </w:p>
        </w:tc>
        <w:tc>
          <w:tcPr>
            <w:tcW w:w="469" w:type="pct"/>
            <w:tcBorders>
              <w:top w:val="single" w:sz="4" w:space="0" w:color="auto"/>
              <w:left w:val="nil"/>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298,89</w:t>
            </w:r>
          </w:p>
        </w:tc>
        <w:tc>
          <w:tcPr>
            <w:tcW w:w="437" w:type="pct"/>
            <w:tcBorders>
              <w:top w:val="single" w:sz="4" w:space="0" w:color="auto"/>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317,02</w:t>
            </w:r>
          </w:p>
        </w:tc>
        <w:tc>
          <w:tcPr>
            <w:tcW w:w="437" w:type="pct"/>
            <w:tcBorders>
              <w:top w:val="single" w:sz="4" w:space="0" w:color="auto"/>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292,67</w:t>
            </w:r>
          </w:p>
        </w:tc>
        <w:tc>
          <w:tcPr>
            <w:tcW w:w="469" w:type="pct"/>
            <w:tcBorders>
              <w:top w:val="single" w:sz="4" w:space="0" w:color="auto"/>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295,22</w:t>
            </w:r>
          </w:p>
        </w:tc>
        <w:tc>
          <w:tcPr>
            <w:tcW w:w="437" w:type="pct"/>
            <w:tcBorders>
              <w:top w:val="single" w:sz="4" w:space="0" w:color="auto"/>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303,01</w:t>
            </w:r>
          </w:p>
        </w:tc>
        <w:tc>
          <w:tcPr>
            <w:tcW w:w="437" w:type="pct"/>
            <w:tcBorders>
              <w:top w:val="single" w:sz="4" w:space="0" w:color="auto"/>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276,45</w:t>
            </w:r>
          </w:p>
        </w:tc>
        <w:tc>
          <w:tcPr>
            <w:tcW w:w="477" w:type="pct"/>
            <w:tcBorders>
              <w:top w:val="single" w:sz="4" w:space="0" w:color="auto"/>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297,21</w:t>
            </w:r>
          </w:p>
        </w:tc>
      </w:tr>
      <w:tr w:rsidR="00C2415E" w:rsidRPr="000627D4" w:rsidTr="0018218A">
        <w:trPr>
          <w:trHeight w:val="70"/>
        </w:trPr>
        <w:tc>
          <w:tcPr>
            <w:tcW w:w="1838" w:type="pct"/>
            <w:tcBorders>
              <w:top w:val="nil"/>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Свинина (кроме бескостного мяса)</w:t>
            </w:r>
          </w:p>
        </w:tc>
        <w:tc>
          <w:tcPr>
            <w:tcW w:w="469" w:type="pct"/>
            <w:tcBorders>
              <w:top w:val="nil"/>
              <w:left w:val="nil"/>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234,57</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270,24</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241,54</w:t>
            </w:r>
          </w:p>
        </w:tc>
        <w:tc>
          <w:tcPr>
            <w:tcW w:w="469"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268,01</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268,21</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278,29</w:t>
            </w:r>
          </w:p>
        </w:tc>
        <w:tc>
          <w:tcPr>
            <w:tcW w:w="477"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260,14</w:t>
            </w:r>
          </w:p>
        </w:tc>
      </w:tr>
      <w:tr w:rsidR="00C2415E" w:rsidRPr="000627D4" w:rsidTr="0018218A">
        <w:trPr>
          <w:trHeight w:val="70"/>
        </w:trPr>
        <w:tc>
          <w:tcPr>
            <w:tcW w:w="1838" w:type="pct"/>
            <w:tcBorders>
              <w:top w:val="nil"/>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 xml:space="preserve">Куры </w:t>
            </w:r>
          </w:p>
        </w:tc>
        <w:tc>
          <w:tcPr>
            <w:tcW w:w="469" w:type="pct"/>
            <w:tcBorders>
              <w:top w:val="nil"/>
              <w:left w:val="nil"/>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341,80</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317,29</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306,29</w:t>
            </w:r>
          </w:p>
        </w:tc>
        <w:tc>
          <w:tcPr>
            <w:tcW w:w="469"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300,87</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321,38</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270,10</w:t>
            </w:r>
          </w:p>
        </w:tc>
        <w:tc>
          <w:tcPr>
            <w:tcW w:w="477"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309,62</w:t>
            </w:r>
          </w:p>
        </w:tc>
      </w:tr>
      <w:tr w:rsidR="00C2415E" w:rsidRPr="000627D4" w:rsidTr="0018218A">
        <w:trPr>
          <w:trHeight w:val="70"/>
        </w:trPr>
        <w:tc>
          <w:tcPr>
            <w:tcW w:w="1838" w:type="pct"/>
            <w:tcBorders>
              <w:top w:val="nil"/>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 xml:space="preserve">Баранина </w:t>
            </w:r>
          </w:p>
        </w:tc>
        <w:tc>
          <w:tcPr>
            <w:tcW w:w="469"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124,75</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143,23</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135,44</w:t>
            </w:r>
          </w:p>
        </w:tc>
        <w:tc>
          <w:tcPr>
            <w:tcW w:w="469"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119,30</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130,77</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142,81</w:t>
            </w:r>
          </w:p>
        </w:tc>
        <w:tc>
          <w:tcPr>
            <w:tcW w:w="477"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132,72</w:t>
            </w:r>
          </w:p>
        </w:tc>
      </w:tr>
      <w:tr w:rsidR="00C2415E" w:rsidRPr="000627D4" w:rsidTr="0018218A">
        <w:trPr>
          <w:trHeight w:val="170"/>
        </w:trPr>
        <w:tc>
          <w:tcPr>
            <w:tcW w:w="1838" w:type="pct"/>
            <w:tcBorders>
              <w:top w:val="nil"/>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Сосиски, сардельки</w:t>
            </w:r>
          </w:p>
        </w:tc>
        <w:tc>
          <w:tcPr>
            <w:tcW w:w="469" w:type="pct"/>
            <w:tcBorders>
              <w:top w:val="nil"/>
              <w:left w:val="nil"/>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213,91</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297,66</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296,00</w:t>
            </w:r>
          </w:p>
        </w:tc>
        <w:tc>
          <w:tcPr>
            <w:tcW w:w="469"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283,94</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308,15</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190,83</w:t>
            </w:r>
          </w:p>
        </w:tc>
        <w:tc>
          <w:tcPr>
            <w:tcW w:w="477"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265,08</w:t>
            </w:r>
          </w:p>
        </w:tc>
      </w:tr>
      <w:tr w:rsidR="00C2415E" w:rsidRPr="000627D4" w:rsidTr="0018218A">
        <w:trPr>
          <w:trHeight w:val="70"/>
        </w:trPr>
        <w:tc>
          <w:tcPr>
            <w:tcW w:w="1838" w:type="pct"/>
            <w:tcBorders>
              <w:top w:val="nil"/>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Колбаса полукопченая</w:t>
            </w:r>
          </w:p>
        </w:tc>
        <w:tc>
          <w:tcPr>
            <w:tcW w:w="469" w:type="pct"/>
            <w:tcBorders>
              <w:top w:val="nil"/>
              <w:left w:val="nil"/>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306,60</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380,59</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406,40</w:t>
            </w:r>
          </w:p>
        </w:tc>
        <w:tc>
          <w:tcPr>
            <w:tcW w:w="469"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372,74</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394,36</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243,57</w:t>
            </w:r>
          </w:p>
        </w:tc>
        <w:tc>
          <w:tcPr>
            <w:tcW w:w="477"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350,71</w:t>
            </w:r>
          </w:p>
        </w:tc>
      </w:tr>
      <w:tr w:rsidR="00C2415E" w:rsidRPr="000627D4" w:rsidTr="0018218A">
        <w:trPr>
          <w:trHeight w:val="170"/>
        </w:trPr>
        <w:tc>
          <w:tcPr>
            <w:tcW w:w="1838" w:type="pct"/>
            <w:tcBorders>
              <w:top w:val="nil"/>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Колбаса вареная I сорта</w:t>
            </w:r>
          </w:p>
        </w:tc>
        <w:tc>
          <w:tcPr>
            <w:tcW w:w="469" w:type="pct"/>
            <w:tcBorders>
              <w:top w:val="nil"/>
              <w:left w:val="nil"/>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315,97</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276,32</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294,98</w:t>
            </w:r>
          </w:p>
        </w:tc>
        <w:tc>
          <w:tcPr>
            <w:tcW w:w="469"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258,93</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302,00</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221,43</w:t>
            </w:r>
          </w:p>
        </w:tc>
        <w:tc>
          <w:tcPr>
            <w:tcW w:w="477"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278,27</w:t>
            </w:r>
          </w:p>
        </w:tc>
      </w:tr>
      <w:tr w:rsidR="00C2415E" w:rsidRPr="000627D4" w:rsidTr="0018218A">
        <w:trPr>
          <w:trHeight w:val="157"/>
        </w:trPr>
        <w:tc>
          <w:tcPr>
            <w:tcW w:w="1838" w:type="pct"/>
            <w:tcBorders>
              <w:top w:val="nil"/>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Говядина, свинина тушеная консервированная</w:t>
            </w:r>
          </w:p>
        </w:tc>
        <w:tc>
          <w:tcPr>
            <w:tcW w:w="469" w:type="pct"/>
            <w:tcBorders>
              <w:top w:val="nil"/>
              <w:left w:val="nil"/>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121,15</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141,05</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103,01</w:t>
            </w:r>
          </w:p>
        </w:tc>
        <w:tc>
          <w:tcPr>
            <w:tcW w:w="469"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108,18</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116,22</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111,40</w:t>
            </w:r>
          </w:p>
        </w:tc>
        <w:tc>
          <w:tcPr>
            <w:tcW w:w="477"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116,84</w:t>
            </w:r>
          </w:p>
        </w:tc>
      </w:tr>
      <w:tr w:rsidR="00C2415E" w:rsidRPr="000627D4" w:rsidTr="0018218A">
        <w:trPr>
          <w:trHeight w:val="70"/>
        </w:trPr>
        <w:tc>
          <w:tcPr>
            <w:tcW w:w="1838" w:type="pct"/>
            <w:tcBorders>
              <w:top w:val="nil"/>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Рыба замороженная неразделанная</w:t>
            </w:r>
          </w:p>
        </w:tc>
        <w:tc>
          <w:tcPr>
            <w:tcW w:w="469" w:type="pct"/>
            <w:tcBorders>
              <w:top w:val="nil"/>
              <w:left w:val="nil"/>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169,25</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196,01</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117,19</w:t>
            </w:r>
          </w:p>
        </w:tc>
        <w:tc>
          <w:tcPr>
            <w:tcW w:w="469"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123,15</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148,86</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105,95</w:t>
            </w:r>
          </w:p>
        </w:tc>
        <w:tc>
          <w:tcPr>
            <w:tcW w:w="477"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143,40</w:t>
            </w:r>
          </w:p>
        </w:tc>
      </w:tr>
      <w:tr w:rsidR="00C2415E" w:rsidRPr="000627D4" w:rsidTr="0018218A">
        <w:trPr>
          <w:trHeight w:val="170"/>
        </w:trPr>
        <w:tc>
          <w:tcPr>
            <w:tcW w:w="1838" w:type="pct"/>
            <w:tcBorders>
              <w:top w:val="nil"/>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Масло сливочное</w:t>
            </w:r>
          </w:p>
        </w:tc>
        <w:tc>
          <w:tcPr>
            <w:tcW w:w="469" w:type="pct"/>
            <w:tcBorders>
              <w:top w:val="nil"/>
              <w:left w:val="nil"/>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383,33</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345,76</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295,00</w:t>
            </w:r>
          </w:p>
        </w:tc>
        <w:tc>
          <w:tcPr>
            <w:tcW w:w="469"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401,16</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384,16</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356,80</w:t>
            </w:r>
          </w:p>
        </w:tc>
        <w:tc>
          <w:tcPr>
            <w:tcW w:w="477"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361,04</w:t>
            </w:r>
          </w:p>
        </w:tc>
      </w:tr>
      <w:tr w:rsidR="00C2415E" w:rsidRPr="000627D4" w:rsidTr="0018218A">
        <w:trPr>
          <w:trHeight w:val="170"/>
        </w:trPr>
        <w:tc>
          <w:tcPr>
            <w:tcW w:w="1838" w:type="pct"/>
            <w:tcBorders>
              <w:top w:val="nil"/>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lastRenderedPageBreak/>
              <w:t>Масло подсолнечное</w:t>
            </w:r>
          </w:p>
        </w:tc>
        <w:tc>
          <w:tcPr>
            <w:tcW w:w="469" w:type="pct"/>
            <w:tcBorders>
              <w:top w:val="nil"/>
              <w:left w:val="nil"/>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107,38</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104,91</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120,26</w:t>
            </w:r>
          </w:p>
        </w:tc>
        <w:tc>
          <w:tcPr>
            <w:tcW w:w="469"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111,59</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106,63</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105,91</w:t>
            </w:r>
          </w:p>
        </w:tc>
        <w:tc>
          <w:tcPr>
            <w:tcW w:w="477"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109,45</w:t>
            </w:r>
          </w:p>
        </w:tc>
      </w:tr>
      <w:tr w:rsidR="00C2415E" w:rsidRPr="000627D4" w:rsidTr="0018218A">
        <w:trPr>
          <w:trHeight w:val="170"/>
        </w:trPr>
        <w:tc>
          <w:tcPr>
            <w:tcW w:w="1838" w:type="pct"/>
            <w:tcBorders>
              <w:top w:val="nil"/>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Маргарин</w:t>
            </w:r>
          </w:p>
        </w:tc>
        <w:tc>
          <w:tcPr>
            <w:tcW w:w="469" w:type="pct"/>
            <w:tcBorders>
              <w:top w:val="nil"/>
              <w:left w:val="nil"/>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94,63</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109,80</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107,73</w:t>
            </w:r>
          </w:p>
        </w:tc>
        <w:tc>
          <w:tcPr>
            <w:tcW w:w="469"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109,07</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110,67</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112,04</w:t>
            </w:r>
          </w:p>
        </w:tc>
        <w:tc>
          <w:tcPr>
            <w:tcW w:w="477"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107,32</w:t>
            </w:r>
          </w:p>
        </w:tc>
      </w:tr>
      <w:tr w:rsidR="00C2415E" w:rsidRPr="000627D4" w:rsidTr="0018218A">
        <w:trPr>
          <w:trHeight w:val="170"/>
        </w:trPr>
        <w:tc>
          <w:tcPr>
            <w:tcW w:w="1838" w:type="pct"/>
            <w:tcBorders>
              <w:top w:val="single" w:sz="4" w:space="0" w:color="auto"/>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Сметана</w:t>
            </w:r>
          </w:p>
        </w:tc>
        <w:tc>
          <w:tcPr>
            <w:tcW w:w="469" w:type="pct"/>
            <w:tcBorders>
              <w:top w:val="single" w:sz="4" w:space="0" w:color="auto"/>
              <w:left w:val="single" w:sz="4" w:space="0" w:color="auto"/>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42,32</w:t>
            </w:r>
          </w:p>
        </w:tc>
        <w:tc>
          <w:tcPr>
            <w:tcW w:w="437" w:type="pct"/>
            <w:tcBorders>
              <w:top w:val="single" w:sz="4" w:space="0" w:color="auto"/>
              <w:left w:val="single" w:sz="4" w:space="0" w:color="auto"/>
              <w:bottom w:val="single" w:sz="4" w:space="0" w:color="auto"/>
              <w:right w:val="single" w:sz="4" w:space="0" w:color="auto"/>
            </w:tcBorders>
            <w:vAlign w:val="center"/>
          </w:tcPr>
          <w:p w:rsidR="00C2415E" w:rsidRPr="00E937D0" w:rsidRDefault="00C2415E" w:rsidP="0018218A">
            <w:pPr>
              <w:spacing w:before="12" w:after="12"/>
              <w:jc w:val="center"/>
            </w:pPr>
            <w:r w:rsidRPr="00E937D0">
              <w:t>44,92</w:t>
            </w:r>
          </w:p>
        </w:tc>
        <w:tc>
          <w:tcPr>
            <w:tcW w:w="437" w:type="pct"/>
            <w:tcBorders>
              <w:top w:val="single" w:sz="4" w:space="0" w:color="auto"/>
              <w:left w:val="single" w:sz="4" w:space="0" w:color="auto"/>
              <w:bottom w:val="single" w:sz="4" w:space="0" w:color="auto"/>
              <w:right w:val="single" w:sz="4" w:space="0" w:color="auto"/>
            </w:tcBorders>
            <w:vAlign w:val="center"/>
          </w:tcPr>
          <w:p w:rsidR="00C2415E" w:rsidRPr="00E937D0" w:rsidRDefault="00C2415E" w:rsidP="0018218A">
            <w:pPr>
              <w:spacing w:before="12" w:after="12"/>
              <w:jc w:val="center"/>
            </w:pPr>
            <w:r w:rsidRPr="00E937D0">
              <w:t>44,88</w:t>
            </w:r>
          </w:p>
        </w:tc>
        <w:tc>
          <w:tcPr>
            <w:tcW w:w="469" w:type="pct"/>
            <w:tcBorders>
              <w:top w:val="single" w:sz="4" w:space="0" w:color="auto"/>
              <w:left w:val="single" w:sz="4" w:space="0" w:color="auto"/>
              <w:bottom w:val="single" w:sz="4" w:space="0" w:color="auto"/>
              <w:right w:val="single" w:sz="4" w:space="0" w:color="auto"/>
            </w:tcBorders>
            <w:vAlign w:val="center"/>
          </w:tcPr>
          <w:p w:rsidR="00C2415E" w:rsidRPr="00E937D0" w:rsidRDefault="00C2415E" w:rsidP="0018218A">
            <w:pPr>
              <w:spacing w:before="12" w:after="12"/>
              <w:jc w:val="center"/>
            </w:pPr>
            <w:r w:rsidRPr="00E937D0">
              <w:t>44,29</w:t>
            </w:r>
          </w:p>
        </w:tc>
        <w:tc>
          <w:tcPr>
            <w:tcW w:w="437" w:type="pct"/>
            <w:tcBorders>
              <w:top w:val="single" w:sz="4" w:space="0" w:color="auto"/>
              <w:left w:val="single" w:sz="4" w:space="0" w:color="auto"/>
              <w:bottom w:val="single" w:sz="4" w:space="0" w:color="auto"/>
              <w:right w:val="single" w:sz="4" w:space="0" w:color="auto"/>
            </w:tcBorders>
            <w:vAlign w:val="center"/>
          </w:tcPr>
          <w:p w:rsidR="00C2415E" w:rsidRPr="00E937D0" w:rsidRDefault="00C2415E" w:rsidP="0018218A">
            <w:pPr>
              <w:spacing w:before="12" w:after="12"/>
              <w:jc w:val="center"/>
            </w:pPr>
            <w:r w:rsidRPr="00E937D0">
              <w:t>48,78</w:t>
            </w:r>
          </w:p>
        </w:tc>
        <w:tc>
          <w:tcPr>
            <w:tcW w:w="437" w:type="pct"/>
            <w:tcBorders>
              <w:top w:val="single" w:sz="4" w:space="0" w:color="auto"/>
              <w:left w:val="single" w:sz="4" w:space="0" w:color="auto"/>
              <w:bottom w:val="single" w:sz="4" w:space="0" w:color="auto"/>
              <w:right w:val="single" w:sz="4" w:space="0" w:color="auto"/>
            </w:tcBorders>
            <w:vAlign w:val="center"/>
          </w:tcPr>
          <w:p w:rsidR="00C2415E" w:rsidRPr="00E937D0" w:rsidRDefault="00C2415E" w:rsidP="0018218A">
            <w:pPr>
              <w:spacing w:before="12" w:after="12"/>
              <w:jc w:val="center"/>
            </w:pPr>
            <w:r w:rsidRPr="00E937D0">
              <w:t>49,70</w:t>
            </w:r>
          </w:p>
        </w:tc>
        <w:tc>
          <w:tcPr>
            <w:tcW w:w="47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45,82</w:t>
            </w:r>
          </w:p>
        </w:tc>
      </w:tr>
      <w:tr w:rsidR="00C2415E" w:rsidRPr="000627D4" w:rsidTr="0018218A">
        <w:trPr>
          <w:trHeight w:val="70"/>
        </w:trPr>
        <w:tc>
          <w:tcPr>
            <w:tcW w:w="1838" w:type="pct"/>
            <w:tcBorders>
              <w:top w:val="single" w:sz="4" w:space="0" w:color="auto"/>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Творог жирный</w:t>
            </w:r>
          </w:p>
        </w:tc>
        <w:tc>
          <w:tcPr>
            <w:tcW w:w="469" w:type="pct"/>
            <w:tcBorders>
              <w:top w:val="single" w:sz="4" w:space="0" w:color="auto"/>
              <w:left w:val="nil"/>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75,25</w:t>
            </w:r>
          </w:p>
        </w:tc>
        <w:tc>
          <w:tcPr>
            <w:tcW w:w="437" w:type="pct"/>
            <w:tcBorders>
              <w:top w:val="single" w:sz="4" w:space="0" w:color="auto"/>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70,07</w:t>
            </w:r>
          </w:p>
        </w:tc>
        <w:tc>
          <w:tcPr>
            <w:tcW w:w="437" w:type="pct"/>
            <w:tcBorders>
              <w:top w:val="single" w:sz="4" w:space="0" w:color="auto"/>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67,25</w:t>
            </w:r>
          </w:p>
        </w:tc>
        <w:tc>
          <w:tcPr>
            <w:tcW w:w="469" w:type="pct"/>
            <w:tcBorders>
              <w:top w:val="single" w:sz="4" w:space="0" w:color="auto"/>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70,21</w:t>
            </w:r>
          </w:p>
        </w:tc>
        <w:tc>
          <w:tcPr>
            <w:tcW w:w="437" w:type="pct"/>
            <w:tcBorders>
              <w:top w:val="single" w:sz="4" w:space="0" w:color="auto"/>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72,91</w:t>
            </w:r>
          </w:p>
        </w:tc>
        <w:tc>
          <w:tcPr>
            <w:tcW w:w="437" w:type="pct"/>
            <w:tcBorders>
              <w:top w:val="single" w:sz="4" w:space="0" w:color="auto"/>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68,62</w:t>
            </w:r>
          </w:p>
        </w:tc>
        <w:tc>
          <w:tcPr>
            <w:tcW w:w="477" w:type="pct"/>
            <w:tcBorders>
              <w:top w:val="single" w:sz="4" w:space="0" w:color="auto"/>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70,72</w:t>
            </w:r>
          </w:p>
        </w:tc>
      </w:tr>
      <w:tr w:rsidR="00C2415E" w:rsidRPr="000627D4" w:rsidTr="0018218A">
        <w:trPr>
          <w:trHeight w:val="473"/>
        </w:trPr>
        <w:tc>
          <w:tcPr>
            <w:tcW w:w="1838" w:type="pct"/>
            <w:tcBorders>
              <w:top w:val="single" w:sz="4" w:space="0" w:color="auto"/>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Молоко питьевое цельное пастеризованное 2,5-3,2% жирности</w:t>
            </w:r>
          </w:p>
        </w:tc>
        <w:tc>
          <w:tcPr>
            <w:tcW w:w="469" w:type="pct"/>
            <w:tcBorders>
              <w:top w:val="single" w:sz="4" w:space="0" w:color="auto"/>
              <w:left w:val="single" w:sz="4" w:space="0" w:color="auto"/>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149,31</w:t>
            </w:r>
          </w:p>
        </w:tc>
        <w:tc>
          <w:tcPr>
            <w:tcW w:w="437" w:type="pct"/>
            <w:tcBorders>
              <w:top w:val="single" w:sz="4" w:space="0" w:color="auto"/>
              <w:left w:val="single" w:sz="4" w:space="0" w:color="auto"/>
              <w:bottom w:val="single" w:sz="4" w:space="0" w:color="auto"/>
              <w:right w:val="single" w:sz="4" w:space="0" w:color="auto"/>
            </w:tcBorders>
            <w:vAlign w:val="center"/>
          </w:tcPr>
          <w:p w:rsidR="00C2415E" w:rsidRPr="00E937D0" w:rsidRDefault="00C2415E" w:rsidP="0018218A">
            <w:pPr>
              <w:spacing w:before="12" w:after="12"/>
              <w:jc w:val="center"/>
            </w:pPr>
            <w:r w:rsidRPr="00E937D0">
              <w:t>174,26</w:t>
            </w:r>
          </w:p>
        </w:tc>
        <w:tc>
          <w:tcPr>
            <w:tcW w:w="437" w:type="pct"/>
            <w:tcBorders>
              <w:top w:val="single" w:sz="4" w:space="0" w:color="auto"/>
              <w:left w:val="single" w:sz="4" w:space="0" w:color="auto"/>
              <w:bottom w:val="single" w:sz="4" w:space="0" w:color="auto"/>
              <w:right w:val="single" w:sz="4" w:space="0" w:color="auto"/>
            </w:tcBorders>
            <w:vAlign w:val="center"/>
          </w:tcPr>
          <w:p w:rsidR="00C2415E" w:rsidRPr="00E937D0" w:rsidRDefault="00C2415E" w:rsidP="0018218A">
            <w:pPr>
              <w:spacing w:before="12" w:after="12"/>
              <w:jc w:val="center"/>
            </w:pPr>
            <w:r w:rsidRPr="00E937D0">
              <w:t>178,88</w:t>
            </w:r>
          </w:p>
        </w:tc>
        <w:tc>
          <w:tcPr>
            <w:tcW w:w="469" w:type="pct"/>
            <w:tcBorders>
              <w:top w:val="single" w:sz="4" w:space="0" w:color="auto"/>
              <w:left w:val="single" w:sz="4" w:space="0" w:color="auto"/>
              <w:bottom w:val="single" w:sz="4" w:space="0" w:color="auto"/>
              <w:right w:val="single" w:sz="4" w:space="0" w:color="auto"/>
            </w:tcBorders>
            <w:vAlign w:val="center"/>
          </w:tcPr>
          <w:p w:rsidR="00C2415E" w:rsidRPr="00E937D0" w:rsidRDefault="00C2415E" w:rsidP="0018218A">
            <w:pPr>
              <w:spacing w:before="12" w:after="12"/>
              <w:jc w:val="center"/>
            </w:pPr>
            <w:r w:rsidRPr="00E937D0">
              <w:t>166,01</w:t>
            </w:r>
          </w:p>
        </w:tc>
        <w:tc>
          <w:tcPr>
            <w:tcW w:w="437" w:type="pct"/>
            <w:tcBorders>
              <w:top w:val="single" w:sz="4" w:space="0" w:color="auto"/>
              <w:left w:val="single" w:sz="4" w:space="0" w:color="auto"/>
              <w:bottom w:val="single" w:sz="4" w:space="0" w:color="auto"/>
              <w:right w:val="single" w:sz="4" w:space="0" w:color="auto"/>
            </w:tcBorders>
            <w:vAlign w:val="center"/>
          </w:tcPr>
          <w:p w:rsidR="00C2415E" w:rsidRPr="00E937D0" w:rsidRDefault="00C2415E" w:rsidP="0018218A">
            <w:pPr>
              <w:spacing w:before="12" w:after="12"/>
              <w:jc w:val="center"/>
            </w:pPr>
            <w:r w:rsidRPr="00E937D0">
              <w:t>180,52</w:t>
            </w:r>
          </w:p>
        </w:tc>
        <w:tc>
          <w:tcPr>
            <w:tcW w:w="437" w:type="pct"/>
            <w:tcBorders>
              <w:top w:val="single" w:sz="4" w:space="0" w:color="auto"/>
              <w:left w:val="single" w:sz="4" w:space="0" w:color="auto"/>
              <w:bottom w:val="single" w:sz="4" w:space="0" w:color="auto"/>
              <w:right w:val="single" w:sz="4" w:space="0" w:color="auto"/>
            </w:tcBorders>
            <w:vAlign w:val="center"/>
          </w:tcPr>
          <w:p w:rsidR="00C2415E" w:rsidRPr="00E937D0" w:rsidRDefault="00C2415E" w:rsidP="0018218A">
            <w:pPr>
              <w:spacing w:before="12" w:after="12"/>
              <w:jc w:val="center"/>
            </w:pPr>
            <w:r w:rsidRPr="00E937D0">
              <w:t>184,45</w:t>
            </w:r>
          </w:p>
        </w:tc>
        <w:tc>
          <w:tcPr>
            <w:tcW w:w="47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172,24</w:t>
            </w:r>
          </w:p>
        </w:tc>
      </w:tr>
      <w:tr w:rsidR="00C2415E" w:rsidRPr="000627D4" w:rsidTr="0018218A">
        <w:trPr>
          <w:trHeight w:val="225"/>
        </w:trPr>
        <w:tc>
          <w:tcPr>
            <w:tcW w:w="1838" w:type="pct"/>
            <w:tcBorders>
              <w:top w:val="single" w:sz="4" w:space="0" w:color="auto"/>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Молоко питьевое цельное стерилизованное 2,5-3,2% жирности</w:t>
            </w:r>
          </w:p>
        </w:tc>
        <w:tc>
          <w:tcPr>
            <w:tcW w:w="469" w:type="pct"/>
            <w:tcBorders>
              <w:top w:val="single" w:sz="4" w:space="0" w:color="auto"/>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209,28</w:t>
            </w:r>
          </w:p>
        </w:tc>
        <w:tc>
          <w:tcPr>
            <w:tcW w:w="437" w:type="pct"/>
            <w:tcBorders>
              <w:top w:val="single" w:sz="4" w:space="0" w:color="auto"/>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242,27</w:t>
            </w:r>
          </w:p>
        </w:tc>
        <w:tc>
          <w:tcPr>
            <w:tcW w:w="437" w:type="pct"/>
            <w:tcBorders>
              <w:top w:val="single" w:sz="4" w:space="0" w:color="auto"/>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280,26</w:t>
            </w:r>
          </w:p>
        </w:tc>
        <w:tc>
          <w:tcPr>
            <w:tcW w:w="469" w:type="pct"/>
            <w:tcBorders>
              <w:top w:val="single" w:sz="4" w:space="0" w:color="auto"/>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239,57</w:t>
            </w:r>
          </w:p>
        </w:tc>
        <w:tc>
          <w:tcPr>
            <w:tcW w:w="437" w:type="pct"/>
            <w:tcBorders>
              <w:top w:val="single" w:sz="4" w:space="0" w:color="auto"/>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261,08</w:t>
            </w:r>
          </w:p>
        </w:tc>
        <w:tc>
          <w:tcPr>
            <w:tcW w:w="437" w:type="pct"/>
            <w:tcBorders>
              <w:top w:val="single" w:sz="4" w:space="0" w:color="auto"/>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333,93</w:t>
            </w:r>
          </w:p>
        </w:tc>
        <w:tc>
          <w:tcPr>
            <w:tcW w:w="477" w:type="pct"/>
            <w:tcBorders>
              <w:top w:val="single" w:sz="4" w:space="0" w:color="auto"/>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261,07</w:t>
            </w:r>
          </w:p>
        </w:tc>
      </w:tr>
      <w:tr w:rsidR="00C2415E" w:rsidRPr="000627D4" w:rsidTr="0018218A">
        <w:trPr>
          <w:trHeight w:val="170"/>
        </w:trPr>
        <w:tc>
          <w:tcPr>
            <w:tcW w:w="1838" w:type="pct"/>
            <w:tcBorders>
              <w:top w:val="nil"/>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Сыры сычужные твердые и мягкие</w:t>
            </w:r>
          </w:p>
        </w:tc>
        <w:tc>
          <w:tcPr>
            <w:tcW w:w="469" w:type="pct"/>
            <w:tcBorders>
              <w:top w:val="nil"/>
              <w:left w:val="nil"/>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460,49</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427,57</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408,74</w:t>
            </w:r>
          </w:p>
        </w:tc>
        <w:tc>
          <w:tcPr>
            <w:tcW w:w="469"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384,49</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416,56</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365,13</w:t>
            </w:r>
          </w:p>
        </w:tc>
        <w:tc>
          <w:tcPr>
            <w:tcW w:w="477"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410,50</w:t>
            </w:r>
          </w:p>
        </w:tc>
      </w:tr>
      <w:tr w:rsidR="00C2415E" w:rsidRPr="000627D4" w:rsidTr="0018218A">
        <w:trPr>
          <w:trHeight w:val="170"/>
        </w:trPr>
        <w:tc>
          <w:tcPr>
            <w:tcW w:w="1838" w:type="pct"/>
            <w:tcBorders>
              <w:top w:val="nil"/>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Яйца куриные</w:t>
            </w:r>
          </w:p>
        </w:tc>
        <w:tc>
          <w:tcPr>
            <w:tcW w:w="469" w:type="pct"/>
            <w:tcBorders>
              <w:top w:val="nil"/>
              <w:left w:val="nil"/>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50,97</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54,79</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51,67</w:t>
            </w:r>
          </w:p>
        </w:tc>
        <w:tc>
          <w:tcPr>
            <w:tcW w:w="469"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48,74</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53,45</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45,64</w:t>
            </w:r>
          </w:p>
        </w:tc>
        <w:tc>
          <w:tcPr>
            <w:tcW w:w="477"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50,88</w:t>
            </w:r>
          </w:p>
        </w:tc>
      </w:tr>
      <w:tr w:rsidR="00C2415E" w:rsidRPr="000627D4" w:rsidTr="0018218A">
        <w:trPr>
          <w:trHeight w:val="170"/>
        </w:trPr>
        <w:tc>
          <w:tcPr>
            <w:tcW w:w="1838" w:type="pct"/>
            <w:tcBorders>
              <w:top w:val="nil"/>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Сахар-песок</w:t>
            </w:r>
          </w:p>
        </w:tc>
        <w:tc>
          <w:tcPr>
            <w:tcW w:w="469" w:type="pct"/>
            <w:tcBorders>
              <w:top w:val="nil"/>
              <w:left w:val="nil"/>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49,29</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54,14</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49,82</w:t>
            </w:r>
          </w:p>
        </w:tc>
        <w:tc>
          <w:tcPr>
            <w:tcW w:w="469"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47,57</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51,50</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54,66</w:t>
            </w:r>
          </w:p>
        </w:tc>
        <w:tc>
          <w:tcPr>
            <w:tcW w:w="477"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51,16</w:t>
            </w:r>
          </w:p>
        </w:tc>
      </w:tr>
      <w:tr w:rsidR="00C2415E" w:rsidRPr="000627D4" w:rsidTr="0018218A">
        <w:trPr>
          <w:trHeight w:val="170"/>
        </w:trPr>
        <w:tc>
          <w:tcPr>
            <w:tcW w:w="1838" w:type="pct"/>
            <w:tcBorders>
              <w:top w:val="nil"/>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Печенье</w:t>
            </w:r>
          </w:p>
        </w:tc>
        <w:tc>
          <w:tcPr>
            <w:tcW w:w="469" w:type="pct"/>
            <w:tcBorders>
              <w:top w:val="nil"/>
              <w:left w:val="nil"/>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189,61</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193,43</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193,34</w:t>
            </w:r>
          </w:p>
        </w:tc>
        <w:tc>
          <w:tcPr>
            <w:tcW w:w="469"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179,99</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218,56</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181,22</w:t>
            </w:r>
          </w:p>
        </w:tc>
        <w:tc>
          <w:tcPr>
            <w:tcW w:w="477"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192,69</w:t>
            </w:r>
          </w:p>
        </w:tc>
      </w:tr>
      <w:tr w:rsidR="00C2415E" w:rsidRPr="000627D4" w:rsidTr="0018218A">
        <w:trPr>
          <w:trHeight w:val="170"/>
        </w:trPr>
        <w:tc>
          <w:tcPr>
            <w:tcW w:w="1838" w:type="pct"/>
            <w:tcBorders>
              <w:top w:val="nil"/>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Карамель</w:t>
            </w:r>
          </w:p>
        </w:tc>
        <w:tc>
          <w:tcPr>
            <w:tcW w:w="469" w:type="pct"/>
            <w:tcBorders>
              <w:top w:val="nil"/>
              <w:left w:val="nil"/>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298,42</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299,30</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284,62</w:t>
            </w:r>
          </w:p>
        </w:tc>
        <w:tc>
          <w:tcPr>
            <w:tcW w:w="469"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246,51</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320,78</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269,31</w:t>
            </w:r>
          </w:p>
        </w:tc>
        <w:tc>
          <w:tcPr>
            <w:tcW w:w="477"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286,49</w:t>
            </w:r>
          </w:p>
        </w:tc>
      </w:tr>
      <w:tr w:rsidR="00C2415E" w:rsidRPr="000627D4" w:rsidTr="0018218A">
        <w:trPr>
          <w:trHeight w:val="441"/>
        </w:trPr>
        <w:tc>
          <w:tcPr>
            <w:tcW w:w="1838" w:type="pct"/>
            <w:tcBorders>
              <w:top w:val="nil"/>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Конфеты мягкие, глазированные шоколадом</w:t>
            </w:r>
          </w:p>
        </w:tc>
        <w:tc>
          <w:tcPr>
            <w:tcW w:w="469" w:type="pct"/>
            <w:tcBorders>
              <w:top w:val="nil"/>
              <w:left w:val="nil"/>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141,95</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140,88</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135,41</w:t>
            </w:r>
          </w:p>
        </w:tc>
        <w:tc>
          <w:tcPr>
            <w:tcW w:w="469"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125,01</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163,11</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93,08</w:t>
            </w:r>
          </w:p>
        </w:tc>
        <w:tc>
          <w:tcPr>
            <w:tcW w:w="477"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133,24</w:t>
            </w:r>
          </w:p>
        </w:tc>
      </w:tr>
      <w:tr w:rsidR="00C2415E" w:rsidRPr="000627D4" w:rsidTr="0018218A">
        <w:trPr>
          <w:trHeight w:val="170"/>
        </w:trPr>
        <w:tc>
          <w:tcPr>
            <w:tcW w:w="1838" w:type="pct"/>
            <w:tcBorders>
              <w:top w:val="nil"/>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Чай черный байховый</w:t>
            </w:r>
          </w:p>
        </w:tc>
        <w:tc>
          <w:tcPr>
            <w:tcW w:w="469" w:type="pct"/>
            <w:tcBorders>
              <w:top w:val="nil"/>
              <w:left w:val="nil"/>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768,56</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852,43</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935,57</w:t>
            </w:r>
          </w:p>
        </w:tc>
        <w:tc>
          <w:tcPr>
            <w:tcW w:w="469"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726,37</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720,56</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724,80</w:t>
            </w:r>
          </w:p>
        </w:tc>
        <w:tc>
          <w:tcPr>
            <w:tcW w:w="477"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788,05</w:t>
            </w:r>
          </w:p>
        </w:tc>
      </w:tr>
      <w:tr w:rsidR="00C2415E" w:rsidRPr="000627D4" w:rsidTr="0018218A">
        <w:trPr>
          <w:trHeight w:val="170"/>
        </w:trPr>
        <w:tc>
          <w:tcPr>
            <w:tcW w:w="1838" w:type="pct"/>
            <w:tcBorders>
              <w:top w:val="nil"/>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Соль поваренная пищевая</w:t>
            </w:r>
          </w:p>
        </w:tc>
        <w:tc>
          <w:tcPr>
            <w:tcW w:w="469" w:type="pct"/>
            <w:tcBorders>
              <w:top w:val="nil"/>
              <w:left w:val="nil"/>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11,22</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11,82</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8,68</w:t>
            </w:r>
          </w:p>
        </w:tc>
        <w:tc>
          <w:tcPr>
            <w:tcW w:w="469"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9,18</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11,79</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14,20</w:t>
            </w:r>
          </w:p>
        </w:tc>
        <w:tc>
          <w:tcPr>
            <w:tcW w:w="477"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11,15</w:t>
            </w:r>
          </w:p>
        </w:tc>
      </w:tr>
      <w:tr w:rsidR="00C2415E" w:rsidRPr="000627D4" w:rsidTr="0018218A">
        <w:trPr>
          <w:trHeight w:val="170"/>
        </w:trPr>
        <w:tc>
          <w:tcPr>
            <w:tcW w:w="1838" w:type="pct"/>
            <w:tcBorders>
              <w:top w:val="nil"/>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Мука пшеничная</w:t>
            </w:r>
          </w:p>
        </w:tc>
        <w:tc>
          <w:tcPr>
            <w:tcW w:w="469" w:type="pct"/>
            <w:tcBorders>
              <w:top w:val="nil"/>
              <w:left w:val="nil"/>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31,90</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28,44</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29,30</w:t>
            </w:r>
          </w:p>
        </w:tc>
        <w:tc>
          <w:tcPr>
            <w:tcW w:w="469"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29,19</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31,42</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27,81</w:t>
            </w:r>
          </w:p>
        </w:tc>
        <w:tc>
          <w:tcPr>
            <w:tcW w:w="477"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29,68</w:t>
            </w:r>
          </w:p>
        </w:tc>
      </w:tr>
      <w:tr w:rsidR="00C2415E" w:rsidRPr="000627D4" w:rsidTr="0018218A">
        <w:trPr>
          <w:trHeight w:val="170"/>
        </w:trPr>
        <w:tc>
          <w:tcPr>
            <w:tcW w:w="1838" w:type="pct"/>
            <w:tcBorders>
              <w:top w:val="nil"/>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Хлеб ржаной, ржано-пшеничный</w:t>
            </w:r>
          </w:p>
        </w:tc>
        <w:tc>
          <w:tcPr>
            <w:tcW w:w="469" w:type="pct"/>
            <w:tcBorders>
              <w:top w:val="nil"/>
              <w:left w:val="nil"/>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49,00</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63,24</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40,52</w:t>
            </w:r>
          </w:p>
        </w:tc>
        <w:tc>
          <w:tcPr>
            <w:tcW w:w="469"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38,72</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38,12</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39,96</w:t>
            </w:r>
          </w:p>
        </w:tc>
        <w:tc>
          <w:tcPr>
            <w:tcW w:w="477"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44,93</w:t>
            </w:r>
          </w:p>
        </w:tc>
      </w:tr>
      <w:tr w:rsidR="00C2415E" w:rsidRPr="000627D4" w:rsidTr="0018218A">
        <w:trPr>
          <w:trHeight w:val="70"/>
        </w:trPr>
        <w:tc>
          <w:tcPr>
            <w:tcW w:w="1838" w:type="pct"/>
            <w:tcBorders>
              <w:top w:val="single" w:sz="4" w:space="0" w:color="auto"/>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Хлеб и булочные изделия из пшеничной муки 1 и 2 сортов</w:t>
            </w:r>
          </w:p>
        </w:tc>
        <w:tc>
          <w:tcPr>
            <w:tcW w:w="469" w:type="pct"/>
            <w:tcBorders>
              <w:top w:val="single" w:sz="4" w:space="0" w:color="auto"/>
              <w:left w:val="single" w:sz="4" w:space="0" w:color="auto"/>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40,51</w:t>
            </w:r>
          </w:p>
        </w:tc>
        <w:tc>
          <w:tcPr>
            <w:tcW w:w="437" w:type="pct"/>
            <w:tcBorders>
              <w:top w:val="single" w:sz="4" w:space="0" w:color="auto"/>
              <w:left w:val="single" w:sz="4" w:space="0" w:color="auto"/>
              <w:bottom w:val="single" w:sz="4" w:space="0" w:color="auto"/>
              <w:right w:val="single" w:sz="4" w:space="0" w:color="auto"/>
            </w:tcBorders>
            <w:vAlign w:val="center"/>
          </w:tcPr>
          <w:p w:rsidR="00C2415E" w:rsidRPr="00E937D0" w:rsidRDefault="00C2415E" w:rsidP="0018218A">
            <w:pPr>
              <w:spacing w:before="12" w:after="12"/>
              <w:jc w:val="center"/>
            </w:pPr>
            <w:r w:rsidRPr="00E937D0">
              <w:t>45,94</w:t>
            </w:r>
          </w:p>
        </w:tc>
        <w:tc>
          <w:tcPr>
            <w:tcW w:w="437" w:type="pct"/>
            <w:tcBorders>
              <w:top w:val="single" w:sz="4" w:space="0" w:color="auto"/>
              <w:left w:val="single" w:sz="4" w:space="0" w:color="auto"/>
              <w:bottom w:val="single" w:sz="4" w:space="0" w:color="auto"/>
              <w:right w:val="single" w:sz="4" w:space="0" w:color="auto"/>
            </w:tcBorders>
            <w:vAlign w:val="center"/>
          </w:tcPr>
          <w:p w:rsidR="00C2415E" w:rsidRPr="00E937D0" w:rsidRDefault="00C2415E" w:rsidP="0018218A">
            <w:pPr>
              <w:spacing w:before="12" w:after="12"/>
              <w:jc w:val="center"/>
            </w:pPr>
            <w:r w:rsidRPr="00E937D0">
              <w:t>39,18</w:t>
            </w:r>
          </w:p>
        </w:tc>
        <w:tc>
          <w:tcPr>
            <w:tcW w:w="469" w:type="pct"/>
            <w:tcBorders>
              <w:top w:val="single" w:sz="4" w:space="0" w:color="auto"/>
              <w:left w:val="single" w:sz="4" w:space="0" w:color="auto"/>
              <w:bottom w:val="single" w:sz="4" w:space="0" w:color="auto"/>
              <w:right w:val="single" w:sz="4" w:space="0" w:color="auto"/>
            </w:tcBorders>
            <w:vAlign w:val="center"/>
          </w:tcPr>
          <w:p w:rsidR="00C2415E" w:rsidRPr="00E937D0" w:rsidRDefault="00C2415E" w:rsidP="0018218A">
            <w:pPr>
              <w:spacing w:before="12" w:after="12"/>
              <w:jc w:val="center"/>
            </w:pPr>
            <w:r w:rsidRPr="00E937D0">
              <w:t>40,25</w:t>
            </w:r>
          </w:p>
        </w:tc>
        <w:tc>
          <w:tcPr>
            <w:tcW w:w="437" w:type="pct"/>
            <w:tcBorders>
              <w:top w:val="single" w:sz="4" w:space="0" w:color="auto"/>
              <w:left w:val="single" w:sz="4" w:space="0" w:color="auto"/>
              <w:bottom w:val="single" w:sz="4" w:space="0" w:color="auto"/>
              <w:right w:val="single" w:sz="4" w:space="0" w:color="auto"/>
            </w:tcBorders>
            <w:vAlign w:val="center"/>
          </w:tcPr>
          <w:p w:rsidR="00C2415E" w:rsidRPr="00E937D0" w:rsidRDefault="00C2415E" w:rsidP="0018218A">
            <w:pPr>
              <w:spacing w:before="12" w:after="12"/>
              <w:jc w:val="center"/>
            </w:pPr>
            <w:r w:rsidRPr="00E937D0">
              <w:t>33,52</w:t>
            </w:r>
          </w:p>
        </w:tc>
        <w:tc>
          <w:tcPr>
            <w:tcW w:w="437" w:type="pct"/>
            <w:tcBorders>
              <w:top w:val="single" w:sz="4" w:space="0" w:color="auto"/>
              <w:left w:val="single" w:sz="4" w:space="0" w:color="auto"/>
              <w:bottom w:val="single" w:sz="4" w:space="0" w:color="auto"/>
              <w:right w:val="single" w:sz="4" w:space="0" w:color="auto"/>
            </w:tcBorders>
            <w:vAlign w:val="center"/>
          </w:tcPr>
          <w:p w:rsidR="00C2415E" w:rsidRPr="00E937D0" w:rsidRDefault="00C2415E" w:rsidP="0018218A">
            <w:pPr>
              <w:spacing w:before="12" w:after="12"/>
              <w:jc w:val="center"/>
            </w:pPr>
            <w:r w:rsidRPr="00E937D0">
              <w:t>39,98</w:t>
            </w:r>
          </w:p>
        </w:tc>
        <w:tc>
          <w:tcPr>
            <w:tcW w:w="47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39,90</w:t>
            </w:r>
          </w:p>
        </w:tc>
      </w:tr>
      <w:tr w:rsidR="00C2415E" w:rsidRPr="000627D4" w:rsidTr="0018218A">
        <w:trPr>
          <w:trHeight w:val="170"/>
        </w:trPr>
        <w:tc>
          <w:tcPr>
            <w:tcW w:w="1838" w:type="pct"/>
            <w:tcBorders>
              <w:top w:val="single" w:sz="4" w:space="0" w:color="auto"/>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Рис шлифованный</w:t>
            </w:r>
          </w:p>
        </w:tc>
        <w:tc>
          <w:tcPr>
            <w:tcW w:w="469" w:type="pct"/>
            <w:tcBorders>
              <w:top w:val="single" w:sz="4" w:space="0" w:color="auto"/>
              <w:left w:val="nil"/>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61,77</w:t>
            </w:r>
          </w:p>
        </w:tc>
        <w:tc>
          <w:tcPr>
            <w:tcW w:w="437" w:type="pct"/>
            <w:tcBorders>
              <w:top w:val="single" w:sz="4" w:space="0" w:color="auto"/>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55,66</w:t>
            </w:r>
          </w:p>
        </w:tc>
        <w:tc>
          <w:tcPr>
            <w:tcW w:w="437" w:type="pct"/>
            <w:tcBorders>
              <w:top w:val="single" w:sz="4" w:space="0" w:color="auto"/>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52,72</w:t>
            </w:r>
          </w:p>
        </w:tc>
        <w:tc>
          <w:tcPr>
            <w:tcW w:w="469" w:type="pct"/>
            <w:tcBorders>
              <w:top w:val="single" w:sz="4" w:space="0" w:color="auto"/>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45,46</w:t>
            </w:r>
          </w:p>
        </w:tc>
        <w:tc>
          <w:tcPr>
            <w:tcW w:w="437" w:type="pct"/>
            <w:tcBorders>
              <w:top w:val="single" w:sz="4" w:space="0" w:color="auto"/>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54,43</w:t>
            </w:r>
          </w:p>
        </w:tc>
        <w:tc>
          <w:tcPr>
            <w:tcW w:w="437" w:type="pct"/>
            <w:tcBorders>
              <w:top w:val="single" w:sz="4" w:space="0" w:color="auto"/>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47,02</w:t>
            </w:r>
          </w:p>
        </w:tc>
        <w:tc>
          <w:tcPr>
            <w:tcW w:w="477" w:type="pct"/>
            <w:tcBorders>
              <w:top w:val="single" w:sz="4" w:space="0" w:color="auto"/>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52,84</w:t>
            </w:r>
          </w:p>
        </w:tc>
      </w:tr>
      <w:tr w:rsidR="00C2415E" w:rsidRPr="000627D4" w:rsidTr="0018218A">
        <w:trPr>
          <w:trHeight w:val="170"/>
        </w:trPr>
        <w:tc>
          <w:tcPr>
            <w:tcW w:w="1838" w:type="pct"/>
            <w:tcBorders>
              <w:top w:val="nil"/>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Пшено</w:t>
            </w:r>
          </w:p>
        </w:tc>
        <w:tc>
          <w:tcPr>
            <w:tcW w:w="469" w:type="pct"/>
            <w:tcBorders>
              <w:top w:val="nil"/>
              <w:left w:val="nil"/>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33,60</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35,13</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33,29</w:t>
            </w:r>
          </w:p>
        </w:tc>
        <w:tc>
          <w:tcPr>
            <w:tcW w:w="469"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24,19</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26,73</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30,67</w:t>
            </w:r>
          </w:p>
        </w:tc>
        <w:tc>
          <w:tcPr>
            <w:tcW w:w="477"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30,60</w:t>
            </w:r>
          </w:p>
        </w:tc>
      </w:tr>
      <w:tr w:rsidR="00C2415E" w:rsidRPr="000627D4" w:rsidTr="0018218A">
        <w:trPr>
          <w:trHeight w:val="70"/>
        </w:trPr>
        <w:tc>
          <w:tcPr>
            <w:tcW w:w="1838" w:type="pct"/>
            <w:tcBorders>
              <w:top w:val="nil"/>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Крупа гречневая-ядрица</w:t>
            </w:r>
          </w:p>
        </w:tc>
        <w:tc>
          <w:tcPr>
            <w:tcW w:w="469" w:type="pct"/>
            <w:tcBorders>
              <w:top w:val="nil"/>
              <w:left w:val="nil"/>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100,72</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97,38</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88,22</w:t>
            </w:r>
          </w:p>
        </w:tc>
        <w:tc>
          <w:tcPr>
            <w:tcW w:w="469"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83,83</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79,09</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90,54</w:t>
            </w:r>
          </w:p>
        </w:tc>
        <w:tc>
          <w:tcPr>
            <w:tcW w:w="477"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89,96</w:t>
            </w:r>
          </w:p>
        </w:tc>
      </w:tr>
      <w:tr w:rsidR="00C2415E" w:rsidRPr="000627D4" w:rsidTr="0018218A">
        <w:trPr>
          <w:trHeight w:val="170"/>
        </w:trPr>
        <w:tc>
          <w:tcPr>
            <w:tcW w:w="1838" w:type="pct"/>
            <w:tcBorders>
              <w:top w:val="nil"/>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Вермишель</w:t>
            </w:r>
          </w:p>
        </w:tc>
        <w:tc>
          <w:tcPr>
            <w:tcW w:w="469" w:type="pct"/>
            <w:tcBorders>
              <w:top w:val="nil"/>
              <w:left w:val="nil"/>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62,79</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75,25</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61,49</w:t>
            </w:r>
          </w:p>
        </w:tc>
        <w:tc>
          <w:tcPr>
            <w:tcW w:w="469"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47,17</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68,78</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41,01</w:t>
            </w:r>
          </w:p>
        </w:tc>
        <w:tc>
          <w:tcPr>
            <w:tcW w:w="477"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59,42</w:t>
            </w:r>
          </w:p>
        </w:tc>
      </w:tr>
      <w:tr w:rsidR="00C2415E" w:rsidRPr="000627D4" w:rsidTr="0018218A">
        <w:trPr>
          <w:trHeight w:val="95"/>
        </w:trPr>
        <w:tc>
          <w:tcPr>
            <w:tcW w:w="1838" w:type="pct"/>
            <w:tcBorders>
              <w:top w:val="nil"/>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Макаронные изделия из пшеничной муки высшего сорта</w:t>
            </w:r>
          </w:p>
        </w:tc>
        <w:tc>
          <w:tcPr>
            <w:tcW w:w="469" w:type="pct"/>
            <w:tcBorders>
              <w:top w:val="nil"/>
              <w:left w:val="nil"/>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67,11</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78,39</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58,67</w:t>
            </w:r>
          </w:p>
        </w:tc>
        <w:tc>
          <w:tcPr>
            <w:tcW w:w="469"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67,72</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90,77</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108,40</w:t>
            </w:r>
          </w:p>
        </w:tc>
        <w:tc>
          <w:tcPr>
            <w:tcW w:w="477"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78,51</w:t>
            </w:r>
          </w:p>
        </w:tc>
      </w:tr>
      <w:tr w:rsidR="00C2415E" w:rsidRPr="000627D4" w:rsidTr="0018218A">
        <w:trPr>
          <w:trHeight w:val="170"/>
        </w:trPr>
        <w:tc>
          <w:tcPr>
            <w:tcW w:w="1838" w:type="pct"/>
            <w:tcBorders>
              <w:top w:val="nil"/>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Картофель</w:t>
            </w:r>
          </w:p>
        </w:tc>
        <w:tc>
          <w:tcPr>
            <w:tcW w:w="469" w:type="pct"/>
            <w:tcBorders>
              <w:top w:val="nil"/>
              <w:left w:val="nil"/>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20,96</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22,07</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18,73</w:t>
            </w:r>
          </w:p>
        </w:tc>
        <w:tc>
          <w:tcPr>
            <w:tcW w:w="469"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14,10</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21,98</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22,11</w:t>
            </w:r>
          </w:p>
        </w:tc>
        <w:tc>
          <w:tcPr>
            <w:tcW w:w="477"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19,99</w:t>
            </w:r>
          </w:p>
        </w:tc>
      </w:tr>
      <w:tr w:rsidR="00C2415E" w:rsidRPr="000627D4" w:rsidTr="0018218A">
        <w:trPr>
          <w:trHeight w:val="70"/>
        </w:trPr>
        <w:tc>
          <w:tcPr>
            <w:tcW w:w="1838" w:type="pct"/>
            <w:tcBorders>
              <w:top w:val="nil"/>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Капуста белокочанная свежая</w:t>
            </w:r>
          </w:p>
        </w:tc>
        <w:tc>
          <w:tcPr>
            <w:tcW w:w="469" w:type="pct"/>
            <w:tcBorders>
              <w:top w:val="nil"/>
              <w:left w:val="nil"/>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24,73</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24,88</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18,55</w:t>
            </w:r>
          </w:p>
        </w:tc>
        <w:tc>
          <w:tcPr>
            <w:tcW w:w="469"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14,03</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20,15</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22,86</w:t>
            </w:r>
          </w:p>
        </w:tc>
        <w:tc>
          <w:tcPr>
            <w:tcW w:w="477"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20,87</w:t>
            </w:r>
          </w:p>
        </w:tc>
      </w:tr>
      <w:tr w:rsidR="00C2415E" w:rsidRPr="000627D4" w:rsidTr="0018218A">
        <w:trPr>
          <w:trHeight w:val="170"/>
        </w:trPr>
        <w:tc>
          <w:tcPr>
            <w:tcW w:w="1838" w:type="pct"/>
            <w:tcBorders>
              <w:top w:val="nil"/>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Лук репчатый</w:t>
            </w:r>
          </w:p>
        </w:tc>
        <w:tc>
          <w:tcPr>
            <w:tcW w:w="469" w:type="pct"/>
            <w:tcBorders>
              <w:top w:val="nil"/>
              <w:left w:val="nil"/>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21,25</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19,79</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15,92</w:t>
            </w:r>
          </w:p>
        </w:tc>
        <w:tc>
          <w:tcPr>
            <w:tcW w:w="469"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12,74</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20,11</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21,23</w:t>
            </w:r>
          </w:p>
        </w:tc>
        <w:tc>
          <w:tcPr>
            <w:tcW w:w="477"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18,51</w:t>
            </w:r>
          </w:p>
        </w:tc>
      </w:tr>
      <w:tr w:rsidR="00C2415E" w:rsidRPr="000627D4" w:rsidTr="0018218A">
        <w:trPr>
          <w:trHeight w:val="170"/>
        </w:trPr>
        <w:tc>
          <w:tcPr>
            <w:tcW w:w="1838" w:type="pct"/>
            <w:tcBorders>
              <w:top w:val="nil"/>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Морковь</w:t>
            </w:r>
          </w:p>
        </w:tc>
        <w:tc>
          <w:tcPr>
            <w:tcW w:w="469" w:type="pct"/>
            <w:tcBorders>
              <w:top w:val="nil"/>
              <w:left w:val="nil"/>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23,33</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24,84</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20,77</w:t>
            </w:r>
          </w:p>
        </w:tc>
        <w:tc>
          <w:tcPr>
            <w:tcW w:w="469"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14,45</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24,39</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25,56</w:t>
            </w:r>
          </w:p>
        </w:tc>
        <w:tc>
          <w:tcPr>
            <w:tcW w:w="477"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22,22</w:t>
            </w:r>
          </w:p>
        </w:tc>
      </w:tr>
      <w:tr w:rsidR="00C2415E" w:rsidRPr="000627D4" w:rsidTr="0018218A">
        <w:trPr>
          <w:trHeight w:val="170"/>
        </w:trPr>
        <w:tc>
          <w:tcPr>
            <w:tcW w:w="1838" w:type="pct"/>
            <w:tcBorders>
              <w:top w:val="nil"/>
              <w:left w:val="single" w:sz="4" w:space="0" w:color="auto"/>
              <w:bottom w:val="single" w:sz="4" w:space="0" w:color="auto"/>
              <w:right w:val="nil"/>
            </w:tcBorders>
            <w:noWrap/>
            <w:vAlign w:val="bottom"/>
          </w:tcPr>
          <w:p w:rsidR="00C2415E" w:rsidRPr="00E937D0" w:rsidRDefault="00C2415E" w:rsidP="0018218A">
            <w:pPr>
              <w:spacing w:before="12" w:after="12"/>
            </w:pPr>
            <w:r w:rsidRPr="00E937D0">
              <w:t>Огурцы свежие</w:t>
            </w:r>
          </w:p>
        </w:tc>
        <w:tc>
          <w:tcPr>
            <w:tcW w:w="469" w:type="pct"/>
            <w:tcBorders>
              <w:top w:val="nil"/>
              <w:left w:val="single" w:sz="4" w:space="0" w:color="auto"/>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41,04</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43,71</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49,53</w:t>
            </w:r>
          </w:p>
        </w:tc>
        <w:tc>
          <w:tcPr>
            <w:tcW w:w="469"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42,26</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52,37</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40,77</w:t>
            </w:r>
          </w:p>
        </w:tc>
        <w:tc>
          <w:tcPr>
            <w:tcW w:w="477"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44,95</w:t>
            </w:r>
          </w:p>
        </w:tc>
      </w:tr>
      <w:tr w:rsidR="00C2415E" w:rsidRPr="000627D4" w:rsidTr="0018218A">
        <w:trPr>
          <w:trHeight w:val="170"/>
        </w:trPr>
        <w:tc>
          <w:tcPr>
            <w:tcW w:w="1838" w:type="pct"/>
            <w:tcBorders>
              <w:top w:val="nil"/>
              <w:left w:val="single" w:sz="4" w:space="0" w:color="auto"/>
              <w:bottom w:val="single" w:sz="4" w:space="0" w:color="auto"/>
              <w:right w:val="nil"/>
            </w:tcBorders>
            <w:noWrap/>
            <w:vAlign w:val="bottom"/>
          </w:tcPr>
          <w:p w:rsidR="00C2415E" w:rsidRPr="00E937D0" w:rsidRDefault="00C2415E" w:rsidP="0018218A">
            <w:pPr>
              <w:spacing w:before="12" w:after="12"/>
            </w:pPr>
            <w:r w:rsidRPr="00E937D0">
              <w:t>Помидоры свежие</w:t>
            </w:r>
          </w:p>
        </w:tc>
        <w:tc>
          <w:tcPr>
            <w:tcW w:w="469" w:type="pct"/>
            <w:tcBorders>
              <w:top w:val="nil"/>
              <w:left w:val="single" w:sz="4" w:space="0" w:color="auto"/>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48,27</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48,52</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36,50</w:t>
            </w:r>
          </w:p>
        </w:tc>
        <w:tc>
          <w:tcPr>
            <w:tcW w:w="469"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39,32</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56,93</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33,35</w:t>
            </w:r>
          </w:p>
        </w:tc>
        <w:tc>
          <w:tcPr>
            <w:tcW w:w="477"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43,82</w:t>
            </w:r>
          </w:p>
        </w:tc>
      </w:tr>
      <w:tr w:rsidR="00C2415E" w:rsidRPr="000627D4" w:rsidTr="0018218A">
        <w:trPr>
          <w:trHeight w:val="70"/>
        </w:trPr>
        <w:tc>
          <w:tcPr>
            <w:tcW w:w="1838" w:type="pct"/>
            <w:tcBorders>
              <w:top w:val="nil"/>
              <w:left w:val="single" w:sz="4" w:space="0" w:color="auto"/>
              <w:bottom w:val="single" w:sz="4" w:space="0" w:color="auto"/>
              <w:right w:val="single" w:sz="4" w:space="0" w:color="auto"/>
            </w:tcBorders>
            <w:vAlign w:val="bottom"/>
          </w:tcPr>
          <w:p w:rsidR="00C2415E" w:rsidRPr="00E937D0" w:rsidRDefault="00C2415E" w:rsidP="0018218A">
            <w:pPr>
              <w:spacing w:before="12" w:after="12"/>
            </w:pPr>
            <w:r w:rsidRPr="00E937D0">
              <w:t>Яблоки</w:t>
            </w:r>
          </w:p>
        </w:tc>
        <w:tc>
          <w:tcPr>
            <w:tcW w:w="469" w:type="pct"/>
            <w:tcBorders>
              <w:top w:val="nil"/>
              <w:left w:val="nil"/>
              <w:bottom w:val="single" w:sz="4" w:space="0" w:color="auto"/>
              <w:right w:val="single" w:sz="4" w:space="0" w:color="auto"/>
            </w:tcBorders>
            <w:shd w:val="clear" w:color="000000" w:fill="FFFFFF"/>
            <w:vAlign w:val="center"/>
          </w:tcPr>
          <w:p w:rsidR="00C2415E" w:rsidRPr="00E937D0" w:rsidRDefault="00C2415E" w:rsidP="0018218A">
            <w:pPr>
              <w:spacing w:before="12" w:after="12"/>
              <w:jc w:val="center"/>
            </w:pPr>
            <w:r w:rsidRPr="00E937D0">
              <w:t>66,03</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71,94</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77,63</w:t>
            </w:r>
          </w:p>
        </w:tc>
        <w:tc>
          <w:tcPr>
            <w:tcW w:w="469"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72,01</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74,93</w:t>
            </w:r>
          </w:p>
        </w:tc>
        <w:tc>
          <w:tcPr>
            <w:tcW w:w="437" w:type="pct"/>
            <w:tcBorders>
              <w:top w:val="nil"/>
              <w:left w:val="nil"/>
              <w:bottom w:val="single" w:sz="4" w:space="0" w:color="auto"/>
              <w:right w:val="single" w:sz="4" w:space="0" w:color="auto"/>
            </w:tcBorders>
            <w:vAlign w:val="center"/>
          </w:tcPr>
          <w:p w:rsidR="00C2415E" w:rsidRPr="00E937D0" w:rsidRDefault="00C2415E" w:rsidP="0018218A">
            <w:pPr>
              <w:spacing w:before="12" w:after="12"/>
              <w:jc w:val="center"/>
            </w:pPr>
            <w:r w:rsidRPr="00E937D0">
              <w:t>73,98</w:t>
            </w:r>
          </w:p>
        </w:tc>
        <w:tc>
          <w:tcPr>
            <w:tcW w:w="477" w:type="pct"/>
            <w:tcBorders>
              <w:top w:val="nil"/>
              <w:left w:val="nil"/>
              <w:bottom w:val="single" w:sz="4" w:space="0" w:color="auto"/>
              <w:right w:val="single" w:sz="4" w:space="0" w:color="auto"/>
            </w:tcBorders>
            <w:shd w:val="clear" w:color="000000" w:fill="FFFFFF"/>
            <w:noWrap/>
            <w:vAlign w:val="center"/>
          </w:tcPr>
          <w:p w:rsidR="00C2415E" w:rsidRPr="00E937D0" w:rsidRDefault="00C2415E" w:rsidP="0018218A">
            <w:pPr>
              <w:spacing w:before="12" w:after="12"/>
              <w:jc w:val="center"/>
            </w:pPr>
            <w:r w:rsidRPr="00E937D0">
              <w:t>72,75</w:t>
            </w:r>
          </w:p>
        </w:tc>
      </w:tr>
    </w:tbl>
    <w:p w:rsidR="00C2415E" w:rsidRPr="000627D4" w:rsidRDefault="00C2415E" w:rsidP="0018218A">
      <w:pPr>
        <w:suppressAutoHyphens/>
        <w:spacing w:before="120"/>
        <w:ind w:firstLine="702"/>
        <w:jc w:val="both"/>
        <w:rPr>
          <w:rFonts w:ascii="Times New Roman CYR" w:hAnsi="Times New Roman CYR"/>
          <w:bCs/>
          <w:sz w:val="28"/>
          <w:szCs w:val="28"/>
        </w:rPr>
      </w:pPr>
      <w:r w:rsidRPr="000627D4">
        <w:rPr>
          <w:rFonts w:ascii="Times New Roman CYR" w:hAnsi="Times New Roman CYR"/>
          <w:b/>
          <w:bCs/>
          <w:sz w:val="28"/>
          <w:szCs w:val="28"/>
        </w:rPr>
        <w:t>Примечание:</w:t>
      </w:r>
      <w:r w:rsidRPr="000627D4">
        <w:rPr>
          <w:rFonts w:ascii="Times New Roman CYR" w:hAnsi="Times New Roman CYR"/>
          <w:bCs/>
          <w:sz w:val="28"/>
          <w:szCs w:val="28"/>
        </w:rPr>
        <w:t xml:space="preserve"> по 15 из 39 наименований продовольственных товаров средние цены по Республике Адыгея ниже средних цен по ЮФО.</w:t>
      </w:r>
    </w:p>
    <w:p w:rsidR="00C2415E" w:rsidRPr="000627D4" w:rsidRDefault="00C2415E" w:rsidP="0018218A">
      <w:pPr>
        <w:suppressAutoHyphens/>
        <w:ind w:firstLine="703"/>
        <w:jc w:val="both"/>
        <w:rPr>
          <w:rFonts w:ascii="Times New Roman CYR" w:hAnsi="Times New Roman CYR"/>
          <w:bCs/>
          <w:sz w:val="28"/>
          <w:szCs w:val="28"/>
        </w:rPr>
      </w:pPr>
      <w:r w:rsidRPr="000627D4">
        <w:rPr>
          <w:rFonts w:ascii="Times New Roman CYR" w:hAnsi="Times New Roman CYR"/>
          <w:bCs/>
          <w:sz w:val="28"/>
          <w:szCs w:val="28"/>
        </w:rPr>
        <w:t xml:space="preserve">Из основных продовольственных товаров в сентябре 2016 года к уровню декабря 2015 года возросли цены на сметану (на 18,4 %), масло сливочное и рыбу замороженную неразделанную (на 13,9 % – 13,7 %), чай черный </w:t>
      </w:r>
      <w:r w:rsidRPr="000627D4">
        <w:rPr>
          <w:rFonts w:ascii="Times New Roman CYR" w:hAnsi="Times New Roman CYR"/>
          <w:bCs/>
          <w:sz w:val="28"/>
          <w:szCs w:val="28"/>
        </w:rPr>
        <w:lastRenderedPageBreak/>
        <w:t>байховый (на 9,0 %), говядину (кроме бескостного мяса) (на 8,6 %), молоко цельное пастеризованное (в пакетах) (на 5,1 %), муку пшеничную (на 4,5 %), хлеб и булочные изделия из пшеничной муки 1 и 2 сорта (на 4,3 %), творог нежирный (на 1,2 %).Снизились цены на морковь (на 24,0 %), яйца куриные (на 18,6 %), лук репчатый (на 14,6 %), капусту свежую (на 87,8 %), свинину (кроме бескостного мяса) (на 10,7 %), рис шлифованный (на 10,2 %), картофель (на 8,7 %), масло подсолнечное (на 4,2 %), куры (на 2,5 %), сахар-песок (на 0,7 %).</w:t>
      </w:r>
    </w:p>
    <w:p w:rsidR="00C2415E" w:rsidRPr="00CE1670" w:rsidRDefault="00C2415E" w:rsidP="0018218A">
      <w:pPr>
        <w:suppressAutoHyphens/>
        <w:ind w:firstLine="703"/>
        <w:jc w:val="both"/>
        <w:rPr>
          <w:rFonts w:ascii="Times New Roman CYR" w:hAnsi="Times New Roman CYR"/>
          <w:bCs/>
          <w:sz w:val="28"/>
          <w:szCs w:val="28"/>
        </w:rPr>
      </w:pPr>
      <w:r w:rsidRPr="00CE1670">
        <w:rPr>
          <w:rFonts w:ascii="Times New Roman CYR" w:hAnsi="Times New Roman CYR"/>
          <w:bCs/>
          <w:sz w:val="28"/>
          <w:szCs w:val="28"/>
        </w:rPr>
        <w:t>На ценовые процессы по данной группе товаров влияли в основном изменение закупочных цен, стоимости сырья, погодные условия и сезонные факторы, спрос и предложение, уровень запасов плодоовощной продукции и зерновых.</w:t>
      </w:r>
    </w:p>
    <w:p w:rsidR="00C2415E" w:rsidRPr="00CE1670" w:rsidRDefault="00C2415E" w:rsidP="0018218A">
      <w:pPr>
        <w:widowControl w:val="0"/>
        <w:spacing w:line="221" w:lineRule="auto"/>
        <w:ind w:firstLine="708"/>
        <w:jc w:val="both"/>
        <w:rPr>
          <w:sz w:val="28"/>
        </w:rPr>
      </w:pPr>
      <w:r w:rsidRPr="00CE1670">
        <w:rPr>
          <w:sz w:val="28"/>
        </w:rPr>
        <w:t>Одним из основных показателей уровня жизни населения является стоимость минимального набора продуктов питания. Минимальный набор основных продуктов питания включает в себя различные товары всех основных групп продовольственных товаров: мясопродукты, молокопродукты, рыбопродукты, масло и жиры, хлеб и хлебобулочные изделия, крупу и бобовые, картофель, овощи и фрукты.</w:t>
      </w:r>
    </w:p>
    <w:p w:rsidR="00C2415E" w:rsidRPr="00CE1670" w:rsidRDefault="00C2415E" w:rsidP="0018218A">
      <w:pPr>
        <w:widowControl w:val="0"/>
        <w:ind w:firstLine="567"/>
        <w:jc w:val="both"/>
        <w:rPr>
          <w:sz w:val="28"/>
        </w:rPr>
      </w:pPr>
      <w:r w:rsidRPr="00CE1670">
        <w:rPr>
          <w:sz w:val="28"/>
        </w:rPr>
        <w:t>В целях реализации Концепции государственной политики по</w:t>
      </w:r>
      <w:r w:rsidR="0070754C">
        <w:rPr>
          <w:sz w:val="28"/>
        </w:rPr>
        <w:t xml:space="preserve"> </w:t>
      </w:r>
      <w:r w:rsidRPr="00CE1670">
        <w:rPr>
          <w:sz w:val="28"/>
        </w:rPr>
        <w:t xml:space="preserve">снижению масштабов употребления табачной и алкогольной продукции, профилактики алкоголизма и табакокурения среди населения на период до 2020 года Управлением осуществляется федеральный государственный надзор за качеством и безопасностью алкогольной продукции, за оборотом табачных изделий на территории республики. В ходе исполнения «дорожных карт» по снижению масштабов употребления табачной и алкогольной продукции, профилактике алкоголизма и по противодействию потреблению табака обеспечен контроль при проведении плановых проверок за реализацией алкогольной и табачной продукции в местах ее ограничения по месту и по времени на уровне </w:t>
      </w:r>
      <w:r>
        <w:rPr>
          <w:sz w:val="28"/>
        </w:rPr>
        <w:t xml:space="preserve">100%, при </w:t>
      </w:r>
      <w:r w:rsidRPr="00CE1670">
        <w:rPr>
          <w:sz w:val="28"/>
        </w:rPr>
        <w:t>запланированных 90%.</w:t>
      </w:r>
    </w:p>
    <w:p w:rsidR="00C2415E" w:rsidRPr="003C2E66" w:rsidRDefault="00C2415E" w:rsidP="0018218A">
      <w:pPr>
        <w:widowControl w:val="0"/>
        <w:ind w:firstLine="567"/>
        <w:jc w:val="both"/>
        <w:rPr>
          <w:sz w:val="28"/>
          <w:szCs w:val="28"/>
        </w:rPr>
      </w:pPr>
      <w:r w:rsidRPr="003C2E66">
        <w:rPr>
          <w:sz w:val="28"/>
        </w:rPr>
        <w:t xml:space="preserve">Злоупотребление алкогольной продукцией приводит к преждевременной смерти людей от предотвратимых причин и является одной из основных причин социальной деградации определенной части общества, которая выражается в росте преступности, насилия, сиротства, в ухудшении здоровья, росте инвалидизации и случаев суицида. Особую тревогу вызывает все более активное приобщение к потреблению алкоголя подростков. Раннее приобщение детей и молодежи к алкогольной продукции в несколько раз увеличивает риск </w:t>
      </w:r>
      <w:r w:rsidRPr="003C2E66">
        <w:rPr>
          <w:sz w:val="28"/>
          <w:szCs w:val="28"/>
        </w:rPr>
        <w:t>развития алкоголизма и насильственной смерти в будущем. Продажа алкогольных напитков населению в республике в 2016 году по сравнению с 2015 годом увеличилась на  5,1 тыс. дкл в абсолютном алкоголе и  составила – 3,6л на душу населения. Структура продажи алкогольных напитков представлена в таблице 11.</w:t>
      </w:r>
    </w:p>
    <w:p w:rsidR="00C2415E" w:rsidRPr="00B46375" w:rsidRDefault="00C2415E" w:rsidP="0021667A">
      <w:pPr>
        <w:widowControl w:val="0"/>
        <w:ind w:firstLine="567"/>
        <w:jc w:val="both"/>
        <w:rPr>
          <w:rFonts w:ascii="TimesNewRomanPSMT" w:hAnsi="TimesNewRomanPSMT" w:cs="TimesNewRomanPSMT"/>
          <w:sz w:val="28"/>
          <w:szCs w:val="28"/>
          <w:highlight w:val="yellow"/>
          <w:lang w:eastAsia="en-US"/>
        </w:rPr>
      </w:pPr>
      <w:r w:rsidRPr="003C2E66">
        <w:rPr>
          <w:sz w:val="28"/>
          <w:szCs w:val="28"/>
        </w:rPr>
        <w:t>В Республике Адыгея в 2016г. реализовано табачных изделий на сумму 109</w:t>
      </w:r>
      <w:r w:rsidR="009A0A2D">
        <w:rPr>
          <w:sz w:val="28"/>
          <w:szCs w:val="28"/>
        </w:rPr>
        <w:t xml:space="preserve">0552,0 тысяч рублей,  в 2015г-1203989,0 тыс. рублей. </w:t>
      </w:r>
      <w:r w:rsidRPr="003C2E66">
        <w:rPr>
          <w:sz w:val="28"/>
          <w:szCs w:val="28"/>
        </w:rPr>
        <w:t xml:space="preserve">Объем </w:t>
      </w:r>
      <w:r w:rsidR="009A0A2D">
        <w:rPr>
          <w:sz w:val="28"/>
          <w:szCs w:val="28"/>
        </w:rPr>
        <w:t>продаж незначительно</w:t>
      </w:r>
      <w:r>
        <w:rPr>
          <w:sz w:val="28"/>
          <w:szCs w:val="28"/>
        </w:rPr>
        <w:t xml:space="preserve"> снизился и составил</w:t>
      </w:r>
      <w:r w:rsidRPr="003C2E66">
        <w:rPr>
          <w:sz w:val="28"/>
          <w:szCs w:val="28"/>
        </w:rPr>
        <w:t xml:space="preserve"> 2,0 тыс. штук на душу населе</w:t>
      </w:r>
      <w:r>
        <w:rPr>
          <w:sz w:val="28"/>
          <w:szCs w:val="28"/>
        </w:rPr>
        <w:t>ния. Распространенность</w:t>
      </w:r>
      <w:r w:rsidRPr="003C2E66">
        <w:rPr>
          <w:sz w:val="28"/>
          <w:szCs w:val="28"/>
        </w:rPr>
        <w:t xml:space="preserve"> потребления табака среди взрослого насел</w:t>
      </w:r>
      <w:r>
        <w:rPr>
          <w:sz w:val="28"/>
          <w:szCs w:val="28"/>
        </w:rPr>
        <w:t>ения</w:t>
      </w:r>
      <w:r w:rsidRPr="003C2E66">
        <w:rPr>
          <w:sz w:val="28"/>
          <w:szCs w:val="28"/>
        </w:rPr>
        <w:t xml:space="preserve"> со</w:t>
      </w:r>
      <w:r>
        <w:rPr>
          <w:sz w:val="28"/>
          <w:szCs w:val="28"/>
        </w:rPr>
        <w:t xml:space="preserve">ставила </w:t>
      </w:r>
      <w:r w:rsidRPr="003C2E66">
        <w:rPr>
          <w:sz w:val="28"/>
          <w:szCs w:val="28"/>
        </w:rPr>
        <w:t>24%.</w:t>
      </w:r>
    </w:p>
    <w:p w:rsidR="008B7D25" w:rsidRDefault="008B7D25" w:rsidP="0018218A">
      <w:pPr>
        <w:widowControl w:val="0"/>
        <w:autoSpaceDE w:val="0"/>
        <w:autoSpaceDN w:val="0"/>
        <w:adjustRightInd w:val="0"/>
        <w:spacing w:before="40" w:after="40" w:line="221" w:lineRule="auto"/>
        <w:ind w:firstLine="567"/>
        <w:jc w:val="right"/>
        <w:rPr>
          <w:rFonts w:ascii="TimesNewRomanPSMT Cyr" w:hAnsi="TimesNewRomanPSMT Cyr" w:cs="TimesNewRomanPSMT Cyr"/>
          <w:sz w:val="26"/>
          <w:lang w:eastAsia="en-US"/>
        </w:rPr>
      </w:pPr>
    </w:p>
    <w:p w:rsidR="00C2415E" w:rsidRPr="003C2E66" w:rsidRDefault="00C2415E" w:rsidP="0018218A">
      <w:pPr>
        <w:widowControl w:val="0"/>
        <w:autoSpaceDE w:val="0"/>
        <w:autoSpaceDN w:val="0"/>
        <w:adjustRightInd w:val="0"/>
        <w:spacing w:before="40" w:after="40" w:line="221" w:lineRule="auto"/>
        <w:ind w:firstLine="567"/>
        <w:jc w:val="right"/>
        <w:rPr>
          <w:rFonts w:ascii="TimesNewRomanPSMT" w:hAnsi="TimesNewRomanPSMT" w:cs="TimesNewRomanPSMT"/>
          <w:sz w:val="26"/>
          <w:lang w:eastAsia="en-US"/>
        </w:rPr>
      </w:pPr>
      <w:r w:rsidRPr="003C2E66">
        <w:rPr>
          <w:rFonts w:ascii="TimesNewRomanPSMT Cyr" w:hAnsi="TimesNewRomanPSMT Cyr" w:cs="TimesNewRomanPSMT Cyr"/>
          <w:sz w:val="26"/>
          <w:lang w:eastAsia="en-US"/>
        </w:rPr>
        <w:lastRenderedPageBreak/>
        <w:t>Таблица 11</w:t>
      </w:r>
    </w:p>
    <w:p w:rsidR="00C2415E" w:rsidRPr="003C2E66" w:rsidRDefault="00C2415E" w:rsidP="0018218A">
      <w:pPr>
        <w:spacing w:after="60" w:line="288" w:lineRule="auto"/>
        <w:jc w:val="center"/>
        <w:rPr>
          <w:b/>
          <w:sz w:val="28"/>
          <w:szCs w:val="28"/>
          <w:vertAlign w:val="superscript"/>
        </w:rPr>
      </w:pPr>
      <w:r w:rsidRPr="003C2E66">
        <w:rPr>
          <w:b/>
          <w:sz w:val="28"/>
          <w:szCs w:val="28"/>
        </w:rPr>
        <w:t>Продажа алкогольных напитков в Республике Адыгея</w:t>
      </w:r>
      <w:r w:rsidRPr="003C2E66">
        <w:rPr>
          <w:b/>
          <w:sz w:val="28"/>
          <w:szCs w:val="28"/>
          <w:vertAlign w:val="superscript"/>
        </w:rPr>
        <w:t>*</w:t>
      </w:r>
    </w:p>
    <w:tbl>
      <w:tblPr>
        <w:tblW w:w="9923"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4536"/>
        <w:gridCol w:w="1560"/>
        <w:gridCol w:w="2126"/>
        <w:gridCol w:w="1701"/>
      </w:tblGrid>
      <w:tr w:rsidR="00C2415E" w:rsidRPr="003C2E66" w:rsidTr="0018218A">
        <w:trPr>
          <w:cantSplit/>
        </w:trPr>
        <w:tc>
          <w:tcPr>
            <w:tcW w:w="4536" w:type="dxa"/>
            <w:tcBorders>
              <w:top w:val="double" w:sz="4" w:space="0" w:color="auto"/>
            </w:tcBorders>
          </w:tcPr>
          <w:p w:rsidR="00C2415E" w:rsidRPr="003C2E66" w:rsidRDefault="00C2415E" w:rsidP="0018218A">
            <w:pPr>
              <w:spacing w:before="60" w:after="60"/>
              <w:rPr>
                <w:b/>
              </w:rPr>
            </w:pPr>
          </w:p>
        </w:tc>
        <w:tc>
          <w:tcPr>
            <w:tcW w:w="1560" w:type="dxa"/>
            <w:tcBorders>
              <w:top w:val="double" w:sz="4" w:space="0" w:color="auto"/>
            </w:tcBorders>
            <w:vAlign w:val="bottom"/>
          </w:tcPr>
          <w:p w:rsidR="00C2415E" w:rsidRPr="003C2E66" w:rsidRDefault="00C2415E" w:rsidP="0018218A">
            <w:pPr>
              <w:spacing w:before="60" w:after="60"/>
              <w:jc w:val="center"/>
              <w:rPr>
                <w:b/>
              </w:rPr>
            </w:pPr>
            <w:r w:rsidRPr="003C2E66">
              <w:rPr>
                <w:b/>
              </w:rPr>
              <w:t>2014</w:t>
            </w:r>
          </w:p>
        </w:tc>
        <w:tc>
          <w:tcPr>
            <w:tcW w:w="2126" w:type="dxa"/>
            <w:tcBorders>
              <w:top w:val="double" w:sz="4" w:space="0" w:color="auto"/>
            </w:tcBorders>
            <w:vAlign w:val="bottom"/>
          </w:tcPr>
          <w:p w:rsidR="00C2415E" w:rsidRPr="003C2E66" w:rsidRDefault="00C2415E" w:rsidP="0018218A">
            <w:pPr>
              <w:spacing w:before="60" w:after="60"/>
              <w:jc w:val="center"/>
              <w:rPr>
                <w:b/>
              </w:rPr>
            </w:pPr>
            <w:r w:rsidRPr="003C2E66">
              <w:rPr>
                <w:b/>
              </w:rPr>
              <w:t>2015</w:t>
            </w:r>
          </w:p>
        </w:tc>
        <w:tc>
          <w:tcPr>
            <w:tcW w:w="1701" w:type="dxa"/>
            <w:tcBorders>
              <w:top w:val="double" w:sz="4" w:space="0" w:color="auto"/>
            </w:tcBorders>
          </w:tcPr>
          <w:p w:rsidR="00C2415E" w:rsidRPr="003C2E66" w:rsidRDefault="00C2415E" w:rsidP="0018218A">
            <w:pPr>
              <w:spacing w:before="60" w:after="60"/>
              <w:jc w:val="center"/>
              <w:rPr>
                <w:b/>
                <w:vertAlign w:val="superscript"/>
              </w:rPr>
            </w:pPr>
            <w:r w:rsidRPr="003C2E66">
              <w:rPr>
                <w:b/>
              </w:rPr>
              <w:t>2016</w:t>
            </w:r>
          </w:p>
        </w:tc>
      </w:tr>
      <w:tr w:rsidR="00C2415E" w:rsidRPr="003C2E66" w:rsidTr="0018218A">
        <w:trPr>
          <w:cantSplit/>
        </w:trPr>
        <w:tc>
          <w:tcPr>
            <w:tcW w:w="4536" w:type="dxa"/>
          </w:tcPr>
          <w:p w:rsidR="00C2415E" w:rsidRPr="003C2E66" w:rsidRDefault="00C2415E" w:rsidP="0018218A">
            <w:pPr>
              <w:spacing w:before="20" w:after="20"/>
              <w:rPr>
                <w:b/>
              </w:rPr>
            </w:pPr>
            <w:r w:rsidRPr="003C2E66">
              <w:rPr>
                <w:b/>
              </w:rPr>
              <w:t>Алкогольные напитки</w:t>
            </w:r>
          </w:p>
          <w:p w:rsidR="00C2415E" w:rsidRPr="003C2E66" w:rsidRDefault="00C2415E" w:rsidP="0018218A">
            <w:pPr>
              <w:spacing w:before="20" w:after="20"/>
            </w:pPr>
            <w:r w:rsidRPr="003C2E66">
              <w:t>в абсолютном алкоголе,  тыс. дкл:</w:t>
            </w:r>
          </w:p>
        </w:tc>
        <w:tc>
          <w:tcPr>
            <w:tcW w:w="1560" w:type="dxa"/>
            <w:vAlign w:val="center"/>
          </w:tcPr>
          <w:p w:rsidR="00C2415E" w:rsidRPr="003C2E66" w:rsidRDefault="00C2415E" w:rsidP="0018218A">
            <w:pPr>
              <w:spacing w:before="20" w:after="20"/>
              <w:jc w:val="center"/>
            </w:pPr>
            <w:r w:rsidRPr="003C2E66">
              <w:t>179,0</w:t>
            </w:r>
          </w:p>
        </w:tc>
        <w:tc>
          <w:tcPr>
            <w:tcW w:w="2126" w:type="dxa"/>
            <w:vAlign w:val="center"/>
          </w:tcPr>
          <w:p w:rsidR="00C2415E" w:rsidRPr="003C2E66" w:rsidRDefault="00C2415E" w:rsidP="0018218A">
            <w:pPr>
              <w:spacing w:before="20" w:after="20"/>
              <w:jc w:val="center"/>
              <w:rPr>
                <w:lang w:val="en-US"/>
              </w:rPr>
            </w:pPr>
            <w:r w:rsidRPr="003C2E66">
              <w:rPr>
                <w:lang w:val="en-US"/>
              </w:rPr>
              <w:t>157</w:t>
            </w:r>
            <w:r w:rsidRPr="003C2E66">
              <w:t>,</w:t>
            </w:r>
            <w:r w:rsidRPr="003C2E66">
              <w:rPr>
                <w:lang w:val="en-US"/>
              </w:rPr>
              <w:t>8</w:t>
            </w:r>
          </w:p>
        </w:tc>
        <w:tc>
          <w:tcPr>
            <w:tcW w:w="1701" w:type="dxa"/>
            <w:vAlign w:val="center"/>
          </w:tcPr>
          <w:p w:rsidR="00C2415E" w:rsidRPr="003C2E66" w:rsidRDefault="00C2415E" w:rsidP="0018218A">
            <w:pPr>
              <w:tabs>
                <w:tab w:val="decimal" w:pos="1063"/>
              </w:tabs>
              <w:spacing w:before="20" w:after="20"/>
              <w:jc w:val="center"/>
              <w:rPr>
                <w:lang w:val="en-US"/>
              </w:rPr>
            </w:pPr>
            <w:r w:rsidRPr="003C2E66">
              <w:t>162,9</w:t>
            </w:r>
          </w:p>
        </w:tc>
      </w:tr>
      <w:tr w:rsidR="00C2415E" w:rsidRPr="003C2E66" w:rsidTr="0018218A">
        <w:trPr>
          <w:cantSplit/>
        </w:trPr>
        <w:tc>
          <w:tcPr>
            <w:tcW w:w="4536" w:type="dxa"/>
          </w:tcPr>
          <w:p w:rsidR="00C2415E" w:rsidRPr="003C2E66" w:rsidRDefault="00C2415E" w:rsidP="0018218A">
            <w:pPr>
              <w:spacing w:before="20" w:after="20"/>
              <w:ind w:left="142"/>
            </w:pPr>
            <w:r w:rsidRPr="003C2E66">
              <w:t xml:space="preserve"> на душу населения, литров</w:t>
            </w:r>
          </w:p>
        </w:tc>
        <w:tc>
          <w:tcPr>
            <w:tcW w:w="1560" w:type="dxa"/>
            <w:vAlign w:val="center"/>
          </w:tcPr>
          <w:p w:rsidR="00C2415E" w:rsidRPr="003C2E66" w:rsidRDefault="00C2415E" w:rsidP="0018218A">
            <w:pPr>
              <w:spacing w:before="20" w:after="20"/>
              <w:jc w:val="center"/>
            </w:pPr>
            <w:r w:rsidRPr="003C2E66">
              <w:t>4,0</w:t>
            </w:r>
          </w:p>
        </w:tc>
        <w:tc>
          <w:tcPr>
            <w:tcW w:w="2126" w:type="dxa"/>
            <w:vAlign w:val="center"/>
          </w:tcPr>
          <w:p w:rsidR="00C2415E" w:rsidRPr="003C2E66" w:rsidRDefault="00C2415E" w:rsidP="0018218A">
            <w:pPr>
              <w:spacing w:before="20" w:after="20"/>
              <w:jc w:val="center"/>
              <w:rPr>
                <w:sz w:val="28"/>
                <w:szCs w:val="28"/>
                <w:lang w:val="en-US"/>
              </w:rPr>
            </w:pPr>
            <w:r w:rsidRPr="003C2E66">
              <w:rPr>
                <w:sz w:val="28"/>
                <w:szCs w:val="28"/>
                <w:lang w:val="en-US"/>
              </w:rPr>
              <w:t>3</w:t>
            </w:r>
            <w:r w:rsidRPr="003C2E66">
              <w:rPr>
                <w:sz w:val="28"/>
                <w:szCs w:val="28"/>
              </w:rPr>
              <w:t>,</w:t>
            </w:r>
            <w:r w:rsidRPr="003C2E66">
              <w:rPr>
                <w:sz w:val="28"/>
                <w:szCs w:val="28"/>
                <w:lang w:val="en-US"/>
              </w:rPr>
              <w:t>5</w:t>
            </w:r>
          </w:p>
        </w:tc>
        <w:tc>
          <w:tcPr>
            <w:tcW w:w="1701" w:type="dxa"/>
            <w:vAlign w:val="center"/>
          </w:tcPr>
          <w:p w:rsidR="00C2415E" w:rsidRPr="003C2E66" w:rsidRDefault="00C2415E" w:rsidP="0018218A">
            <w:pPr>
              <w:tabs>
                <w:tab w:val="decimal" w:pos="1063"/>
              </w:tabs>
              <w:spacing w:before="20" w:after="20"/>
              <w:rPr>
                <w:sz w:val="32"/>
                <w:szCs w:val="32"/>
                <w:vertAlign w:val="superscript"/>
              </w:rPr>
            </w:pPr>
            <w:r w:rsidRPr="003C2E66">
              <w:rPr>
                <w:sz w:val="32"/>
                <w:szCs w:val="32"/>
                <w:vertAlign w:val="superscript"/>
              </w:rPr>
              <w:t>3,6</w:t>
            </w:r>
          </w:p>
        </w:tc>
      </w:tr>
      <w:tr w:rsidR="00C2415E" w:rsidRPr="003C2E66" w:rsidTr="0018218A">
        <w:trPr>
          <w:cantSplit/>
        </w:trPr>
        <w:tc>
          <w:tcPr>
            <w:tcW w:w="4536" w:type="dxa"/>
          </w:tcPr>
          <w:p w:rsidR="00C2415E" w:rsidRPr="003C2E66" w:rsidRDefault="00C2415E" w:rsidP="0018218A">
            <w:pPr>
              <w:spacing w:before="20" w:after="20"/>
              <w:ind w:right="-71"/>
            </w:pPr>
            <w:r w:rsidRPr="003C2E66">
              <w:t>В натуральном выражении, тыс. дкл:</w:t>
            </w:r>
          </w:p>
        </w:tc>
        <w:tc>
          <w:tcPr>
            <w:tcW w:w="1560" w:type="dxa"/>
            <w:vAlign w:val="center"/>
          </w:tcPr>
          <w:p w:rsidR="00C2415E" w:rsidRPr="003C2E66" w:rsidRDefault="00C2415E" w:rsidP="0018218A">
            <w:pPr>
              <w:spacing w:before="20" w:after="20"/>
              <w:jc w:val="center"/>
            </w:pPr>
          </w:p>
        </w:tc>
        <w:tc>
          <w:tcPr>
            <w:tcW w:w="2126" w:type="dxa"/>
            <w:vAlign w:val="center"/>
          </w:tcPr>
          <w:p w:rsidR="00C2415E" w:rsidRPr="003C2E66" w:rsidRDefault="00C2415E" w:rsidP="0018218A">
            <w:pPr>
              <w:spacing w:before="20" w:after="20"/>
              <w:jc w:val="center"/>
            </w:pPr>
          </w:p>
        </w:tc>
        <w:tc>
          <w:tcPr>
            <w:tcW w:w="1701" w:type="dxa"/>
            <w:vAlign w:val="center"/>
          </w:tcPr>
          <w:p w:rsidR="00C2415E" w:rsidRPr="003C2E66" w:rsidRDefault="00C2415E" w:rsidP="0018218A">
            <w:pPr>
              <w:tabs>
                <w:tab w:val="decimal" w:pos="1063"/>
              </w:tabs>
              <w:spacing w:before="20" w:after="20"/>
              <w:jc w:val="center"/>
            </w:pPr>
          </w:p>
        </w:tc>
      </w:tr>
      <w:tr w:rsidR="00C2415E" w:rsidRPr="003C2E66" w:rsidTr="0018218A">
        <w:trPr>
          <w:cantSplit/>
        </w:trPr>
        <w:tc>
          <w:tcPr>
            <w:tcW w:w="4536" w:type="dxa"/>
          </w:tcPr>
          <w:p w:rsidR="00C2415E" w:rsidRPr="003C2E66" w:rsidRDefault="00C2415E" w:rsidP="0018218A">
            <w:pPr>
              <w:spacing w:before="20" w:after="20"/>
            </w:pPr>
            <w:r w:rsidRPr="003C2E66">
              <w:t>Водка и ликероводочные  изделия</w:t>
            </w:r>
          </w:p>
        </w:tc>
        <w:tc>
          <w:tcPr>
            <w:tcW w:w="1560" w:type="dxa"/>
            <w:vAlign w:val="center"/>
          </w:tcPr>
          <w:p w:rsidR="00C2415E" w:rsidRPr="003C2E66" w:rsidRDefault="00C2415E" w:rsidP="0018218A">
            <w:pPr>
              <w:spacing w:before="20" w:after="20"/>
              <w:jc w:val="center"/>
            </w:pPr>
            <w:r w:rsidRPr="003C2E66">
              <w:t>184,7</w:t>
            </w:r>
          </w:p>
        </w:tc>
        <w:tc>
          <w:tcPr>
            <w:tcW w:w="2126" w:type="dxa"/>
            <w:vAlign w:val="center"/>
          </w:tcPr>
          <w:p w:rsidR="00C2415E" w:rsidRPr="003C2E66" w:rsidRDefault="00C2415E" w:rsidP="0018218A">
            <w:pPr>
              <w:spacing w:before="20" w:after="20"/>
              <w:jc w:val="center"/>
              <w:rPr>
                <w:lang w:val="en-US"/>
              </w:rPr>
            </w:pPr>
            <w:r w:rsidRPr="003C2E66">
              <w:rPr>
                <w:lang w:val="en-US"/>
              </w:rPr>
              <w:t>157</w:t>
            </w:r>
            <w:r w:rsidRPr="003C2E66">
              <w:t>,</w:t>
            </w:r>
            <w:r w:rsidRPr="003C2E66">
              <w:rPr>
                <w:lang w:val="en-US"/>
              </w:rPr>
              <w:t>4</w:t>
            </w:r>
          </w:p>
        </w:tc>
        <w:tc>
          <w:tcPr>
            <w:tcW w:w="1701" w:type="dxa"/>
            <w:vAlign w:val="center"/>
          </w:tcPr>
          <w:p w:rsidR="00C2415E" w:rsidRPr="003C2E66" w:rsidRDefault="00C2415E" w:rsidP="0018218A">
            <w:pPr>
              <w:tabs>
                <w:tab w:val="decimal" w:pos="614"/>
              </w:tabs>
              <w:spacing w:before="20" w:after="20"/>
              <w:ind w:right="-62"/>
              <w:jc w:val="center"/>
            </w:pPr>
            <w:r w:rsidRPr="003C2E66">
              <w:t>164,7</w:t>
            </w:r>
          </w:p>
        </w:tc>
      </w:tr>
      <w:tr w:rsidR="00C2415E" w:rsidRPr="003C2E66" w:rsidTr="0018218A">
        <w:trPr>
          <w:cantSplit/>
        </w:trPr>
        <w:tc>
          <w:tcPr>
            <w:tcW w:w="4536" w:type="dxa"/>
          </w:tcPr>
          <w:p w:rsidR="00C2415E" w:rsidRPr="003C2E66" w:rsidRDefault="00C2415E" w:rsidP="0018218A">
            <w:pPr>
              <w:spacing w:before="20" w:after="20"/>
            </w:pPr>
            <w:r w:rsidRPr="003C2E66">
              <w:t>Коньяки, коньячные напитки (включая бренди, кальвадосы)</w:t>
            </w:r>
          </w:p>
        </w:tc>
        <w:tc>
          <w:tcPr>
            <w:tcW w:w="1560" w:type="dxa"/>
            <w:vAlign w:val="center"/>
          </w:tcPr>
          <w:p w:rsidR="00C2415E" w:rsidRPr="003C2E66" w:rsidRDefault="00C2415E" w:rsidP="0018218A">
            <w:pPr>
              <w:spacing w:before="20" w:after="20"/>
              <w:jc w:val="center"/>
            </w:pPr>
            <w:r w:rsidRPr="003C2E66">
              <w:t>29,9</w:t>
            </w:r>
          </w:p>
        </w:tc>
        <w:tc>
          <w:tcPr>
            <w:tcW w:w="2126" w:type="dxa"/>
            <w:vAlign w:val="center"/>
          </w:tcPr>
          <w:p w:rsidR="00C2415E" w:rsidRPr="003C2E66" w:rsidRDefault="00C2415E" w:rsidP="0018218A">
            <w:pPr>
              <w:spacing w:before="20" w:after="20"/>
              <w:jc w:val="center"/>
              <w:rPr>
                <w:lang w:val="en-US"/>
              </w:rPr>
            </w:pPr>
            <w:r w:rsidRPr="003C2E66">
              <w:rPr>
                <w:lang w:val="en-US"/>
              </w:rPr>
              <w:t>23</w:t>
            </w:r>
            <w:r w:rsidRPr="003C2E66">
              <w:t>,</w:t>
            </w:r>
            <w:r w:rsidRPr="003C2E66">
              <w:rPr>
                <w:lang w:val="en-US"/>
              </w:rPr>
              <w:t>4</w:t>
            </w:r>
          </w:p>
        </w:tc>
        <w:tc>
          <w:tcPr>
            <w:tcW w:w="1701" w:type="dxa"/>
            <w:vAlign w:val="center"/>
          </w:tcPr>
          <w:p w:rsidR="00C2415E" w:rsidRPr="003C2E66" w:rsidRDefault="00C2415E" w:rsidP="0018218A">
            <w:pPr>
              <w:tabs>
                <w:tab w:val="decimal" w:pos="614"/>
              </w:tabs>
              <w:spacing w:before="20" w:after="20"/>
              <w:ind w:right="-62"/>
              <w:jc w:val="center"/>
            </w:pPr>
            <w:r w:rsidRPr="003C2E66">
              <w:t>23,3</w:t>
            </w:r>
          </w:p>
        </w:tc>
      </w:tr>
      <w:tr w:rsidR="00C2415E" w:rsidRPr="003C2E66" w:rsidTr="0018218A">
        <w:trPr>
          <w:cantSplit/>
        </w:trPr>
        <w:tc>
          <w:tcPr>
            <w:tcW w:w="4536" w:type="dxa"/>
          </w:tcPr>
          <w:p w:rsidR="00C2415E" w:rsidRPr="003C2E66" w:rsidRDefault="00C2415E" w:rsidP="0018218A">
            <w:pPr>
              <w:spacing w:before="20" w:after="20"/>
            </w:pPr>
            <w:r w:rsidRPr="003C2E66">
              <w:t>Напитки слабоалкогольные (с содержанием спирта не более 9%)</w:t>
            </w:r>
          </w:p>
        </w:tc>
        <w:tc>
          <w:tcPr>
            <w:tcW w:w="1560" w:type="dxa"/>
            <w:vAlign w:val="center"/>
          </w:tcPr>
          <w:p w:rsidR="00C2415E" w:rsidRPr="003C2E66" w:rsidRDefault="00C2415E" w:rsidP="0018218A">
            <w:pPr>
              <w:spacing w:before="20" w:after="20"/>
              <w:jc w:val="center"/>
            </w:pPr>
            <w:r w:rsidRPr="003C2E66">
              <w:t>34,2</w:t>
            </w:r>
          </w:p>
        </w:tc>
        <w:tc>
          <w:tcPr>
            <w:tcW w:w="2126" w:type="dxa"/>
            <w:vAlign w:val="center"/>
          </w:tcPr>
          <w:p w:rsidR="00C2415E" w:rsidRPr="003C2E66" w:rsidRDefault="00C2415E" w:rsidP="0018218A">
            <w:pPr>
              <w:spacing w:before="20" w:after="20"/>
              <w:jc w:val="center"/>
            </w:pPr>
            <w:r w:rsidRPr="003C2E66">
              <w:t>12,3</w:t>
            </w:r>
          </w:p>
        </w:tc>
        <w:tc>
          <w:tcPr>
            <w:tcW w:w="1701" w:type="dxa"/>
            <w:vAlign w:val="center"/>
          </w:tcPr>
          <w:p w:rsidR="00C2415E" w:rsidRPr="003C2E66" w:rsidRDefault="00C2415E" w:rsidP="0018218A">
            <w:pPr>
              <w:tabs>
                <w:tab w:val="decimal" w:pos="614"/>
              </w:tabs>
              <w:spacing w:before="20" w:after="20"/>
              <w:ind w:right="-62"/>
              <w:jc w:val="center"/>
            </w:pPr>
            <w:r w:rsidRPr="003C2E66">
              <w:t>16,8</w:t>
            </w:r>
          </w:p>
        </w:tc>
      </w:tr>
      <w:tr w:rsidR="00C2415E" w:rsidRPr="003C2E66" w:rsidTr="0018218A">
        <w:trPr>
          <w:cantSplit/>
        </w:trPr>
        <w:tc>
          <w:tcPr>
            <w:tcW w:w="4536" w:type="dxa"/>
          </w:tcPr>
          <w:p w:rsidR="00C2415E" w:rsidRPr="003C2E66" w:rsidRDefault="00C2415E" w:rsidP="0018218A">
            <w:pPr>
              <w:spacing w:before="20" w:after="20"/>
            </w:pPr>
            <w:r w:rsidRPr="003C2E66">
              <w:t xml:space="preserve"> Винодельческая продукция (без шампанских и игристых вин)</w:t>
            </w:r>
          </w:p>
        </w:tc>
        <w:tc>
          <w:tcPr>
            <w:tcW w:w="1560" w:type="dxa"/>
            <w:vAlign w:val="center"/>
          </w:tcPr>
          <w:p w:rsidR="00C2415E" w:rsidRPr="003C2E66" w:rsidRDefault="00C2415E" w:rsidP="0018218A">
            <w:pPr>
              <w:spacing w:before="20" w:after="20"/>
              <w:jc w:val="center"/>
            </w:pPr>
            <w:r w:rsidRPr="003C2E66">
              <w:t>166,2</w:t>
            </w:r>
          </w:p>
        </w:tc>
        <w:tc>
          <w:tcPr>
            <w:tcW w:w="2126" w:type="dxa"/>
            <w:vAlign w:val="center"/>
          </w:tcPr>
          <w:p w:rsidR="00C2415E" w:rsidRPr="003C2E66" w:rsidRDefault="00C2415E" w:rsidP="0018218A">
            <w:pPr>
              <w:spacing w:before="20" w:after="20"/>
              <w:jc w:val="center"/>
            </w:pPr>
            <w:r w:rsidRPr="003C2E66">
              <w:t>174,9</w:t>
            </w:r>
          </w:p>
        </w:tc>
        <w:tc>
          <w:tcPr>
            <w:tcW w:w="1701" w:type="dxa"/>
            <w:vAlign w:val="center"/>
          </w:tcPr>
          <w:p w:rsidR="00C2415E" w:rsidRPr="003C2E66" w:rsidRDefault="00C2415E" w:rsidP="0018218A">
            <w:pPr>
              <w:tabs>
                <w:tab w:val="decimal" w:pos="614"/>
              </w:tabs>
              <w:spacing w:before="20" w:after="20"/>
              <w:ind w:right="-62"/>
              <w:jc w:val="center"/>
            </w:pPr>
            <w:r w:rsidRPr="003C2E66">
              <w:t>162,3</w:t>
            </w:r>
          </w:p>
        </w:tc>
      </w:tr>
      <w:tr w:rsidR="00C2415E" w:rsidRPr="003C2E66" w:rsidTr="0018218A">
        <w:trPr>
          <w:cantSplit/>
        </w:trPr>
        <w:tc>
          <w:tcPr>
            <w:tcW w:w="4536" w:type="dxa"/>
          </w:tcPr>
          <w:p w:rsidR="00C2415E" w:rsidRPr="003C2E66" w:rsidRDefault="00C2415E" w:rsidP="0018218A">
            <w:pPr>
              <w:spacing w:before="20" w:after="20"/>
            </w:pPr>
            <w:r w:rsidRPr="003C2E66">
              <w:t xml:space="preserve"> из нее вино</w:t>
            </w:r>
          </w:p>
        </w:tc>
        <w:tc>
          <w:tcPr>
            <w:tcW w:w="1560" w:type="dxa"/>
            <w:vAlign w:val="center"/>
          </w:tcPr>
          <w:p w:rsidR="00C2415E" w:rsidRPr="003C2E66" w:rsidRDefault="00C2415E" w:rsidP="0018218A">
            <w:pPr>
              <w:spacing w:before="20" w:after="20"/>
              <w:jc w:val="center"/>
            </w:pPr>
            <w:r w:rsidRPr="003C2E66">
              <w:t>115,0</w:t>
            </w:r>
          </w:p>
        </w:tc>
        <w:tc>
          <w:tcPr>
            <w:tcW w:w="2126" w:type="dxa"/>
            <w:vAlign w:val="center"/>
          </w:tcPr>
          <w:p w:rsidR="00C2415E" w:rsidRPr="003C2E66" w:rsidRDefault="00C2415E" w:rsidP="0018218A">
            <w:pPr>
              <w:spacing w:before="20" w:after="20"/>
              <w:jc w:val="center"/>
            </w:pPr>
            <w:r w:rsidRPr="003C2E66">
              <w:t>110,5</w:t>
            </w:r>
          </w:p>
        </w:tc>
        <w:tc>
          <w:tcPr>
            <w:tcW w:w="1701" w:type="dxa"/>
            <w:vAlign w:val="center"/>
          </w:tcPr>
          <w:p w:rsidR="00C2415E" w:rsidRPr="003C2E66" w:rsidRDefault="00C2415E" w:rsidP="0018218A">
            <w:pPr>
              <w:tabs>
                <w:tab w:val="decimal" w:pos="614"/>
              </w:tabs>
              <w:spacing w:before="20" w:after="20"/>
              <w:ind w:right="-62"/>
              <w:jc w:val="center"/>
            </w:pPr>
            <w:r w:rsidRPr="003C2E66">
              <w:t>107,6</w:t>
            </w:r>
          </w:p>
        </w:tc>
      </w:tr>
      <w:tr w:rsidR="00C2415E" w:rsidRPr="003C2E66" w:rsidTr="0018218A">
        <w:trPr>
          <w:cantSplit/>
        </w:trPr>
        <w:tc>
          <w:tcPr>
            <w:tcW w:w="4536" w:type="dxa"/>
          </w:tcPr>
          <w:p w:rsidR="00C2415E" w:rsidRPr="003C2E66" w:rsidRDefault="00C2415E" w:rsidP="0018218A">
            <w:pPr>
              <w:spacing w:before="20" w:after="20"/>
            </w:pPr>
            <w:r w:rsidRPr="003C2E66">
              <w:t>Шампанские и игристые</w:t>
            </w:r>
          </w:p>
        </w:tc>
        <w:tc>
          <w:tcPr>
            <w:tcW w:w="1560" w:type="dxa"/>
            <w:vAlign w:val="center"/>
          </w:tcPr>
          <w:p w:rsidR="00C2415E" w:rsidRPr="003C2E66" w:rsidRDefault="00C2415E" w:rsidP="0018218A">
            <w:pPr>
              <w:spacing w:before="20" w:after="20"/>
              <w:jc w:val="center"/>
            </w:pPr>
            <w:r w:rsidRPr="003C2E66">
              <w:t>65,3</w:t>
            </w:r>
          </w:p>
        </w:tc>
        <w:tc>
          <w:tcPr>
            <w:tcW w:w="2126" w:type="dxa"/>
            <w:vAlign w:val="center"/>
          </w:tcPr>
          <w:p w:rsidR="00C2415E" w:rsidRPr="003C2E66" w:rsidRDefault="00C2415E" w:rsidP="0018218A">
            <w:pPr>
              <w:spacing w:before="20" w:after="20"/>
              <w:jc w:val="center"/>
            </w:pPr>
            <w:r w:rsidRPr="003C2E66">
              <w:t>52,4</w:t>
            </w:r>
          </w:p>
        </w:tc>
        <w:tc>
          <w:tcPr>
            <w:tcW w:w="1701" w:type="dxa"/>
            <w:vAlign w:val="center"/>
          </w:tcPr>
          <w:p w:rsidR="00C2415E" w:rsidRPr="003C2E66" w:rsidRDefault="00C2415E" w:rsidP="0018218A">
            <w:pPr>
              <w:tabs>
                <w:tab w:val="decimal" w:pos="614"/>
              </w:tabs>
              <w:spacing w:before="20" w:after="20"/>
              <w:ind w:right="-45"/>
              <w:jc w:val="center"/>
            </w:pPr>
            <w:r w:rsidRPr="003C2E66">
              <w:t>46,7</w:t>
            </w:r>
          </w:p>
        </w:tc>
      </w:tr>
      <w:tr w:rsidR="00C2415E" w:rsidRPr="003C2E66" w:rsidTr="0018218A">
        <w:trPr>
          <w:cantSplit/>
        </w:trPr>
        <w:tc>
          <w:tcPr>
            <w:tcW w:w="4536" w:type="dxa"/>
          </w:tcPr>
          <w:p w:rsidR="00C2415E" w:rsidRPr="003C2E66" w:rsidRDefault="00C2415E" w:rsidP="0018218A">
            <w:pPr>
              <w:spacing w:before="20" w:after="20"/>
            </w:pPr>
            <w:r w:rsidRPr="003C2E66">
              <w:t>Пиво, кроме коктейлей и напитка солодового</w:t>
            </w:r>
          </w:p>
        </w:tc>
        <w:tc>
          <w:tcPr>
            <w:tcW w:w="1560" w:type="dxa"/>
            <w:vAlign w:val="center"/>
          </w:tcPr>
          <w:p w:rsidR="00C2415E" w:rsidRPr="003C2E66" w:rsidRDefault="00C2415E" w:rsidP="0018218A">
            <w:pPr>
              <w:spacing w:before="20" w:after="20"/>
              <w:jc w:val="center"/>
            </w:pPr>
            <w:r w:rsidRPr="003C2E66">
              <w:t>1284,1</w:t>
            </w:r>
          </w:p>
        </w:tc>
        <w:tc>
          <w:tcPr>
            <w:tcW w:w="2126" w:type="dxa"/>
            <w:vAlign w:val="center"/>
          </w:tcPr>
          <w:p w:rsidR="00C2415E" w:rsidRPr="003C2E66" w:rsidRDefault="00C2415E" w:rsidP="0018218A">
            <w:pPr>
              <w:spacing w:before="20" w:after="20"/>
              <w:jc w:val="center"/>
            </w:pPr>
            <w:r w:rsidRPr="003C2E66">
              <w:t>1169,7</w:t>
            </w:r>
          </w:p>
        </w:tc>
        <w:tc>
          <w:tcPr>
            <w:tcW w:w="1701" w:type="dxa"/>
            <w:vAlign w:val="center"/>
          </w:tcPr>
          <w:p w:rsidR="00C2415E" w:rsidRPr="003C2E66" w:rsidRDefault="00C2415E" w:rsidP="0018218A">
            <w:pPr>
              <w:tabs>
                <w:tab w:val="decimal" w:pos="614"/>
              </w:tabs>
              <w:spacing w:before="20" w:after="20"/>
              <w:ind w:right="-45"/>
              <w:jc w:val="center"/>
            </w:pPr>
            <w:r w:rsidRPr="003C2E66">
              <w:t>1234,3</w:t>
            </w:r>
          </w:p>
        </w:tc>
      </w:tr>
      <w:tr w:rsidR="00C2415E" w:rsidRPr="003C2E66" w:rsidTr="0018218A">
        <w:trPr>
          <w:cantSplit/>
        </w:trPr>
        <w:tc>
          <w:tcPr>
            <w:tcW w:w="4536" w:type="dxa"/>
          </w:tcPr>
          <w:p w:rsidR="00C2415E" w:rsidRPr="003C2E66" w:rsidRDefault="00C2415E" w:rsidP="0018218A">
            <w:pPr>
              <w:spacing w:before="20" w:after="20"/>
            </w:pPr>
            <w:r w:rsidRPr="003C2E66">
              <w:t>Напитки, изготовленные на основе пива</w:t>
            </w:r>
          </w:p>
        </w:tc>
        <w:tc>
          <w:tcPr>
            <w:tcW w:w="1560" w:type="dxa"/>
            <w:vAlign w:val="center"/>
          </w:tcPr>
          <w:p w:rsidR="00C2415E" w:rsidRPr="003C2E66" w:rsidRDefault="00C2415E" w:rsidP="0018218A">
            <w:pPr>
              <w:spacing w:before="20" w:after="20"/>
              <w:jc w:val="center"/>
            </w:pPr>
            <w:r w:rsidRPr="003C2E66">
              <w:t>42,3</w:t>
            </w:r>
          </w:p>
        </w:tc>
        <w:tc>
          <w:tcPr>
            <w:tcW w:w="2126" w:type="dxa"/>
            <w:vAlign w:val="center"/>
          </w:tcPr>
          <w:p w:rsidR="00C2415E" w:rsidRPr="003C2E66" w:rsidRDefault="00C2415E" w:rsidP="0018218A">
            <w:pPr>
              <w:spacing w:before="20" w:after="20"/>
              <w:jc w:val="center"/>
            </w:pPr>
            <w:r w:rsidRPr="003C2E66">
              <w:t>30,2</w:t>
            </w:r>
          </w:p>
        </w:tc>
        <w:tc>
          <w:tcPr>
            <w:tcW w:w="1701" w:type="dxa"/>
            <w:vAlign w:val="center"/>
          </w:tcPr>
          <w:p w:rsidR="00C2415E" w:rsidRPr="003C2E66" w:rsidRDefault="00C2415E" w:rsidP="0018218A">
            <w:pPr>
              <w:tabs>
                <w:tab w:val="decimal" w:pos="614"/>
              </w:tabs>
              <w:spacing w:before="20" w:after="20"/>
              <w:ind w:right="-45"/>
              <w:jc w:val="center"/>
            </w:pPr>
            <w:r w:rsidRPr="003C2E66">
              <w:t>46,0</w:t>
            </w:r>
          </w:p>
        </w:tc>
      </w:tr>
      <w:tr w:rsidR="00C2415E" w:rsidRPr="003C2E66" w:rsidTr="0018218A">
        <w:trPr>
          <w:cantSplit/>
        </w:trPr>
        <w:tc>
          <w:tcPr>
            <w:tcW w:w="4536" w:type="dxa"/>
          </w:tcPr>
          <w:p w:rsidR="00C2415E" w:rsidRPr="003C2E66" w:rsidRDefault="00C2415E" w:rsidP="0018218A">
            <w:pPr>
              <w:spacing w:before="20" w:after="20"/>
            </w:pPr>
            <w:r w:rsidRPr="003C2E66">
              <w:t>Прочая алкогольная продукция (сидр, пуаре, медовуха и др.)</w:t>
            </w:r>
          </w:p>
        </w:tc>
        <w:tc>
          <w:tcPr>
            <w:tcW w:w="1560" w:type="dxa"/>
            <w:vAlign w:val="center"/>
          </w:tcPr>
          <w:p w:rsidR="00C2415E" w:rsidRPr="003C2E66" w:rsidRDefault="00C2415E" w:rsidP="0018218A">
            <w:pPr>
              <w:spacing w:before="20" w:after="20"/>
              <w:jc w:val="center"/>
            </w:pPr>
            <w:r w:rsidRPr="003C2E66">
              <w:t>0,5</w:t>
            </w:r>
          </w:p>
        </w:tc>
        <w:tc>
          <w:tcPr>
            <w:tcW w:w="2126" w:type="dxa"/>
            <w:vAlign w:val="center"/>
          </w:tcPr>
          <w:p w:rsidR="00C2415E" w:rsidRPr="003C2E66" w:rsidRDefault="00C2415E" w:rsidP="0018218A">
            <w:pPr>
              <w:spacing w:before="20" w:after="20"/>
              <w:jc w:val="center"/>
            </w:pPr>
            <w:r w:rsidRPr="003C2E66">
              <w:t>1,9</w:t>
            </w:r>
          </w:p>
        </w:tc>
        <w:tc>
          <w:tcPr>
            <w:tcW w:w="1701" w:type="dxa"/>
            <w:vAlign w:val="center"/>
          </w:tcPr>
          <w:p w:rsidR="00C2415E" w:rsidRPr="003C2E66" w:rsidRDefault="00C2415E" w:rsidP="0018218A">
            <w:pPr>
              <w:tabs>
                <w:tab w:val="decimal" w:pos="614"/>
              </w:tabs>
              <w:spacing w:before="20" w:after="20"/>
              <w:ind w:right="-45"/>
              <w:jc w:val="center"/>
            </w:pPr>
            <w:r w:rsidRPr="003C2E66">
              <w:t>4,6</w:t>
            </w:r>
          </w:p>
        </w:tc>
      </w:tr>
    </w:tbl>
    <w:p w:rsidR="00C2415E" w:rsidRPr="003C2E66" w:rsidRDefault="00C2415E" w:rsidP="0018218A">
      <w:pPr>
        <w:widowControl w:val="0"/>
        <w:spacing w:line="221" w:lineRule="auto"/>
        <w:ind w:firstLine="567"/>
        <w:jc w:val="both"/>
        <w:rPr>
          <w:b/>
        </w:rPr>
      </w:pPr>
    </w:p>
    <w:p w:rsidR="00C2415E" w:rsidRPr="003C2E66" w:rsidRDefault="00C2415E" w:rsidP="0018218A">
      <w:pPr>
        <w:widowControl w:val="0"/>
        <w:autoSpaceDE w:val="0"/>
        <w:autoSpaceDN w:val="0"/>
        <w:adjustRightInd w:val="0"/>
        <w:spacing w:before="40" w:after="40" w:line="221" w:lineRule="auto"/>
        <w:ind w:firstLine="567"/>
        <w:jc w:val="right"/>
        <w:rPr>
          <w:lang w:eastAsia="en-US"/>
        </w:rPr>
      </w:pPr>
      <w:r w:rsidRPr="003C2E66">
        <w:rPr>
          <w:lang w:eastAsia="en-US"/>
        </w:rPr>
        <w:t>Таблица 12</w:t>
      </w:r>
    </w:p>
    <w:p w:rsidR="00C2415E" w:rsidRPr="00063325" w:rsidRDefault="00C2415E" w:rsidP="0021667A">
      <w:pPr>
        <w:spacing w:after="60" w:line="288" w:lineRule="auto"/>
        <w:jc w:val="center"/>
        <w:rPr>
          <w:b/>
          <w:sz w:val="28"/>
          <w:szCs w:val="28"/>
          <w:vertAlign w:val="superscript"/>
        </w:rPr>
      </w:pPr>
      <w:bookmarkStart w:id="6" w:name="_Toc449918449"/>
      <w:r w:rsidRPr="00063325">
        <w:rPr>
          <w:b/>
          <w:sz w:val="28"/>
          <w:szCs w:val="28"/>
        </w:rPr>
        <w:t>Розничная продажа табачных изделий в Республике Адыгея</w:t>
      </w:r>
      <w:r w:rsidRPr="00063325">
        <w:rPr>
          <w:b/>
          <w:sz w:val="28"/>
          <w:szCs w:val="28"/>
          <w:vertAlign w:val="superscript"/>
        </w:rPr>
        <w:t>*</w:t>
      </w:r>
    </w:p>
    <w:tbl>
      <w:tblPr>
        <w:tblW w:w="9214"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544"/>
        <w:gridCol w:w="2268"/>
        <w:gridCol w:w="1701"/>
        <w:gridCol w:w="1701"/>
      </w:tblGrid>
      <w:tr w:rsidR="00C2415E" w:rsidRPr="003C2E66" w:rsidTr="0021667A">
        <w:trPr>
          <w:cantSplit/>
        </w:trPr>
        <w:tc>
          <w:tcPr>
            <w:tcW w:w="3544" w:type="dxa"/>
            <w:tcBorders>
              <w:top w:val="double" w:sz="4" w:space="0" w:color="auto"/>
            </w:tcBorders>
          </w:tcPr>
          <w:p w:rsidR="00C2415E" w:rsidRPr="003C2E66" w:rsidRDefault="00C2415E" w:rsidP="0018218A">
            <w:pPr>
              <w:spacing w:before="60" w:after="60"/>
              <w:rPr>
                <w:b/>
              </w:rPr>
            </w:pPr>
          </w:p>
        </w:tc>
        <w:tc>
          <w:tcPr>
            <w:tcW w:w="2268" w:type="dxa"/>
            <w:tcBorders>
              <w:top w:val="double" w:sz="4" w:space="0" w:color="auto"/>
            </w:tcBorders>
            <w:vAlign w:val="bottom"/>
          </w:tcPr>
          <w:p w:rsidR="00C2415E" w:rsidRPr="003C2E66" w:rsidRDefault="00C2415E" w:rsidP="0018218A">
            <w:pPr>
              <w:spacing w:before="60" w:after="60"/>
              <w:jc w:val="center"/>
              <w:rPr>
                <w:b/>
              </w:rPr>
            </w:pPr>
            <w:r w:rsidRPr="003C2E66">
              <w:rPr>
                <w:b/>
              </w:rPr>
              <w:t>20</w:t>
            </w:r>
            <w:r w:rsidRPr="003C2E66">
              <w:rPr>
                <w:b/>
                <w:lang w:val="en-US"/>
              </w:rPr>
              <w:t>14</w:t>
            </w:r>
          </w:p>
        </w:tc>
        <w:tc>
          <w:tcPr>
            <w:tcW w:w="1701" w:type="dxa"/>
            <w:tcBorders>
              <w:top w:val="double" w:sz="4" w:space="0" w:color="auto"/>
            </w:tcBorders>
            <w:vAlign w:val="bottom"/>
          </w:tcPr>
          <w:p w:rsidR="00C2415E" w:rsidRPr="003C2E66" w:rsidRDefault="00C2415E" w:rsidP="0018218A">
            <w:pPr>
              <w:spacing w:before="60" w:after="60"/>
              <w:jc w:val="center"/>
              <w:rPr>
                <w:b/>
              </w:rPr>
            </w:pPr>
            <w:r w:rsidRPr="003C2E66">
              <w:rPr>
                <w:b/>
              </w:rPr>
              <w:t>2015</w:t>
            </w:r>
          </w:p>
        </w:tc>
        <w:tc>
          <w:tcPr>
            <w:tcW w:w="1701" w:type="dxa"/>
            <w:tcBorders>
              <w:top w:val="double" w:sz="4" w:space="0" w:color="auto"/>
            </w:tcBorders>
            <w:vAlign w:val="bottom"/>
          </w:tcPr>
          <w:p w:rsidR="00C2415E" w:rsidRPr="003C2E66" w:rsidRDefault="00C2415E" w:rsidP="0018218A">
            <w:pPr>
              <w:spacing w:before="60" w:after="60"/>
              <w:jc w:val="center"/>
              <w:rPr>
                <w:b/>
              </w:rPr>
            </w:pPr>
            <w:r w:rsidRPr="003C2E66">
              <w:rPr>
                <w:b/>
              </w:rPr>
              <w:t>2016</w:t>
            </w:r>
          </w:p>
        </w:tc>
      </w:tr>
      <w:tr w:rsidR="00C2415E" w:rsidRPr="0018218A" w:rsidTr="0021667A">
        <w:trPr>
          <w:cantSplit/>
        </w:trPr>
        <w:tc>
          <w:tcPr>
            <w:tcW w:w="3544" w:type="dxa"/>
          </w:tcPr>
          <w:p w:rsidR="00C2415E" w:rsidRPr="003C2E66" w:rsidRDefault="00C2415E" w:rsidP="0018218A">
            <w:pPr>
              <w:spacing w:before="20" w:after="20"/>
            </w:pPr>
            <w:r w:rsidRPr="003C2E66">
              <w:t xml:space="preserve">Табачные изделия (фактически продано), </w:t>
            </w:r>
            <w:r w:rsidRPr="003C2E66">
              <w:rPr>
                <w:b/>
              </w:rPr>
              <w:t>тыс. рублей</w:t>
            </w:r>
          </w:p>
        </w:tc>
        <w:tc>
          <w:tcPr>
            <w:tcW w:w="2268" w:type="dxa"/>
            <w:vAlign w:val="bottom"/>
          </w:tcPr>
          <w:p w:rsidR="00C2415E" w:rsidRPr="003C2E66" w:rsidRDefault="00C2415E" w:rsidP="0018218A">
            <w:pPr>
              <w:tabs>
                <w:tab w:val="decimal" w:pos="1691"/>
              </w:tabs>
              <w:spacing w:before="20" w:after="20"/>
            </w:pPr>
            <w:r w:rsidRPr="003C2E66">
              <w:t>1056967,0</w:t>
            </w:r>
          </w:p>
        </w:tc>
        <w:tc>
          <w:tcPr>
            <w:tcW w:w="1701" w:type="dxa"/>
            <w:vAlign w:val="bottom"/>
          </w:tcPr>
          <w:p w:rsidR="00C2415E" w:rsidRPr="003C2E66" w:rsidRDefault="00C2415E" w:rsidP="0018218A">
            <w:pPr>
              <w:tabs>
                <w:tab w:val="decimal" w:pos="1691"/>
              </w:tabs>
              <w:spacing w:before="20" w:after="20"/>
            </w:pPr>
            <w:r w:rsidRPr="003C2E66">
              <w:t>1203989,0</w:t>
            </w:r>
          </w:p>
        </w:tc>
        <w:tc>
          <w:tcPr>
            <w:tcW w:w="1701" w:type="dxa"/>
            <w:vAlign w:val="bottom"/>
          </w:tcPr>
          <w:p w:rsidR="00C2415E" w:rsidRPr="0018218A" w:rsidRDefault="00C2415E" w:rsidP="0018218A">
            <w:pPr>
              <w:tabs>
                <w:tab w:val="decimal" w:pos="1691"/>
              </w:tabs>
              <w:spacing w:before="20" w:after="20"/>
            </w:pPr>
            <w:r w:rsidRPr="003C2E66">
              <w:t>1090552,0</w:t>
            </w:r>
          </w:p>
        </w:tc>
      </w:tr>
    </w:tbl>
    <w:p w:rsidR="00C2415E" w:rsidRPr="0018218A" w:rsidRDefault="00C2415E" w:rsidP="0018218A">
      <w:pPr>
        <w:widowControl w:val="0"/>
        <w:suppressAutoHyphens/>
        <w:autoSpaceDE w:val="0"/>
        <w:autoSpaceDN w:val="0"/>
        <w:adjustRightInd w:val="0"/>
        <w:spacing w:before="240" w:after="120" w:line="221" w:lineRule="auto"/>
        <w:jc w:val="center"/>
        <w:outlineLvl w:val="3"/>
        <w:rPr>
          <w:b/>
          <w:sz w:val="28"/>
        </w:rPr>
      </w:pPr>
      <w:r w:rsidRPr="0018218A">
        <w:rPr>
          <w:b/>
          <w:sz w:val="28"/>
        </w:rPr>
        <w:t>Состояние питания населения и обусловленные им болезни</w:t>
      </w:r>
      <w:bookmarkEnd w:id="6"/>
    </w:p>
    <w:p w:rsidR="00C2415E" w:rsidRPr="0018218A" w:rsidRDefault="00C2415E" w:rsidP="0018218A">
      <w:pPr>
        <w:widowControl w:val="0"/>
        <w:spacing w:line="221" w:lineRule="auto"/>
        <w:ind w:firstLine="567"/>
        <w:jc w:val="both"/>
        <w:rPr>
          <w:color w:val="000000"/>
          <w:sz w:val="28"/>
          <w:szCs w:val="22"/>
          <w:lang w:eastAsia="en-US"/>
        </w:rPr>
      </w:pPr>
      <w:r w:rsidRPr="0018218A">
        <w:rPr>
          <w:color w:val="000000"/>
          <w:sz w:val="28"/>
          <w:szCs w:val="22"/>
          <w:lang w:eastAsia="en-US"/>
        </w:rPr>
        <w:t>В 201</w:t>
      </w:r>
      <w:r>
        <w:rPr>
          <w:color w:val="000000"/>
          <w:sz w:val="28"/>
          <w:szCs w:val="22"/>
          <w:lang w:eastAsia="en-US"/>
        </w:rPr>
        <w:t>6</w:t>
      </w:r>
      <w:r w:rsidRPr="0018218A">
        <w:rPr>
          <w:color w:val="000000"/>
          <w:sz w:val="28"/>
          <w:szCs w:val="22"/>
          <w:lang w:eastAsia="en-US"/>
        </w:rPr>
        <w:t xml:space="preserve"> году Управлением Роспотребнадзора по Республике Адыгея проводилась организационная и практическая работа по снижению дефицита микронутриентов в питания населения, контролю за питанием детей раннего возраста, осуществлению мониторинга и оценке риска для здоровья населения контаминации пищевых продуктов, обучению различных групп населения принципам здорового питания.</w:t>
      </w:r>
    </w:p>
    <w:p w:rsidR="00C2415E" w:rsidRPr="0018218A" w:rsidRDefault="00C2415E" w:rsidP="0018218A">
      <w:pPr>
        <w:widowControl w:val="0"/>
        <w:spacing w:line="221" w:lineRule="auto"/>
        <w:ind w:firstLine="567"/>
        <w:jc w:val="both"/>
        <w:rPr>
          <w:color w:val="000000"/>
          <w:sz w:val="28"/>
          <w:szCs w:val="22"/>
          <w:lang w:eastAsia="en-US"/>
        </w:rPr>
      </w:pPr>
      <w:r w:rsidRPr="0018218A">
        <w:rPr>
          <w:color w:val="000000"/>
          <w:sz w:val="28"/>
          <w:szCs w:val="22"/>
          <w:lang w:eastAsia="en-US"/>
        </w:rPr>
        <w:t>Правильное питание обеспечивает нормальный рост и развитие детей, способствует и создает условия для адекватной адаптации их к окружающей среде.</w:t>
      </w:r>
    </w:p>
    <w:p w:rsidR="00C2415E" w:rsidRPr="004930DE" w:rsidRDefault="00C2415E" w:rsidP="0018218A">
      <w:pPr>
        <w:widowControl w:val="0"/>
        <w:spacing w:line="221" w:lineRule="auto"/>
        <w:ind w:firstLine="567"/>
        <w:jc w:val="both"/>
        <w:rPr>
          <w:sz w:val="28"/>
          <w:szCs w:val="22"/>
          <w:lang w:eastAsia="en-US"/>
        </w:rPr>
      </w:pPr>
      <w:r w:rsidRPr="004930DE">
        <w:rPr>
          <w:sz w:val="28"/>
          <w:szCs w:val="22"/>
          <w:lang w:eastAsia="en-US"/>
        </w:rPr>
        <w:t xml:space="preserve">Анализ потребления продуктов питания населения Республики Адыгея свидетельствует о том, что, несмотря на увеличение объемов потребления некоторых продуктов питания, в рационах недостаточно источников полноценных белков: молочных (88,8% от нормы потребления рекомендованной Министерством здравоохранения Российской Федерации) и рыбных (72%) продуктов, яиц (81,5%). Некоторый дисбаланс в структуре питания все-таки отмечается, так уровень потребления составляет: овощей </w:t>
      </w:r>
      <w:r w:rsidR="00D74AE5">
        <w:rPr>
          <w:sz w:val="28"/>
          <w:szCs w:val="22"/>
          <w:lang w:eastAsia="en-US"/>
        </w:rPr>
        <w:t>-</w:t>
      </w:r>
      <w:r w:rsidRPr="004930DE">
        <w:rPr>
          <w:sz w:val="28"/>
          <w:szCs w:val="22"/>
          <w:lang w:eastAsia="en-US"/>
        </w:rPr>
        <w:t xml:space="preserve"> 82,3%, фруктов – 78,9%, картофеля – 45,4%, а потребление сахара и мясопродукции в 1,1-1,2 раза выше </w:t>
      </w:r>
      <w:r w:rsidRPr="004930DE">
        <w:rPr>
          <w:sz w:val="28"/>
          <w:szCs w:val="22"/>
          <w:lang w:eastAsia="en-US"/>
        </w:rPr>
        <w:lastRenderedPageBreak/>
        <w:t>указанной нормы. Таким образом, вопрос о дефиците в рационе питания населения белков животного происхождения, пищевых волокон, микронутриентов и избыточной калорийности рациона сохраняется. По энергетической ценности в суточном рационе домашнего питания населения Республики Адыгея остается углеводный компонент (табл. 13, 14, рис.9).</w:t>
      </w:r>
    </w:p>
    <w:p w:rsidR="00C2415E" w:rsidRDefault="00C2415E" w:rsidP="00B46375">
      <w:pPr>
        <w:widowControl w:val="0"/>
        <w:ind w:firstLine="567"/>
        <w:jc w:val="both"/>
        <w:rPr>
          <w:sz w:val="28"/>
          <w:szCs w:val="22"/>
          <w:lang w:eastAsia="en-US"/>
        </w:rPr>
      </w:pPr>
      <w:r w:rsidRPr="004930DE">
        <w:rPr>
          <w:sz w:val="28"/>
          <w:szCs w:val="22"/>
          <w:lang w:eastAsia="en-US"/>
        </w:rPr>
        <w:t>Потребления продуктов питания населения в сельской местности в сравнении с городским населением наблюдается увеличение в рационе питания картофеля, овощей, яиц, рыбной продукции и кондитерских изделий.</w:t>
      </w:r>
    </w:p>
    <w:p w:rsidR="00C2415E" w:rsidRPr="0018218A" w:rsidRDefault="00C2415E" w:rsidP="00B46375">
      <w:pPr>
        <w:widowControl w:val="0"/>
        <w:ind w:firstLine="567"/>
        <w:jc w:val="both"/>
        <w:rPr>
          <w:sz w:val="28"/>
          <w:szCs w:val="22"/>
          <w:lang w:eastAsia="en-US"/>
        </w:rPr>
      </w:pPr>
    </w:p>
    <w:p w:rsidR="00C2415E" w:rsidRDefault="00C2415E" w:rsidP="00B46375">
      <w:pPr>
        <w:widowControl w:val="0"/>
        <w:autoSpaceDE w:val="0"/>
        <w:autoSpaceDN w:val="0"/>
        <w:adjustRightInd w:val="0"/>
        <w:ind w:firstLine="567"/>
        <w:jc w:val="right"/>
        <w:rPr>
          <w:rFonts w:ascii="TimesNewRomanPSMT" w:hAnsi="TimesNewRomanPSMT" w:cs="TimesNewRomanPSMT"/>
          <w:sz w:val="26"/>
          <w:lang w:eastAsia="en-US"/>
        </w:rPr>
      </w:pPr>
      <w:r w:rsidRPr="0018218A">
        <w:rPr>
          <w:rFonts w:ascii="TimesNewRomanPSMT Cyr" w:hAnsi="TimesNewRomanPSMT Cyr" w:cs="TimesNewRomanPSMT Cyr"/>
          <w:sz w:val="26"/>
          <w:lang w:eastAsia="en-US"/>
        </w:rPr>
        <w:t>Таблица 13</w:t>
      </w:r>
    </w:p>
    <w:p w:rsidR="00C2415E" w:rsidRPr="00FE2BE0" w:rsidRDefault="00C2415E" w:rsidP="003C2E66">
      <w:pPr>
        <w:keepLines/>
        <w:widowControl w:val="0"/>
        <w:jc w:val="center"/>
        <w:outlineLvl w:val="0"/>
        <w:rPr>
          <w:rFonts w:ascii="Cambria" w:hAnsi="Cambria"/>
          <w:b/>
          <w:bCs/>
          <w:sz w:val="26"/>
          <w:szCs w:val="26"/>
        </w:rPr>
      </w:pPr>
      <w:r w:rsidRPr="00FE2BE0">
        <w:rPr>
          <w:rFonts w:ascii="Cambria" w:hAnsi="Cambria"/>
          <w:b/>
          <w:bCs/>
          <w:sz w:val="26"/>
          <w:szCs w:val="26"/>
        </w:rPr>
        <w:t>Потребление, пищевая и энергетическая ценность продуктов</w:t>
      </w:r>
    </w:p>
    <w:p w:rsidR="00C2415E" w:rsidRPr="00FE2BE0" w:rsidRDefault="00C2415E" w:rsidP="003C2E66">
      <w:pPr>
        <w:keepLines/>
        <w:widowControl w:val="0"/>
        <w:jc w:val="center"/>
        <w:outlineLvl w:val="0"/>
        <w:rPr>
          <w:rFonts w:ascii="Cambria" w:hAnsi="Cambria"/>
          <w:b/>
          <w:bCs/>
          <w:sz w:val="26"/>
          <w:szCs w:val="26"/>
          <w:vertAlign w:val="superscript"/>
        </w:rPr>
      </w:pPr>
      <w:r w:rsidRPr="00FE2BE0">
        <w:rPr>
          <w:rFonts w:ascii="Cambria" w:hAnsi="Cambria"/>
          <w:b/>
          <w:bCs/>
          <w:sz w:val="26"/>
          <w:szCs w:val="26"/>
        </w:rPr>
        <w:t xml:space="preserve"> питания в домашних хозяйствах Республики Адыгея</w:t>
      </w:r>
    </w:p>
    <w:p w:rsidR="00C2415E" w:rsidRPr="00FE2BE0" w:rsidRDefault="00C2415E" w:rsidP="003C2E66">
      <w:pPr>
        <w:jc w:val="center"/>
        <w:rPr>
          <w:sz w:val="26"/>
          <w:szCs w:val="26"/>
        </w:rPr>
      </w:pPr>
      <w:r w:rsidRPr="00FE2BE0">
        <w:rPr>
          <w:sz w:val="26"/>
          <w:szCs w:val="26"/>
        </w:rPr>
        <w:t>(в среднем на 1 члена семьи)</w:t>
      </w: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96"/>
        <w:gridCol w:w="1988"/>
        <w:gridCol w:w="2302"/>
        <w:gridCol w:w="2299"/>
      </w:tblGrid>
      <w:tr w:rsidR="00C2415E" w:rsidRPr="0018218A" w:rsidTr="0018218A">
        <w:trPr>
          <w:cantSplit/>
          <w:tblHeader/>
        </w:trPr>
        <w:tc>
          <w:tcPr>
            <w:tcW w:w="2856" w:type="dxa"/>
            <w:tcBorders>
              <w:top w:val="double" w:sz="4" w:space="0" w:color="auto"/>
            </w:tcBorders>
            <w:vAlign w:val="bottom"/>
          </w:tcPr>
          <w:p w:rsidR="00C2415E" w:rsidRPr="0018218A" w:rsidRDefault="00C2415E" w:rsidP="00B46375">
            <w:pPr>
              <w:jc w:val="center"/>
              <w:rPr>
                <w:b/>
                <w:i/>
                <w:iCs/>
              </w:rPr>
            </w:pPr>
          </w:p>
        </w:tc>
        <w:tc>
          <w:tcPr>
            <w:tcW w:w="1961" w:type="dxa"/>
            <w:tcBorders>
              <w:top w:val="double" w:sz="4" w:space="0" w:color="auto"/>
            </w:tcBorders>
            <w:vAlign w:val="center"/>
          </w:tcPr>
          <w:p w:rsidR="00C2415E" w:rsidRPr="00285B2B" w:rsidRDefault="00C2415E" w:rsidP="00B46375">
            <w:pPr>
              <w:jc w:val="center"/>
              <w:rPr>
                <w:b/>
                <w:iCs/>
              </w:rPr>
            </w:pPr>
            <w:r w:rsidRPr="00285B2B">
              <w:rPr>
                <w:b/>
                <w:iCs/>
                <w:sz w:val="22"/>
                <w:szCs w:val="22"/>
              </w:rPr>
              <w:t>2013</w:t>
            </w:r>
          </w:p>
        </w:tc>
        <w:tc>
          <w:tcPr>
            <w:tcW w:w="2271" w:type="dxa"/>
            <w:tcBorders>
              <w:top w:val="double" w:sz="4" w:space="0" w:color="auto"/>
            </w:tcBorders>
            <w:vAlign w:val="center"/>
          </w:tcPr>
          <w:p w:rsidR="00C2415E" w:rsidRPr="00285B2B" w:rsidRDefault="00C2415E" w:rsidP="00B46375">
            <w:pPr>
              <w:jc w:val="center"/>
              <w:rPr>
                <w:b/>
                <w:iCs/>
              </w:rPr>
            </w:pPr>
            <w:r w:rsidRPr="00285B2B">
              <w:rPr>
                <w:b/>
                <w:iCs/>
                <w:sz w:val="22"/>
                <w:szCs w:val="22"/>
              </w:rPr>
              <w:t>2014</w:t>
            </w:r>
          </w:p>
        </w:tc>
        <w:tc>
          <w:tcPr>
            <w:tcW w:w="2268" w:type="dxa"/>
            <w:tcBorders>
              <w:top w:val="double" w:sz="4" w:space="0" w:color="auto"/>
            </w:tcBorders>
            <w:vAlign w:val="center"/>
          </w:tcPr>
          <w:p w:rsidR="00C2415E" w:rsidRPr="00285B2B" w:rsidRDefault="00C2415E" w:rsidP="00B46375">
            <w:pPr>
              <w:jc w:val="center"/>
              <w:rPr>
                <w:b/>
                <w:iCs/>
              </w:rPr>
            </w:pPr>
            <w:r w:rsidRPr="00285B2B">
              <w:rPr>
                <w:b/>
                <w:iCs/>
                <w:sz w:val="22"/>
                <w:szCs w:val="22"/>
              </w:rPr>
              <w:t>2015</w:t>
            </w:r>
          </w:p>
        </w:tc>
      </w:tr>
      <w:tr w:rsidR="00C2415E" w:rsidRPr="0018218A" w:rsidTr="0018218A">
        <w:trPr>
          <w:cantSplit/>
        </w:trPr>
        <w:tc>
          <w:tcPr>
            <w:tcW w:w="9356" w:type="dxa"/>
            <w:gridSpan w:val="4"/>
            <w:vAlign w:val="bottom"/>
          </w:tcPr>
          <w:p w:rsidR="00C2415E" w:rsidRPr="00285B2B" w:rsidRDefault="00C2415E" w:rsidP="00B46375">
            <w:pPr>
              <w:widowControl w:val="0"/>
              <w:jc w:val="center"/>
              <w:rPr>
                <w:b/>
              </w:rPr>
            </w:pPr>
            <w:r w:rsidRPr="00285B2B">
              <w:rPr>
                <w:b/>
                <w:iCs/>
                <w:sz w:val="22"/>
                <w:szCs w:val="22"/>
              </w:rPr>
              <w:t>Все домашние хозяйства</w:t>
            </w:r>
          </w:p>
        </w:tc>
      </w:tr>
      <w:tr w:rsidR="00C2415E" w:rsidRPr="0018218A" w:rsidTr="0018218A">
        <w:trPr>
          <w:cantSplit/>
        </w:trPr>
        <w:tc>
          <w:tcPr>
            <w:tcW w:w="2856" w:type="dxa"/>
            <w:vAlign w:val="bottom"/>
          </w:tcPr>
          <w:p w:rsidR="00C2415E" w:rsidRPr="0018218A" w:rsidRDefault="00C2415E" w:rsidP="00B46375">
            <w:pPr>
              <w:widowControl w:val="0"/>
              <w:rPr>
                <w:b/>
              </w:rPr>
            </w:pPr>
            <w:r w:rsidRPr="0018218A">
              <w:rPr>
                <w:b/>
                <w:sz w:val="22"/>
                <w:szCs w:val="22"/>
              </w:rPr>
              <w:t>Потребление, пищевая и энергетическая ценность продуктов питания, кг в год</w:t>
            </w:r>
          </w:p>
        </w:tc>
        <w:tc>
          <w:tcPr>
            <w:tcW w:w="1961" w:type="dxa"/>
            <w:vAlign w:val="center"/>
          </w:tcPr>
          <w:p w:rsidR="00C2415E" w:rsidRPr="0018218A" w:rsidRDefault="00C2415E" w:rsidP="00B46375">
            <w:pPr>
              <w:widowControl w:val="0"/>
              <w:jc w:val="center"/>
              <w:rPr>
                <w:b/>
              </w:rPr>
            </w:pPr>
          </w:p>
        </w:tc>
        <w:tc>
          <w:tcPr>
            <w:tcW w:w="2271" w:type="dxa"/>
            <w:vAlign w:val="center"/>
          </w:tcPr>
          <w:p w:rsidR="00C2415E" w:rsidRPr="0018218A" w:rsidRDefault="00C2415E" w:rsidP="00B46375">
            <w:pPr>
              <w:widowControl w:val="0"/>
              <w:jc w:val="center"/>
              <w:rPr>
                <w:b/>
              </w:rPr>
            </w:pPr>
          </w:p>
        </w:tc>
        <w:tc>
          <w:tcPr>
            <w:tcW w:w="2268" w:type="dxa"/>
            <w:vAlign w:val="center"/>
          </w:tcPr>
          <w:p w:rsidR="00C2415E" w:rsidRPr="0018218A" w:rsidRDefault="00C2415E" w:rsidP="00B46375">
            <w:pPr>
              <w:widowControl w:val="0"/>
              <w:jc w:val="center"/>
              <w:rPr>
                <w:b/>
                <w:color w:val="FF0000"/>
              </w:rPr>
            </w:pPr>
          </w:p>
        </w:tc>
      </w:tr>
      <w:tr w:rsidR="00C2415E" w:rsidRPr="0018218A" w:rsidTr="0018218A">
        <w:trPr>
          <w:cantSplit/>
        </w:trPr>
        <w:tc>
          <w:tcPr>
            <w:tcW w:w="2856" w:type="dxa"/>
            <w:vAlign w:val="bottom"/>
          </w:tcPr>
          <w:p w:rsidR="00C2415E" w:rsidRPr="0018218A" w:rsidRDefault="00C2415E" w:rsidP="0018218A">
            <w:pPr>
              <w:widowControl w:val="0"/>
            </w:pPr>
            <w:r w:rsidRPr="0018218A">
              <w:rPr>
                <w:sz w:val="22"/>
                <w:szCs w:val="22"/>
              </w:rPr>
              <w:t xml:space="preserve">    хлебные продукты</w:t>
            </w:r>
          </w:p>
        </w:tc>
        <w:tc>
          <w:tcPr>
            <w:tcW w:w="1961" w:type="dxa"/>
            <w:vAlign w:val="center"/>
          </w:tcPr>
          <w:p w:rsidR="00C2415E" w:rsidRPr="0018218A" w:rsidRDefault="00C2415E" w:rsidP="0018218A">
            <w:pPr>
              <w:widowControl w:val="0"/>
              <w:tabs>
                <w:tab w:val="decimal" w:pos="465"/>
              </w:tabs>
              <w:autoSpaceDE w:val="0"/>
              <w:autoSpaceDN w:val="0"/>
              <w:jc w:val="center"/>
            </w:pPr>
            <w:r w:rsidRPr="0018218A">
              <w:rPr>
                <w:sz w:val="22"/>
                <w:szCs w:val="22"/>
              </w:rPr>
              <w:t>106</w:t>
            </w:r>
          </w:p>
        </w:tc>
        <w:tc>
          <w:tcPr>
            <w:tcW w:w="2271" w:type="dxa"/>
            <w:vAlign w:val="center"/>
          </w:tcPr>
          <w:p w:rsidR="00C2415E" w:rsidRPr="0018218A" w:rsidRDefault="00C2415E" w:rsidP="0018218A">
            <w:pPr>
              <w:widowControl w:val="0"/>
              <w:tabs>
                <w:tab w:val="decimal" w:pos="465"/>
              </w:tabs>
              <w:autoSpaceDE w:val="0"/>
              <w:autoSpaceDN w:val="0"/>
              <w:jc w:val="center"/>
              <w:rPr>
                <w:lang w:val="en-US"/>
              </w:rPr>
            </w:pPr>
            <w:r w:rsidRPr="0018218A">
              <w:rPr>
                <w:sz w:val="22"/>
                <w:szCs w:val="22"/>
                <w:lang w:val="en-US"/>
              </w:rPr>
              <w:t>111</w:t>
            </w:r>
          </w:p>
        </w:tc>
        <w:tc>
          <w:tcPr>
            <w:tcW w:w="2268" w:type="dxa"/>
            <w:vAlign w:val="bottom"/>
          </w:tcPr>
          <w:p w:rsidR="00C2415E" w:rsidRPr="0018218A" w:rsidRDefault="00C2415E" w:rsidP="0018218A">
            <w:pPr>
              <w:widowControl w:val="0"/>
              <w:tabs>
                <w:tab w:val="decimal" w:pos="465"/>
              </w:tabs>
              <w:autoSpaceDE w:val="0"/>
              <w:autoSpaceDN w:val="0"/>
              <w:jc w:val="center"/>
            </w:pPr>
            <w:r w:rsidRPr="0018218A">
              <w:rPr>
                <w:sz w:val="22"/>
                <w:szCs w:val="22"/>
              </w:rPr>
              <w:t>110</w:t>
            </w:r>
          </w:p>
        </w:tc>
      </w:tr>
      <w:tr w:rsidR="00C2415E" w:rsidRPr="0018218A" w:rsidTr="0018218A">
        <w:trPr>
          <w:cantSplit/>
        </w:trPr>
        <w:tc>
          <w:tcPr>
            <w:tcW w:w="2856" w:type="dxa"/>
            <w:vAlign w:val="bottom"/>
          </w:tcPr>
          <w:p w:rsidR="00C2415E" w:rsidRPr="0018218A" w:rsidRDefault="00C2415E" w:rsidP="0018218A">
            <w:pPr>
              <w:widowControl w:val="0"/>
            </w:pPr>
            <w:r w:rsidRPr="0018218A">
              <w:rPr>
                <w:sz w:val="22"/>
                <w:szCs w:val="22"/>
              </w:rPr>
              <w:t xml:space="preserve">   картофель</w:t>
            </w:r>
          </w:p>
        </w:tc>
        <w:tc>
          <w:tcPr>
            <w:tcW w:w="1961" w:type="dxa"/>
            <w:vAlign w:val="center"/>
          </w:tcPr>
          <w:p w:rsidR="00C2415E" w:rsidRPr="0018218A" w:rsidRDefault="00C2415E" w:rsidP="0018218A">
            <w:pPr>
              <w:widowControl w:val="0"/>
              <w:tabs>
                <w:tab w:val="decimal" w:pos="465"/>
              </w:tabs>
              <w:jc w:val="center"/>
            </w:pPr>
            <w:r w:rsidRPr="0018218A">
              <w:rPr>
                <w:sz w:val="22"/>
                <w:szCs w:val="22"/>
              </w:rPr>
              <w:t>48</w:t>
            </w:r>
          </w:p>
        </w:tc>
        <w:tc>
          <w:tcPr>
            <w:tcW w:w="2271" w:type="dxa"/>
            <w:vAlign w:val="center"/>
          </w:tcPr>
          <w:p w:rsidR="00C2415E" w:rsidRPr="0018218A" w:rsidRDefault="00C2415E" w:rsidP="0018218A">
            <w:pPr>
              <w:widowControl w:val="0"/>
              <w:tabs>
                <w:tab w:val="decimal" w:pos="465"/>
              </w:tabs>
              <w:jc w:val="center"/>
              <w:rPr>
                <w:lang w:val="en-US"/>
              </w:rPr>
            </w:pPr>
            <w:r w:rsidRPr="0018218A">
              <w:rPr>
                <w:sz w:val="22"/>
                <w:szCs w:val="22"/>
                <w:lang w:val="en-US"/>
              </w:rPr>
              <w:t>44</w:t>
            </w:r>
          </w:p>
        </w:tc>
        <w:tc>
          <w:tcPr>
            <w:tcW w:w="2268" w:type="dxa"/>
            <w:vAlign w:val="bottom"/>
          </w:tcPr>
          <w:p w:rsidR="00C2415E" w:rsidRPr="0018218A" w:rsidRDefault="00C2415E" w:rsidP="0018218A">
            <w:pPr>
              <w:widowControl w:val="0"/>
              <w:tabs>
                <w:tab w:val="decimal" w:pos="465"/>
              </w:tabs>
              <w:jc w:val="center"/>
            </w:pPr>
            <w:r w:rsidRPr="0018218A">
              <w:rPr>
                <w:sz w:val="22"/>
                <w:szCs w:val="22"/>
              </w:rPr>
              <w:t>45</w:t>
            </w:r>
          </w:p>
        </w:tc>
      </w:tr>
      <w:tr w:rsidR="00C2415E" w:rsidRPr="0018218A" w:rsidTr="0018218A">
        <w:trPr>
          <w:cantSplit/>
        </w:trPr>
        <w:tc>
          <w:tcPr>
            <w:tcW w:w="2856" w:type="dxa"/>
            <w:vAlign w:val="bottom"/>
          </w:tcPr>
          <w:p w:rsidR="00C2415E" w:rsidRPr="0018218A" w:rsidRDefault="00C2415E" w:rsidP="0018218A">
            <w:pPr>
              <w:widowControl w:val="0"/>
            </w:pPr>
            <w:r w:rsidRPr="0018218A">
              <w:rPr>
                <w:sz w:val="22"/>
                <w:szCs w:val="22"/>
              </w:rPr>
              <w:t xml:space="preserve">   овощи и бахчевые</w:t>
            </w:r>
          </w:p>
        </w:tc>
        <w:tc>
          <w:tcPr>
            <w:tcW w:w="1961" w:type="dxa"/>
            <w:vAlign w:val="center"/>
          </w:tcPr>
          <w:p w:rsidR="00C2415E" w:rsidRPr="0018218A" w:rsidRDefault="00C2415E" w:rsidP="0018218A">
            <w:pPr>
              <w:widowControl w:val="0"/>
              <w:tabs>
                <w:tab w:val="decimal" w:pos="465"/>
              </w:tabs>
              <w:jc w:val="center"/>
            </w:pPr>
            <w:r w:rsidRPr="0018218A">
              <w:rPr>
                <w:sz w:val="22"/>
                <w:szCs w:val="22"/>
              </w:rPr>
              <w:t>106</w:t>
            </w:r>
          </w:p>
        </w:tc>
        <w:tc>
          <w:tcPr>
            <w:tcW w:w="2271" w:type="dxa"/>
            <w:vAlign w:val="center"/>
          </w:tcPr>
          <w:p w:rsidR="00C2415E" w:rsidRPr="0018218A" w:rsidRDefault="00C2415E" w:rsidP="0018218A">
            <w:pPr>
              <w:widowControl w:val="0"/>
              <w:tabs>
                <w:tab w:val="decimal" w:pos="465"/>
              </w:tabs>
              <w:jc w:val="center"/>
              <w:rPr>
                <w:lang w:val="en-US"/>
              </w:rPr>
            </w:pPr>
            <w:r w:rsidRPr="0018218A">
              <w:rPr>
                <w:sz w:val="22"/>
                <w:szCs w:val="22"/>
                <w:lang w:val="en-US"/>
              </w:rPr>
              <w:t>107</w:t>
            </w:r>
          </w:p>
        </w:tc>
        <w:tc>
          <w:tcPr>
            <w:tcW w:w="2268" w:type="dxa"/>
            <w:vAlign w:val="bottom"/>
          </w:tcPr>
          <w:p w:rsidR="00C2415E" w:rsidRPr="0018218A" w:rsidRDefault="00C2415E" w:rsidP="0018218A">
            <w:pPr>
              <w:widowControl w:val="0"/>
              <w:tabs>
                <w:tab w:val="decimal" w:pos="465"/>
              </w:tabs>
              <w:jc w:val="center"/>
            </w:pPr>
            <w:r w:rsidRPr="0018218A">
              <w:rPr>
                <w:sz w:val="22"/>
                <w:szCs w:val="22"/>
              </w:rPr>
              <w:t>109</w:t>
            </w:r>
          </w:p>
        </w:tc>
      </w:tr>
      <w:tr w:rsidR="00C2415E" w:rsidRPr="0018218A" w:rsidTr="0018218A">
        <w:trPr>
          <w:cantSplit/>
        </w:trPr>
        <w:tc>
          <w:tcPr>
            <w:tcW w:w="2856" w:type="dxa"/>
            <w:vAlign w:val="bottom"/>
          </w:tcPr>
          <w:p w:rsidR="00C2415E" w:rsidRPr="0018218A" w:rsidRDefault="00C2415E" w:rsidP="0018218A">
            <w:pPr>
              <w:widowControl w:val="0"/>
              <w:spacing w:after="120"/>
              <w:ind w:left="283"/>
              <w:rPr>
                <w:bCs/>
              </w:rPr>
            </w:pPr>
            <w:r w:rsidRPr="0018218A">
              <w:rPr>
                <w:bCs/>
                <w:szCs w:val="22"/>
              </w:rPr>
              <w:t xml:space="preserve">   фрукты, ягоды</w:t>
            </w:r>
          </w:p>
        </w:tc>
        <w:tc>
          <w:tcPr>
            <w:tcW w:w="1961" w:type="dxa"/>
            <w:vAlign w:val="center"/>
          </w:tcPr>
          <w:p w:rsidR="00C2415E" w:rsidRPr="0018218A" w:rsidRDefault="00C2415E" w:rsidP="0018218A">
            <w:pPr>
              <w:widowControl w:val="0"/>
              <w:tabs>
                <w:tab w:val="decimal" w:pos="465"/>
              </w:tabs>
              <w:jc w:val="center"/>
            </w:pPr>
            <w:r w:rsidRPr="0018218A">
              <w:rPr>
                <w:sz w:val="22"/>
                <w:szCs w:val="22"/>
              </w:rPr>
              <w:t>81</w:t>
            </w:r>
          </w:p>
        </w:tc>
        <w:tc>
          <w:tcPr>
            <w:tcW w:w="2271" w:type="dxa"/>
            <w:vAlign w:val="center"/>
          </w:tcPr>
          <w:p w:rsidR="00C2415E" w:rsidRPr="0018218A" w:rsidRDefault="00C2415E" w:rsidP="0018218A">
            <w:pPr>
              <w:widowControl w:val="0"/>
              <w:tabs>
                <w:tab w:val="decimal" w:pos="465"/>
              </w:tabs>
              <w:jc w:val="center"/>
              <w:rPr>
                <w:lang w:val="en-US"/>
              </w:rPr>
            </w:pPr>
            <w:r w:rsidRPr="0018218A">
              <w:rPr>
                <w:sz w:val="22"/>
                <w:szCs w:val="22"/>
                <w:lang w:val="en-US"/>
              </w:rPr>
              <w:t>75</w:t>
            </w:r>
          </w:p>
        </w:tc>
        <w:tc>
          <w:tcPr>
            <w:tcW w:w="2268" w:type="dxa"/>
            <w:vAlign w:val="bottom"/>
          </w:tcPr>
          <w:p w:rsidR="00C2415E" w:rsidRPr="0018218A" w:rsidRDefault="00C2415E" w:rsidP="0018218A">
            <w:pPr>
              <w:widowControl w:val="0"/>
              <w:tabs>
                <w:tab w:val="decimal" w:pos="465"/>
              </w:tabs>
              <w:jc w:val="center"/>
            </w:pPr>
            <w:r w:rsidRPr="0018218A">
              <w:rPr>
                <w:sz w:val="22"/>
                <w:szCs w:val="22"/>
              </w:rPr>
              <w:t>76</w:t>
            </w:r>
          </w:p>
        </w:tc>
      </w:tr>
      <w:tr w:rsidR="00C2415E" w:rsidRPr="0018218A" w:rsidTr="0018218A">
        <w:trPr>
          <w:cantSplit/>
        </w:trPr>
        <w:tc>
          <w:tcPr>
            <w:tcW w:w="2856" w:type="dxa"/>
            <w:vAlign w:val="bottom"/>
          </w:tcPr>
          <w:p w:rsidR="00C2415E" w:rsidRPr="0018218A" w:rsidRDefault="00C2415E" w:rsidP="0018218A">
            <w:pPr>
              <w:widowControl w:val="0"/>
            </w:pPr>
            <w:r w:rsidRPr="0018218A">
              <w:rPr>
                <w:sz w:val="22"/>
                <w:szCs w:val="22"/>
              </w:rPr>
              <w:t xml:space="preserve">   мясо и мясопродукты</w:t>
            </w:r>
          </w:p>
        </w:tc>
        <w:tc>
          <w:tcPr>
            <w:tcW w:w="1961" w:type="dxa"/>
            <w:vAlign w:val="center"/>
          </w:tcPr>
          <w:p w:rsidR="00C2415E" w:rsidRPr="0018218A" w:rsidRDefault="00C2415E" w:rsidP="0018218A">
            <w:pPr>
              <w:widowControl w:val="0"/>
              <w:tabs>
                <w:tab w:val="decimal" w:pos="465"/>
              </w:tabs>
              <w:jc w:val="center"/>
            </w:pPr>
            <w:r w:rsidRPr="0018218A">
              <w:rPr>
                <w:sz w:val="22"/>
                <w:szCs w:val="22"/>
              </w:rPr>
              <w:t>79</w:t>
            </w:r>
          </w:p>
        </w:tc>
        <w:tc>
          <w:tcPr>
            <w:tcW w:w="2271" w:type="dxa"/>
            <w:vAlign w:val="center"/>
          </w:tcPr>
          <w:p w:rsidR="00C2415E" w:rsidRPr="0018218A" w:rsidRDefault="00C2415E" w:rsidP="0018218A">
            <w:pPr>
              <w:widowControl w:val="0"/>
              <w:tabs>
                <w:tab w:val="decimal" w:pos="465"/>
              </w:tabs>
              <w:jc w:val="center"/>
              <w:rPr>
                <w:lang w:val="en-US"/>
              </w:rPr>
            </w:pPr>
            <w:r w:rsidRPr="0018218A">
              <w:rPr>
                <w:sz w:val="22"/>
                <w:szCs w:val="22"/>
                <w:lang w:val="en-US"/>
              </w:rPr>
              <w:t>83</w:t>
            </w:r>
          </w:p>
        </w:tc>
        <w:tc>
          <w:tcPr>
            <w:tcW w:w="2268" w:type="dxa"/>
            <w:vAlign w:val="bottom"/>
          </w:tcPr>
          <w:p w:rsidR="00C2415E" w:rsidRPr="0018218A" w:rsidRDefault="00C2415E" w:rsidP="0018218A">
            <w:pPr>
              <w:widowControl w:val="0"/>
              <w:tabs>
                <w:tab w:val="decimal" w:pos="465"/>
              </w:tabs>
              <w:jc w:val="center"/>
            </w:pPr>
            <w:r w:rsidRPr="0018218A">
              <w:rPr>
                <w:sz w:val="22"/>
                <w:szCs w:val="22"/>
              </w:rPr>
              <w:t>81</w:t>
            </w:r>
          </w:p>
        </w:tc>
      </w:tr>
      <w:tr w:rsidR="00C2415E" w:rsidRPr="0018218A" w:rsidTr="0018218A">
        <w:trPr>
          <w:cantSplit/>
        </w:trPr>
        <w:tc>
          <w:tcPr>
            <w:tcW w:w="2856" w:type="dxa"/>
            <w:vAlign w:val="bottom"/>
          </w:tcPr>
          <w:p w:rsidR="00C2415E" w:rsidRPr="0018218A" w:rsidRDefault="00C2415E" w:rsidP="0018218A">
            <w:pPr>
              <w:widowControl w:val="0"/>
            </w:pPr>
            <w:r w:rsidRPr="0018218A">
              <w:rPr>
                <w:sz w:val="22"/>
                <w:szCs w:val="22"/>
              </w:rPr>
              <w:t xml:space="preserve">   молоко и молочные продукты</w:t>
            </w:r>
          </w:p>
        </w:tc>
        <w:tc>
          <w:tcPr>
            <w:tcW w:w="1961" w:type="dxa"/>
            <w:vAlign w:val="center"/>
          </w:tcPr>
          <w:p w:rsidR="00C2415E" w:rsidRPr="0018218A" w:rsidRDefault="00C2415E" w:rsidP="0018218A">
            <w:pPr>
              <w:widowControl w:val="0"/>
              <w:tabs>
                <w:tab w:val="decimal" w:pos="465"/>
              </w:tabs>
              <w:jc w:val="center"/>
            </w:pPr>
            <w:r w:rsidRPr="0018218A">
              <w:rPr>
                <w:sz w:val="22"/>
                <w:szCs w:val="22"/>
              </w:rPr>
              <w:t>263</w:t>
            </w:r>
          </w:p>
        </w:tc>
        <w:tc>
          <w:tcPr>
            <w:tcW w:w="2271" w:type="dxa"/>
            <w:vAlign w:val="center"/>
          </w:tcPr>
          <w:p w:rsidR="00C2415E" w:rsidRPr="0018218A" w:rsidRDefault="00C2415E" w:rsidP="0018218A">
            <w:pPr>
              <w:widowControl w:val="0"/>
              <w:tabs>
                <w:tab w:val="decimal" w:pos="465"/>
              </w:tabs>
              <w:jc w:val="center"/>
              <w:rPr>
                <w:lang w:val="en-US"/>
              </w:rPr>
            </w:pPr>
            <w:r w:rsidRPr="0018218A">
              <w:rPr>
                <w:sz w:val="22"/>
                <w:szCs w:val="22"/>
                <w:lang w:val="en-US"/>
              </w:rPr>
              <w:t>269</w:t>
            </w:r>
          </w:p>
        </w:tc>
        <w:tc>
          <w:tcPr>
            <w:tcW w:w="2268" w:type="dxa"/>
            <w:vAlign w:val="bottom"/>
          </w:tcPr>
          <w:p w:rsidR="00C2415E" w:rsidRPr="0018218A" w:rsidRDefault="00C2415E" w:rsidP="0018218A">
            <w:pPr>
              <w:widowControl w:val="0"/>
              <w:tabs>
                <w:tab w:val="decimal" w:pos="465"/>
              </w:tabs>
              <w:jc w:val="center"/>
            </w:pPr>
            <w:r w:rsidRPr="0018218A">
              <w:rPr>
                <w:sz w:val="22"/>
                <w:szCs w:val="22"/>
              </w:rPr>
              <w:t>263</w:t>
            </w:r>
          </w:p>
        </w:tc>
      </w:tr>
      <w:tr w:rsidR="00C2415E" w:rsidRPr="0018218A" w:rsidTr="0018218A">
        <w:trPr>
          <w:cantSplit/>
        </w:trPr>
        <w:tc>
          <w:tcPr>
            <w:tcW w:w="2856" w:type="dxa"/>
            <w:vAlign w:val="bottom"/>
          </w:tcPr>
          <w:p w:rsidR="00C2415E" w:rsidRPr="0018218A" w:rsidRDefault="00C2415E" w:rsidP="0018218A">
            <w:pPr>
              <w:widowControl w:val="0"/>
            </w:pPr>
            <w:r w:rsidRPr="0018218A">
              <w:rPr>
                <w:sz w:val="22"/>
                <w:szCs w:val="22"/>
              </w:rPr>
              <w:t xml:space="preserve">   яйца, шт.</w:t>
            </w:r>
          </w:p>
        </w:tc>
        <w:tc>
          <w:tcPr>
            <w:tcW w:w="1961" w:type="dxa"/>
            <w:vAlign w:val="center"/>
          </w:tcPr>
          <w:p w:rsidR="00C2415E" w:rsidRPr="0018218A" w:rsidRDefault="00C2415E" w:rsidP="0018218A">
            <w:pPr>
              <w:widowControl w:val="0"/>
              <w:tabs>
                <w:tab w:val="decimal" w:pos="465"/>
              </w:tabs>
              <w:jc w:val="center"/>
            </w:pPr>
            <w:r w:rsidRPr="0018218A">
              <w:rPr>
                <w:sz w:val="22"/>
                <w:szCs w:val="22"/>
              </w:rPr>
              <w:t>201</w:t>
            </w:r>
          </w:p>
        </w:tc>
        <w:tc>
          <w:tcPr>
            <w:tcW w:w="2271" w:type="dxa"/>
            <w:vAlign w:val="center"/>
          </w:tcPr>
          <w:p w:rsidR="00C2415E" w:rsidRPr="0018218A" w:rsidRDefault="00C2415E" w:rsidP="0018218A">
            <w:pPr>
              <w:widowControl w:val="0"/>
              <w:tabs>
                <w:tab w:val="decimal" w:pos="465"/>
              </w:tabs>
              <w:jc w:val="center"/>
              <w:rPr>
                <w:lang w:val="en-US"/>
              </w:rPr>
            </w:pPr>
            <w:r w:rsidRPr="0018218A">
              <w:rPr>
                <w:sz w:val="22"/>
                <w:szCs w:val="22"/>
                <w:lang w:val="en-US"/>
              </w:rPr>
              <w:t>212</w:t>
            </w:r>
          </w:p>
        </w:tc>
        <w:tc>
          <w:tcPr>
            <w:tcW w:w="2268" w:type="dxa"/>
            <w:vAlign w:val="bottom"/>
          </w:tcPr>
          <w:p w:rsidR="00C2415E" w:rsidRPr="0018218A" w:rsidRDefault="00C2415E" w:rsidP="0018218A">
            <w:pPr>
              <w:widowControl w:val="0"/>
              <w:tabs>
                <w:tab w:val="decimal" w:pos="465"/>
              </w:tabs>
              <w:jc w:val="center"/>
            </w:pPr>
            <w:r w:rsidRPr="0018218A">
              <w:rPr>
                <w:sz w:val="22"/>
                <w:szCs w:val="22"/>
              </w:rPr>
              <w:t>194</w:t>
            </w:r>
          </w:p>
        </w:tc>
      </w:tr>
      <w:tr w:rsidR="00C2415E" w:rsidRPr="0018218A" w:rsidTr="0018218A">
        <w:trPr>
          <w:cantSplit/>
        </w:trPr>
        <w:tc>
          <w:tcPr>
            <w:tcW w:w="2856" w:type="dxa"/>
            <w:vAlign w:val="bottom"/>
          </w:tcPr>
          <w:p w:rsidR="00C2415E" w:rsidRPr="0018218A" w:rsidRDefault="00C2415E" w:rsidP="0018218A">
            <w:pPr>
              <w:widowControl w:val="0"/>
            </w:pPr>
            <w:r w:rsidRPr="0018218A">
              <w:rPr>
                <w:sz w:val="22"/>
                <w:szCs w:val="22"/>
              </w:rPr>
              <w:t xml:space="preserve">   рыба и рыбные продукты</w:t>
            </w:r>
          </w:p>
        </w:tc>
        <w:tc>
          <w:tcPr>
            <w:tcW w:w="1961" w:type="dxa"/>
            <w:vAlign w:val="center"/>
          </w:tcPr>
          <w:p w:rsidR="00C2415E" w:rsidRPr="0018218A" w:rsidRDefault="00C2415E" w:rsidP="0018218A">
            <w:pPr>
              <w:widowControl w:val="0"/>
              <w:tabs>
                <w:tab w:val="decimal" w:pos="465"/>
              </w:tabs>
              <w:jc w:val="center"/>
            </w:pPr>
            <w:r w:rsidRPr="0018218A">
              <w:rPr>
                <w:sz w:val="22"/>
                <w:szCs w:val="22"/>
              </w:rPr>
              <w:t>13</w:t>
            </w:r>
          </w:p>
        </w:tc>
        <w:tc>
          <w:tcPr>
            <w:tcW w:w="2271" w:type="dxa"/>
            <w:vAlign w:val="center"/>
          </w:tcPr>
          <w:p w:rsidR="00C2415E" w:rsidRPr="0018218A" w:rsidRDefault="00C2415E" w:rsidP="0018218A">
            <w:pPr>
              <w:widowControl w:val="0"/>
              <w:tabs>
                <w:tab w:val="decimal" w:pos="465"/>
              </w:tabs>
              <w:jc w:val="center"/>
              <w:rPr>
                <w:lang w:val="en-US"/>
              </w:rPr>
            </w:pPr>
            <w:r w:rsidRPr="0018218A">
              <w:rPr>
                <w:sz w:val="22"/>
                <w:szCs w:val="22"/>
                <w:lang w:val="en-US"/>
              </w:rPr>
              <w:t>13</w:t>
            </w:r>
          </w:p>
        </w:tc>
        <w:tc>
          <w:tcPr>
            <w:tcW w:w="2268" w:type="dxa"/>
            <w:vAlign w:val="bottom"/>
          </w:tcPr>
          <w:p w:rsidR="00C2415E" w:rsidRPr="0018218A" w:rsidRDefault="00C2415E" w:rsidP="0018218A">
            <w:pPr>
              <w:widowControl w:val="0"/>
              <w:tabs>
                <w:tab w:val="decimal" w:pos="465"/>
              </w:tabs>
              <w:jc w:val="center"/>
            </w:pPr>
            <w:r w:rsidRPr="0018218A">
              <w:rPr>
                <w:sz w:val="22"/>
                <w:szCs w:val="22"/>
              </w:rPr>
              <w:t>11</w:t>
            </w:r>
          </w:p>
        </w:tc>
      </w:tr>
      <w:tr w:rsidR="00C2415E" w:rsidRPr="0018218A" w:rsidTr="0018218A">
        <w:trPr>
          <w:cantSplit/>
        </w:trPr>
        <w:tc>
          <w:tcPr>
            <w:tcW w:w="2856" w:type="dxa"/>
            <w:vAlign w:val="bottom"/>
          </w:tcPr>
          <w:p w:rsidR="00C2415E" w:rsidRPr="0018218A" w:rsidRDefault="00C2415E" w:rsidP="0018218A">
            <w:pPr>
              <w:widowControl w:val="0"/>
            </w:pPr>
            <w:r w:rsidRPr="0018218A">
              <w:rPr>
                <w:sz w:val="22"/>
                <w:szCs w:val="22"/>
              </w:rPr>
              <w:t xml:space="preserve">   сахар и кондитерские изделия</w:t>
            </w:r>
          </w:p>
        </w:tc>
        <w:tc>
          <w:tcPr>
            <w:tcW w:w="1961" w:type="dxa"/>
            <w:vAlign w:val="center"/>
          </w:tcPr>
          <w:p w:rsidR="00C2415E" w:rsidRPr="0018218A" w:rsidRDefault="00C2415E" w:rsidP="0018218A">
            <w:pPr>
              <w:widowControl w:val="0"/>
              <w:tabs>
                <w:tab w:val="decimal" w:pos="465"/>
              </w:tabs>
              <w:jc w:val="center"/>
            </w:pPr>
            <w:r w:rsidRPr="0018218A">
              <w:rPr>
                <w:sz w:val="22"/>
                <w:szCs w:val="22"/>
              </w:rPr>
              <w:t>30</w:t>
            </w:r>
          </w:p>
        </w:tc>
        <w:tc>
          <w:tcPr>
            <w:tcW w:w="2271" w:type="dxa"/>
            <w:vAlign w:val="center"/>
          </w:tcPr>
          <w:p w:rsidR="00C2415E" w:rsidRPr="0018218A" w:rsidRDefault="00C2415E" w:rsidP="0018218A">
            <w:pPr>
              <w:widowControl w:val="0"/>
              <w:tabs>
                <w:tab w:val="decimal" w:pos="465"/>
              </w:tabs>
              <w:jc w:val="center"/>
              <w:rPr>
                <w:lang w:val="en-US"/>
              </w:rPr>
            </w:pPr>
            <w:r w:rsidRPr="0018218A">
              <w:rPr>
                <w:sz w:val="22"/>
                <w:szCs w:val="22"/>
                <w:lang w:val="en-US"/>
              </w:rPr>
              <w:t>29</w:t>
            </w:r>
          </w:p>
        </w:tc>
        <w:tc>
          <w:tcPr>
            <w:tcW w:w="2268" w:type="dxa"/>
            <w:vAlign w:val="bottom"/>
          </w:tcPr>
          <w:p w:rsidR="00C2415E" w:rsidRPr="0018218A" w:rsidRDefault="00C2415E" w:rsidP="0018218A">
            <w:pPr>
              <w:widowControl w:val="0"/>
              <w:tabs>
                <w:tab w:val="decimal" w:pos="465"/>
              </w:tabs>
              <w:jc w:val="center"/>
            </w:pPr>
            <w:r w:rsidRPr="0018218A">
              <w:rPr>
                <w:sz w:val="22"/>
                <w:szCs w:val="22"/>
              </w:rPr>
              <w:t>28</w:t>
            </w:r>
          </w:p>
        </w:tc>
      </w:tr>
      <w:tr w:rsidR="00C2415E" w:rsidRPr="0018218A" w:rsidTr="0018218A">
        <w:trPr>
          <w:cantSplit/>
        </w:trPr>
        <w:tc>
          <w:tcPr>
            <w:tcW w:w="2856" w:type="dxa"/>
            <w:vAlign w:val="bottom"/>
          </w:tcPr>
          <w:p w:rsidR="00C2415E" w:rsidRPr="0018218A" w:rsidRDefault="00C2415E" w:rsidP="0018218A">
            <w:pPr>
              <w:widowControl w:val="0"/>
            </w:pPr>
            <w:r w:rsidRPr="0018218A">
              <w:rPr>
                <w:sz w:val="22"/>
                <w:szCs w:val="22"/>
              </w:rPr>
              <w:t xml:space="preserve">   масло растительное и другие жиры</w:t>
            </w:r>
          </w:p>
        </w:tc>
        <w:tc>
          <w:tcPr>
            <w:tcW w:w="1961" w:type="dxa"/>
            <w:vAlign w:val="center"/>
          </w:tcPr>
          <w:p w:rsidR="00C2415E" w:rsidRPr="0018218A" w:rsidRDefault="00C2415E" w:rsidP="0018218A">
            <w:pPr>
              <w:widowControl w:val="0"/>
              <w:tabs>
                <w:tab w:val="decimal" w:pos="465"/>
              </w:tabs>
              <w:jc w:val="center"/>
            </w:pPr>
            <w:r w:rsidRPr="0018218A">
              <w:rPr>
                <w:sz w:val="22"/>
                <w:szCs w:val="22"/>
              </w:rPr>
              <w:t>11</w:t>
            </w:r>
          </w:p>
        </w:tc>
        <w:tc>
          <w:tcPr>
            <w:tcW w:w="2271" w:type="dxa"/>
            <w:vAlign w:val="center"/>
          </w:tcPr>
          <w:p w:rsidR="00C2415E" w:rsidRPr="0018218A" w:rsidRDefault="00C2415E" w:rsidP="0018218A">
            <w:pPr>
              <w:widowControl w:val="0"/>
              <w:tabs>
                <w:tab w:val="decimal" w:pos="465"/>
              </w:tabs>
              <w:jc w:val="center"/>
              <w:rPr>
                <w:lang w:val="en-US"/>
              </w:rPr>
            </w:pPr>
            <w:r w:rsidRPr="0018218A">
              <w:rPr>
                <w:sz w:val="22"/>
                <w:szCs w:val="22"/>
                <w:lang w:val="en-US"/>
              </w:rPr>
              <w:t>11</w:t>
            </w:r>
          </w:p>
        </w:tc>
        <w:tc>
          <w:tcPr>
            <w:tcW w:w="2268" w:type="dxa"/>
            <w:vAlign w:val="bottom"/>
          </w:tcPr>
          <w:p w:rsidR="00C2415E" w:rsidRPr="0018218A" w:rsidRDefault="00C2415E" w:rsidP="0018218A">
            <w:pPr>
              <w:widowControl w:val="0"/>
              <w:tabs>
                <w:tab w:val="decimal" w:pos="465"/>
              </w:tabs>
              <w:jc w:val="center"/>
            </w:pPr>
            <w:r w:rsidRPr="0018218A">
              <w:rPr>
                <w:sz w:val="22"/>
                <w:szCs w:val="22"/>
              </w:rPr>
              <w:t>12</w:t>
            </w:r>
          </w:p>
        </w:tc>
      </w:tr>
      <w:tr w:rsidR="00C2415E" w:rsidRPr="0018218A" w:rsidTr="0018218A">
        <w:trPr>
          <w:cantSplit/>
        </w:trPr>
        <w:tc>
          <w:tcPr>
            <w:tcW w:w="2856" w:type="dxa"/>
            <w:vAlign w:val="bottom"/>
          </w:tcPr>
          <w:p w:rsidR="00C2415E" w:rsidRPr="0018218A" w:rsidRDefault="00C2415E" w:rsidP="0018218A">
            <w:pPr>
              <w:widowControl w:val="0"/>
              <w:rPr>
                <w:b/>
                <w:bCs/>
              </w:rPr>
            </w:pPr>
            <w:r w:rsidRPr="0018218A">
              <w:rPr>
                <w:b/>
                <w:bCs/>
                <w:sz w:val="22"/>
                <w:szCs w:val="22"/>
              </w:rPr>
              <w:t>Пищевая ценность, грамм в сутки:</w:t>
            </w:r>
          </w:p>
        </w:tc>
        <w:tc>
          <w:tcPr>
            <w:tcW w:w="1961" w:type="dxa"/>
            <w:vAlign w:val="center"/>
          </w:tcPr>
          <w:p w:rsidR="00C2415E" w:rsidRPr="0018218A" w:rsidRDefault="00C2415E" w:rsidP="0018218A">
            <w:pPr>
              <w:widowControl w:val="0"/>
              <w:tabs>
                <w:tab w:val="decimal" w:pos="465"/>
              </w:tabs>
              <w:jc w:val="center"/>
              <w:rPr>
                <w:b/>
                <w:bCs/>
              </w:rPr>
            </w:pPr>
          </w:p>
        </w:tc>
        <w:tc>
          <w:tcPr>
            <w:tcW w:w="2271" w:type="dxa"/>
            <w:vAlign w:val="center"/>
          </w:tcPr>
          <w:p w:rsidR="00C2415E" w:rsidRPr="0018218A" w:rsidRDefault="00C2415E" w:rsidP="0018218A">
            <w:pPr>
              <w:widowControl w:val="0"/>
              <w:tabs>
                <w:tab w:val="decimal" w:pos="465"/>
              </w:tabs>
              <w:jc w:val="center"/>
              <w:rPr>
                <w:b/>
                <w:bCs/>
              </w:rPr>
            </w:pPr>
          </w:p>
        </w:tc>
        <w:tc>
          <w:tcPr>
            <w:tcW w:w="2268" w:type="dxa"/>
            <w:vAlign w:val="bottom"/>
          </w:tcPr>
          <w:p w:rsidR="00C2415E" w:rsidRPr="0018218A" w:rsidRDefault="00C2415E" w:rsidP="0018218A">
            <w:pPr>
              <w:widowControl w:val="0"/>
              <w:tabs>
                <w:tab w:val="decimal" w:pos="465"/>
              </w:tabs>
              <w:jc w:val="center"/>
              <w:rPr>
                <w:b/>
                <w:bCs/>
              </w:rPr>
            </w:pPr>
          </w:p>
        </w:tc>
      </w:tr>
      <w:tr w:rsidR="00C2415E" w:rsidRPr="0018218A" w:rsidTr="0018218A">
        <w:trPr>
          <w:cantSplit/>
        </w:trPr>
        <w:tc>
          <w:tcPr>
            <w:tcW w:w="2856" w:type="dxa"/>
            <w:vAlign w:val="bottom"/>
          </w:tcPr>
          <w:p w:rsidR="00C2415E" w:rsidRPr="0018218A" w:rsidRDefault="00C2415E" w:rsidP="0018218A">
            <w:pPr>
              <w:widowControl w:val="0"/>
            </w:pPr>
            <w:r w:rsidRPr="0018218A">
              <w:rPr>
                <w:sz w:val="22"/>
                <w:szCs w:val="22"/>
              </w:rPr>
              <w:t xml:space="preserve">   белки</w:t>
            </w:r>
          </w:p>
        </w:tc>
        <w:tc>
          <w:tcPr>
            <w:tcW w:w="1961" w:type="dxa"/>
            <w:vAlign w:val="center"/>
          </w:tcPr>
          <w:p w:rsidR="00C2415E" w:rsidRPr="0018218A" w:rsidRDefault="00C2415E" w:rsidP="0018218A">
            <w:pPr>
              <w:widowControl w:val="0"/>
              <w:tabs>
                <w:tab w:val="decimal" w:pos="465"/>
              </w:tabs>
              <w:ind w:right="-120"/>
              <w:jc w:val="center"/>
            </w:pPr>
            <w:r w:rsidRPr="0018218A">
              <w:rPr>
                <w:sz w:val="22"/>
                <w:szCs w:val="22"/>
              </w:rPr>
              <w:t>75,5</w:t>
            </w:r>
          </w:p>
        </w:tc>
        <w:tc>
          <w:tcPr>
            <w:tcW w:w="2271" w:type="dxa"/>
            <w:vAlign w:val="center"/>
          </w:tcPr>
          <w:p w:rsidR="00C2415E" w:rsidRPr="0018218A" w:rsidRDefault="00C2415E" w:rsidP="0018218A">
            <w:pPr>
              <w:widowControl w:val="0"/>
              <w:tabs>
                <w:tab w:val="decimal" w:pos="465"/>
              </w:tabs>
              <w:ind w:right="-120"/>
              <w:jc w:val="center"/>
              <w:rPr>
                <w:lang w:val="en-US"/>
              </w:rPr>
            </w:pPr>
            <w:r w:rsidRPr="0018218A">
              <w:rPr>
                <w:sz w:val="22"/>
                <w:szCs w:val="22"/>
                <w:lang w:val="en-US"/>
              </w:rPr>
              <w:t>79,2</w:t>
            </w:r>
          </w:p>
        </w:tc>
        <w:tc>
          <w:tcPr>
            <w:tcW w:w="2268" w:type="dxa"/>
            <w:vAlign w:val="bottom"/>
          </w:tcPr>
          <w:p w:rsidR="00C2415E" w:rsidRPr="0018218A" w:rsidRDefault="00C2415E" w:rsidP="0018218A">
            <w:pPr>
              <w:widowControl w:val="0"/>
              <w:tabs>
                <w:tab w:val="decimal" w:pos="465"/>
              </w:tabs>
              <w:ind w:right="-120"/>
              <w:jc w:val="center"/>
            </w:pPr>
            <w:r w:rsidRPr="0018218A">
              <w:rPr>
                <w:sz w:val="22"/>
                <w:szCs w:val="22"/>
              </w:rPr>
              <w:t>76,6</w:t>
            </w:r>
          </w:p>
        </w:tc>
      </w:tr>
      <w:tr w:rsidR="00C2415E" w:rsidRPr="0018218A" w:rsidTr="0018218A">
        <w:trPr>
          <w:cantSplit/>
        </w:trPr>
        <w:tc>
          <w:tcPr>
            <w:tcW w:w="2856" w:type="dxa"/>
            <w:vAlign w:val="bottom"/>
          </w:tcPr>
          <w:p w:rsidR="00C2415E" w:rsidRPr="0018218A" w:rsidRDefault="00C2415E" w:rsidP="0018218A">
            <w:pPr>
              <w:widowControl w:val="0"/>
            </w:pPr>
            <w:r w:rsidRPr="0018218A">
              <w:rPr>
                <w:sz w:val="22"/>
                <w:szCs w:val="22"/>
              </w:rPr>
              <w:t xml:space="preserve">   жиры</w:t>
            </w:r>
          </w:p>
        </w:tc>
        <w:tc>
          <w:tcPr>
            <w:tcW w:w="1961" w:type="dxa"/>
            <w:vAlign w:val="center"/>
          </w:tcPr>
          <w:p w:rsidR="00C2415E" w:rsidRPr="0018218A" w:rsidRDefault="00C2415E" w:rsidP="0018218A">
            <w:pPr>
              <w:widowControl w:val="0"/>
              <w:tabs>
                <w:tab w:val="decimal" w:pos="465"/>
              </w:tabs>
              <w:ind w:right="-120"/>
              <w:jc w:val="center"/>
            </w:pPr>
            <w:r w:rsidRPr="0018218A">
              <w:rPr>
                <w:sz w:val="22"/>
                <w:szCs w:val="22"/>
              </w:rPr>
              <w:t>101,6</w:t>
            </w:r>
          </w:p>
        </w:tc>
        <w:tc>
          <w:tcPr>
            <w:tcW w:w="2271" w:type="dxa"/>
            <w:vAlign w:val="center"/>
          </w:tcPr>
          <w:p w:rsidR="00C2415E" w:rsidRPr="0018218A" w:rsidRDefault="00C2415E" w:rsidP="0018218A">
            <w:pPr>
              <w:widowControl w:val="0"/>
              <w:tabs>
                <w:tab w:val="decimal" w:pos="465"/>
              </w:tabs>
              <w:ind w:right="-120"/>
              <w:jc w:val="center"/>
              <w:rPr>
                <w:lang w:val="en-US"/>
              </w:rPr>
            </w:pPr>
            <w:r w:rsidRPr="0018218A">
              <w:rPr>
                <w:sz w:val="22"/>
                <w:szCs w:val="22"/>
                <w:lang w:val="en-US"/>
              </w:rPr>
              <w:t>100,4</w:t>
            </w:r>
          </w:p>
        </w:tc>
        <w:tc>
          <w:tcPr>
            <w:tcW w:w="2268" w:type="dxa"/>
            <w:vAlign w:val="bottom"/>
          </w:tcPr>
          <w:p w:rsidR="00C2415E" w:rsidRPr="0018218A" w:rsidRDefault="00C2415E" w:rsidP="0018218A">
            <w:pPr>
              <w:widowControl w:val="0"/>
              <w:tabs>
                <w:tab w:val="decimal" w:pos="465"/>
              </w:tabs>
              <w:ind w:right="-120"/>
              <w:jc w:val="center"/>
            </w:pPr>
            <w:r w:rsidRPr="0018218A">
              <w:rPr>
                <w:sz w:val="22"/>
                <w:szCs w:val="22"/>
              </w:rPr>
              <w:t>100,2</w:t>
            </w:r>
          </w:p>
        </w:tc>
      </w:tr>
      <w:tr w:rsidR="00C2415E" w:rsidRPr="0018218A" w:rsidTr="0018218A">
        <w:trPr>
          <w:cantSplit/>
        </w:trPr>
        <w:tc>
          <w:tcPr>
            <w:tcW w:w="2856" w:type="dxa"/>
            <w:vAlign w:val="bottom"/>
          </w:tcPr>
          <w:p w:rsidR="00C2415E" w:rsidRPr="0018218A" w:rsidRDefault="00C2415E" w:rsidP="0018218A">
            <w:pPr>
              <w:widowControl w:val="0"/>
            </w:pPr>
            <w:r w:rsidRPr="0018218A">
              <w:rPr>
                <w:sz w:val="22"/>
                <w:szCs w:val="22"/>
              </w:rPr>
              <w:t xml:space="preserve">   углеводы</w:t>
            </w:r>
          </w:p>
        </w:tc>
        <w:tc>
          <w:tcPr>
            <w:tcW w:w="1961" w:type="dxa"/>
            <w:vAlign w:val="center"/>
          </w:tcPr>
          <w:p w:rsidR="00C2415E" w:rsidRPr="0018218A" w:rsidRDefault="00C2415E" w:rsidP="0018218A">
            <w:pPr>
              <w:widowControl w:val="0"/>
              <w:tabs>
                <w:tab w:val="decimal" w:pos="465"/>
              </w:tabs>
              <w:ind w:right="-120"/>
              <w:jc w:val="center"/>
            </w:pPr>
            <w:r w:rsidRPr="0018218A">
              <w:rPr>
                <w:sz w:val="22"/>
                <w:szCs w:val="22"/>
              </w:rPr>
              <w:t>341,3</w:t>
            </w:r>
          </w:p>
        </w:tc>
        <w:tc>
          <w:tcPr>
            <w:tcW w:w="2271" w:type="dxa"/>
            <w:vAlign w:val="center"/>
          </w:tcPr>
          <w:p w:rsidR="00C2415E" w:rsidRPr="0018218A" w:rsidRDefault="00C2415E" w:rsidP="0018218A">
            <w:pPr>
              <w:widowControl w:val="0"/>
              <w:tabs>
                <w:tab w:val="decimal" w:pos="465"/>
              </w:tabs>
              <w:ind w:right="-120"/>
              <w:jc w:val="center"/>
              <w:rPr>
                <w:lang w:val="en-US"/>
              </w:rPr>
            </w:pPr>
            <w:r w:rsidRPr="0018218A">
              <w:rPr>
                <w:sz w:val="22"/>
                <w:szCs w:val="22"/>
                <w:lang w:val="en-US"/>
              </w:rPr>
              <w:t>344,4</w:t>
            </w:r>
          </w:p>
        </w:tc>
        <w:tc>
          <w:tcPr>
            <w:tcW w:w="2268" w:type="dxa"/>
            <w:vAlign w:val="bottom"/>
          </w:tcPr>
          <w:p w:rsidR="00C2415E" w:rsidRPr="0018218A" w:rsidRDefault="00C2415E" w:rsidP="0018218A">
            <w:pPr>
              <w:widowControl w:val="0"/>
              <w:tabs>
                <w:tab w:val="decimal" w:pos="465"/>
              </w:tabs>
              <w:ind w:right="-120"/>
              <w:jc w:val="center"/>
            </w:pPr>
            <w:r w:rsidRPr="0018218A">
              <w:rPr>
                <w:sz w:val="22"/>
                <w:szCs w:val="22"/>
              </w:rPr>
              <w:t>342,2</w:t>
            </w:r>
          </w:p>
        </w:tc>
      </w:tr>
      <w:tr w:rsidR="00C2415E" w:rsidRPr="0018218A" w:rsidTr="0018218A">
        <w:trPr>
          <w:cantSplit/>
        </w:trPr>
        <w:tc>
          <w:tcPr>
            <w:tcW w:w="2856" w:type="dxa"/>
            <w:vAlign w:val="bottom"/>
          </w:tcPr>
          <w:p w:rsidR="00C2415E" w:rsidRPr="0018218A" w:rsidRDefault="00C2415E" w:rsidP="0018218A">
            <w:pPr>
              <w:widowControl w:val="0"/>
              <w:rPr>
                <w:b/>
                <w:bCs/>
              </w:rPr>
            </w:pPr>
            <w:r w:rsidRPr="0018218A">
              <w:rPr>
                <w:b/>
                <w:bCs/>
                <w:sz w:val="22"/>
                <w:szCs w:val="22"/>
              </w:rPr>
              <w:t>Энергетическая ценность,  ккал.  в сутки</w:t>
            </w:r>
          </w:p>
        </w:tc>
        <w:tc>
          <w:tcPr>
            <w:tcW w:w="1961" w:type="dxa"/>
            <w:vAlign w:val="center"/>
          </w:tcPr>
          <w:p w:rsidR="00C2415E" w:rsidRPr="0018218A" w:rsidRDefault="00C2415E" w:rsidP="0018218A">
            <w:pPr>
              <w:widowControl w:val="0"/>
              <w:tabs>
                <w:tab w:val="decimal" w:pos="465"/>
              </w:tabs>
              <w:ind w:right="-120"/>
              <w:jc w:val="center"/>
              <w:rPr>
                <w:b/>
                <w:bCs/>
              </w:rPr>
            </w:pPr>
            <w:r w:rsidRPr="0018218A">
              <w:rPr>
                <w:b/>
                <w:bCs/>
                <w:sz w:val="22"/>
                <w:szCs w:val="22"/>
              </w:rPr>
              <w:t>2594,5</w:t>
            </w:r>
          </w:p>
        </w:tc>
        <w:tc>
          <w:tcPr>
            <w:tcW w:w="2271" w:type="dxa"/>
            <w:vAlign w:val="center"/>
          </w:tcPr>
          <w:p w:rsidR="00C2415E" w:rsidRPr="0018218A" w:rsidRDefault="00C2415E" w:rsidP="0018218A">
            <w:pPr>
              <w:widowControl w:val="0"/>
              <w:tabs>
                <w:tab w:val="decimal" w:pos="465"/>
              </w:tabs>
              <w:ind w:right="-120"/>
              <w:jc w:val="center"/>
              <w:rPr>
                <w:b/>
                <w:bCs/>
                <w:lang w:val="en-US"/>
              </w:rPr>
            </w:pPr>
            <w:r w:rsidRPr="0018218A">
              <w:rPr>
                <w:b/>
                <w:bCs/>
                <w:sz w:val="22"/>
                <w:szCs w:val="22"/>
                <w:lang w:val="en-US"/>
              </w:rPr>
              <w:t>2611</w:t>
            </w:r>
            <w:r w:rsidRPr="0018218A">
              <w:rPr>
                <w:b/>
                <w:bCs/>
                <w:sz w:val="22"/>
                <w:szCs w:val="22"/>
              </w:rPr>
              <w:t>,</w:t>
            </w:r>
            <w:r w:rsidRPr="0018218A">
              <w:rPr>
                <w:b/>
                <w:bCs/>
                <w:sz w:val="22"/>
                <w:szCs w:val="22"/>
                <w:lang w:val="en-US"/>
              </w:rPr>
              <w:t>1</w:t>
            </w:r>
          </w:p>
        </w:tc>
        <w:tc>
          <w:tcPr>
            <w:tcW w:w="2268" w:type="dxa"/>
            <w:vAlign w:val="bottom"/>
          </w:tcPr>
          <w:p w:rsidR="00C2415E" w:rsidRPr="0018218A" w:rsidRDefault="00C2415E" w:rsidP="0018218A">
            <w:pPr>
              <w:widowControl w:val="0"/>
              <w:tabs>
                <w:tab w:val="decimal" w:pos="465"/>
              </w:tabs>
              <w:ind w:right="-120"/>
              <w:jc w:val="center"/>
              <w:rPr>
                <w:b/>
                <w:bCs/>
              </w:rPr>
            </w:pPr>
            <w:r w:rsidRPr="0018218A">
              <w:rPr>
                <w:b/>
                <w:bCs/>
                <w:sz w:val="22"/>
                <w:szCs w:val="22"/>
              </w:rPr>
              <w:t>2589,5</w:t>
            </w:r>
          </w:p>
        </w:tc>
      </w:tr>
      <w:tr w:rsidR="00C2415E" w:rsidRPr="0018218A" w:rsidTr="0018218A">
        <w:trPr>
          <w:cantSplit/>
        </w:trPr>
        <w:tc>
          <w:tcPr>
            <w:tcW w:w="9356" w:type="dxa"/>
            <w:gridSpan w:val="4"/>
            <w:vAlign w:val="bottom"/>
          </w:tcPr>
          <w:p w:rsidR="00C2415E" w:rsidRPr="00285B2B" w:rsidRDefault="00C2415E" w:rsidP="0018218A">
            <w:pPr>
              <w:widowControl w:val="0"/>
              <w:tabs>
                <w:tab w:val="decimal" w:pos="465"/>
              </w:tabs>
              <w:spacing w:before="40" w:after="40"/>
              <w:ind w:right="-119"/>
              <w:jc w:val="center"/>
              <w:rPr>
                <w:b/>
                <w:bCs/>
              </w:rPr>
            </w:pPr>
            <w:r w:rsidRPr="00285B2B">
              <w:rPr>
                <w:b/>
                <w:bCs/>
                <w:iCs/>
                <w:sz w:val="22"/>
                <w:szCs w:val="22"/>
              </w:rPr>
              <w:t>Домашние хозяйства в городской местности</w:t>
            </w:r>
          </w:p>
        </w:tc>
      </w:tr>
      <w:tr w:rsidR="00C2415E" w:rsidRPr="0018218A" w:rsidTr="0018218A">
        <w:trPr>
          <w:cantSplit/>
        </w:trPr>
        <w:tc>
          <w:tcPr>
            <w:tcW w:w="2856" w:type="dxa"/>
            <w:vAlign w:val="bottom"/>
          </w:tcPr>
          <w:p w:rsidR="00C2415E" w:rsidRPr="0018218A" w:rsidRDefault="00C2415E" w:rsidP="0018218A">
            <w:pPr>
              <w:widowControl w:val="0"/>
              <w:rPr>
                <w:b/>
              </w:rPr>
            </w:pPr>
            <w:r w:rsidRPr="0018218A">
              <w:rPr>
                <w:b/>
                <w:sz w:val="22"/>
                <w:szCs w:val="22"/>
              </w:rPr>
              <w:t>Потребление, пищевая и энергетическая ценность продуктов питания, кг в год</w:t>
            </w:r>
          </w:p>
        </w:tc>
        <w:tc>
          <w:tcPr>
            <w:tcW w:w="1961" w:type="dxa"/>
            <w:vAlign w:val="center"/>
          </w:tcPr>
          <w:p w:rsidR="00C2415E" w:rsidRPr="0018218A" w:rsidRDefault="00C2415E" w:rsidP="0018218A">
            <w:pPr>
              <w:widowControl w:val="0"/>
              <w:jc w:val="center"/>
              <w:rPr>
                <w:b/>
              </w:rPr>
            </w:pPr>
          </w:p>
        </w:tc>
        <w:tc>
          <w:tcPr>
            <w:tcW w:w="2271" w:type="dxa"/>
            <w:vAlign w:val="center"/>
          </w:tcPr>
          <w:p w:rsidR="00C2415E" w:rsidRPr="0018218A" w:rsidRDefault="00C2415E" w:rsidP="0018218A">
            <w:pPr>
              <w:widowControl w:val="0"/>
              <w:jc w:val="center"/>
              <w:rPr>
                <w:b/>
              </w:rPr>
            </w:pPr>
          </w:p>
        </w:tc>
        <w:tc>
          <w:tcPr>
            <w:tcW w:w="2268" w:type="dxa"/>
            <w:vAlign w:val="center"/>
          </w:tcPr>
          <w:p w:rsidR="00C2415E" w:rsidRPr="0018218A" w:rsidRDefault="00C2415E" w:rsidP="0018218A">
            <w:pPr>
              <w:widowControl w:val="0"/>
              <w:jc w:val="center"/>
              <w:rPr>
                <w:b/>
                <w:color w:val="FF0000"/>
              </w:rPr>
            </w:pPr>
          </w:p>
        </w:tc>
      </w:tr>
      <w:tr w:rsidR="00C2415E" w:rsidRPr="0018218A" w:rsidTr="0018218A">
        <w:trPr>
          <w:cantSplit/>
        </w:trPr>
        <w:tc>
          <w:tcPr>
            <w:tcW w:w="2856" w:type="dxa"/>
            <w:vAlign w:val="bottom"/>
          </w:tcPr>
          <w:p w:rsidR="00C2415E" w:rsidRPr="0018218A" w:rsidRDefault="00C2415E" w:rsidP="0018218A">
            <w:pPr>
              <w:widowControl w:val="0"/>
            </w:pPr>
            <w:r w:rsidRPr="0018218A">
              <w:rPr>
                <w:sz w:val="22"/>
                <w:szCs w:val="22"/>
              </w:rPr>
              <w:t xml:space="preserve">   хлебные продукты</w:t>
            </w:r>
          </w:p>
        </w:tc>
        <w:tc>
          <w:tcPr>
            <w:tcW w:w="1961" w:type="dxa"/>
            <w:vAlign w:val="center"/>
          </w:tcPr>
          <w:p w:rsidR="00C2415E" w:rsidRPr="0018218A" w:rsidRDefault="00C2415E" w:rsidP="0018218A">
            <w:pPr>
              <w:widowControl w:val="0"/>
              <w:tabs>
                <w:tab w:val="decimal" w:pos="380"/>
              </w:tabs>
              <w:ind w:right="-39"/>
              <w:jc w:val="center"/>
            </w:pPr>
            <w:r w:rsidRPr="0018218A">
              <w:rPr>
                <w:sz w:val="22"/>
                <w:szCs w:val="22"/>
              </w:rPr>
              <w:t>89</w:t>
            </w:r>
          </w:p>
        </w:tc>
        <w:tc>
          <w:tcPr>
            <w:tcW w:w="2271" w:type="dxa"/>
            <w:vAlign w:val="center"/>
          </w:tcPr>
          <w:p w:rsidR="00C2415E" w:rsidRPr="0018218A" w:rsidRDefault="00C2415E" w:rsidP="0018218A">
            <w:pPr>
              <w:widowControl w:val="0"/>
              <w:tabs>
                <w:tab w:val="decimal" w:pos="380"/>
              </w:tabs>
              <w:ind w:right="-39"/>
              <w:jc w:val="center"/>
              <w:rPr>
                <w:lang w:val="en-US"/>
              </w:rPr>
            </w:pPr>
            <w:r w:rsidRPr="0018218A">
              <w:rPr>
                <w:sz w:val="22"/>
                <w:szCs w:val="22"/>
                <w:lang w:val="en-US"/>
              </w:rPr>
              <w:t>113</w:t>
            </w:r>
          </w:p>
        </w:tc>
        <w:tc>
          <w:tcPr>
            <w:tcW w:w="2268" w:type="dxa"/>
            <w:vAlign w:val="bottom"/>
          </w:tcPr>
          <w:p w:rsidR="00C2415E" w:rsidRPr="0018218A" w:rsidRDefault="00C2415E" w:rsidP="0018218A">
            <w:pPr>
              <w:widowControl w:val="0"/>
              <w:tabs>
                <w:tab w:val="decimal" w:pos="380"/>
              </w:tabs>
              <w:ind w:right="-39"/>
              <w:jc w:val="center"/>
            </w:pPr>
            <w:r w:rsidRPr="0018218A">
              <w:rPr>
                <w:sz w:val="22"/>
                <w:szCs w:val="22"/>
              </w:rPr>
              <w:t>108</w:t>
            </w:r>
          </w:p>
        </w:tc>
      </w:tr>
      <w:tr w:rsidR="00C2415E" w:rsidRPr="0018218A" w:rsidTr="0018218A">
        <w:trPr>
          <w:cantSplit/>
        </w:trPr>
        <w:tc>
          <w:tcPr>
            <w:tcW w:w="2856" w:type="dxa"/>
            <w:vAlign w:val="bottom"/>
          </w:tcPr>
          <w:p w:rsidR="00C2415E" w:rsidRPr="0018218A" w:rsidRDefault="00C2415E" w:rsidP="0018218A">
            <w:pPr>
              <w:widowControl w:val="0"/>
              <w:autoSpaceDE w:val="0"/>
              <w:autoSpaceDN w:val="0"/>
            </w:pPr>
            <w:r w:rsidRPr="0018218A">
              <w:rPr>
                <w:sz w:val="22"/>
                <w:szCs w:val="22"/>
              </w:rPr>
              <w:t xml:space="preserve">   картофель</w:t>
            </w:r>
          </w:p>
        </w:tc>
        <w:tc>
          <w:tcPr>
            <w:tcW w:w="1961" w:type="dxa"/>
            <w:vAlign w:val="center"/>
          </w:tcPr>
          <w:p w:rsidR="00C2415E" w:rsidRPr="0018218A" w:rsidRDefault="00C2415E" w:rsidP="0018218A">
            <w:pPr>
              <w:widowControl w:val="0"/>
              <w:tabs>
                <w:tab w:val="decimal" w:pos="380"/>
              </w:tabs>
              <w:ind w:right="-39"/>
              <w:jc w:val="center"/>
            </w:pPr>
            <w:r w:rsidRPr="0018218A">
              <w:rPr>
                <w:sz w:val="22"/>
                <w:szCs w:val="22"/>
              </w:rPr>
              <w:t>45</w:t>
            </w:r>
          </w:p>
        </w:tc>
        <w:tc>
          <w:tcPr>
            <w:tcW w:w="2271" w:type="dxa"/>
            <w:vAlign w:val="center"/>
          </w:tcPr>
          <w:p w:rsidR="00C2415E" w:rsidRPr="0018218A" w:rsidRDefault="00C2415E" w:rsidP="0018218A">
            <w:pPr>
              <w:widowControl w:val="0"/>
              <w:tabs>
                <w:tab w:val="decimal" w:pos="380"/>
              </w:tabs>
              <w:ind w:right="-39"/>
              <w:jc w:val="center"/>
              <w:rPr>
                <w:lang w:val="en-US"/>
              </w:rPr>
            </w:pPr>
            <w:r w:rsidRPr="0018218A">
              <w:rPr>
                <w:sz w:val="22"/>
                <w:szCs w:val="22"/>
                <w:lang w:val="en-US"/>
              </w:rPr>
              <w:t>43</w:t>
            </w:r>
          </w:p>
        </w:tc>
        <w:tc>
          <w:tcPr>
            <w:tcW w:w="2268" w:type="dxa"/>
            <w:vAlign w:val="bottom"/>
          </w:tcPr>
          <w:p w:rsidR="00C2415E" w:rsidRPr="0018218A" w:rsidRDefault="00C2415E" w:rsidP="0018218A">
            <w:pPr>
              <w:widowControl w:val="0"/>
              <w:tabs>
                <w:tab w:val="decimal" w:pos="380"/>
              </w:tabs>
              <w:ind w:right="-39"/>
              <w:jc w:val="center"/>
            </w:pPr>
            <w:r w:rsidRPr="0018218A">
              <w:rPr>
                <w:sz w:val="22"/>
                <w:szCs w:val="22"/>
              </w:rPr>
              <w:t>46</w:t>
            </w:r>
          </w:p>
        </w:tc>
      </w:tr>
      <w:tr w:rsidR="00C2415E" w:rsidRPr="0018218A" w:rsidTr="0018218A">
        <w:trPr>
          <w:cantSplit/>
        </w:trPr>
        <w:tc>
          <w:tcPr>
            <w:tcW w:w="2856" w:type="dxa"/>
            <w:vAlign w:val="bottom"/>
          </w:tcPr>
          <w:p w:rsidR="00C2415E" w:rsidRPr="0018218A" w:rsidRDefault="00C2415E" w:rsidP="0018218A">
            <w:pPr>
              <w:widowControl w:val="0"/>
            </w:pPr>
            <w:r w:rsidRPr="0018218A">
              <w:rPr>
                <w:sz w:val="22"/>
                <w:szCs w:val="22"/>
              </w:rPr>
              <w:t xml:space="preserve">   овощи и бахчевые</w:t>
            </w:r>
          </w:p>
        </w:tc>
        <w:tc>
          <w:tcPr>
            <w:tcW w:w="1961" w:type="dxa"/>
            <w:vAlign w:val="center"/>
          </w:tcPr>
          <w:p w:rsidR="00C2415E" w:rsidRPr="0018218A" w:rsidRDefault="00C2415E" w:rsidP="0018218A">
            <w:pPr>
              <w:widowControl w:val="0"/>
              <w:tabs>
                <w:tab w:val="decimal" w:pos="380"/>
              </w:tabs>
              <w:ind w:right="-39"/>
              <w:jc w:val="center"/>
            </w:pPr>
            <w:r w:rsidRPr="0018218A">
              <w:rPr>
                <w:sz w:val="22"/>
                <w:szCs w:val="22"/>
              </w:rPr>
              <w:t>115</w:t>
            </w:r>
          </w:p>
        </w:tc>
        <w:tc>
          <w:tcPr>
            <w:tcW w:w="2271" w:type="dxa"/>
            <w:vAlign w:val="center"/>
          </w:tcPr>
          <w:p w:rsidR="00C2415E" w:rsidRPr="0018218A" w:rsidRDefault="00C2415E" w:rsidP="0018218A">
            <w:pPr>
              <w:widowControl w:val="0"/>
              <w:tabs>
                <w:tab w:val="decimal" w:pos="380"/>
              </w:tabs>
              <w:ind w:right="-39"/>
              <w:jc w:val="center"/>
              <w:rPr>
                <w:lang w:val="en-US"/>
              </w:rPr>
            </w:pPr>
            <w:r w:rsidRPr="0018218A">
              <w:rPr>
                <w:sz w:val="22"/>
                <w:szCs w:val="22"/>
                <w:lang w:val="en-US"/>
              </w:rPr>
              <w:t>104</w:t>
            </w:r>
          </w:p>
        </w:tc>
        <w:tc>
          <w:tcPr>
            <w:tcW w:w="2268" w:type="dxa"/>
            <w:vAlign w:val="bottom"/>
          </w:tcPr>
          <w:p w:rsidR="00C2415E" w:rsidRPr="0018218A" w:rsidRDefault="00C2415E" w:rsidP="0018218A">
            <w:pPr>
              <w:widowControl w:val="0"/>
              <w:tabs>
                <w:tab w:val="decimal" w:pos="380"/>
              </w:tabs>
              <w:ind w:right="-39"/>
              <w:jc w:val="center"/>
            </w:pPr>
            <w:r w:rsidRPr="0018218A">
              <w:rPr>
                <w:sz w:val="22"/>
                <w:szCs w:val="22"/>
              </w:rPr>
              <w:t>113</w:t>
            </w:r>
          </w:p>
        </w:tc>
      </w:tr>
      <w:tr w:rsidR="00C2415E" w:rsidRPr="0018218A" w:rsidTr="0018218A">
        <w:trPr>
          <w:cantSplit/>
        </w:trPr>
        <w:tc>
          <w:tcPr>
            <w:tcW w:w="2856" w:type="dxa"/>
            <w:vAlign w:val="bottom"/>
          </w:tcPr>
          <w:p w:rsidR="00C2415E" w:rsidRPr="0018218A" w:rsidRDefault="00C2415E" w:rsidP="0018218A">
            <w:pPr>
              <w:widowControl w:val="0"/>
              <w:spacing w:after="120"/>
              <w:ind w:left="283"/>
              <w:rPr>
                <w:bCs/>
              </w:rPr>
            </w:pPr>
            <w:r w:rsidRPr="0018218A">
              <w:rPr>
                <w:bCs/>
                <w:szCs w:val="22"/>
              </w:rPr>
              <w:t>фрукты, ягоды</w:t>
            </w:r>
          </w:p>
        </w:tc>
        <w:tc>
          <w:tcPr>
            <w:tcW w:w="1961" w:type="dxa"/>
            <w:vAlign w:val="center"/>
          </w:tcPr>
          <w:p w:rsidR="00C2415E" w:rsidRPr="0018218A" w:rsidRDefault="00C2415E" w:rsidP="0018218A">
            <w:pPr>
              <w:widowControl w:val="0"/>
              <w:tabs>
                <w:tab w:val="decimal" w:pos="380"/>
              </w:tabs>
              <w:ind w:right="-39"/>
              <w:jc w:val="center"/>
            </w:pPr>
            <w:r w:rsidRPr="0018218A">
              <w:rPr>
                <w:sz w:val="22"/>
                <w:szCs w:val="22"/>
              </w:rPr>
              <w:t>87</w:t>
            </w:r>
          </w:p>
        </w:tc>
        <w:tc>
          <w:tcPr>
            <w:tcW w:w="2271" w:type="dxa"/>
            <w:vAlign w:val="center"/>
          </w:tcPr>
          <w:p w:rsidR="00C2415E" w:rsidRPr="0018218A" w:rsidRDefault="00C2415E" w:rsidP="0018218A">
            <w:pPr>
              <w:widowControl w:val="0"/>
              <w:tabs>
                <w:tab w:val="decimal" w:pos="380"/>
              </w:tabs>
              <w:ind w:right="-39"/>
              <w:jc w:val="center"/>
              <w:rPr>
                <w:lang w:val="en-US"/>
              </w:rPr>
            </w:pPr>
            <w:r w:rsidRPr="0018218A">
              <w:rPr>
                <w:sz w:val="22"/>
                <w:szCs w:val="22"/>
                <w:lang w:val="en-US"/>
              </w:rPr>
              <w:t>79</w:t>
            </w:r>
          </w:p>
        </w:tc>
        <w:tc>
          <w:tcPr>
            <w:tcW w:w="2268" w:type="dxa"/>
            <w:vAlign w:val="bottom"/>
          </w:tcPr>
          <w:p w:rsidR="00C2415E" w:rsidRPr="0018218A" w:rsidRDefault="00C2415E" w:rsidP="0018218A">
            <w:pPr>
              <w:widowControl w:val="0"/>
              <w:tabs>
                <w:tab w:val="decimal" w:pos="380"/>
              </w:tabs>
              <w:ind w:right="-39"/>
              <w:jc w:val="center"/>
            </w:pPr>
            <w:r w:rsidRPr="0018218A">
              <w:rPr>
                <w:sz w:val="22"/>
                <w:szCs w:val="22"/>
              </w:rPr>
              <w:t>86</w:t>
            </w:r>
          </w:p>
        </w:tc>
      </w:tr>
      <w:tr w:rsidR="00C2415E" w:rsidRPr="0018218A" w:rsidTr="0018218A">
        <w:trPr>
          <w:cantSplit/>
        </w:trPr>
        <w:tc>
          <w:tcPr>
            <w:tcW w:w="2856" w:type="dxa"/>
            <w:vAlign w:val="bottom"/>
          </w:tcPr>
          <w:p w:rsidR="00C2415E" w:rsidRPr="0018218A" w:rsidRDefault="00C2415E" w:rsidP="0018218A">
            <w:pPr>
              <w:widowControl w:val="0"/>
            </w:pPr>
            <w:r w:rsidRPr="0018218A">
              <w:rPr>
                <w:sz w:val="22"/>
                <w:szCs w:val="22"/>
              </w:rPr>
              <w:t xml:space="preserve">   мясо и мясопродукты</w:t>
            </w:r>
          </w:p>
        </w:tc>
        <w:tc>
          <w:tcPr>
            <w:tcW w:w="1961" w:type="dxa"/>
            <w:vAlign w:val="center"/>
          </w:tcPr>
          <w:p w:rsidR="00C2415E" w:rsidRPr="0018218A" w:rsidRDefault="00C2415E" w:rsidP="0018218A">
            <w:pPr>
              <w:widowControl w:val="0"/>
              <w:tabs>
                <w:tab w:val="decimal" w:pos="380"/>
              </w:tabs>
              <w:ind w:right="-39"/>
              <w:jc w:val="center"/>
            </w:pPr>
            <w:r w:rsidRPr="0018218A">
              <w:rPr>
                <w:sz w:val="22"/>
                <w:szCs w:val="22"/>
              </w:rPr>
              <w:t>75</w:t>
            </w:r>
          </w:p>
        </w:tc>
        <w:tc>
          <w:tcPr>
            <w:tcW w:w="2271" w:type="dxa"/>
            <w:vAlign w:val="center"/>
          </w:tcPr>
          <w:p w:rsidR="00C2415E" w:rsidRPr="0018218A" w:rsidRDefault="00C2415E" w:rsidP="0018218A">
            <w:pPr>
              <w:widowControl w:val="0"/>
              <w:tabs>
                <w:tab w:val="decimal" w:pos="380"/>
              </w:tabs>
              <w:ind w:right="-39"/>
              <w:jc w:val="center"/>
              <w:rPr>
                <w:lang w:val="en-US"/>
              </w:rPr>
            </w:pPr>
            <w:r w:rsidRPr="0018218A">
              <w:rPr>
                <w:sz w:val="22"/>
                <w:szCs w:val="22"/>
                <w:lang w:val="en-US"/>
              </w:rPr>
              <w:t>86</w:t>
            </w:r>
          </w:p>
        </w:tc>
        <w:tc>
          <w:tcPr>
            <w:tcW w:w="2268" w:type="dxa"/>
            <w:vAlign w:val="bottom"/>
          </w:tcPr>
          <w:p w:rsidR="00C2415E" w:rsidRPr="0018218A" w:rsidRDefault="00C2415E" w:rsidP="0018218A">
            <w:pPr>
              <w:widowControl w:val="0"/>
              <w:tabs>
                <w:tab w:val="decimal" w:pos="380"/>
              </w:tabs>
              <w:ind w:right="-39"/>
              <w:jc w:val="center"/>
            </w:pPr>
            <w:r w:rsidRPr="0018218A">
              <w:rPr>
                <w:sz w:val="22"/>
                <w:szCs w:val="22"/>
              </w:rPr>
              <w:t>85</w:t>
            </w:r>
          </w:p>
        </w:tc>
      </w:tr>
      <w:tr w:rsidR="00C2415E" w:rsidRPr="0018218A" w:rsidTr="0018218A">
        <w:trPr>
          <w:cantSplit/>
        </w:trPr>
        <w:tc>
          <w:tcPr>
            <w:tcW w:w="2856" w:type="dxa"/>
            <w:vAlign w:val="bottom"/>
          </w:tcPr>
          <w:p w:rsidR="00C2415E" w:rsidRPr="0018218A" w:rsidRDefault="00C2415E" w:rsidP="0018218A">
            <w:pPr>
              <w:widowControl w:val="0"/>
            </w:pPr>
            <w:r w:rsidRPr="0018218A">
              <w:rPr>
                <w:sz w:val="22"/>
                <w:szCs w:val="22"/>
              </w:rPr>
              <w:t xml:space="preserve">   молоко и молочные продукты</w:t>
            </w:r>
          </w:p>
        </w:tc>
        <w:tc>
          <w:tcPr>
            <w:tcW w:w="1961" w:type="dxa"/>
            <w:vAlign w:val="center"/>
          </w:tcPr>
          <w:p w:rsidR="00C2415E" w:rsidRPr="0018218A" w:rsidRDefault="00C2415E" w:rsidP="0018218A">
            <w:pPr>
              <w:widowControl w:val="0"/>
              <w:tabs>
                <w:tab w:val="decimal" w:pos="380"/>
              </w:tabs>
              <w:ind w:right="-39"/>
              <w:jc w:val="center"/>
            </w:pPr>
            <w:r w:rsidRPr="0018218A">
              <w:rPr>
                <w:sz w:val="22"/>
                <w:szCs w:val="22"/>
              </w:rPr>
              <w:t>271</w:t>
            </w:r>
          </w:p>
        </w:tc>
        <w:tc>
          <w:tcPr>
            <w:tcW w:w="2271" w:type="dxa"/>
            <w:vAlign w:val="center"/>
          </w:tcPr>
          <w:p w:rsidR="00C2415E" w:rsidRPr="0018218A" w:rsidRDefault="00C2415E" w:rsidP="0018218A">
            <w:pPr>
              <w:widowControl w:val="0"/>
              <w:tabs>
                <w:tab w:val="decimal" w:pos="380"/>
              </w:tabs>
              <w:ind w:right="-39"/>
              <w:jc w:val="center"/>
              <w:rPr>
                <w:lang w:val="en-US"/>
              </w:rPr>
            </w:pPr>
            <w:r w:rsidRPr="0018218A">
              <w:rPr>
                <w:sz w:val="22"/>
                <w:szCs w:val="22"/>
                <w:lang w:val="en-US"/>
              </w:rPr>
              <w:t>272</w:t>
            </w:r>
          </w:p>
        </w:tc>
        <w:tc>
          <w:tcPr>
            <w:tcW w:w="2268" w:type="dxa"/>
            <w:vAlign w:val="bottom"/>
          </w:tcPr>
          <w:p w:rsidR="00C2415E" w:rsidRPr="0018218A" w:rsidRDefault="00C2415E" w:rsidP="0018218A">
            <w:pPr>
              <w:widowControl w:val="0"/>
              <w:tabs>
                <w:tab w:val="decimal" w:pos="380"/>
              </w:tabs>
              <w:ind w:right="-39"/>
              <w:jc w:val="center"/>
            </w:pPr>
            <w:r w:rsidRPr="0018218A">
              <w:rPr>
                <w:sz w:val="22"/>
                <w:szCs w:val="22"/>
              </w:rPr>
              <w:t>271</w:t>
            </w:r>
          </w:p>
        </w:tc>
      </w:tr>
      <w:tr w:rsidR="00C2415E" w:rsidRPr="0018218A" w:rsidTr="0018218A">
        <w:trPr>
          <w:cantSplit/>
        </w:trPr>
        <w:tc>
          <w:tcPr>
            <w:tcW w:w="2856" w:type="dxa"/>
            <w:vAlign w:val="bottom"/>
          </w:tcPr>
          <w:p w:rsidR="00C2415E" w:rsidRPr="0018218A" w:rsidRDefault="00C2415E" w:rsidP="0018218A">
            <w:pPr>
              <w:widowControl w:val="0"/>
            </w:pPr>
            <w:r w:rsidRPr="0018218A">
              <w:rPr>
                <w:sz w:val="22"/>
                <w:szCs w:val="22"/>
              </w:rPr>
              <w:t xml:space="preserve">   яйца, шт.</w:t>
            </w:r>
          </w:p>
        </w:tc>
        <w:tc>
          <w:tcPr>
            <w:tcW w:w="1961" w:type="dxa"/>
            <w:vAlign w:val="center"/>
          </w:tcPr>
          <w:p w:rsidR="00C2415E" w:rsidRPr="0018218A" w:rsidRDefault="00C2415E" w:rsidP="0018218A">
            <w:pPr>
              <w:widowControl w:val="0"/>
              <w:tabs>
                <w:tab w:val="decimal" w:pos="380"/>
              </w:tabs>
              <w:ind w:right="-39"/>
              <w:jc w:val="center"/>
            </w:pPr>
            <w:r w:rsidRPr="0018218A">
              <w:rPr>
                <w:sz w:val="22"/>
                <w:szCs w:val="22"/>
              </w:rPr>
              <w:t>194</w:t>
            </w:r>
          </w:p>
        </w:tc>
        <w:tc>
          <w:tcPr>
            <w:tcW w:w="2271" w:type="dxa"/>
            <w:vAlign w:val="center"/>
          </w:tcPr>
          <w:p w:rsidR="00C2415E" w:rsidRPr="0018218A" w:rsidRDefault="00C2415E" w:rsidP="0018218A">
            <w:pPr>
              <w:widowControl w:val="0"/>
              <w:tabs>
                <w:tab w:val="decimal" w:pos="380"/>
              </w:tabs>
              <w:ind w:right="-39"/>
              <w:jc w:val="center"/>
              <w:rPr>
                <w:lang w:val="en-US"/>
              </w:rPr>
            </w:pPr>
            <w:r w:rsidRPr="0018218A">
              <w:rPr>
                <w:sz w:val="22"/>
                <w:szCs w:val="22"/>
                <w:lang w:val="en-US"/>
              </w:rPr>
              <w:t>210</w:t>
            </w:r>
          </w:p>
        </w:tc>
        <w:tc>
          <w:tcPr>
            <w:tcW w:w="2268" w:type="dxa"/>
            <w:vAlign w:val="bottom"/>
          </w:tcPr>
          <w:p w:rsidR="00C2415E" w:rsidRPr="0018218A" w:rsidRDefault="00C2415E" w:rsidP="0018218A">
            <w:pPr>
              <w:widowControl w:val="0"/>
              <w:tabs>
                <w:tab w:val="decimal" w:pos="380"/>
              </w:tabs>
              <w:ind w:right="-39"/>
              <w:jc w:val="center"/>
            </w:pPr>
            <w:r w:rsidRPr="0018218A">
              <w:rPr>
                <w:sz w:val="22"/>
                <w:szCs w:val="22"/>
              </w:rPr>
              <w:t>203</w:t>
            </w:r>
          </w:p>
        </w:tc>
      </w:tr>
      <w:tr w:rsidR="00C2415E" w:rsidRPr="0018218A" w:rsidTr="0018218A">
        <w:trPr>
          <w:cantSplit/>
        </w:trPr>
        <w:tc>
          <w:tcPr>
            <w:tcW w:w="2856" w:type="dxa"/>
            <w:vAlign w:val="bottom"/>
          </w:tcPr>
          <w:p w:rsidR="00C2415E" w:rsidRPr="0018218A" w:rsidRDefault="00C2415E" w:rsidP="0018218A">
            <w:pPr>
              <w:widowControl w:val="0"/>
            </w:pPr>
            <w:r w:rsidRPr="0018218A">
              <w:rPr>
                <w:sz w:val="22"/>
                <w:szCs w:val="22"/>
              </w:rPr>
              <w:lastRenderedPageBreak/>
              <w:t xml:space="preserve">   рыба и рыбные продукты</w:t>
            </w:r>
          </w:p>
        </w:tc>
        <w:tc>
          <w:tcPr>
            <w:tcW w:w="1961" w:type="dxa"/>
            <w:vAlign w:val="center"/>
          </w:tcPr>
          <w:p w:rsidR="00C2415E" w:rsidRPr="0018218A" w:rsidRDefault="00C2415E" w:rsidP="0018218A">
            <w:pPr>
              <w:widowControl w:val="0"/>
              <w:tabs>
                <w:tab w:val="decimal" w:pos="380"/>
              </w:tabs>
              <w:ind w:right="-39"/>
              <w:jc w:val="center"/>
            </w:pPr>
            <w:r w:rsidRPr="0018218A">
              <w:rPr>
                <w:sz w:val="22"/>
                <w:szCs w:val="22"/>
              </w:rPr>
              <w:t>16</w:t>
            </w:r>
          </w:p>
        </w:tc>
        <w:tc>
          <w:tcPr>
            <w:tcW w:w="2271" w:type="dxa"/>
            <w:vAlign w:val="center"/>
          </w:tcPr>
          <w:p w:rsidR="00C2415E" w:rsidRPr="0018218A" w:rsidRDefault="00C2415E" w:rsidP="0018218A">
            <w:pPr>
              <w:widowControl w:val="0"/>
              <w:tabs>
                <w:tab w:val="decimal" w:pos="380"/>
              </w:tabs>
              <w:ind w:right="-39"/>
              <w:jc w:val="center"/>
              <w:rPr>
                <w:lang w:val="en-US"/>
              </w:rPr>
            </w:pPr>
            <w:r w:rsidRPr="0018218A">
              <w:rPr>
                <w:sz w:val="22"/>
                <w:szCs w:val="22"/>
                <w:lang w:val="en-US"/>
              </w:rPr>
              <w:t>11</w:t>
            </w:r>
          </w:p>
        </w:tc>
        <w:tc>
          <w:tcPr>
            <w:tcW w:w="2268" w:type="dxa"/>
            <w:vAlign w:val="bottom"/>
          </w:tcPr>
          <w:p w:rsidR="00C2415E" w:rsidRPr="0018218A" w:rsidRDefault="00C2415E" w:rsidP="0018218A">
            <w:pPr>
              <w:widowControl w:val="0"/>
              <w:tabs>
                <w:tab w:val="decimal" w:pos="380"/>
              </w:tabs>
              <w:ind w:right="-39"/>
              <w:jc w:val="center"/>
            </w:pPr>
            <w:r w:rsidRPr="0018218A">
              <w:rPr>
                <w:sz w:val="22"/>
                <w:szCs w:val="22"/>
              </w:rPr>
              <w:t>11</w:t>
            </w:r>
          </w:p>
        </w:tc>
      </w:tr>
      <w:tr w:rsidR="00C2415E" w:rsidRPr="0018218A" w:rsidTr="0018218A">
        <w:trPr>
          <w:cantSplit/>
        </w:trPr>
        <w:tc>
          <w:tcPr>
            <w:tcW w:w="2856" w:type="dxa"/>
            <w:vAlign w:val="bottom"/>
          </w:tcPr>
          <w:p w:rsidR="00C2415E" w:rsidRPr="0018218A" w:rsidRDefault="00C2415E" w:rsidP="0018218A">
            <w:pPr>
              <w:widowControl w:val="0"/>
            </w:pPr>
            <w:r w:rsidRPr="0018218A">
              <w:rPr>
                <w:sz w:val="22"/>
                <w:szCs w:val="22"/>
              </w:rPr>
              <w:t xml:space="preserve">   сахар и кондитерские изделия</w:t>
            </w:r>
          </w:p>
        </w:tc>
        <w:tc>
          <w:tcPr>
            <w:tcW w:w="1961" w:type="dxa"/>
            <w:vAlign w:val="center"/>
          </w:tcPr>
          <w:p w:rsidR="00C2415E" w:rsidRPr="0018218A" w:rsidRDefault="00C2415E" w:rsidP="0018218A">
            <w:pPr>
              <w:widowControl w:val="0"/>
              <w:tabs>
                <w:tab w:val="decimal" w:pos="380"/>
              </w:tabs>
              <w:ind w:right="-39"/>
              <w:jc w:val="center"/>
            </w:pPr>
            <w:r w:rsidRPr="0018218A">
              <w:rPr>
                <w:sz w:val="22"/>
                <w:szCs w:val="22"/>
              </w:rPr>
              <w:t>28</w:t>
            </w:r>
          </w:p>
        </w:tc>
        <w:tc>
          <w:tcPr>
            <w:tcW w:w="2271" w:type="dxa"/>
            <w:vAlign w:val="center"/>
          </w:tcPr>
          <w:p w:rsidR="00C2415E" w:rsidRPr="0018218A" w:rsidRDefault="00C2415E" w:rsidP="0018218A">
            <w:pPr>
              <w:widowControl w:val="0"/>
              <w:tabs>
                <w:tab w:val="decimal" w:pos="380"/>
              </w:tabs>
              <w:ind w:right="-39"/>
              <w:jc w:val="center"/>
              <w:rPr>
                <w:lang w:val="en-US"/>
              </w:rPr>
            </w:pPr>
            <w:r w:rsidRPr="0018218A">
              <w:rPr>
                <w:sz w:val="22"/>
                <w:szCs w:val="22"/>
                <w:lang w:val="en-US"/>
              </w:rPr>
              <w:t>26</w:t>
            </w:r>
          </w:p>
        </w:tc>
        <w:tc>
          <w:tcPr>
            <w:tcW w:w="2268" w:type="dxa"/>
            <w:vAlign w:val="bottom"/>
          </w:tcPr>
          <w:p w:rsidR="00C2415E" w:rsidRPr="0018218A" w:rsidRDefault="00C2415E" w:rsidP="0018218A">
            <w:pPr>
              <w:widowControl w:val="0"/>
              <w:tabs>
                <w:tab w:val="decimal" w:pos="380"/>
              </w:tabs>
              <w:ind w:right="-39"/>
              <w:jc w:val="center"/>
            </w:pPr>
            <w:r w:rsidRPr="0018218A">
              <w:rPr>
                <w:sz w:val="22"/>
                <w:szCs w:val="22"/>
              </w:rPr>
              <w:t>28</w:t>
            </w:r>
          </w:p>
        </w:tc>
      </w:tr>
      <w:tr w:rsidR="00C2415E" w:rsidRPr="0018218A" w:rsidTr="0018218A">
        <w:trPr>
          <w:cantSplit/>
        </w:trPr>
        <w:tc>
          <w:tcPr>
            <w:tcW w:w="2856" w:type="dxa"/>
            <w:vAlign w:val="bottom"/>
          </w:tcPr>
          <w:p w:rsidR="00C2415E" w:rsidRPr="0018218A" w:rsidRDefault="00C2415E" w:rsidP="0018218A">
            <w:pPr>
              <w:widowControl w:val="0"/>
            </w:pPr>
            <w:r w:rsidRPr="0018218A">
              <w:rPr>
                <w:sz w:val="22"/>
                <w:szCs w:val="22"/>
              </w:rPr>
              <w:t xml:space="preserve">   масло растительное и другие жиры</w:t>
            </w:r>
          </w:p>
        </w:tc>
        <w:tc>
          <w:tcPr>
            <w:tcW w:w="1961" w:type="dxa"/>
            <w:vAlign w:val="center"/>
          </w:tcPr>
          <w:p w:rsidR="00C2415E" w:rsidRPr="0018218A" w:rsidRDefault="00C2415E" w:rsidP="0018218A">
            <w:pPr>
              <w:widowControl w:val="0"/>
              <w:tabs>
                <w:tab w:val="decimal" w:pos="380"/>
              </w:tabs>
              <w:ind w:right="-39"/>
              <w:jc w:val="center"/>
            </w:pPr>
            <w:r w:rsidRPr="0018218A">
              <w:rPr>
                <w:sz w:val="22"/>
                <w:szCs w:val="22"/>
              </w:rPr>
              <w:t>11</w:t>
            </w:r>
          </w:p>
        </w:tc>
        <w:tc>
          <w:tcPr>
            <w:tcW w:w="2271" w:type="dxa"/>
            <w:vAlign w:val="center"/>
          </w:tcPr>
          <w:p w:rsidR="00C2415E" w:rsidRPr="0018218A" w:rsidRDefault="00C2415E" w:rsidP="0018218A">
            <w:pPr>
              <w:widowControl w:val="0"/>
              <w:tabs>
                <w:tab w:val="decimal" w:pos="380"/>
              </w:tabs>
              <w:ind w:right="-39"/>
              <w:jc w:val="center"/>
              <w:rPr>
                <w:lang w:val="en-US"/>
              </w:rPr>
            </w:pPr>
            <w:r w:rsidRPr="0018218A">
              <w:rPr>
                <w:sz w:val="22"/>
                <w:szCs w:val="22"/>
                <w:lang w:val="en-US"/>
              </w:rPr>
              <w:t>11</w:t>
            </w:r>
          </w:p>
        </w:tc>
        <w:tc>
          <w:tcPr>
            <w:tcW w:w="2268" w:type="dxa"/>
            <w:vAlign w:val="bottom"/>
          </w:tcPr>
          <w:p w:rsidR="00C2415E" w:rsidRPr="0018218A" w:rsidRDefault="00C2415E" w:rsidP="0018218A">
            <w:pPr>
              <w:widowControl w:val="0"/>
              <w:tabs>
                <w:tab w:val="decimal" w:pos="380"/>
              </w:tabs>
              <w:ind w:right="-39"/>
              <w:jc w:val="center"/>
            </w:pPr>
            <w:r w:rsidRPr="0018218A">
              <w:rPr>
                <w:sz w:val="22"/>
                <w:szCs w:val="22"/>
              </w:rPr>
              <w:t>12</w:t>
            </w:r>
          </w:p>
        </w:tc>
      </w:tr>
      <w:tr w:rsidR="00C2415E" w:rsidRPr="0018218A" w:rsidTr="0018218A">
        <w:trPr>
          <w:cantSplit/>
        </w:trPr>
        <w:tc>
          <w:tcPr>
            <w:tcW w:w="2856" w:type="dxa"/>
            <w:vAlign w:val="bottom"/>
          </w:tcPr>
          <w:p w:rsidR="00C2415E" w:rsidRPr="0018218A" w:rsidRDefault="00C2415E" w:rsidP="0018218A">
            <w:pPr>
              <w:widowControl w:val="0"/>
              <w:ind w:right="-70"/>
              <w:rPr>
                <w:b/>
                <w:bCs/>
              </w:rPr>
            </w:pPr>
            <w:r w:rsidRPr="0018218A">
              <w:rPr>
                <w:b/>
                <w:bCs/>
                <w:sz w:val="22"/>
                <w:szCs w:val="22"/>
              </w:rPr>
              <w:t>Пищевая ценность, грамм  в  сутки:</w:t>
            </w:r>
          </w:p>
        </w:tc>
        <w:tc>
          <w:tcPr>
            <w:tcW w:w="1961" w:type="dxa"/>
            <w:vAlign w:val="center"/>
          </w:tcPr>
          <w:p w:rsidR="00C2415E" w:rsidRPr="0018218A" w:rsidRDefault="00C2415E" w:rsidP="0018218A">
            <w:pPr>
              <w:widowControl w:val="0"/>
              <w:tabs>
                <w:tab w:val="decimal" w:pos="380"/>
              </w:tabs>
              <w:ind w:right="-39"/>
              <w:jc w:val="center"/>
              <w:rPr>
                <w:b/>
                <w:bCs/>
              </w:rPr>
            </w:pPr>
          </w:p>
        </w:tc>
        <w:tc>
          <w:tcPr>
            <w:tcW w:w="2271" w:type="dxa"/>
            <w:vAlign w:val="center"/>
          </w:tcPr>
          <w:p w:rsidR="00C2415E" w:rsidRPr="0018218A" w:rsidRDefault="00C2415E" w:rsidP="0018218A">
            <w:pPr>
              <w:widowControl w:val="0"/>
              <w:tabs>
                <w:tab w:val="decimal" w:pos="380"/>
              </w:tabs>
              <w:ind w:right="-39"/>
              <w:jc w:val="center"/>
              <w:rPr>
                <w:b/>
                <w:bCs/>
              </w:rPr>
            </w:pPr>
          </w:p>
        </w:tc>
        <w:tc>
          <w:tcPr>
            <w:tcW w:w="2268" w:type="dxa"/>
            <w:vAlign w:val="bottom"/>
          </w:tcPr>
          <w:p w:rsidR="00C2415E" w:rsidRPr="0018218A" w:rsidRDefault="00C2415E" w:rsidP="0018218A">
            <w:pPr>
              <w:widowControl w:val="0"/>
              <w:tabs>
                <w:tab w:val="decimal" w:pos="380"/>
              </w:tabs>
              <w:ind w:right="-39"/>
              <w:jc w:val="center"/>
              <w:rPr>
                <w:b/>
                <w:bCs/>
              </w:rPr>
            </w:pPr>
          </w:p>
        </w:tc>
      </w:tr>
      <w:tr w:rsidR="00C2415E" w:rsidRPr="0018218A" w:rsidTr="0018218A">
        <w:trPr>
          <w:cantSplit/>
        </w:trPr>
        <w:tc>
          <w:tcPr>
            <w:tcW w:w="2856" w:type="dxa"/>
            <w:vAlign w:val="bottom"/>
          </w:tcPr>
          <w:p w:rsidR="00C2415E" w:rsidRPr="0018218A" w:rsidRDefault="00C2415E" w:rsidP="0018218A">
            <w:pPr>
              <w:widowControl w:val="0"/>
            </w:pPr>
            <w:r w:rsidRPr="0018218A">
              <w:rPr>
                <w:sz w:val="22"/>
                <w:szCs w:val="22"/>
              </w:rPr>
              <w:t xml:space="preserve">   белки</w:t>
            </w:r>
          </w:p>
        </w:tc>
        <w:tc>
          <w:tcPr>
            <w:tcW w:w="1961" w:type="dxa"/>
            <w:vAlign w:val="center"/>
          </w:tcPr>
          <w:p w:rsidR="00C2415E" w:rsidRPr="0018218A" w:rsidRDefault="00C2415E" w:rsidP="0018218A">
            <w:pPr>
              <w:widowControl w:val="0"/>
              <w:tabs>
                <w:tab w:val="decimal" w:pos="380"/>
              </w:tabs>
              <w:ind w:right="-39"/>
              <w:jc w:val="center"/>
            </w:pPr>
            <w:r w:rsidRPr="0018218A">
              <w:rPr>
                <w:sz w:val="22"/>
                <w:szCs w:val="22"/>
              </w:rPr>
              <w:t>71,5</w:t>
            </w:r>
          </w:p>
        </w:tc>
        <w:tc>
          <w:tcPr>
            <w:tcW w:w="2271" w:type="dxa"/>
            <w:vAlign w:val="center"/>
          </w:tcPr>
          <w:p w:rsidR="00C2415E" w:rsidRPr="0018218A" w:rsidRDefault="00C2415E" w:rsidP="0018218A">
            <w:pPr>
              <w:widowControl w:val="0"/>
              <w:tabs>
                <w:tab w:val="decimal" w:pos="380"/>
              </w:tabs>
              <w:ind w:right="-39"/>
              <w:jc w:val="center"/>
              <w:rPr>
                <w:lang w:val="en-US"/>
              </w:rPr>
            </w:pPr>
            <w:r w:rsidRPr="0018218A">
              <w:rPr>
                <w:sz w:val="22"/>
                <w:szCs w:val="22"/>
                <w:lang w:val="en-US"/>
              </w:rPr>
              <w:t>80,4</w:t>
            </w:r>
          </w:p>
        </w:tc>
        <w:tc>
          <w:tcPr>
            <w:tcW w:w="2268" w:type="dxa"/>
            <w:vAlign w:val="bottom"/>
          </w:tcPr>
          <w:p w:rsidR="00C2415E" w:rsidRPr="0018218A" w:rsidRDefault="00C2415E" w:rsidP="0018218A">
            <w:pPr>
              <w:widowControl w:val="0"/>
              <w:tabs>
                <w:tab w:val="decimal" w:pos="380"/>
              </w:tabs>
              <w:ind w:right="-39"/>
              <w:jc w:val="center"/>
            </w:pPr>
            <w:r w:rsidRPr="0018218A">
              <w:rPr>
                <w:sz w:val="22"/>
                <w:szCs w:val="22"/>
              </w:rPr>
              <w:t>78,6</w:t>
            </w:r>
          </w:p>
        </w:tc>
      </w:tr>
      <w:tr w:rsidR="00C2415E" w:rsidRPr="0018218A" w:rsidTr="0018218A">
        <w:trPr>
          <w:cantSplit/>
        </w:trPr>
        <w:tc>
          <w:tcPr>
            <w:tcW w:w="2856" w:type="dxa"/>
            <w:vAlign w:val="bottom"/>
          </w:tcPr>
          <w:p w:rsidR="00C2415E" w:rsidRPr="0018218A" w:rsidRDefault="00C2415E" w:rsidP="0018218A">
            <w:pPr>
              <w:widowControl w:val="0"/>
            </w:pPr>
            <w:r w:rsidRPr="0018218A">
              <w:rPr>
                <w:sz w:val="22"/>
                <w:szCs w:val="22"/>
              </w:rPr>
              <w:t xml:space="preserve">   жиры</w:t>
            </w:r>
          </w:p>
        </w:tc>
        <w:tc>
          <w:tcPr>
            <w:tcW w:w="1961" w:type="dxa"/>
            <w:vAlign w:val="center"/>
          </w:tcPr>
          <w:p w:rsidR="00C2415E" w:rsidRPr="0018218A" w:rsidRDefault="00C2415E" w:rsidP="0018218A">
            <w:pPr>
              <w:widowControl w:val="0"/>
              <w:tabs>
                <w:tab w:val="decimal" w:pos="380"/>
              </w:tabs>
              <w:ind w:right="-39"/>
              <w:jc w:val="center"/>
            </w:pPr>
            <w:r w:rsidRPr="0018218A">
              <w:rPr>
                <w:sz w:val="22"/>
                <w:szCs w:val="22"/>
              </w:rPr>
              <w:t>102,0</w:t>
            </w:r>
          </w:p>
        </w:tc>
        <w:tc>
          <w:tcPr>
            <w:tcW w:w="2271" w:type="dxa"/>
            <w:vAlign w:val="center"/>
          </w:tcPr>
          <w:p w:rsidR="00C2415E" w:rsidRPr="0018218A" w:rsidRDefault="00C2415E" w:rsidP="0018218A">
            <w:pPr>
              <w:widowControl w:val="0"/>
              <w:tabs>
                <w:tab w:val="decimal" w:pos="380"/>
              </w:tabs>
              <w:ind w:right="-39"/>
              <w:jc w:val="center"/>
              <w:rPr>
                <w:lang w:val="en-US"/>
              </w:rPr>
            </w:pPr>
            <w:r w:rsidRPr="0018218A">
              <w:rPr>
                <w:sz w:val="22"/>
                <w:szCs w:val="22"/>
                <w:lang w:val="en-US"/>
              </w:rPr>
              <w:t>100,5</w:t>
            </w:r>
          </w:p>
        </w:tc>
        <w:tc>
          <w:tcPr>
            <w:tcW w:w="2268" w:type="dxa"/>
            <w:vAlign w:val="bottom"/>
          </w:tcPr>
          <w:p w:rsidR="00C2415E" w:rsidRPr="0018218A" w:rsidRDefault="00C2415E" w:rsidP="0018218A">
            <w:pPr>
              <w:widowControl w:val="0"/>
              <w:tabs>
                <w:tab w:val="decimal" w:pos="380"/>
              </w:tabs>
              <w:ind w:right="-39"/>
              <w:jc w:val="center"/>
            </w:pPr>
            <w:r w:rsidRPr="0018218A">
              <w:rPr>
                <w:sz w:val="22"/>
                <w:szCs w:val="22"/>
              </w:rPr>
              <w:t>102,2</w:t>
            </w:r>
          </w:p>
        </w:tc>
      </w:tr>
      <w:tr w:rsidR="00C2415E" w:rsidRPr="0018218A" w:rsidTr="0018218A">
        <w:trPr>
          <w:cantSplit/>
        </w:trPr>
        <w:tc>
          <w:tcPr>
            <w:tcW w:w="2856" w:type="dxa"/>
            <w:vAlign w:val="bottom"/>
          </w:tcPr>
          <w:p w:rsidR="00C2415E" w:rsidRPr="0018218A" w:rsidRDefault="00C2415E" w:rsidP="0018218A">
            <w:pPr>
              <w:widowControl w:val="0"/>
            </w:pPr>
            <w:r w:rsidRPr="0018218A">
              <w:rPr>
                <w:sz w:val="22"/>
                <w:szCs w:val="22"/>
              </w:rPr>
              <w:t xml:space="preserve">   углеводы</w:t>
            </w:r>
          </w:p>
        </w:tc>
        <w:tc>
          <w:tcPr>
            <w:tcW w:w="1961" w:type="dxa"/>
            <w:vAlign w:val="center"/>
          </w:tcPr>
          <w:p w:rsidR="00C2415E" w:rsidRPr="0018218A" w:rsidRDefault="00C2415E" w:rsidP="0018218A">
            <w:pPr>
              <w:widowControl w:val="0"/>
              <w:tabs>
                <w:tab w:val="decimal" w:pos="380"/>
              </w:tabs>
              <w:ind w:right="-39"/>
              <w:jc w:val="center"/>
            </w:pPr>
            <w:r w:rsidRPr="0018218A">
              <w:rPr>
                <w:sz w:val="22"/>
                <w:szCs w:val="22"/>
              </w:rPr>
              <w:t>308,1</w:t>
            </w:r>
          </w:p>
        </w:tc>
        <w:tc>
          <w:tcPr>
            <w:tcW w:w="2271" w:type="dxa"/>
            <w:vAlign w:val="center"/>
          </w:tcPr>
          <w:p w:rsidR="00C2415E" w:rsidRPr="0018218A" w:rsidRDefault="00C2415E" w:rsidP="0018218A">
            <w:pPr>
              <w:widowControl w:val="0"/>
              <w:tabs>
                <w:tab w:val="decimal" w:pos="380"/>
              </w:tabs>
              <w:ind w:right="-39"/>
              <w:jc w:val="center"/>
              <w:rPr>
                <w:lang w:val="en-US"/>
              </w:rPr>
            </w:pPr>
            <w:r w:rsidRPr="0018218A">
              <w:rPr>
                <w:sz w:val="22"/>
                <w:szCs w:val="22"/>
                <w:lang w:val="en-US"/>
              </w:rPr>
              <w:t>339,8</w:t>
            </w:r>
          </w:p>
        </w:tc>
        <w:tc>
          <w:tcPr>
            <w:tcW w:w="2268" w:type="dxa"/>
            <w:vAlign w:val="bottom"/>
          </w:tcPr>
          <w:p w:rsidR="00C2415E" w:rsidRPr="0018218A" w:rsidRDefault="00C2415E" w:rsidP="0018218A">
            <w:pPr>
              <w:widowControl w:val="0"/>
              <w:tabs>
                <w:tab w:val="decimal" w:pos="380"/>
              </w:tabs>
              <w:ind w:right="-39"/>
              <w:jc w:val="center"/>
            </w:pPr>
            <w:r w:rsidRPr="0018218A">
              <w:rPr>
                <w:sz w:val="22"/>
                <w:szCs w:val="22"/>
              </w:rPr>
              <w:t>344,4</w:t>
            </w:r>
          </w:p>
        </w:tc>
      </w:tr>
      <w:tr w:rsidR="00C2415E" w:rsidRPr="0018218A" w:rsidTr="0018218A">
        <w:trPr>
          <w:cantSplit/>
        </w:trPr>
        <w:tc>
          <w:tcPr>
            <w:tcW w:w="2856" w:type="dxa"/>
            <w:vAlign w:val="bottom"/>
          </w:tcPr>
          <w:p w:rsidR="00C2415E" w:rsidRPr="0018218A" w:rsidRDefault="00C2415E" w:rsidP="0018218A">
            <w:pPr>
              <w:widowControl w:val="0"/>
              <w:rPr>
                <w:b/>
                <w:bCs/>
              </w:rPr>
            </w:pPr>
            <w:r w:rsidRPr="0018218A">
              <w:rPr>
                <w:b/>
                <w:bCs/>
                <w:sz w:val="22"/>
                <w:szCs w:val="22"/>
              </w:rPr>
              <w:t>Энергетическая ценность,  ккал. в сутки</w:t>
            </w:r>
          </w:p>
        </w:tc>
        <w:tc>
          <w:tcPr>
            <w:tcW w:w="1961" w:type="dxa"/>
            <w:vAlign w:val="center"/>
          </w:tcPr>
          <w:p w:rsidR="00C2415E" w:rsidRPr="0018218A" w:rsidRDefault="00C2415E" w:rsidP="0018218A">
            <w:pPr>
              <w:widowControl w:val="0"/>
              <w:tabs>
                <w:tab w:val="decimal" w:pos="380"/>
              </w:tabs>
              <w:ind w:right="-39"/>
              <w:jc w:val="center"/>
              <w:rPr>
                <w:b/>
                <w:bCs/>
              </w:rPr>
            </w:pPr>
            <w:r w:rsidRPr="0018218A">
              <w:rPr>
                <w:b/>
                <w:bCs/>
                <w:sz w:val="22"/>
                <w:szCs w:val="22"/>
              </w:rPr>
              <w:t>2449,4</w:t>
            </w:r>
          </w:p>
        </w:tc>
        <w:tc>
          <w:tcPr>
            <w:tcW w:w="2271" w:type="dxa"/>
            <w:vAlign w:val="center"/>
          </w:tcPr>
          <w:p w:rsidR="00C2415E" w:rsidRPr="0018218A" w:rsidRDefault="00C2415E" w:rsidP="0018218A">
            <w:pPr>
              <w:widowControl w:val="0"/>
              <w:tabs>
                <w:tab w:val="decimal" w:pos="380"/>
              </w:tabs>
              <w:ind w:right="-39"/>
              <w:jc w:val="center"/>
              <w:rPr>
                <w:b/>
                <w:bCs/>
                <w:lang w:val="en-US"/>
              </w:rPr>
            </w:pPr>
            <w:r w:rsidRPr="0018218A">
              <w:rPr>
                <w:b/>
                <w:bCs/>
                <w:sz w:val="22"/>
                <w:szCs w:val="22"/>
                <w:lang w:val="en-US"/>
              </w:rPr>
              <w:t>2598</w:t>
            </w:r>
            <w:r w:rsidRPr="0018218A">
              <w:rPr>
                <w:b/>
                <w:bCs/>
                <w:sz w:val="22"/>
                <w:szCs w:val="22"/>
              </w:rPr>
              <w:t>,</w:t>
            </w:r>
            <w:r w:rsidRPr="0018218A">
              <w:rPr>
                <w:b/>
                <w:bCs/>
                <w:sz w:val="22"/>
                <w:szCs w:val="22"/>
                <w:lang w:val="en-US"/>
              </w:rPr>
              <w:t>9</w:t>
            </w:r>
          </w:p>
        </w:tc>
        <w:tc>
          <w:tcPr>
            <w:tcW w:w="2268" w:type="dxa"/>
            <w:vAlign w:val="bottom"/>
          </w:tcPr>
          <w:p w:rsidR="00C2415E" w:rsidRPr="0018218A" w:rsidRDefault="00C2415E" w:rsidP="0018218A">
            <w:pPr>
              <w:widowControl w:val="0"/>
              <w:tabs>
                <w:tab w:val="decimal" w:pos="380"/>
              </w:tabs>
              <w:ind w:right="-39"/>
              <w:jc w:val="center"/>
              <w:rPr>
                <w:b/>
                <w:bCs/>
              </w:rPr>
            </w:pPr>
            <w:r w:rsidRPr="0018218A">
              <w:rPr>
                <w:b/>
                <w:bCs/>
                <w:sz w:val="22"/>
                <w:szCs w:val="22"/>
              </w:rPr>
              <w:t>2625,5</w:t>
            </w:r>
          </w:p>
        </w:tc>
      </w:tr>
      <w:tr w:rsidR="00C2415E" w:rsidRPr="0018218A" w:rsidTr="0018218A">
        <w:trPr>
          <w:cantSplit/>
        </w:trPr>
        <w:tc>
          <w:tcPr>
            <w:tcW w:w="9356" w:type="dxa"/>
            <w:gridSpan w:val="4"/>
            <w:vAlign w:val="bottom"/>
          </w:tcPr>
          <w:p w:rsidR="00C2415E" w:rsidRPr="00285B2B" w:rsidRDefault="00C2415E" w:rsidP="00B46375">
            <w:pPr>
              <w:widowControl w:val="0"/>
              <w:tabs>
                <w:tab w:val="decimal" w:pos="380"/>
              </w:tabs>
              <w:spacing w:before="40" w:after="40"/>
              <w:ind w:right="-40"/>
              <w:jc w:val="center"/>
              <w:rPr>
                <w:b/>
                <w:bCs/>
              </w:rPr>
            </w:pPr>
            <w:r w:rsidRPr="00285B2B">
              <w:rPr>
                <w:b/>
                <w:bCs/>
                <w:iCs/>
                <w:sz w:val="22"/>
                <w:szCs w:val="22"/>
              </w:rPr>
              <w:t xml:space="preserve">                   Домашние хозяйства в сельской местности</w:t>
            </w:r>
          </w:p>
        </w:tc>
      </w:tr>
      <w:tr w:rsidR="00C2415E" w:rsidRPr="0018218A" w:rsidTr="0018218A">
        <w:trPr>
          <w:cantSplit/>
        </w:trPr>
        <w:tc>
          <w:tcPr>
            <w:tcW w:w="2856" w:type="dxa"/>
            <w:vAlign w:val="bottom"/>
          </w:tcPr>
          <w:p w:rsidR="00C2415E" w:rsidRPr="0018218A" w:rsidRDefault="00C2415E" w:rsidP="0018218A">
            <w:pPr>
              <w:rPr>
                <w:b/>
              </w:rPr>
            </w:pPr>
            <w:r w:rsidRPr="0018218A">
              <w:rPr>
                <w:b/>
                <w:sz w:val="22"/>
                <w:szCs w:val="22"/>
              </w:rPr>
              <w:t>Потребление, пищевая и энергетическая ценность продуктов питания, кг в год</w:t>
            </w:r>
          </w:p>
        </w:tc>
        <w:tc>
          <w:tcPr>
            <w:tcW w:w="1961" w:type="dxa"/>
            <w:vAlign w:val="center"/>
          </w:tcPr>
          <w:p w:rsidR="00C2415E" w:rsidRPr="0018218A" w:rsidRDefault="00C2415E" w:rsidP="0018218A">
            <w:pPr>
              <w:jc w:val="center"/>
              <w:rPr>
                <w:b/>
              </w:rPr>
            </w:pPr>
          </w:p>
        </w:tc>
        <w:tc>
          <w:tcPr>
            <w:tcW w:w="2271" w:type="dxa"/>
            <w:vAlign w:val="center"/>
          </w:tcPr>
          <w:p w:rsidR="00C2415E" w:rsidRPr="0018218A" w:rsidRDefault="00C2415E" w:rsidP="0018218A">
            <w:pPr>
              <w:jc w:val="center"/>
              <w:rPr>
                <w:b/>
              </w:rPr>
            </w:pPr>
          </w:p>
        </w:tc>
        <w:tc>
          <w:tcPr>
            <w:tcW w:w="2268" w:type="dxa"/>
            <w:vAlign w:val="center"/>
          </w:tcPr>
          <w:p w:rsidR="00C2415E" w:rsidRPr="0018218A" w:rsidRDefault="00C2415E" w:rsidP="0018218A">
            <w:pPr>
              <w:jc w:val="center"/>
              <w:rPr>
                <w:b/>
                <w:color w:val="FF0000"/>
              </w:rPr>
            </w:pPr>
          </w:p>
        </w:tc>
      </w:tr>
      <w:tr w:rsidR="00C2415E" w:rsidRPr="0018218A" w:rsidTr="0018218A">
        <w:trPr>
          <w:cantSplit/>
        </w:trPr>
        <w:tc>
          <w:tcPr>
            <w:tcW w:w="2856" w:type="dxa"/>
            <w:vAlign w:val="bottom"/>
          </w:tcPr>
          <w:p w:rsidR="00C2415E" w:rsidRPr="0018218A" w:rsidRDefault="00C2415E" w:rsidP="0018218A">
            <w:r w:rsidRPr="0018218A">
              <w:rPr>
                <w:sz w:val="22"/>
                <w:szCs w:val="22"/>
              </w:rPr>
              <w:t xml:space="preserve">   хлебные продукты</w:t>
            </w:r>
          </w:p>
        </w:tc>
        <w:tc>
          <w:tcPr>
            <w:tcW w:w="1961" w:type="dxa"/>
            <w:vAlign w:val="center"/>
          </w:tcPr>
          <w:p w:rsidR="00C2415E" w:rsidRPr="0018218A" w:rsidRDefault="00C2415E" w:rsidP="0018218A">
            <w:pPr>
              <w:tabs>
                <w:tab w:val="decimal" w:pos="469"/>
              </w:tabs>
              <w:jc w:val="center"/>
            </w:pPr>
            <w:r w:rsidRPr="0018218A">
              <w:rPr>
                <w:sz w:val="22"/>
                <w:szCs w:val="22"/>
              </w:rPr>
              <w:t>120</w:t>
            </w:r>
          </w:p>
        </w:tc>
        <w:tc>
          <w:tcPr>
            <w:tcW w:w="2271" w:type="dxa"/>
            <w:vAlign w:val="center"/>
          </w:tcPr>
          <w:p w:rsidR="00C2415E" w:rsidRPr="0018218A" w:rsidRDefault="00C2415E" w:rsidP="0018218A">
            <w:pPr>
              <w:tabs>
                <w:tab w:val="decimal" w:pos="469"/>
              </w:tabs>
              <w:jc w:val="center"/>
            </w:pPr>
            <w:r w:rsidRPr="0018218A">
              <w:rPr>
                <w:sz w:val="22"/>
                <w:szCs w:val="22"/>
              </w:rPr>
              <w:t>110</w:t>
            </w:r>
          </w:p>
        </w:tc>
        <w:tc>
          <w:tcPr>
            <w:tcW w:w="2268" w:type="dxa"/>
            <w:vAlign w:val="bottom"/>
          </w:tcPr>
          <w:p w:rsidR="00C2415E" w:rsidRPr="0018218A" w:rsidRDefault="00C2415E" w:rsidP="0018218A">
            <w:pPr>
              <w:tabs>
                <w:tab w:val="decimal" w:pos="469"/>
              </w:tabs>
              <w:jc w:val="center"/>
            </w:pPr>
            <w:r w:rsidRPr="0018218A">
              <w:rPr>
                <w:sz w:val="22"/>
                <w:szCs w:val="22"/>
              </w:rPr>
              <w:t>112</w:t>
            </w:r>
          </w:p>
        </w:tc>
      </w:tr>
      <w:tr w:rsidR="00C2415E" w:rsidRPr="0018218A" w:rsidTr="0018218A">
        <w:trPr>
          <w:cantSplit/>
        </w:trPr>
        <w:tc>
          <w:tcPr>
            <w:tcW w:w="2856" w:type="dxa"/>
            <w:vAlign w:val="bottom"/>
          </w:tcPr>
          <w:p w:rsidR="00C2415E" w:rsidRPr="0018218A" w:rsidRDefault="00C2415E" w:rsidP="0018218A">
            <w:r w:rsidRPr="0018218A">
              <w:rPr>
                <w:sz w:val="22"/>
                <w:szCs w:val="22"/>
              </w:rPr>
              <w:t xml:space="preserve">   картофель</w:t>
            </w:r>
          </w:p>
        </w:tc>
        <w:tc>
          <w:tcPr>
            <w:tcW w:w="1961" w:type="dxa"/>
            <w:vAlign w:val="center"/>
          </w:tcPr>
          <w:p w:rsidR="00C2415E" w:rsidRPr="0018218A" w:rsidRDefault="00C2415E" w:rsidP="0018218A">
            <w:pPr>
              <w:tabs>
                <w:tab w:val="decimal" w:pos="469"/>
              </w:tabs>
              <w:jc w:val="center"/>
            </w:pPr>
            <w:r w:rsidRPr="0018218A">
              <w:rPr>
                <w:sz w:val="22"/>
                <w:szCs w:val="22"/>
              </w:rPr>
              <w:t>50</w:t>
            </w:r>
          </w:p>
        </w:tc>
        <w:tc>
          <w:tcPr>
            <w:tcW w:w="2271" w:type="dxa"/>
            <w:vAlign w:val="center"/>
          </w:tcPr>
          <w:p w:rsidR="00C2415E" w:rsidRPr="0018218A" w:rsidRDefault="00C2415E" w:rsidP="0018218A">
            <w:pPr>
              <w:tabs>
                <w:tab w:val="decimal" w:pos="469"/>
              </w:tabs>
              <w:jc w:val="center"/>
            </w:pPr>
            <w:r w:rsidRPr="0018218A">
              <w:rPr>
                <w:sz w:val="22"/>
                <w:szCs w:val="22"/>
              </w:rPr>
              <w:t>46</w:t>
            </w:r>
          </w:p>
        </w:tc>
        <w:tc>
          <w:tcPr>
            <w:tcW w:w="2268" w:type="dxa"/>
            <w:vAlign w:val="bottom"/>
          </w:tcPr>
          <w:p w:rsidR="00C2415E" w:rsidRPr="0018218A" w:rsidRDefault="00C2415E" w:rsidP="0018218A">
            <w:pPr>
              <w:tabs>
                <w:tab w:val="decimal" w:pos="469"/>
              </w:tabs>
              <w:jc w:val="center"/>
            </w:pPr>
            <w:r w:rsidRPr="0018218A">
              <w:rPr>
                <w:sz w:val="22"/>
                <w:szCs w:val="22"/>
              </w:rPr>
              <w:t>43</w:t>
            </w:r>
          </w:p>
        </w:tc>
      </w:tr>
      <w:tr w:rsidR="00C2415E" w:rsidRPr="0018218A" w:rsidTr="0018218A">
        <w:trPr>
          <w:cantSplit/>
        </w:trPr>
        <w:tc>
          <w:tcPr>
            <w:tcW w:w="2856" w:type="dxa"/>
            <w:vAlign w:val="bottom"/>
          </w:tcPr>
          <w:p w:rsidR="00C2415E" w:rsidRPr="0018218A" w:rsidRDefault="00C2415E" w:rsidP="0018218A">
            <w:pPr>
              <w:autoSpaceDE w:val="0"/>
              <w:autoSpaceDN w:val="0"/>
            </w:pPr>
            <w:r w:rsidRPr="0018218A">
              <w:rPr>
                <w:sz w:val="22"/>
                <w:szCs w:val="22"/>
              </w:rPr>
              <w:t xml:space="preserve">   овощи и бахчевые</w:t>
            </w:r>
          </w:p>
        </w:tc>
        <w:tc>
          <w:tcPr>
            <w:tcW w:w="1961" w:type="dxa"/>
            <w:vAlign w:val="center"/>
          </w:tcPr>
          <w:p w:rsidR="00C2415E" w:rsidRPr="0018218A" w:rsidRDefault="00C2415E" w:rsidP="0018218A">
            <w:pPr>
              <w:tabs>
                <w:tab w:val="decimal" w:pos="469"/>
              </w:tabs>
              <w:jc w:val="center"/>
            </w:pPr>
            <w:r w:rsidRPr="0018218A">
              <w:rPr>
                <w:sz w:val="22"/>
                <w:szCs w:val="22"/>
              </w:rPr>
              <w:t>98</w:t>
            </w:r>
          </w:p>
        </w:tc>
        <w:tc>
          <w:tcPr>
            <w:tcW w:w="2271" w:type="dxa"/>
            <w:vAlign w:val="center"/>
          </w:tcPr>
          <w:p w:rsidR="00C2415E" w:rsidRPr="0018218A" w:rsidRDefault="00C2415E" w:rsidP="0018218A">
            <w:pPr>
              <w:tabs>
                <w:tab w:val="decimal" w:pos="469"/>
              </w:tabs>
              <w:jc w:val="center"/>
            </w:pPr>
            <w:r w:rsidRPr="0018218A">
              <w:rPr>
                <w:sz w:val="22"/>
                <w:szCs w:val="22"/>
              </w:rPr>
              <w:t>111</w:t>
            </w:r>
          </w:p>
        </w:tc>
        <w:tc>
          <w:tcPr>
            <w:tcW w:w="2268" w:type="dxa"/>
            <w:vAlign w:val="bottom"/>
          </w:tcPr>
          <w:p w:rsidR="00C2415E" w:rsidRPr="0018218A" w:rsidRDefault="00C2415E" w:rsidP="0018218A">
            <w:pPr>
              <w:tabs>
                <w:tab w:val="decimal" w:pos="469"/>
              </w:tabs>
              <w:jc w:val="center"/>
            </w:pPr>
            <w:r w:rsidRPr="0018218A">
              <w:rPr>
                <w:sz w:val="22"/>
                <w:szCs w:val="22"/>
              </w:rPr>
              <w:t>106</w:t>
            </w:r>
          </w:p>
        </w:tc>
      </w:tr>
      <w:tr w:rsidR="00C2415E" w:rsidRPr="0018218A" w:rsidTr="0018218A">
        <w:trPr>
          <w:cantSplit/>
        </w:trPr>
        <w:tc>
          <w:tcPr>
            <w:tcW w:w="2856" w:type="dxa"/>
            <w:vAlign w:val="bottom"/>
          </w:tcPr>
          <w:p w:rsidR="00C2415E" w:rsidRPr="0018218A" w:rsidRDefault="00C2415E" w:rsidP="0018218A">
            <w:pPr>
              <w:spacing w:after="120"/>
              <w:ind w:left="283"/>
              <w:rPr>
                <w:bCs/>
              </w:rPr>
            </w:pPr>
            <w:r w:rsidRPr="0018218A">
              <w:rPr>
                <w:bCs/>
                <w:szCs w:val="22"/>
              </w:rPr>
              <w:t xml:space="preserve">   фрукты, ягоды</w:t>
            </w:r>
          </w:p>
        </w:tc>
        <w:tc>
          <w:tcPr>
            <w:tcW w:w="1961" w:type="dxa"/>
            <w:vAlign w:val="center"/>
          </w:tcPr>
          <w:p w:rsidR="00C2415E" w:rsidRPr="0018218A" w:rsidRDefault="00C2415E" w:rsidP="0018218A">
            <w:pPr>
              <w:tabs>
                <w:tab w:val="decimal" w:pos="469"/>
              </w:tabs>
              <w:jc w:val="center"/>
            </w:pPr>
            <w:r w:rsidRPr="0018218A">
              <w:rPr>
                <w:sz w:val="22"/>
                <w:szCs w:val="22"/>
              </w:rPr>
              <w:t>76</w:t>
            </w:r>
          </w:p>
        </w:tc>
        <w:tc>
          <w:tcPr>
            <w:tcW w:w="2271" w:type="dxa"/>
            <w:vAlign w:val="center"/>
          </w:tcPr>
          <w:p w:rsidR="00C2415E" w:rsidRPr="0018218A" w:rsidRDefault="00C2415E" w:rsidP="0018218A">
            <w:pPr>
              <w:tabs>
                <w:tab w:val="decimal" w:pos="469"/>
              </w:tabs>
              <w:jc w:val="center"/>
            </w:pPr>
            <w:r w:rsidRPr="0018218A">
              <w:rPr>
                <w:sz w:val="22"/>
                <w:szCs w:val="22"/>
              </w:rPr>
              <w:t>72</w:t>
            </w:r>
          </w:p>
        </w:tc>
        <w:tc>
          <w:tcPr>
            <w:tcW w:w="2268" w:type="dxa"/>
            <w:vAlign w:val="bottom"/>
          </w:tcPr>
          <w:p w:rsidR="00C2415E" w:rsidRPr="0018218A" w:rsidRDefault="00C2415E" w:rsidP="0018218A">
            <w:pPr>
              <w:tabs>
                <w:tab w:val="decimal" w:pos="469"/>
              </w:tabs>
              <w:jc w:val="center"/>
            </w:pPr>
            <w:r w:rsidRPr="0018218A">
              <w:rPr>
                <w:sz w:val="22"/>
                <w:szCs w:val="22"/>
              </w:rPr>
              <w:t>67</w:t>
            </w:r>
          </w:p>
        </w:tc>
      </w:tr>
      <w:tr w:rsidR="00C2415E" w:rsidRPr="0018218A" w:rsidTr="0018218A">
        <w:trPr>
          <w:cantSplit/>
        </w:trPr>
        <w:tc>
          <w:tcPr>
            <w:tcW w:w="2856" w:type="dxa"/>
            <w:vAlign w:val="bottom"/>
          </w:tcPr>
          <w:p w:rsidR="00C2415E" w:rsidRPr="0018218A" w:rsidRDefault="00C2415E" w:rsidP="0018218A">
            <w:r w:rsidRPr="0018218A">
              <w:rPr>
                <w:sz w:val="22"/>
                <w:szCs w:val="22"/>
              </w:rPr>
              <w:t xml:space="preserve">   мясо и мясопродукты</w:t>
            </w:r>
          </w:p>
        </w:tc>
        <w:tc>
          <w:tcPr>
            <w:tcW w:w="1961" w:type="dxa"/>
            <w:vAlign w:val="center"/>
          </w:tcPr>
          <w:p w:rsidR="00C2415E" w:rsidRPr="0018218A" w:rsidRDefault="00C2415E" w:rsidP="0018218A">
            <w:pPr>
              <w:tabs>
                <w:tab w:val="decimal" w:pos="469"/>
              </w:tabs>
              <w:jc w:val="center"/>
            </w:pPr>
            <w:r w:rsidRPr="0018218A">
              <w:rPr>
                <w:sz w:val="22"/>
                <w:szCs w:val="22"/>
              </w:rPr>
              <w:t>82</w:t>
            </w:r>
          </w:p>
        </w:tc>
        <w:tc>
          <w:tcPr>
            <w:tcW w:w="2271" w:type="dxa"/>
            <w:vAlign w:val="center"/>
          </w:tcPr>
          <w:p w:rsidR="00C2415E" w:rsidRPr="0018218A" w:rsidRDefault="00C2415E" w:rsidP="0018218A">
            <w:pPr>
              <w:tabs>
                <w:tab w:val="decimal" w:pos="469"/>
              </w:tabs>
              <w:jc w:val="center"/>
            </w:pPr>
            <w:r w:rsidRPr="0018218A">
              <w:rPr>
                <w:sz w:val="22"/>
                <w:szCs w:val="22"/>
              </w:rPr>
              <w:t>81</w:t>
            </w:r>
          </w:p>
        </w:tc>
        <w:tc>
          <w:tcPr>
            <w:tcW w:w="2268" w:type="dxa"/>
            <w:vAlign w:val="bottom"/>
          </w:tcPr>
          <w:p w:rsidR="00C2415E" w:rsidRPr="0018218A" w:rsidRDefault="00C2415E" w:rsidP="0018218A">
            <w:pPr>
              <w:tabs>
                <w:tab w:val="decimal" w:pos="469"/>
              </w:tabs>
              <w:jc w:val="center"/>
            </w:pPr>
            <w:r w:rsidRPr="0018218A">
              <w:rPr>
                <w:sz w:val="22"/>
                <w:szCs w:val="22"/>
              </w:rPr>
              <w:t>78</w:t>
            </w:r>
          </w:p>
        </w:tc>
      </w:tr>
      <w:tr w:rsidR="00C2415E" w:rsidRPr="0018218A" w:rsidTr="0018218A">
        <w:trPr>
          <w:cantSplit/>
        </w:trPr>
        <w:tc>
          <w:tcPr>
            <w:tcW w:w="2856" w:type="dxa"/>
            <w:vAlign w:val="bottom"/>
          </w:tcPr>
          <w:p w:rsidR="00C2415E" w:rsidRPr="0018218A" w:rsidRDefault="00C2415E" w:rsidP="0018218A">
            <w:r w:rsidRPr="0018218A">
              <w:rPr>
                <w:sz w:val="22"/>
                <w:szCs w:val="22"/>
              </w:rPr>
              <w:t xml:space="preserve">   молоко и молочные продукты</w:t>
            </w:r>
          </w:p>
        </w:tc>
        <w:tc>
          <w:tcPr>
            <w:tcW w:w="1961" w:type="dxa"/>
            <w:vAlign w:val="center"/>
          </w:tcPr>
          <w:p w:rsidR="00C2415E" w:rsidRPr="0018218A" w:rsidRDefault="00C2415E" w:rsidP="0018218A">
            <w:pPr>
              <w:tabs>
                <w:tab w:val="decimal" w:pos="469"/>
              </w:tabs>
              <w:jc w:val="center"/>
            </w:pPr>
            <w:r w:rsidRPr="0018218A">
              <w:rPr>
                <w:sz w:val="22"/>
                <w:szCs w:val="22"/>
              </w:rPr>
              <w:t>256</w:t>
            </w:r>
          </w:p>
        </w:tc>
        <w:tc>
          <w:tcPr>
            <w:tcW w:w="2271" w:type="dxa"/>
            <w:vAlign w:val="center"/>
          </w:tcPr>
          <w:p w:rsidR="00C2415E" w:rsidRPr="0018218A" w:rsidRDefault="00C2415E" w:rsidP="0018218A">
            <w:pPr>
              <w:tabs>
                <w:tab w:val="decimal" w:pos="469"/>
              </w:tabs>
              <w:jc w:val="center"/>
            </w:pPr>
            <w:r w:rsidRPr="0018218A">
              <w:rPr>
                <w:sz w:val="22"/>
                <w:szCs w:val="22"/>
              </w:rPr>
              <w:t>266</w:t>
            </w:r>
          </w:p>
        </w:tc>
        <w:tc>
          <w:tcPr>
            <w:tcW w:w="2268" w:type="dxa"/>
            <w:vAlign w:val="bottom"/>
          </w:tcPr>
          <w:p w:rsidR="00C2415E" w:rsidRPr="0018218A" w:rsidRDefault="00C2415E" w:rsidP="0018218A">
            <w:pPr>
              <w:tabs>
                <w:tab w:val="decimal" w:pos="469"/>
              </w:tabs>
              <w:jc w:val="center"/>
            </w:pPr>
            <w:r w:rsidRPr="0018218A">
              <w:rPr>
                <w:sz w:val="22"/>
                <w:szCs w:val="22"/>
              </w:rPr>
              <w:t>256</w:t>
            </w:r>
          </w:p>
        </w:tc>
      </w:tr>
      <w:tr w:rsidR="00C2415E" w:rsidRPr="0018218A" w:rsidTr="0018218A">
        <w:trPr>
          <w:cantSplit/>
        </w:trPr>
        <w:tc>
          <w:tcPr>
            <w:tcW w:w="2856" w:type="dxa"/>
            <w:vAlign w:val="bottom"/>
          </w:tcPr>
          <w:p w:rsidR="00C2415E" w:rsidRPr="0018218A" w:rsidRDefault="00C2415E" w:rsidP="0018218A">
            <w:r w:rsidRPr="0018218A">
              <w:rPr>
                <w:sz w:val="22"/>
                <w:szCs w:val="22"/>
              </w:rPr>
              <w:t xml:space="preserve">   яйца, шт.</w:t>
            </w:r>
          </w:p>
        </w:tc>
        <w:tc>
          <w:tcPr>
            <w:tcW w:w="1961" w:type="dxa"/>
            <w:vAlign w:val="center"/>
          </w:tcPr>
          <w:p w:rsidR="00C2415E" w:rsidRPr="0018218A" w:rsidRDefault="00C2415E" w:rsidP="0018218A">
            <w:pPr>
              <w:tabs>
                <w:tab w:val="decimal" w:pos="469"/>
              </w:tabs>
              <w:jc w:val="center"/>
            </w:pPr>
            <w:r w:rsidRPr="0018218A">
              <w:rPr>
                <w:sz w:val="22"/>
                <w:szCs w:val="22"/>
              </w:rPr>
              <w:t>207</w:t>
            </w:r>
          </w:p>
        </w:tc>
        <w:tc>
          <w:tcPr>
            <w:tcW w:w="2271" w:type="dxa"/>
            <w:vAlign w:val="center"/>
          </w:tcPr>
          <w:p w:rsidR="00C2415E" w:rsidRPr="0018218A" w:rsidRDefault="00C2415E" w:rsidP="0018218A">
            <w:pPr>
              <w:tabs>
                <w:tab w:val="decimal" w:pos="469"/>
              </w:tabs>
              <w:jc w:val="center"/>
            </w:pPr>
            <w:r w:rsidRPr="0018218A">
              <w:rPr>
                <w:sz w:val="22"/>
                <w:szCs w:val="22"/>
              </w:rPr>
              <w:t>214</w:t>
            </w:r>
          </w:p>
        </w:tc>
        <w:tc>
          <w:tcPr>
            <w:tcW w:w="2268" w:type="dxa"/>
            <w:vAlign w:val="bottom"/>
          </w:tcPr>
          <w:p w:rsidR="00C2415E" w:rsidRPr="0018218A" w:rsidRDefault="00C2415E" w:rsidP="0018218A">
            <w:pPr>
              <w:tabs>
                <w:tab w:val="decimal" w:pos="469"/>
              </w:tabs>
              <w:jc w:val="center"/>
            </w:pPr>
            <w:r w:rsidRPr="0018218A">
              <w:rPr>
                <w:sz w:val="22"/>
                <w:szCs w:val="22"/>
              </w:rPr>
              <w:t>186</w:t>
            </w:r>
          </w:p>
        </w:tc>
      </w:tr>
      <w:tr w:rsidR="00C2415E" w:rsidRPr="0018218A" w:rsidTr="0018218A">
        <w:trPr>
          <w:cantSplit/>
        </w:trPr>
        <w:tc>
          <w:tcPr>
            <w:tcW w:w="2856" w:type="dxa"/>
            <w:vAlign w:val="bottom"/>
          </w:tcPr>
          <w:p w:rsidR="00C2415E" w:rsidRPr="0018218A" w:rsidRDefault="00C2415E" w:rsidP="0018218A">
            <w:r w:rsidRPr="0018218A">
              <w:rPr>
                <w:sz w:val="22"/>
                <w:szCs w:val="22"/>
              </w:rPr>
              <w:t xml:space="preserve">   рыба и рыбные продукты</w:t>
            </w:r>
          </w:p>
        </w:tc>
        <w:tc>
          <w:tcPr>
            <w:tcW w:w="1961" w:type="dxa"/>
            <w:vAlign w:val="center"/>
          </w:tcPr>
          <w:p w:rsidR="00C2415E" w:rsidRPr="0018218A" w:rsidRDefault="00C2415E" w:rsidP="0018218A">
            <w:pPr>
              <w:tabs>
                <w:tab w:val="decimal" w:pos="469"/>
              </w:tabs>
              <w:jc w:val="center"/>
            </w:pPr>
            <w:r w:rsidRPr="0018218A">
              <w:rPr>
                <w:sz w:val="22"/>
                <w:szCs w:val="22"/>
              </w:rPr>
              <w:t>10</w:t>
            </w:r>
          </w:p>
        </w:tc>
        <w:tc>
          <w:tcPr>
            <w:tcW w:w="2271" w:type="dxa"/>
            <w:vAlign w:val="center"/>
          </w:tcPr>
          <w:p w:rsidR="00C2415E" w:rsidRPr="0018218A" w:rsidRDefault="00C2415E" w:rsidP="0018218A">
            <w:pPr>
              <w:tabs>
                <w:tab w:val="decimal" w:pos="469"/>
              </w:tabs>
              <w:jc w:val="center"/>
            </w:pPr>
            <w:r w:rsidRPr="0018218A">
              <w:rPr>
                <w:sz w:val="22"/>
                <w:szCs w:val="22"/>
              </w:rPr>
              <w:t>15</w:t>
            </w:r>
          </w:p>
        </w:tc>
        <w:tc>
          <w:tcPr>
            <w:tcW w:w="2268" w:type="dxa"/>
            <w:vAlign w:val="bottom"/>
          </w:tcPr>
          <w:p w:rsidR="00C2415E" w:rsidRPr="0018218A" w:rsidRDefault="00C2415E" w:rsidP="0018218A">
            <w:pPr>
              <w:tabs>
                <w:tab w:val="decimal" w:pos="469"/>
              </w:tabs>
              <w:jc w:val="center"/>
            </w:pPr>
            <w:r w:rsidRPr="0018218A">
              <w:rPr>
                <w:sz w:val="22"/>
                <w:szCs w:val="22"/>
              </w:rPr>
              <w:t>10</w:t>
            </w:r>
          </w:p>
        </w:tc>
      </w:tr>
      <w:tr w:rsidR="00C2415E" w:rsidRPr="0018218A" w:rsidTr="0018218A">
        <w:trPr>
          <w:cantSplit/>
        </w:trPr>
        <w:tc>
          <w:tcPr>
            <w:tcW w:w="2856" w:type="dxa"/>
            <w:vAlign w:val="bottom"/>
          </w:tcPr>
          <w:p w:rsidR="00C2415E" w:rsidRPr="0018218A" w:rsidRDefault="00C2415E" w:rsidP="0018218A">
            <w:r w:rsidRPr="0018218A">
              <w:rPr>
                <w:sz w:val="22"/>
                <w:szCs w:val="22"/>
              </w:rPr>
              <w:t xml:space="preserve">   сахар и кондитерские изделия</w:t>
            </w:r>
          </w:p>
        </w:tc>
        <w:tc>
          <w:tcPr>
            <w:tcW w:w="1961" w:type="dxa"/>
            <w:vAlign w:val="center"/>
          </w:tcPr>
          <w:p w:rsidR="00C2415E" w:rsidRPr="0018218A" w:rsidRDefault="00C2415E" w:rsidP="0018218A">
            <w:pPr>
              <w:tabs>
                <w:tab w:val="decimal" w:pos="469"/>
              </w:tabs>
              <w:jc w:val="center"/>
            </w:pPr>
            <w:r w:rsidRPr="0018218A">
              <w:rPr>
                <w:sz w:val="22"/>
                <w:szCs w:val="22"/>
              </w:rPr>
              <w:t>32</w:t>
            </w:r>
          </w:p>
        </w:tc>
        <w:tc>
          <w:tcPr>
            <w:tcW w:w="2271" w:type="dxa"/>
            <w:vAlign w:val="center"/>
          </w:tcPr>
          <w:p w:rsidR="00C2415E" w:rsidRPr="0018218A" w:rsidRDefault="00C2415E" w:rsidP="0018218A">
            <w:pPr>
              <w:tabs>
                <w:tab w:val="decimal" w:pos="469"/>
              </w:tabs>
              <w:jc w:val="center"/>
            </w:pPr>
            <w:r w:rsidRPr="0018218A">
              <w:rPr>
                <w:sz w:val="22"/>
                <w:szCs w:val="22"/>
              </w:rPr>
              <w:t>31</w:t>
            </w:r>
          </w:p>
        </w:tc>
        <w:tc>
          <w:tcPr>
            <w:tcW w:w="2268" w:type="dxa"/>
            <w:vAlign w:val="bottom"/>
          </w:tcPr>
          <w:p w:rsidR="00C2415E" w:rsidRPr="0018218A" w:rsidRDefault="00C2415E" w:rsidP="0018218A">
            <w:pPr>
              <w:tabs>
                <w:tab w:val="decimal" w:pos="469"/>
              </w:tabs>
              <w:jc w:val="center"/>
            </w:pPr>
            <w:r w:rsidRPr="0018218A">
              <w:rPr>
                <w:sz w:val="22"/>
                <w:szCs w:val="22"/>
              </w:rPr>
              <w:t>29</w:t>
            </w:r>
          </w:p>
        </w:tc>
      </w:tr>
      <w:tr w:rsidR="00C2415E" w:rsidRPr="0018218A" w:rsidTr="0018218A">
        <w:trPr>
          <w:cantSplit/>
        </w:trPr>
        <w:tc>
          <w:tcPr>
            <w:tcW w:w="2856" w:type="dxa"/>
            <w:vAlign w:val="bottom"/>
          </w:tcPr>
          <w:p w:rsidR="00C2415E" w:rsidRPr="0018218A" w:rsidRDefault="00C2415E" w:rsidP="0018218A">
            <w:r w:rsidRPr="0018218A">
              <w:rPr>
                <w:sz w:val="22"/>
                <w:szCs w:val="22"/>
              </w:rPr>
              <w:t xml:space="preserve">   масло растительное и другие жиры</w:t>
            </w:r>
          </w:p>
        </w:tc>
        <w:tc>
          <w:tcPr>
            <w:tcW w:w="1961" w:type="dxa"/>
            <w:vAlign w:val="center"/>
          </w:tcPr>
          <w:p w:rsidR="00C2415E" w:rsidRPr="0018218A" w:rsidRDefault="00C2415E" w:rsidP="0018218A">
            <w:pPr>
              <w:tabs>
                <w:tab w:val="decimal" w:pos="469"/>
              </w:tabs>
              <w:jc w:val="center"/>
            </w:pPr>
            <w:r w:rsidRPr="0018218A">
              <w:rPr>
                <w:sz w:val="22"/>
                <w:szCs w:val="22"/>
              </w:rPr>
              <w:t>12</w:t>
            </w:r>
          </w:p>
        </w:tc>
        <w:tc>
          <w:tcPr>
            <w:tcW w:w="2271" w:type="dxa"/>
            <w:vAlign w:val="center"/>
          </w:tcPr>
          <w:p w:rsidR="00C2415E" w:rsidRPr="0018218A" w:rsidRDefault="00C2415E" w:rsidP="0018218A">
            <w:pPr>
              <w:tabs>
                <w:tab w:val="decimal" w:pos="469"/>
              </w:tabs>
              <w:jc w:val="center"/>
            </w:pPr>
            <w:r w:rsidRPr="0018218A">
              <w:rPr>
                <w:sz w:val="22"/>
                <w:szCs w:val="22"/>
              </w:rPr>
              <w:t>11</w:t>
            </w:r>
          </w:p>
        </w:tc>
        <w:tc>
          <w:tcPr>
            <w:tcW w:w="2268" w:type="dxa"/>
            <w:vAlign w:val="bottom"/>
          </w:tcPr>
          <w:p w:rsidR="00C2415E" w:rsidRPr="0018218A" w:rsidRDefault="00C2415E" w:rsidP="0018218A">
            <w:pPr>
              <w:tabs>
                <w:tab w:val="decimal" w:pos="469"/>
              </w:tabs>
              <w:jc w:val="center"/>
            </w:pPr>
            <w:r w:rsidRPr="0018218A">
              <w:rPr>
                <w:sz w:val="22"/>
                <w:szCs w:val="22"/>
              </w:rPr>
              <w:t>12</w:t>
            </w:r>
          </w:p>
        </w:tc>
      </w:tr>
      <w:tr w:rsidR="00C2415E" w:rsidRPr="0018218A" w:rsidTr="0018218A">
        <w:trPr>
          <w:cantSplit/>
        </w:trPr>
        <w:tc>
          <w:tcPr>
            <w:tcW w:w="2856" w:type="dxa"/>
            <w:vAlign w:val="bottom"/>
          </w:tcPr>
          <w:p w:rsidR="00C2415E" w:rsidRPr="0018218A" w:rsidRDefault="00C2415E" w:rsidP="0018218A">
            <w:pPr>
              <w:ind w:right="-70"/>
              <w:rPr>
                <w:b/>
                <w:bCs/>
              </w:rPr>
            </w:pPr>
            <w:r w:rsidRPr="0018218A">
              <w:rPr>
                <w:b/>
                <w:bCs/>
                <w:sz w:val="22"/>
                <w:szCs w:val="22"/>
              </w:rPr>
              <w:t>Пищевая ценность, грамм  в  сутки:</w:t>
            </w:r>
          </w:p>
        </w:tc>
        <w:tc>
          <w:tcPr>
            <w:tcW w:w="1961" w:type="dxa"/>
            <w:vAlign w:val="center"/>
          </w:tcPr>
          <w:p w:rsidR="00C2415E" w:rsidRPr="0018218A" w:rsidRDefault="00C2415E" w:rsidP="0018218A">
            <w:pPr>
              <w:tabs>
                <w:tab w:val="decimal" w:pos="469"/>
              </w:tabs>
              <w:jc w:val="center"/>
              <w:rPr>
                <w:b/>
                <w:bCs/>
              </w:rPr>
            </w:pPr>
          </w:p>
        </w:tc>
        <w:tc>
          <w:tcPr>
            <w:tcW w:w="2271" w:type="dxa"/>
            <w:vAlign w:val="center"/>
          </w:tcPr>
          <w:p w:rsidR="00C2415E" w:rsidRPr="0018218A" w:rsidRDefault="00C2415E" w:rsidP="0018218A">
            <w:pPr>
              <w:tabs>
                <w:tab w:val="decimal" w:pos="469"/>
              </w:tabs>
              <w:jc w:val="center"/>
              <w:rPr>
                <w:b/>
                <w:bCs/>
              </w:rPr>
            </w:pPr>
          </w:p>
        </w:tc>
        <w:tc>
          <w:tcPr>
            <w:tcW w:w="2268" w:type="dxa"/>
            <w:vAlign w:val="bottom"/>
          </w:tcPr>
          <w:p w:rsidR="00C2415E" w:rsidRPr="0018218A" w:rsidRDefault="00C2415E" w:rsidP="0018218A">
            <w:pPr>
              <w:tabs>
                <w:tab w:val="decimal" w:pos="469"/>
              </w:tabs>
              <w:jc w:val="center"/>
              <w:rPr>
                <w:b/>
                <w:bCs/>
              </w:rPr>
            </w:pPr>
          </w:p>
        </w:tc>
      </w:tr>
      <w:tr w:rsidR="00C2415E" w:rsidRPr="0018218A" w:rsidTr="0018218A">
        <w:trPr>
          <w:cantSplit/>
        </w:trPr>
        <w:tc>
          <w:tcPr>
            <w:tcW w:w="2856" w:type="dxa"/>
            <w:vAlign w:val="bottom"/>
          </w:tcPr>
          <w:p w:rsidR="00C2415E" w:rsidRPr="0018218A" w:rsidRDefault="00C2415E" w:rsidP="0018218A">
            <w:r w:rsidRPr="0018218A">
              <w:rPr>
                <w:sz w:val="22"/>
                <w:szCs w:val="22"/>
              </w:rPr>
              <w:t xml:space="preserve">   белки</w:t>
            </w:r>
          </w:p>
        </w:tc>
        <w:tc>
          <w:tcPr>
            <w:tcW w:w="1961" w:type="dxa"/>
            <w:vAlign w:val="center"/>
          </w:tcPr>
          <w:p w:rsidR="00C2415E" w:rsidRPr="0018218A" w:rsidRDefault="00C2415E" w:rsidP="0018218A">
            <w:pPr>
              <w:tabs>
                <w:tab w:val="decimal" w:pos="440"/>
              </w:tabs>
              <w:jc w:val="center"/>
            </w:pPr>
            <w:r w:rsidRPr="0018218A">
              <w:rPr>
                <w:sz w:val="22"/>
                <w:szCs w:val="22"/>
              </w:rPr>
              <w:t>78,8</w:t>
            </w:r>
          </w:p>
        </w:tc>
        <w:tc>
          <w:tcPr>
            <w:tcW w:w="2271" w:type="dxa"/>
            <w:vAlign w:val="center"/>
          </w:tcPr>
          <w:p w:rsidR="00C2415E" w:rsidRPr="0018218A" w:rsidRDefault="00C2415E" w:rsidP="0018218A">
            <w:pPr>
              <w:tabs>
                <w:tab w:val="decimal" w:pos="440"/>
              </w:tabs>
              <w:jc w:val="center"/>
            </w:pPr>
            <w:r w:rsidRPr="0018218A">
              <w:rPr>
                <w:sz w:val="22"/>
                <w:szCs w:val="22"/>
              </w:rPr>
              <w:t>78,0</w:t>
            </w:r>
          </w:p>
        </w:tc>
        <w:tc>
          <w:tcPr>
            <w:tcW w:w="2268" w:type="dxa"/>
            <w:vAlign w:val="bottom"/>
          </w:tcPr>
          <w:p w:rsidR="00C2415E" w:rsidRPr="0018218A" w:rsidRDefault="00C2415E" w:rsidP="0018218A">
            <w:pPr>
              <w:tabs>
                <w:tab w:val="decimal" w:pos="440"/>
              </w:tabs>
              <w:jc w:val="center"/>
            </w:pPr>
            <w:r w:rsidRPr="0018218A">
              <w:rPr>
                <w:sz w:val="22"/>
                <w:szCs w:val="22"/>
              </w:rPr>
              <w:t>74,8</w:t>
            </w:r>
          </w:p>
        </w:tc>
      </w:tr>
      <w:tr w:rsidR="00C2415E" w:rsidRPr="0018218A" w:rsidTr="0018218A">
        <w:trPr>
          <w:cantSplit/>
        </w:trPr>
        <w:tc>
          <w:tcPr>
            <w:tcW w:w="2856" w:type="dxa"/>
            <w:vAlign w:val="bottom"/>
          </w:tcPr>
          <w:p w:rsidR="00C2415E" w:rsidRPr="0018218A" w:rsidRDefault="00C2415E" w:rsidP="0018218A">
            <w:r w:rsidRPr="0018218A">
              <w:rPr>
                <w:sz w:val="22"/>
                <w:szCs w:val="22"/>
              </w:rPr>
              <w:t xml:space="preserve">   жиры</w:t>
            </w:r>
          </w:p>
        </w:tc>
        <w:tc>
          <w:tcPr>
            <w:tcW w:w="1961" w:type="dxa"/>
            <w:vAlign w:val="center"/>
          </w:tcPr>
          <w:p w:rsidR="00C2415E" w:rsidRPr="0018218A" w:rsidRDefault="00C2415E" w:rsidP="0018218A">
            <w:pPr>
              <w:tabs>
                <w:tab w:val="decimal" w:pos="440"/>
              </w:tabs>
              <w:jc w:val="center"/>
            </w:pPr>
            <w:r w:rsidRPr="0018218A">
              <w:rPr>
                <w:sz w:val="22"/>
                <w:szCs w:val="22"/>
              </w:rPr>
              <w:t>101,3</w:t>
            </w:r>
          </w:p>
        </w:tc>
        <w:tc>
          <w:tcPr>
            <w:tcW w:w="2271" w:type="dxa"/>
            <w:vAlign w:val="center"/>
          </w:tcPr>
          <w:p w:rsidR="00C2415E" w:rsidRPr="0018218A" w:rsidRDefault="00C2415E" w:rsidP="0018218A">
            <w:pPr>
              <w:tabs>
                <w:tab w:val="decimal" w:pos="440"/>
              </w:tabs>
              <w:jc w:val="center"/>
            </w:pPr>
            <w:r w:rsidRPr="0018218A">
              <w:rPr>
                <w:sz w:val="22"/>
                <w:szCs w:val="22"/>
              </w:rPr>
              <w:t>100,3</w:t>
            </w:r>
          </w:p>
        </w:tc>
        <w:tc>
          <w:tcPr>
            <w:tcW w:w="2268" w:type="dxa"/>
            <w:vAlign w:val="bottom"/>
          </w:tcPr>
          <w:p w:rsidR="00C2415E" w:rsidRPr="0018218A" w:rsidRDefault="00C2415E" w:rsidP="0018218A">
            <w:pPr>
              <w:tabs>
                <w:tab w:val="decimal" w:pos="440"/>
              </w:tabs>
              <w:jc w:val="center"/>
            </w:pPr>
            <w:r w:rsidRPr="0018218A">
              <w:rPr>
                <w:sz w:val="22"/>
                <w:szCs w:val="22"/>
              </w:rPr>
              <w:t>98,3</w:t>
            </w:r>
          </w:p>
        </w:tc>
      </w:tr>
      <w:tr w:rsidR="00C2415E" w:rsidRPr="0018218A" w:rsidTr="0018218A">
        <w:trPr>
          <w:cantSplit/>
        </w:trPr>
        <w:tc>
          <w:tcPr>
            <w:tcW w:w="2856" w:type="dxa"/>
            <w:vAlign w:val="bottom"/>
          </w:tcPr>
          <w:p w:rsidR="00C2415E" w:rsidRPr="0018218A" w:rsidRDefault="00C2415E" w:rsidP="0018218A">
            <w:r w:rsidRPr="0018218A">
              <w:rPr>
                <w:sz w:val="22"/>
                <w:szCs w:val="22"/>
              </w:rPr>
              <w:t xml:space="preserve">   углеводы</w:t>
            </w:r>
          </w:p>
        </w:tc>
        <w:tc>
          <w:tcPr>
            <w:tcW w:w="1961" w:type="dxa"/>
            <w:vAlign w:val="center"/>
          </w:tcPr>
          <w:p w:rsidR="00C2415E" w:rsidRPr="0018218A" w:rsidRDefault="00C2415E" w:rsidP="0018218A">
            <w:pPr>
              <w:tabs>
                <w:tab w:val="decimal" w:pos="440"/>
              </w:tabs>
              <w:jc w:val="center"/>
            </w:pPr>
            <w:r w:rsidRPr="0018218A">
              <w:rPr>
                <w:sz w:val="22"/>
                <w:szCs w:val="22"/>
              </w:rPr>
              <w:t>369,5</w:t>
            </w:r>
          </w:p>
        </w:tc>
        <w:tc>
          <w:tcPr>
            <w:tcW w:w="2271" w:type="dxa"/>
            <w:vAlign w:val="center"/>
          </w:tcPr>
          <w:p w:rsidR="00C2415E" w:rsidRPr="0018218A" w:rsidRDefault="00C2415E" w:rsidP="0018218A">
            <w:pPr>
              <w:tabs>
                <w:tab w:val="decimal" w:pos="440"/>
              </w:tabs>
              <w:jc w:val="center"/>
            </w:pPr>
            <w:r w:rsidRPr="0018218A">
              <w:rPr>
                <w:sz w:val="22"/>
                <w:szCs w:val="22"/>
              </w:rPr>
              <w:t>348,4</w:t>
            </w:r>
          </w:p>
        </w:tc>
        <w:tc>
          <w:tcPr>
            <w:tcW w:w="2268" w:type="dxa"/>
            <w:vAlign w:val="bottom"/>
          </w:tcPr>
          <w:p w:rsidR="00C2415E" w:rsidRPr="0018218A" w:rsidRDefault="00C2415E" w:rsidP="0018218A">
            <w:pPr>
              <w:tabs>
                <w:tab w:val="decimal" w:pos="440"/>
              </w:tabs>
              <w:jc w:val="center"/>
            </w:pPr>
            <w:r w:rsidRPr="0018218A">
              <w:rPr>
                <w:sz w:val="22"/>
                <w:szCs w:val="22"/>
              </w:rPr>
              <w:t>340,4</w:t>
            </w:r>
          </w:p>
        </w:tc>
      </w:tr>
      <w:tr w:rsidR="00C2415E" w:rsidRPr="0018218A" w:rsidTr="0018218A">
        <w:trPr>
          <w:cantSplit/>
        </w:trPr>
        <w:tc>
          <w:tcPr>
            <w:tcW w:w="2856" w:type="dxa"/>
            <w:vAlign w:val="bottom"/>
          </w:tcPr>
          <w:p w:rsidR="00C2415E" w:rsidRPr="0018218A" w:rsidRDefault="00C2415E" w:rsidP="0018218A">
            <w:pPr>
              <w:rPr>
                <w:b/>
                <w:bCs/>
              </w:rPr>
            </w:pPr>
            <w:r w:rsidRPr="0018218A">
              <w:rPr>
                <w:b/>
                <w:bCs/>
                <w:sz w:val="22"/>
                <w:szCs w:val="22"/>
              </w:rPr>
              <w:t>Энергетическая ценность, ккал.  в сутки</w:t>
            </w:r>
          </w:p>
        </w:tc>
        <w:tc>
          <w:tcPr>
            <w:tcW w:w="1961" w:type="dxa"/>
            <w:vAlign w:val="center"/>
          </w:tcPr>
          <w:p w:rsidR="00C2415E" w:rsidRPr="0018218A" w:rsidRDefault="00C2415E" w:rsidP="0018218A">
            <w:pPr>
              <w:tabs>
                <w:tab w:val="decimal" w:pos="440"/>
              </w:tabs>
              <w:jc w:val="center"/>
              <w:rPr>
                <w:b/>
                <w:bCs/>
              </w:rPr>
            </w:pPr>
            <w:r w:rsidRPr="0018218A">
              <w:rPr>
                <w:b/>
                <w:bCs/>
                <w:sz w:val="22"/>
                <w:szCs w:val="22"/>
              </w:rPr>
              <w:t>3168,6</w:t>
            </w:r>
          </w:p>
        </w:tc>
        <w:tc>
          <w:tcPr>
            <w:tcW w:w="2271" w:type="dxa"/>
            <w:vAlign w:val="center"/>
          </w:tcPr>
          <w:p w:rsidR="00C2415E" w:rsidRPr="0018218A" w:rsidRDefault="00C2415E" w:rsidP="0018218A">
            <w:pPr>
              <w:tabs>
                <w:tab w:val="decimal" w:pos="440"/>
              </w:tabs>
              <w:jc w:val="center"/>
              <w:rPr>
                <w:b/>
                <w:bCs/>
              </w:rPr>
            </w:pPr>
            <w:r w:rsidRPr="0018218A">
              <w:rPr>
                <w:b/>
                <w:bCs/>
                <w:sz w:val="22"/>
                <w:szCs w:val="22"/>
              </w:rPr>
              <w:t>2621,9</w:t>
            </w:r>
          </w:p>
        </w:tc>
        <w:tc>
          <w:tcPr>
            <w:tcW w:w="2268" w:type="dxa"/>
            <w:vAlign w:val="bottom"/>
          </w:tcPr>
          <w:p w:rsidR="00C2415E" w:rsidRPr="0018218A" w:rsidRDefault="00C2415E" w:rsidP="0018218A">
            <w:pPr>
              <w:tabs>
                <w:tab w:val="decimal" w:pos="440"/>
              </w:tabs>
              <w:jc w:val="center"/>
              <w:rPr>
                <w:b/>
                <w:bCs/>
              </w:rPr>
            </w:pPr>
            <w:r w:rsidRPr="0018218A">
              <w:rPr>
                <w:b/>
                <w:bCs/>
                <w:sz w:val="22"/>
                <w:szCs w:val="22"/>
              </w:rPr>
              <w:t>2558,0</w:t>
            </w:r>
          </w:p>
        </w:tc>
      </w:tr>
    </w:tbl>
    <w:p w:rsidR="00C2415E" w:rsidRPr="0018218A" w:rsidRDefault="00C2415E" w:rsidP="0018218A">
      <w:pPr>
        <w:widowControl w:val="0"/>
        <w:spacing w:line="221" w:lineRule="auto"/>
        <w:ind w:firstLine="567"/>
        <w:jc w:val="both"/>
        <w:rPr>
          <w:color w:val="FF0000"/>
          <w:sz w:val="28"/>
        </w:rPr>
      </w:pPr>
    </w:p>
    <w:p w:rsidR="00C2415E" w:rsidRPr="0018218A" w:rsidRDefault="00C2415E" w:rsidP="0018218A">
      <w:pPr>
        <w:widowControl w:val="0"/>
        <w:spacing w:line="221" w:lineRule="auto"/>
        <w:ind w:firstLine="567"/>
        <w:jc w:val="both"/>
        <w:rPr>
          <w:sz w:val="28"/>
        </w:rPr>
      </w:pPr>
      <w:r w:rsidRPr="0018218A">
        <w:rPr>
          <w:sz w:val="28"/>
        </w:rPr>
        <w:t>Современный уровень потр</w:t>
      </w:r>
      <w:r>
        <w:rPr>
          <w:sz w:val="28"/>
        </w:rPr>
        <w:t>ебления продовольствия населением</w:t>
      </w:r>
      <w:r w:rsidRPr="0018218A">
        <w:rPr>
          <w:sz w:val="28"/>
        </w:rPr>
        <w:t xml:space="preserve"> республики выше уровня недостаточного питания или недоедания, однако, не соответствует рекомендуемым объемам потребления, утвержденным приказом Министерства здравоохранения и социального развития Российской Федера</w:t>
      </w:r>
      <w:r>
        <w:rPr>
          <w:sz w:val="28"/>
        </w:rPr>
        <w:t>ции от 02.08.2010</w:t>
      </w:r>
      <w:r w:rsidRPr="0018218A">
        <w:rPr>
          <w:sz w:val="28"/>
        </w:rPr>
        <w:t>г. № 593. Уровень потребления зависит от экономической доступности пищевых продуктов, от темпов роста денежных доходов населения и цен на продовольственные товары.</w:t>
      </w:r>
    </w:p>
    <w:p w:rsidR="00C2415E" w:rsidRPr="0018218A" w:rsidRDefault="00C2415E" w:rsidP="0018218A">
      <w:pPr>
        <w:widowControl w:val="0"/>
        <w:spacing w:line="221" w:lineRule="auto"/>
        <w:ind w:firstLine="567"/>
        <w:jc w:val="both"/>
        <w:rPr>
          <w:sz w:val="28"/>
        </w:rPr>
      </w:pPr>
      <w:r w:rsidRPr="0018218A">
        <w:rPr>
          <w:sz w:val="28"/>
        </w:rPr>
        <w:t>Низкий уровень потребления полноценного белка, витаминов, ряда минеральных веществ, несбалансированность питания, обуславливают рост алиментарно-зависимых состояний, в т</w:t>
      </w:r>
      <w:r w:rsidR="00D74AE5">
        <w:rPr>
          <w:sz w:val="28"/>
        </w:rPr>
        <w:t>ом числе</w:t>
      </w:r>
      <w:r w:rsidRPr="0018218A">
        <w:rPr>
          <w:sz w:val="28"/>
        </w:rPr>
        <w:t xml:space="preserve"> анемий, сахарного диабета, гастрита, сердечно-сосудистых заболеваний</w:t>
      </w:r>
      <w:r w:rsidR="00D74AE5">
        <w:rPr>
          <w:sz w:val="28"/>
        </w:rPr>
        <w:t>, заболеваний обмена веществ, в том числе</w:t>
      </w:r>
      <w:r w:rsidRPr="0018218A">
        <w:rPr>
          <w:sz w:val="28"/>
        </w:rPr>
        <w:t xml:space="preserve"> ожирения.</w:t>
      </w:r>
    </w:p>
    <w:p w:rsidR="00C2415E" w:rsidRPr="0018218A" w:rsidRDefault="00C2415E" w:rsidP="0018218A">
      <w:pPr>
        <w:widowControl w:val="0"/>
        <w:spacing w:line="221" w:lineRule="auto"/>
        <w:ind w:firstLine="567"/>
        <w:jc w:val="both"/>
        <w:rPr>
          <w:sz w:val="28"/>
        </w:rPr>
      </w:pPr>
      <w:r w:rsidRPr="0018218A">
        <w:rPr>
          <w:sz w:val="28"/>
        </w:rPr>
        <w:t>О неблагоприятной ситуации с питанием населения свидетельствует число заболеваний, ассоциированных с алиментарным</w:t>
      </w:r>
      <w:r w:rsidR="0070754C">
        <w:rPr>
          <w:sz w:val="28"/>
        </w:rPr>
        <w:t xml:space="preserve"> </w:t>
      </w:r>
      <w:r w:rsidRPr="0018218A">
        <w:rPr>
          <w:sz w:val="28"/>
        </w:rPr>
        <w:t>фактор</w:t>
      </w:r>
      <w:r>
        <w:rPr>
          <w:sz w:val="28"/>
        </w:rPr>
        <w:t>ом -</w:t>
      </w:r>
      <w:r w:rsidRPr="0018218A">
        <w:rPr>
          <w:sz w:val="28"/>
        </w:rPr>
        <w:t xml:space="preserve"> болезни эндо</w:t>
      </w:r>
      <w:r w:rsidRPr="0018218A">
        <w:rPr>
          <w:sz w:val="28"/>
        </w:rPr>
        <w:lastRenderedPageBreak/>
        <w:t>кринной системы, расстройства питания и нарушения обмена веществ, болезни системы кровообращения, болезни органов пищеварения, болезни, связанные с микронутриентной недостаточностью.</w:t>
      </w:r>
    </w:p>
    <w:p w:rsidR="00C2415E" w:rsidRPr="0018218A" w:rsidRDefault="00C2415E" w:rsidP="0018218A">
      <w:pPr>
        <w:widowControl w:val="0"/>
        <w:spacing w:line="221" w:lineRule="auto"/>
        <w:ind w:firstLine="567"/>
        <w:jc w:val="both"/>
        <w:rPr>
          <w:sz w:val="28"/>
        </w:rPr>
      </w:pPr>
      <w:r w:rsidRPr="0018218A">
        <w:rPr>
          <w:sz w:val="28"/>
        </w:rPr>
        <w:t>Анализ алиментарно-зависимых заболеваний населения Республики Адыгея показывает, что в 2015 году в сравнении с 2014 годом отмечается рост заболеваний: у подростков 15-17 лет анемии на 13,8%, у взрослого населения: анемии на 12,3%, ожирения на 12,6%, язвенной болезнью желудка и двенадца</w:t>
      </w:r>
      <w:r>
        <w:rPr>
          <w:sz w:val="28"/>
        </w:rPr>
        <w:t xml:space="preserve">типерстной кишки на </w:t>
      </w:r>
      <w:r w:rsidR="00285B2B">
        <w:rPr>
          <w:sz w:val="28"/>
        </w:rPr>
        <w:t>16,1%. (таблица 14</w:t>
      </w:r>
      <w:r w:rsidRPr="0018218A">
        <w:rPr>
          <w:sz w:val="28"/>
        </w:rPr>
        <w:t>).</w:t>
      </w:r>
    </w:p>
    <w:p w:rsidR="00C2415E" w:rsidRPr="0018218A" w:rsidRDefault="00285B2B" w:rsidP="0018218A">
      <w:pPr>
        <w:widowControl w:val="0"/>
        <w:autoSpaceDE w:val="0"/>
        <w:autoSpaceDN w:val="0"/>
        <w:adjustRightInd w:val="0"/>
        <w:spacing w:before="40" w:after="40" w:line="221" w:lineRule="auto"/>
        <w:ind w:firstLine="567"/>
        <w:jc w:val="right"/>
        <w:rPr>
          <w:rFonts w:ascii="TimesNewRomanPSMT" w:hAnsi="TimesNewRomanPSMT" w:cs="TimesNewRomanPSMT"/>
          <w:sz w:val="26"/>
          <w:lang w:eastAsia="en-US"/>
        </w:rPr>
      </w:pPr>
      <w:r>
        <w:rPr>
          <w:rFonts w:ascii="TimesNewRomanPSMT Cyr" w:hAnsi="TimesNewRomanPSMT Cyr" w:cs="TimesNewRomanPSMT Cyr"/>
          <w:sz w:val="26"/>
          <w:lang w:eastAsia="en-US"/>
        </w:rPr>
        <w:t>Таблица 14</w:t>
      </w:r>
    </w:p>
    <w:p w:rsidR="00C2415E" w:rsidRPr="0018218A" w:rsidRDefault="00C2415E" w:rsidP="0018218A">
      <w:pPr>
        <w:widowControl w:val="0"/>
        <w:suppressAutoHyphens/>
        <w:autoSpaceDE w:val="0"/>
        <w:autoSpaceDN w:val="0"/>
        <w:adjustRightInd w:val="0"/>
        <w:spacing w:after="80" w:line="221" w:lineRule="auto"/>
        <w:jc w:val="center"/>
        <w:rPr>
          <w:rFonts w:ascii="TimesNewRomanPSMT" w:hAnsi="TimesNewRomanPSMT" w:cs="TimesNewRomanPSMT"/>
          <w:b/>
          <w:sz w:val="26"/>
          <w:lang w:eastAsia="en-US"/>
        </w:rPr>
      </w:pPr>
      <w:r w:rsidRPr="0018218A">
        <w:rPr>
          <w:rFonts w:ascii="TimesNewRomanPSMT Cyr" w:hAnsi="TimesNewRomanPSMT Cyr" w:cs="TimesNewRomanPSMT Cyr"/>
          <w:b/>
          <w:sz w:val="26"/>
          <w:lang w:eastAsia="en-US"/>
        </w:rPr>
        <w:t>Динамика алиментарно-зависимых заболе</w:t>
      </w:r>
      <w:r>
        <w:rPr>
          <w:rFonts w:ascii="TimesNewRomanPSMT Cyr" w:hAnsi="TimesNewRomanPSMT Cyr" w:cs="TimesNewRomanPSMT Cyr"/>
          <w:b/>
          <w:sz w:val="26"/>
          <w:lang w:eastAsia="en-US"/>
        </w:rPr>
        <w:t>ваний среди населения</w:t>
      </w:r>
      <w:r>
        <w:rPr>
          <w:rFonts w:ascii="TimesNewRomanPSMT Cyr" w:hAnsi="TimesNewRomanPSMT Cyr" w:cs="TimesNewRomanPSMT Cyr"/>
          <w:b/>
          <w:sz w:val="26"/>
          <w:lang w:eastAsia="en-US"/>
        </w:rPr>
        <w:br/>
        <w:t>Республики</w:t>
      </w:r>
      <w:r w:rsidRPr="0018218A">
        <w:rPr>
          <w:rFonts w:ascii="TimesNewRomanPSMT Cyr" w:hAnsi="TimesNewRomanPSMT Cyr" w:cs="TimesNewRomanPSMT Cyr"/>
          <w:b/>
          <w:sz w:val="26"/>
          <w:lang w:eastAsia="en-US"/>
        </w:rPr>
        <w:t xml:space="preserve"> Адыгея (на 100тыс. населения)</w:t>
      </w:r>
    </w:p>
    <w:tbl>
      <w:tblPr>
        <w:tblW w:w="8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43"/>
        <w:gridCol w:w="762"/>
        <w:gridCol w:w="851"/>
        <w:gridCol w:w="687"/>
        <w:gridCol w:w="21"/>
        <w:gridCol w:w="709"/>
        <w:gridCol w:w="709"/>
        <w:gridCol w:w="688"/>
        <w:gridCol w:w="21"/>
        <w:gridCol w:w="850"/>
        <w:gridCol w:w="709"/>
        <w:gridCol w:w="1115"/>
        <w:gridCol w:w="21"/>
      </w:tblGrid>
      <w:tr w:rsidR="00C2415E" w:rsidRPr="0018218A" w:rsidTr="0018218A">
        <w:trPr>
          <w:trHeight w:val="20"/>
          <w:jc w:val="center"/>
        </w:trPr>
        <w:tc>
          <w:tcPr>
            <w:tcW w:w="1643" w:type="dxa"/>
            <w:vMerge w:val="restart"/>
            <w:vAlign w:val="center"/>
          </w:tcPr>
          <w:p w:rsidR="00C2415E" w:rsidRPr="00285B2B" w:rsidRDefault="00C2415E" w:rsidP="0018218A">
            <w:pPr>
              <w:widowControl w:val="0"/>
              <w:spacing w:line="221" w:lineRule="auto"/>
              <w:jc w:val="center"/>
              <w:rPr>
                <w:b/>
                <w:bCs/>
                <w:lang w:eastAsia="en-US"/>
              </w:rPr>
            </w:pPr>
            <w:r w:rsidRPr="00285B2B">
              <w:rPr>
                <w:b/>
                <w:bCs/>
                <w:lang w:eastAsia="en-US"/>
              </w:rPr>
              <w:t>Нозология</w:t>
            </w:r>
          </w:p>
        </w:tc>
        <w:tc>
          <w:tcPr>
            <w:tcW w:w="2321" w:type="dxa"/>
            <w:gridSpan w:val="4"/>
            <w:vAlign w:val="center"/>
          </w:tcPr>
          <w:p w:rsidR="00C2415E" w:rsidRPr="00285B2B" w:rsidRDefault="00C2415E" w:rsidP="0018218A">
            <w:pPr>
              <w:widowControl w:val="0"/>
              <w:spacing w:line="221" w:lineRule="auto"/>
              <w:jc w:val="center"/>
              <w:rPr>
                <w:b/>
                <w:bCs/>
                <w:lang w:eastAsia="en-US"/>
              </w:rPr>
            </w:pPr>
            <w:r w:rsidRPr="00285B2B">
              <w:rPr>
                <w:b/>
                <w:bCs/>
                <w:lang w:eastAsia="en-US"/>
              </w:rPr>
              <w:t>Дети до 14 лет</w:t>
            </w:r>
          </w:p>
        </w:tc>
        <w:tc>
          <w:tcPr>
            <w:tcW w:w="2127" w:type="dxa"/>
            <w:gridSpan w:val="4"/>
            <w:vAlign w:val="center"/>
          </w:tcPr>
          <w:p w:rsidR="00C2415E" w:rsidRPr="00285B2B" w:rsidRDefault="00C2415E" w:rsidP="0018218A">
            <w:pPr>
              <w:widowControl w:val="0"/>
              <w:spacing w:line="221" w:lineRule="auto"/>
              <w:jc w:val="center"/>
              <w:rPr>
                <w:b/>
                <w:bCs/>
                <w:lang w:eastAsia="en-US"/>
              </w:rPr>
            </w:pPr>
            <w:r w:rsidRPr="00285B2B">
              <w:rPr>
                <w:b/>
                <w:bCs/>
                <w:lang w:eastAsia="en-US"/>
              </w:rPr>
              <w:t>Подростки 15-17 лет</w:t>
            </w:r>
          </w:p>
        </w:tc>
        <w:tc>
          <w:tcPr>
            <w:tcW w:w="2692" w:type="dxa"/>
            <w:gridSpan w:val="4"/>
            <w:vAlign w:val="center"/>
          </w:tcPr>
          <w:p w:rsidR="00C2415E" w:rsidRPr="00285B2B" w:rsidRDefault="00C2415E" w:rsidP="0018218A">
            <w:pPr>
              <w:widowControl w:val="0"/>
              <w:spacing w:line="221" w:lineRule="auto"/>
              <w:jc w:val="center"/>
              <w:rPr>
                <w:b/>
                <w:bCs/>
                <w:lang w:eastAsia="en-US"/>
              </w:rPr>
            </w:pPr>
            <w:r w:rsidRPr="00285B2B">
              <w:rPr>
                <w:b/>
                <w:bCs/>
                <w:lang w:eastAsia="en-US"/>
              </w:rPr>
              <w:t>Взрослые</w:t>
            </w:r>
          </w:p>
        </w:tc>
      </w:tr>
      <w:tr w:rsidR="00C2415E" w:rsidRPr="0018218A" w:rsidTr="0018218A">
        <w:trPr>
          <w:trHeight w:val="20"/>
          <w:jc w:val="center"/>
        </w:trPr>
        <w:tc>
          <w:tcPr>
            <w:tcW w:w="1643" w:type="dxa"/>
            <w:vMerge/>
            <w:vAlign w:val="center"/>
          </w:tcPr>
          <w:p w:rsidR="00C2415E" w:rsidRPr="00285B2B" w:rsidRDefault="00C2415E" w:rsidP="0018218A">
            <w:pPr>
              <w:widowControl w:val="0"/>
              <w:spacing w:line="221" w:lineRule="auto"/>
              <w:jc w:val="center"/>
              <w:rPr>
                <w:b/>
                <w:bCs/>
                <w:lang w:eastAsia="en-US"/>
              </w:rPr>
            </w:pPr>
          </w:p>
        </w:tc>
        <w:tc>
          <w:tcPr>
            <w:tcW w:w="762" w:type="dxa"/>
            <w:vAlign w:val="center"/>
          </w:tcPr>
          <w:p w:rsidR="00C2415E" w:rsidRPr="00285B2B" w:rsidRDefault="00C2415E" w:rsidP="0018218A">
            <w:pPr>
              <w:widowControl w:val="0"/>
              <w:spacing w:line="221" w:lineRule="auto"/>
              <w:jc w:val="center"/>
              <w:rPr>
                <w:b/>
                <w:bCs/>
                <w:lang w:eastAsia="en-US"/>
              </w:rPr>
            </w:pPr>
            <w:r w:rsidRPr="00285B2B">
              <w:rPr>
                <w:b/>
                <w:bCs/>
                <w:lang w:eastAsia="en-US"/>
              </w:rPr>
              <w:t>2013</w:t>
            </w:r>
          </w:p>
        </w:tc>
        <w:tc>
          <w:tcPr>
            <w:tcW w:w="851" w:type="dxa"/>
            <w:vAlign w:val="center"/>
          </w:tcPr>
          <w:p w:rsidR="00C2415E" w:rsidRPr="00285B2B" w:rsidRDefault="00C2415E" w:rsidP="0018218A">
            <w:pPr>
              <w:widowControl w:val="0"/>
              <w:spacing w:line="221" w:lineRule="auto"/>
              <w:jc w:val="center"/>
              <w:rPr>
                <w:b/>
                <w:bCs/>
                <w:lang w:eastAsia="en-US"/>
              </w:rPr>
            </w:pPr>
            <w:r w:rsidRPr="00285B2B">
              <w:rPr>
                <w:b/>
                <w:bCs/>
                <w:lang w:eastAsia="en-US"/>
              </w:rPr>
              <w:t>2014</w:t>
            </w:r>
          </w:p>
        </w:tc>
        <w:tc>
          <w:tcPr>
            <w:tcW w:w="708" w:type="dxa"/>
            <w:gridSpan w:val="2"/>
            <w:vAlign w:val="center"/>
          </w:tcPr>
          <w:p w:rsidR="00C2415E" w:rsidRPr="00285B2B" w:rsidRDefault="00C2415E" w:rsidP="0018218A">
            <w:pPr>
              <w:widowControl w:val="0"/>
              <w:spacing w:line="221" w:lineRule="auto"/>
              <w:jc w:val="center"/>
              <w:rPr>
                <w:b/>
                <w:bCs/>
                <w:lang w:eastAsia="en-US"/>
              </w:rPr>
            </w:pPr>
            <w:r w:rsidRPr="00285B2B">
              <w:rPr>
                <w:b/>
                <w:bCs/>
                <w:lang w:eastAsia="en-US"/>
              </w:rPr>
              <w:t>2015</w:t>
            </w:r>
          </w:p>
        </w:tc>
        <w:tc>
          <w:tcPr>
            <w:tcW w:w="709" w:type="dxa"/>
            <w:vAlign w:val="center"/>
          </w:tcPr>
          <w:p w:rsidR="00C2415E" w:rsidRPr="00285B2B" w:rsidRDefault="00C2415E" w:rsidP="0018218A">
            <w:pPr>
              <w:widowControl w:val="0"/>
              <w:spacing w:line="221" w:lineRule="auto"/>
              <w:jc w:val="center"/>
              <w:rPr>
                <w:b/>
                <w:bCs/>
                <w:lang w:eastAsia="en-US"/>
              </w:rPr>
            </w:pPr>
            <w:r w:rsidRPr="00285B2B">
              <w:rPr>
                <w:b/>
                <w:bCs/>
                <w:lang w:eastAsia="en-US"/>
              </w:rPr>
              <w:t>2013</w:t>
            </w:r>
          </w:p>
        </w:tc>
        <w:tc>
          <w:tcPr>
            <w:tcW w:w="709" w:type="dxa"/>
            <w:vAlign w:val="center"/>
          </w:tcPr>
          <w:p w:rsidR="00C2415E" w:rsidRPr="00285B2B" w:rsidRDefault="00C2415E" w:rsidP="0018218A">
            <w:pPr>
              <w:widowControl w:val="0"/>
              <w:spacing w:line="221" w:lineRule="auto"/>
              <w:jc w:val="center"/>
              <w:rPr>
                <w:b/>
                <w:bCs/>
                <w:lang w:eastAsia="en-US"/>
              </w:rPr>
            </w:pPr>
            <w:r w:rsidRPr="00285B2B">
              <w:rPr>
                <w:b/>
                <w:bCs/>
                <w:lang w:eastAsia="en-US"/>
              </w:rPr>
              <w:t>2014</w:t>
            </w:r>
          </w:p>
        </w:tc>
        <w:tc>
          <w:tcPr>
            <w:tcW w:w="709" w:type="dxa"/>
            <w:gridSpan w:val="2"/>
            <w:vAlign w:val="center"/>
          </w:tcPr>
          <w:p w:rsidR="00C2415E" w:rsidRPr="00285B2B" w:rsidRDefault="00C2415E" w:rsidP="0018218A">
            <w:pPr>
              <w:widowControl w:val="0"/>
              <w:spacing w:line="221" w:lineRule="auto"/>
              <w:jc w:val="center"/>
              <w:rPr>
                <w:b/>
                <w:bCs/>
                <w:lang w:eastAsia="en-US"/>
              </w:rPr>
            </w:pPr>
            <w:r w:rsidRPr="00285B2B">
              <w:rPr>
                <w:b/>
                <w:bCs/>
                <w:lang w:eastAsia="en-US"/>
              </w:rPr>
              <w:t>2015</w:t>
            </w:r>
          </w:p>
        </w:tc>
        <w:tc>
          <w:tcPr>
            <w:tcW w:w="850" w:type="dxa"/>
            <w:vAlign w:val="center"/>
          </w:tcPr>
          <w:p w:rsidR="00C2415E" w:rsidRPr="00285B2B" w:rsidRDefault="00C2415E" w:rsidP="0018218A">
            <w:pPr>
              <w:widowControl w:val="0"/>
              <w:spacing w:line="221" w:lineRule="auto"/>
              <w:jc w:val="center"/>
              <w:rPr>
                <w:b/>
                <w:bCs/>
                <w:lang w:eastAsia="en-US"/>
              </w:rPr>
            </w:pPr>
            <w:r w:rsidRPr="00285B2B">
              <w:rPr>
                <w:b/>
                <w:bCs/>
                <w:lang w:eastAsia="en-US"/>
              </w:rPr>
              <w:t>2013</w:t>
            </w:r>
          </w:p>
        </w:tc>
        <w:tc>
          <w:tcPr>
            <w:tcW w:w="709" w:type="dxa"/>
            <w:vAlign w:val="center"/>
          </w:tcPr>
          <w:p w:rsidR="00C2415E" w:rsidRPr="00285B2B" w:rsidRDefault="00C2415E" w:rsidP="0018218A">
            <w:pPr>
              <w:widowControl w:val="0"/>
              <w:spacing w:line="221" w:lineRule="auto"/>
              <w:jc w:val="center"/>
              <w:rPr>
                <w:b/>
                <w:bCs/>
                <w:lang w:eastAsia="en-US"/>
              </w:rPr>
            </w:pPr>
            <w:r w:rsidRPr="00285B2B">
              <w:rPr>
                <w:b/>
                <w:bCs/>
                <w:lang w:eastAsia="en-US"/>
              </w:rPr>
              <w:t>2014</w:t>
            </w:r>
          </w:p>
        </w:tc>
        <w:tc>
          <w:tcPr>
            <w:tcW w:w="1136" w:type="dxa"/>
            <w:gridSpan w:val="2"/>
            <w:vAlign w:val="center"/>
          </w:tcPr>
          <w:p w:rsidR="00C2415E" w:rsidRPr="00285B2B" w:rsidRDefault="00C2415E" w:rsidP="0018218A">
            <w:pPr>
              <w:widowControl w:val="0"/>
              <w:spacing w:line="221" w:lineRule="auto"/>
              <w:jc w:val="center"/>
              <w:rPr>
                <w:b/>
                <w:bCs/>
                <w:lang w:eastAsia="en-US"/>
              </w:rPr>
            </w:pPr>
            <w:r w:rsidRPr="00285B2B">
              <w:rPr>
                <w:b/>
                <w:bCs/>
                <w:lang w:eastAsia="en-US"/>
              </w:rPr>
              <w:t xml:space="preserve">2015          </w:t>
            </w:r>
          </w:p>
        </w:tc>
      </w:tr>
      <w:tr w:rsidR="00C2415E" w:rsidRPr="0018218A" w:rsidTr="0018218A">
        <w:trPr>
          <w:gridAfter w:val="1"/>
          <w:wAfter w:w="21" w:type="dxa"/>
          <w:trHeight w:val="20"/>
          <w:jc w:val="center"/>
        </w:trPr>
        <w:tc>
          <w:tcPr>
            <w:tcW w:w="1643" w:type="dxa"/>
          </w:tcPr>
          <w:p w:rsidR="00C2415E" w:rsidRPr="00285B2B" w:rsidRDefault="00C2415E" w:rsidP="0018218A">
            <w:pPr>
              <w:widowControl w:val="0"/>
              <w:spacing w:line="221" w:lineRule="auto"/>
              <w:rPr>
                <w:lang w:eastAsia="en-US"/>
              </w:rPr>
            </w:pPr>
            <w:r w:rsidRPr="00285B2B">
              <w:rPr>
                <w:lang w:eastAsia="en-US"/>
              </w:rPr>
              <w:t>Болезни, характеризующиеся повышенным кровяным давлением</w:t>
            </w:r>
          </w:p>
        </w:tc>
        <w:tc>
          <w:tcPr>
            <w:tcW w:w="762" w:type="dxa"/>
            <w:vAlign w:val="center"/>
          </w:tcPr>
          <w:p w:rsidR="00C2415E" w:rsidRPr="00285B2B" w:rsidRDefault="00C2415E" w:rsidP="0018218A">
            <w:pPr>
              <w:widowControl w:val="0"/>
              <w:spacing w:line="221" w:lineRule="auto"/>
              <w:jc w:val="center"/>
              <w:rPr>
                <w:lang w:eastAsia="en-US"/>
              </w:rPr>
            </w:pPr>
            <w:r w:rsidRPr="00285B2B">
              <w:rPr>
                <w:lang w:eastAsia="en-US"/>
              </w:rPr>
              <w:t>13,2</w:t>
            </w:r>
          </w:p>
        </w:tc>
        <w:tc>
          <w:tcPr>
            <w:tcW w:w="851" w:type="dxa"/>
            <w:vAlign w:val="center"/>
          </w:tcPr>
          <w:p w:rsidR="00C2415E" w:rsidRPr="00285B2B" w:rsidRDefault="00C2415E" w:rsidP="0018218A">
            <w:pPr>
              <w:widowControl w:val="0"/>
              <w:spacing w:line="221" w:lineRule="auto"/>
              <w:jc w:val="center"/>
              <w:rPr>
                <w:lang w:eastAsia="en-US"/>
              </w:rPr>
            </w:pPr>
            <w:r w:rsidRPr="00285B2B">
              <w:rPr>
                <w:lang w:eastAsia="en-US"/>
              </w:rPr>
              <w:t>-</w:t>
            </w:r>
          </w:p>
        </w:tc>
        <w:tc>
          <w:tcPr>
            <w:tcW w:w="687" w:type="dxa"/>
            <w:vAlign w:val="center"/>
          </w:tcPr>
          <w:p w:rsidR="00C2415E" w:rsidRPr="00285B2B" w:rsidRDefault="00C2415E" w:rsidP="0018218A">
            <w:pPr>
              <w:widowControl w:val="0"/>
              <w:spacing w:line="221" w:lineRule="auto"/>
              <w:jc w:val="center"/>
              <w:rPr>
                <w:lang w:eastAsia="en-US"/>
              </w:rPr>
            </w:pPr>
            <w:r w:rsidRPr="00285B2B">
              <w:rPr>
                <w:lang w:eastAsia="en-US"/>
              </w:rPr>
              <w:t>-</w:t>
            </w:r>
          </w:p>
        </w:tc>
        <w:tc>
          <w:tcPr>
            <w:tcW w:w="730" w:type="dxa"/>
            <w:gridSpan w:val="2"/>
            <w:vAlign w:val="center"/>
          </w:tcPr>
          <w:p w:rsidR="00C2415E" w:rsidRPr="00285B2B" w:rsidRDefault="00C2415E" w:rsidP="0018218A">
            <w:pPr>
              <w:widowControl w:val="0"/>
              <w:spacing w:line="221" w:lineRule="auto"/>
              <w:jc w:val="center"/>
              <w:rPr>
                <w:lang w:eastAsia="en-US"/>
              </w:rPr>
            </w:pPr>
            <w:r w:rsidRPr="00285B2B">
              <w:rPr>
                <w:lang w:eastAsia="en-US"/>
              </w:rPr>
              <w:t>32,5</w:t>
            </w:r>
          </w:p>
        </w:tc>
        <w:tc>
          <w:tcPr>
            <w:tcW w:w="709" w:type="dxa"/>
            <w:vAlign w:val="center"/>
          </w:tcPr>
          <w:p w:rsidR="00C2415E" w:rsidRPr="00285B2B" w:rsidRDefault="00C2415E" w:rsidP="0018218A">
            <w:pPr>
              <w:widowControl w:val="0"/>
              <w:spacing w:line="221" w:lineRule="auto"/>
              <w:jc w:val="center"/>
              <w:rPr>
                <w:lang w:eastAsia="en-US"/>
              </w:rPr>
            </w:pPr>
            <w:r w:rsidRPr="00285B2B">
              <w:rPr>
                <w:lang w:eastAsia="en-US"/>
              </w:rPr>
              <w:t>13,8</w:t>
            </w:r>
          </w:p>
        </w:tc>
        <w:tc>
          <w:tcPr>
            <w:tcW w:w="688" w:type="dxa"/>
            <w:vAlign w:val="center"/>
          </w:tcPr>
          <w:p w:rsidR="00C2415E" w:rsidRPr="00285B2B" w:rsidRDefault="00C2415E" w:rsidP="0018218A">
            <w:pPr>
              <w:widowControl w:val="0"/>
              <w:spacing w:line="221" w:lineRule="auto"/>
              <w:jc w:val="center"/>
              <w:rPr>
                <w:lang w:eastAsia="en-US"/>
              </w:rPr>
            </w:pPr>
            <w:r w:rsidRPr="00285B2B">
              <w:rPr>
                <w:lang w:eastAsia="en-US"/>
              </w:rPr>
              <w:t>28,7</w:t>
            </w:r>
          </w:p>
        </w:tc>
        <w:tc>
          <w:tcPr>
            <w:tcW w:w="871" w:type="dxa"/>
            <w:gridSpan w:val="2"/>
            <w:vAlign w:val="center"/>
          </w:tcPr>
          <w:p w:rsidR="00C2415E" w:rsidRPr="00285B2B" w:rsidRDefault="00C2415E" w:rsidP="0018218A">
            <w:pPr>
              <w:widowControl w:val="0"/>
              <w:spacing w:line="221" w:lineRule="auto"/>
              <w:jc w:val="center"/>
              <w:rPr>
                <w:lang w:eastAsia="en-US"/>
              </w:rPr>
            </w:pPr>
            <w:r w:rsidRPr="00285B2B">
              <w:rPr>
                <w:lang w:eastAsia="en-US"/>
              </w:rPr>
              <w:t>564,2</w:t>
            </w:r>
          </w:p>
        </w:tc>
        <w:tc>
          <w:tcPr>
            <w:tcW w:w="709" w:type="dxa"/>
            <w:vAlign w:val="center"/>
          </w:tcPr>
          <w:p w:rsidR="00C2415E" w:rsidRPr="00285B2B" w:rsidRDefault="00C2415E" w:rsidP="0018218A">
            <w:pPr>
              <w:widowControl w:val="0"/>
              <w:spacing w:line="221" w:lineRule="auto"/>
              <w:jc w:val="center"/>
              <w:rPr>
                <w:lang w:eastAsia="en-US"/>
              </w:rPr>
            </w:pPr>
            <w:r w:rsidRPr="00285B2B">
              <w:rPr>
                <w:lang w:eastAsia="en-US"/>
              </w:rPr>
              <w:t>735,7</w:t>
            </w:r>
          </w:p>
        </w:tc>
        <w:tc>
          <w:tcPr>
            <w:tcW w:w="1115" w:type="dxa"/>
            <w:vAlign w:val="center"/>
          </w:tcPr>
          <w:p w:rsidR="00C2415E" w:rsidRPr="00285B2B" w:rsidRDefault="00C2415E" w:rsidP="0018218A">
            <w:pPr>
              <w:widowControl w:val="0"/>
              <w:spacing w:line="221" w:lineRule="auto"/>
              <w:jc w:val="center"/>
              <w:rPr>
                <w:lang w:eastAsia="en-US"/>
              </w:rPr>
            </w:pPr>
            <w:r w:rsidRPr="00285B2B">
              <w:rPr>
                <w:lang w:eastAsia="en-US"/>
              </w:rPr>
              <w:t>859,1</w:t>
            </w:r>
          </w:p>
        </w:tc>
      </w:tr>
      <w:tr w:rsidR="00C2415E" w:rsidRPr="0018218A" w:rsidTr="0018218A">
        <w:trPr>
          <w:gridAfter w:val="1"/>
          <w:wAfter w:w="21" w:type="dxa"/>
          <w:trHeight w:val="20"/>
          <w:jc w:val="center"/>
        </w:trPr>
        <w:tc>
          <w:tcPr>
            <w:tcW w:w="1643" w:type="dxa"/>
          </w:tcPr>
          <w:p w:rsidR="00C2415E" w:rsidRPr="00285B2B" w:rsidRDefault="00C2415E" w:rsidP="0018218A">
            <w:pPr>
              <w:widowControl w:val="0"/>
              <w:spacing w:line="221" w:lineRule="auto"/>
              <w:rPr>
                <w:lang w:eastAsia="en-US"/>
              </w:rPr>
            </w:pPr>
            <w:r w:rsidRPr="00285B2B">
              <w:rPr>
                <w:lang w:eastAsia="en-US"/>
              </w:rPr>
              <w:t>Анемии</w:t>
            </w:r>
          </w:p>
        </w:tc>
        <w:tc>
          <w:tcPr>
            <w:tcW w:w="762" w:type="dxa"/>
            <w:vAlign w:val="center"/>
          </w:tcPr>
          <w:p w:rsidR="00C2415E" w:rsidRPr="00285B2B" w:rsidRDefault="00C2415E" w:rsidP="0018218A">
            <w:pPr>
              <w:widowControl w:val="0"/>
              <w:spacing w:line="221" w:lineRule="auto"/>
              <w:jc w:val="center"/>
              <w:rPr>
                <w:lang w:eastAsia="en-US"/>
              </w:rPr>
            </w:pPr>
            <w:r w:rsidRPr="00285B2B">
              <w:rPr>
                <w:lang w:eastAsia="en-US"/>
              </w:rPr>
              <w:t>686,4</w:t>
            </w:r>
          </w:p>
        </w:tc>
        <w:tc>
          <w:tcPr>
            <w:tcW w:w="851" w:type="dxa"/>
            <w:vAlign w:val="center"/>
          </w:tcPr>
          <w:p w:rsidR="00C2415E" w:rsidRPr="00285B2B" w:rsidRDefault="00C2415E" w:rsidP="0018218A">
            <w:pPr>
              <w:widowControl w:val="0"/>
              <w:spacing w:line="221" w:lineRule="auto"/>
              <w:jc w:val="center"/>
              <w:rPr>
                <w:lang w:eastAsia="en-US"/>
              </w:rPr>
            </w:pPr>
            <w:r w:rsidRPr="00285B2B">
              <w:rPr>
                <w:lang w:eastAsia="en-US"/>
              </w:rPr>
              <w:t>658,7</w:t>
            </w:r>
          </w:p>
        </w:tc>
        <w:tc>
          <w:tcPr>
            <w:tcW w:w="687" w:type="dxa"/>
            <w:vAlign w:val="center"/>
          </w:tcPr>
          <w:p w:rsidR="00C2415E" w:rsidRPr="00285B2B" w:rsidRDefault="00C2415E" w:rsidP="0018218A">
            <w:pPr>
              <w:widowControl w:val="0"/>
              <w:spacing w:line="221" w:lineRule="auto"/>
              <w:jc w:val="center"/>
              <w:rPr>
                <w:lang w:eastAsia="en-US"/>
              </w:rPr>
            </w:pPr>
            <w:r w:rsidRPr="00285B2B">
              <w:rPr>
                <w:lang w:eastAsia="en-US"/>
              </w:rPr>
              <w:t>633,2</w:t>
            </w:r>
          </w:p>
        </w:tc>
        <w:tc>
          <w:tcPr>
            <w:tcW w:w="730" w:type="dxa"/>
            <w:gridSpan w:val="2"/>
            <w:vAlign w:val="center"/>
          </w:tcPr>
          <w:p w:rsidR="00C2415E" w:rsidRPr="00285B2B" w:rsidRDefault="00C2415E" w:rsidP="0018218A">
            <w:pPr>
              <w:widowControl w:val="0"/>
              <w:spacing w:line="221" w:lineRule="auto"/>
              <w:jc w:val="center"/>
              <w:rPr>
                <w:lang w:eastAsia="en-US"/>
              </w:rPr>
            </w:pPr>
            <w:r w:rsidRPr="00285B2B">
              <w:rPr>
                <w:lang w:eastAsia="en-US"/>
              </w:rPr>
              <w:t>231,1</w:t>
            </w:r>
          </w:p>
        </w:tc>
        <w:tc>
          <w:tcPr>
            <w:tcW w:w="709" w:type="dxa"/>
            <w:vAlign w:val="center"/>
          </w:tcPr>
          <w:p w:rsidR="00C2415E" w:rsidRPr="00285B2B" w:rsidRDefault="00C2415E" w:rsidP="0018218A">
            <w:pPr>
              <w:widowControl w:val="0"/>
              <w:spacing w:line="221" w:lineRule="auto"/>
              <w:jc w:val="center"/>
              <w:rPr>
                <w:lang w:eastAsia="en-US"/>
              </w:rPr>
            </w:pPr>
            <w:r w:rsidRPr="00285B2B">
              <w:rPr>
                <w:lang w:eastAsia="en-US"/>
              </w:rPr>
              <w:t>302,8</w:t>
            </w:r>
          </w:p>
        </w:tc>
        <w:tc>
          <w:tcPr>
            <w:tcW w:w="688" w:type="dxa"/>
            <w:vAlign w:val="center"/>
          </w:tcPr>
          <w:p w:rsidR="00C2415E" w:rsidRPr="00285B2B" w:rsidRDefault="00C2415E" w:rsidP="0018218A">
            <w:pPr>
              <w:widowControl w:val="0"/>
              <w:spacing w:line="221" w:lineRule="auto"/>
              <w:jc w:val="center"/>
              <w:rPr>
                <w:lang w:eastAsia="en-US"/>
              </w:rPr>
            </w:pPr>
            <w:r w:rsidRPr="00285B2B">
              <w:rPr>
                <w:lang w:eastAsia="en-US"/>
              </w:rPr>
              <w:t>344,5</w:t>
            </w:r>
          </w:p>
        </w:tc>
        <w:tc>
          <w:tcPr>
            <w:tcW w:w="871" w:type="dxa"/>
            <w:gridSpan w:val="2"/>
            <w:vAlign w:val="center"/>
          </w:tcPr>
          <w:p w:rsidR="00C2415E" w:rsidRPr="00285B2B" w:rsidRDefault="00C2415E" w:rsidP="0018218A">
            <w:pPr>
              <w:widowControl w:val="0"/>
              <w:spacing w:line="221" w:lineRule="auto"/>
              <w:jc w:val="center"/>
              <w:rPr>
                <w:lang w:eastAsia="en-US"/>
              </w:rPr>
            </w:pPr>
            <w:r w:rsidRPr="00285B2B">
              <w:rPr>
                <w:lang w:eastAsia="en-US"/>
              </w:rPr>
              <w:t>114,2</w:t>
            </w:r>
          </w:p>
        </w:tc>
        <w:tc>
          <w:tcPr>
            <w:tcW w:w="709" w:type="dxa"/>
            <w:vAlign w:val="center"/>
          </w:tcPr>
          <w:p w:rsidR="00C2415E" w:rsidRPr="00285B2B" w:rsidRDefault="00C2415E" w:rsidP="0018218A">
            <w:pPr>
              <w:widowControl w:val="0"/>
              <w:spacing w:line="221" w:lineRule="auto"/>
              <w:jc w:val="center"/>
              <w:rPr>
                <w:lang w:eastAsia="en-US"/>
              </w:rPr>
            </w:pPr>
            <w:r w:rsidRPr="00285B2B">
              <w:rPr>
                <w:lang w:eastAsia="en-US"/>
              </w:rPr>
              <w:t>120,0</w:t>
            </w:r>
          </w:p>
        </w:tc>
        <w:tc>
          <w:tcPr>
            <w:tcW w:w="1115" w:type="dxa"/>
            <w:vAlign w:val="center"/>
          </w:tcPr>
          <w:p w:rsidR="00C2415E" w:rsidRPr="00285B2B" w:rsidRDefault="00C2415E" w:rsidP="0018218A">
            <w:pPr>
              <w:widowControl w:val="0"/>
              <w:spacing w:line="221" w:lineRule="auto"/>
              <w:jc w:val="center"/>
              <w:rPr>
                <w:lang w:eastAsia="en-US"/>
              </w:rPr>
            </w:pPr>
            <w:r w:rsidRPr="00285B2B">
              <w:rPr>
                <w:lang w:eastAsia="en-US"/>
              </w:rPr>
              <w:t>134,7</w:t>
            </w:r>
          </w:p>
        </w:tc>
      </w:tr>
      <w:tr w:rsidR="00C2415E" w:rsidRPr="0018218A" w:rsidTr="0018218A">
        <w:trPr>
          <w:gridAfter w:val="1"/>
          <w:wAfter w:w="21" w:type="dxa"/>
          <w:trHeight w:val="20"/>
          <w:jc w:val="center"/>
        </w:trPr>
        <w:tc>
          <w:tcPr>
            <w:tcW w:w="1643" w:type="dxa"/>
          </w:tcPr>
          <w:p w:rsidR="00C2415E" w:rsidRPr="00285B2B" w:rsidRDefault="00C2415E" w:rsidP="0018218A">
            <w:pPr>
              <w:widowControl w:val="0"/>
              <w:spacing w:line="221" w:lineRule="auto"/>
              <w:rPr>
                <w:lang w:eastAsia="en-US"/>
              </w:rPr>
            </w:pPr>
            <w:r w:rsidRPr="00285B2B">
              <w:rPr>
                <w:lang w:eastAsia="en-US"/>
              </w:rPr>
              <w:t xml:space="preserve">Сахарный диабет </w:t>
            </w:r>
            <w:r w:rsidRPr="00285B2B">
              <w:rPr>
                <w:lang w:val="en-US" w:eastAsia="en-US"/>
              </w:rPr>
              <w:t xml:space="preserve">I </w:t>
            </w:r>
            <w:r w:rsidRPr="00285B2B">
              <w:rPr>
                <w:lang w:eastAsia="en-US"/>
              </w:rPr>
              <w:t>типа</w:t>
            </w:r>
          </w:p>
        </w:tc>
        <w:tc>
          <w:tcPr>
            <w:tcW w:w="762" w:type="dxa"/>
            <w:vAlign w:val="center"/>
          </w:tcPr>
          <w:p w:rsidR="00C2415E" w:rsidRPr="00285B2B" w:rsidRDefault="00C2415E" w:rsidP="0018218A">
            <w:pPr>
              <w:widowControl w:val="0"/>
              <w:spacing w:line="221" w:lineRule="auto"/>
              <w:jc w:val="center"/>
              <w:rPr>
                <w:lang w:eastAsia="en-US"/>
              </w:rPr>
            </w:pPr>
            <w:r w:rsidRPr="00285B2B">
              <w:rPr>
                <w:lang w:eastAsia="en-US"/>
              </w:rPr>
              <w:t>18,4</w:t>
            </w:r>
          </w:p>
        </w:tc>
        <w:tc>
          <w:tcPr>
            <w:tcW w:w="851" w:type="dxa"/>
            <w:vAlign w:val="center"/>
          </w:tcPr>
          <w:p w:rsidR="00C2415E" w:rsidRPr="00285B2B" w:rsidRDefault="00C2415E" w:rsidP="0018218A">
            <w:pPr>
              <w:widowControl w:val="0"/>
              <w:spacing w:line="221" w:lineRule="auto"/>
              <w:jc w:val="center"/>
              <w:rPr>
                <w:lang w:eastAsia="en-US"/>
              </w:rPr>
            </w:pPr>
            <w:r w:rsidRPr="00285B2B">
              <w:rPr>
                <w:lang w:eastAsia="en-US"/>
              </w:rPr>
              <w:t>16,9</w:t>
            </w:r>
          </w:p>
        </w:tc>
        <w:tc>
          <w:tcPr>
            <w:tcW w:w="687" w:type="dxa"/>
            <w:vAlign w:val="center"/>
          </w:tcPr>
          <w:p w:rsidR="00C2415E" w:rsidRPr="00285B2B" w:rsidRDefault="00C2415E" w:rsidP="0018218A">
            <w:pPr>
              <w:widowControl w:val="0"/>
              <w:spacing w:line="221" w:lineRule="auto"/>
              <w:jc w:val="center"/>
              <w:rPr>
                <w:lang w:val="en-US" w:eastAsia="en-US"/>
              </w:rPr>
            </w:pPr>
            <w:r w:rsidRPr="00285B2B">
              <w:rPr>
                <w:lang w:val="en-US" w:eastAsia="en-US"/>
              </w:rPr>
              <w:t>10</w:t>
            </w:r>
            <w:r w:rsidRPr="00285B2B">
              <w:rPr>
                <w:lang w:eastAsia="en-US"/>
              </w:rPr>
              <w:t>,</w:t>
            </w:r>
            <w:r w:rsidRPr="00285B2B">
              <w:rPr>
                <w:lang w:val="en-US" w:eastAsia="en-US"/>
              </w:rPr>
              <w:t>2</w:t>
            </w:r>
          </w:p>
        </w:tc>
        <w:tc>
          <w:tcPr>
            <w:tcW w:w="730" w:type="dxa"/>
            <w:gridSpan w:val="2"/>
            <w:vAlign w:val="center"/>
          </w:tcPr>
          <w:p w:rsidR="00C2415E" w:rsidRPr="00285B2B" w:rsidRDefault="00C2415E" w:rsidP="0018218A">
            <w:pPr>
              <w:widowControl w:val="0"/>
              <w:spacing w:line="221" w:lineRule="auto"/>
              <w:jc w:val="center"/>
              <w:rPr>
                <w:lang w:eastAsia="en-US"/>
              </w:rPr>
            </w:pPr>
            <w:r w:rsidRPr="00285B2B">
              <w:rPr>
                <w:lang w:eastAsia="en-US"/>
              </w:rPr>
              <w:t>6,8</w:t>
            </w:r>
          </w:p>
        </w:tc>
        <w:tc>
          <w:tcPr>
            <w:tcW w:w="709" w:type="dxa"/>
            <w:vAlign w:val="center"/>
          </w:tcPr>
          <w:p w:rsidR="00C2415E" w:rsidRPr="00285B2B" w:rsidRDefault="00C2415E" w:rsidP="0018218A">
            <w:pPr>
              <w:widowControl w:val="0"/>
              <w:spacing w:line="221" w:lineRule="auto"/>
              <w:jc w:val="center"/>
              <w:rPr>
                <w:lang w:eastAsia="en-US"/>
              </w:rPr>
            </w:pPr>
            <w:r w:rsidRPr="00285B2B">
              <w:rPr>
                <w:lang w:eastAsia="en-US"/>
              </w:rPr>
              <w:t>13,8</w:t>
            </w:r>
          </w:p>
        </w:tc>
        <w:tc>
          <w:tcPr>
            <w:tcW w:w="688" w:type="dxa"/>
            <w:vAlign w:val="center"/>
          </w:tcPr>
          <w:p w:rsidR="00C2415E" w:rsidRPr="00285B2B" w:rsidRDefault="00C2415E" w:rsidP="0018218A">
            <w:pPr>
              <w:widowControl w:val="0"/>
              <w:spacing w:line="221" w:lineRule="auto"/>
              <w:jc w:val="center"/>
              <w:rPr>
                <w:lang w:eastAsia="en-US"/>
              </w:rPr>
            </w:pPr>
            <w:r w:rsidRPr="00285B2B">
              <w:rPr>
                <w:lang w:eastAsia="en-US"/>
              </w:rPr>
              <w:t>7,2</w:t>
            </w:r>
          </w:p>
        </w:tc>
        <w:tc>
          <w:tcPr>
            <w:tcW w:w="871" w:type="dxa"/>
            <w:gridSpan w:val="2"/>
            <w:vAlign w:val="center"/>
          </w:tcPr>
          <w:p w:rsidR="00C2415E" w:rsidRPr="00285B2B" w:rsidRDefault="00C2415E" w:rsidP="0018218A">
            <w:pPr>
              <w:widowControl w:val="0"/>
              <w:spacing w:line="221" w:lineRule="auto"/>
              <w:jc w:val="center"/>
              <w:rPr>
                <w:lang w:eastAsia="en-US"/>
              </w:rPr>
            </w:pPr>
            <w:r w:rsidRPr="00285B2B">
              <w:rPr>
                <w:lang w:eastAsia="en-US"/>
              </w:rPr>
              <w:t>32,8</w:t>
            </w:r>
          </w:p>
        </w:tc>
        <w:tc>
          <w:tcPr>
            <w:tcW w:w="709" w:type="dxa"/>
            <w:vAlign w:val="center"/>
          </w:tcPr>
          <w:p w:rsidR="00C2415E" w:rsidRPr="00285B2B" w:rsidRDefault="00C2415E" w:rsidP="0018218A">
            <w:pPr>
              <w:widowControl w:val="0"/>
              <w:spacing w:line="221" w:lineRule="auto"/>
              <w:jc w:val="center"/>
              <w:rPr>
                <w:lang w:eastAsia="en-US"/>
              </w:rPr>
            </w:pPr>
            <w:r w:rsidRPr="00285B2B">
              <w:rPr>
                <w:lang w:eastAsia="en-US"/>
              </w:rPr>
              <w:t>5,9</w:t>
            </w:r>
          </w:p>
        </w:tc>
        <w:tc>
          <w:tcPr>
            <w:tcW w:w="1115" w:type="dxa"/>
            <w:vAlign w:val="center"/>
          </w:tcPr>
          <w:p w:rsidR="00C2415E" w:rsidRPr="00285B2B" w:rsidRDefault="00C2415E" w:rsidP="0018218A">
            <w:pPr>
              <w:widowControl w:val="0"/>
              <w:spacing w:line="221" w:lineRule="auto"/>
              <w:jc w:val="center"/>
              <w:rPr>
                <w:lang w:eastAsia="en-US"/>
              </w:rPr>
            </w:pPr>
            <w:r w:rsidRPr="00285B2B">
              <w:rPr>
                <w:lang w:eastAsia="en-US"/>
              </w:rPr>
              <w:t>14,3</w:t>
            </w:r>
          </w:p>
        </w:tc>
      </w:tr>
      <w:tr w:rsidR="00C2415E" w:rsidRPr="0018218A" w:rsidTr="0018218A">
        <w:trPr>
          <w:gridAfter w:val="1"/>
          <w:wAfter w:w="21" w:type="dxa"/>
          <w:trHeight w:val="20"/>
          <w:jc w:val="center"/>
        </w:trPr>
        <w:tc>
          <w:tcPr>
            <w:tcW w:w="1643" w:type="dxa"/>
          </w:tcPr>
          <w:p w:rsidR="00C2415E" w:rsidRPr="00285B2B" w:rsidRDefault="00C2415E" w:rsidP="0018218A">
            <w:pPr>
              <w:widowControl w:val="0"/>
              <w:spacing w:line="221" w:lineRule="auto"/>
              <w:rPr>
                <w:lang w:eastAsia="en-US"/>
              </w:rPr>
            </w:pPr>
            <w:r w:rsidRPr="00285B2B">
              <w:rPr>
                <w:lang w:eastAsia="en-US"/>
              </w:rPr>
              <w:t xml:space="preserve">Сахарный диабет </w:t>
            </w:r>
            <w:r w:rsidRPr="00285B2B">
              <w:rPr>
                <w:lang w:val="en-US" w:eastAsia="en-US"/>
              </w:rPr>
              <w:t xml:space="preserve">II </w:t>
            </w:r>
            <w:r w:rsidRPr="00285B2B">
              <w:rPr>
                <w:lang w:eastAsia="en-US"/>
              </w:rPr>
              <w:t>типа</w:t>
            </w:r>
          </w:p>
        </w:tc>
        <w:tc>
          <w:tcPr>
            <w:tcW w:w="762" w:type="dxa"/>
            <w:vAlign w:val="center"/>
          </w:tcPr>
          <w:p w:rsidR="00C2415E" w:rsidRPr="00285B2B" w:rsidRDefault="00C2415E" w:rsidP="0018218A">
            <w:pPr>
              <w:widowControl w:val="0"/>
              <w:spacing w:line="221" w:lineRule="auto"/>
              <w:jc w:val="center"/>
              <w:rPr>
                <w:lang w:eastAsia="en-US"/>
              </w:rPr>
            </w:pPr>
            <w:r w:rsidRPr="00285B2B">
              <w:rPr>
                <w:lang w:eastAsia="en-US"/>
              </w:rPr>
              <w:t>-</w:t>
            </w:r>
          </w:p>
        </w:tc>
        <w:tc>
          <w:tcPr>
            <w:tcW w:w="851" w:type="dxa"/>
            <w:vAlign w:val="center"/>
          </w:tcPr>
          <w:p w:rsidR="00C2415E" w:rsidRPr="00285B2B" w:rsidRDefault="00C2415E" w:rsidP="0018218A">
            <w:pPr>
              <w:widowControl w:val="0"/>
              <w:spacing w:line="221" w:lineRule="auto"/>
              <w:jc w:val="center"/>
              <w:rPr>
                <w:lang w:eastAsia="en-US"/>
              </w:rPr>
            </w:pPr>
            <w:r w:rsidRPr="00285B2B">
              <w:rPr>
                <w:lang w:eastAsia="en-US"/>
              </w:rPr>
              <w:t>-</w:t>
            </w:r>
          </w:p>
        </w:tc>
        <w:tc>
          <w:tcPr>
            <w:tcW w:w="687" w:type="dxa"/>
            <w:vAlign w:val="center"/>
          </w:tcPr>
          <w:p w:rsidR="00C2415E" w:rsidRPr="00285B2B" w:rsidRDefault="00C2415E" w:rsidP="0018218A">
            <w:pPr>
              <w:widowControl w:val="0"/>
              <w:spacing w:line="221" w:lineRule="auto"/>
              <w:jc w:val="center"/>
              <w:rPr>
                <w:lang w:eastAsia="en-US"/>
              </w:rPr>
            </w:pPr>
            <w:r w:rsidRPr="00285B2B">
              <w:rPr>
                <w:lang w:eastAsia="en-US"/>
              </w:rPr>
              <w:t>-</w:t>
            </w:r>
          </w:p>
        </w:tc>
        <w:tc>
          <w:tcPr>
            <w:tcW w:w="730" w:type="dxa"/>
            <w:gridSpan w:val="2"/>
            <w:vAlign w:val="center"/>
          </w:tcPr>
          <w:p w:rsidR="00C2415E" w:rsidRPr="00285B2B" w:rsidRDefault="00C2415E" w:rsidP="0018218A">
            <w:pPr>
              <w:widowControl w:val="0"/>
              <w:spacing w:line="221" w:lineRule="auto"/>
              <w:jc w:val="center"/>
              <w:rPr>
                <w:lang w:eastAsia="en-US"/>
              </w:rPr>
            </w:pPr>
            <w:r w:rsidRPr="00285B2B">
              <w:rPr>
                <w:lang w:eastAsia="en-US"/>
              </w:rPr>
              <w:t>6,8</w:t>
            </w:r>
          </w:p>
        </w:tc>
        <w:tc>
          <w:tcPr>
            <w:tcW w:w="709" w:type="dxa"/>
            <w:vAlign w:val="center"/>
          </w:tcPr>
          <w:p w:rsidR="00C2415E" w:rsidRPr="00285B2B" w:rsidRDefault="00C2415E" w:rsidP="0018218A">
            <w:pPr>
              <w:widowControl w:val="0"/>
              <w:spacing w:line="221" w:lineRule="auto"/>
              <w:jc w:val="center"/>
              <w:rPr>
                <w:lang w:eastAsia="en-US"/>
              </w:rPr>
            </w:pPr>
            <w:r w:rsidRPr="00285B2B">
              <w:rPr>
                <w:lang w:eastAsia="en-US"/>
              </w:rPr>
              <w:t>-</w:t>
            </w:r>
          </w:p>
        </w:tc>
        <w:tc>
          <w:tcPr>
            <w:tcW w:w="688" w:type="dxa"/>
            <w:vAlign w:val="center"/>
          </w:tcPr>
          <w:p w:rsidR="00C2415E" w:rsidRPr="00285B2B" w:rsidRDefault="00C2415E" w:rsidP="0018218A">
            <w:pPr>
              <w:widowControl w:val="0"/>
              <w:spacing w:line="221" w:lineRule="auto"/>
              <w:jc w:val="center"/>
              <w:rPr>
                <w:lang w:eastAsia="en-US"/>
              </w:rPr>
            </w:pPr>
            <w:r w:rsidRPr="00285B2B">
              <w:rPr>
                <w:lang w:eastAsia="en-US"/>
              </w:rPr>
              <w:t>-</w:t>
            </w:r>
          </w:p>
        </w:tc>
        <w:tc>
          <w:tcPr>
            <w:tcW w:w="871" w:type="dxa"/>
            <w:gridSpan w:val="2"/>
            <w:vAlign w:val="center"/>
          </w:tcPr>
          <w:p w:rsidR="00C2415E" w:rsidRPr="00285B2B" w:rsidRDefault="00C2415E" w:rsidP="0018218A">
            <w:pPr>
              <w:widowControl w:val="0"/>
              <w:spacing w:line="221" w:lineRule="auto"/>
              <w:jc w:val="center"/>
              <w:rPr>
                <w:lang w:eastAsia="en-US"/>
              </w:rPr>
            </w:pPr>
            <w:r w:rsidRPr="00285B2B">
              <w:rPr>
                <w:lang w:eastAsia="en-US"/>
              </w:rPr>
              <w:t>189,9</w:t>
            </w:r>
          </w:p>
        </w:tc>
        <w:tc>
          <w:tcPr>
            <w:tcW w:w="709" w:type="dxa"/>
            <w:vAlign w:val="center"/>
          </w:tcPr>
          <w:p w:rsidR="00C2415E" w:rsidRPr="00285B2B" w:rsidRDefault="00C2415E" w:rsidP="0018218A">
            <w:pPr>
              <w:widowControl w:val="0"/>
              <w:spacing w:line="221" w:lineRule="auto"/>
              <w:jc w:val="center"/>
              <w:rPr>
                <w:lang w:eastAsia="en-US"/>
              </w:rPr>
            </w:pPr>
            <w:r w:rsidRPr="00285B2B">
              <w:rPr>
                <w:lang w:eastAsia="en-US"/>
              </w:rPr>
              <w:t>265,1</w:t>
            </w:r>
          </w:p>
        </w:tc>
        <w:tc>
          <w:tcPr>
            <w:tcW w:w="1115" w:type="dxa"/>
            <w:vAlign w:val="center"/>
          </w:tcPr>
          <w:p w:rsidR="00C2415E" w:rsidRPr="00285B2B" w:rsidRDefault="00C2415E" w:rsidP="0018218A">
            <w:pPr>
              <w:widowControl w:val="0"/>
              <w:spacing w:line="221" w:lineRule="auto"/>
              <w:jc w:val="center"/>
              <w:rPr>
                <w:lang w:eastAsia="en-US"/>
              </w:rPr>
            </w:pPr>
            <w:r w:rsidRPr="00285B2B">
              <w:rPr>
                <w:lang w:eastAsia="en-US"/>
              </w:rPr>
              <w:t>230,1</w:t>
            </w:r>
          </w:p>
        </w:tc>
      </w:tr>
      <w:tr w:rsidR="00C2415E" w:rsidRPr="0018218A" w:rsidTr="0018218A">
        <w:trPr>
          <w:gridAfter w:val="1"/>
          <w:wAfter w:w="21" w:type="dxa"/>
          <w:trHeight w:val="20"/>
          <w:jc w:val="center"/>
        </w:trPr>
        <w:tc>
          <w:tcPr>
            <w:tcW w:w="1643" w:type="dxa"/>
          </w:tcPr>
          <w:p w:rsidR="00C2415E" w:rsidRPr="00285B2B" w:rsidRDefault="00C2415E" w:rsidP="0018218A">
            <w:pPr>
              <w:widowControl w:val="0"/>
              <w:spacing w:line="221" w:lineRule="auto"/>
              <w:rPr>
                <w:lang w:eastAsia="en-US"/>
              </w:rPr>
            </w:pPr>
            <w:r w:rsidRPr="00285B2B">
              <w:rPr>
                <w:lang w:eastAsia="en-US"/>
              </w:rPr>
              <w:t>Ожирение</w:t>
            </w:r>
          </w:p>
        </w:tc>
        <w:tc>
          <w:tcPr>
            <w:tcW w:w="762" w:type="dxa"/>
            <w:vAlign w:val="center"/>
          </w:tcPr>
          <w:p w:rsidR="00C2415E" w:rsidRPr="00285B2B" w:rsidRDefault="00C2415E" w:rsidP="0018218A">
            <w:pPr>
              <w:widowControl w:val="0"/>
              <w:spacing w:line="221" w:lineRule="auto"/>
              <w:jc w:val="center"/>
              <w:rPr>
                <w:lang w:eastAsia="en-US"/>
              </w:rPr>
            </w:pPr>
            <w:r w:rsidRPr="00285B2B">
              <w:rPr>
                <w:lang w:eastAsia="en-US"/>
              </w:rPr>
              <w:t>523,7</w:t>
            </w:r>
          </w:p>
        </w:tc>
        <w:tc>
          <w:tcPr>
            <w:tcW w:w="851" w:type="dxa"/>
            <w:vAlign w:val="center"/>
          </w:tcPr>
          <w:p w:rsidR="00C2415E" w:rsidRPr="00285B2B" w:rsidRDefault="00C2415E" w:rsidP="0018218A">
            <w:pPr>
              <w:widowControl w:val="0"/>
              <w:spacing w:line="221" w:lineRule="auto"/>
              <w:jc w:val="center"/>
              <w:rPr>
                <w:lang w:eastAsia="en-US"/>
              </w:rPr>
            </w:pPr>
            <w:r w:rsidRPr="00285B2B">
              <w:rPr>
                <w:lang w:eastAsia="en-US"/>
              </w:rPr>
              <w:t>283,2</w:t>
            </w:r>
          </w:p>
        </w:tc>
        <w:tc>
          <w:tcPr>
            <w:tcW w:w="687" w:type="dxa"/>
            <w:vAlign w:val="center"/>
          </w:tcPr>
          <w:p w:rsidR="00C2415E" w:rsidRPr="00285B2B" w:rsidRDefault="00C2415E" w:rsidP="0018218A">
            <w:pPr>
              <w:widowControl w:val="0"/>
              <w:spacing w:line="221" w:lineRule="auto"/>
              <w:jc w:val="center"/>
              <w:rPr>
                <w:lang w:eastAsia="en-US"/>
              </w:rPr>
            </w:pPr>
            <w:r w:rsidRPr="00285B2B">
              <w:rPr>
                <w:lang w:eastAsia="en-US"/>
              </w:rPr>
              <w:t>213,2</w:t>
            </w:r>
          </w:p>
        </w:tc>
        <w:tc>
          <w:tcPr>
            <w:tcW w:w="730" w:type="dxa"/>
            <w:gridSpan w:val="2"/>
            <w:vAlign w:val="center"/>
          </w:tcPr>
          <w:p w:rsidR="00C2415E" w:rsidRPr="00285B2B" w:rsidRDefault="00C2415E" w:rsidP="0018218A">
            <w:pPr>
              <w:widowControl w:val="0"/>
              <w:spacing w:line="221" w:lineRule="auto"/>
              <w:jc w:val="center"/>
              <w:rPr>
                <w:lang w:eastAsia="en-US"/>
              </w:rPr>
            </w:pPr>
            <w:r w:rsidRPr="00285B2B">
              <w:rPr>
                <w:lang w:eastAsia="en-US"/>
              </w:rPr>
              <w:t>987,2</w:t>
            </w:r>
          </w:p>
        </w:tc>
        <w:tc>
          <w:tcPr>
            <w:tcW w:w="709" w:type="dxa"/>
            <w:vAlign w:val="center"/>
          </w:tcPr>
          <w:p w:rsidR="00C2415E" w:rsidRPr="00285B2B" w:rsidRDefault="00C2415E" w:rsidP="0018218A">
            <w:pPr>
              <w:widowControl w:val="0"/>
              <w:spacing w:line="221" w:lineRule="auto"/>
              <w:jc w:val="center"/>
              <w:rPr>
                <w:lang w:eastAsia="en-US"/>
              </w:rPr>
            </w:pPr>
            <w:r w:rsidRPr="00285B2B">
              <w:rPr>
                <w:lang w:eastAsia="en-US"/>
              </w:rPr>
              <w:t>729,4</w:t>
            </w:r>
          </w:p>
        </w:tc>
        <w:tc>
          <w:tcPr>
            <w:tcW w:w="688" w:type="dxa"/>
            <w:vAlign w:val="center"/>
          </w:tcPr>
          <w:p w:rsidR="00C2415E" w:rsidRPr="00285B2B" w:rsidRDefault="00C2415E" w:rsidP="0018218A">
            <w:pPr>
              <w:widowControl w:val="0"/>
              <w:spacing w:line="221" w:lineRule="auto"/>
              <w:jc w:val="center"/>
              <w:rPr>
                <w:lang w:eastAsia="en-US"/>
              </w:rPr>
            </w:pPr>
            <w:r w:rsidRPr="00285B2B">
              <w:rPr>
                <w:lang w:eastAsia="en-US"/>
              </w:rPr>
              <w:t>731,9</w:t>
            </w:r>
          </w:p>
        </w:tc>
        <w:tc>
          <w:tcPr>
            <w:tcW w:w="871" w:type="dxa"/>
            <w:gridSpan w:val="2"/>
            <w:vAlign w:val="center"/>
          </w:tcPr>
          <w:p w:rsidR="00C2415E" w:rsidRPr="00285B2B" w:rsidRDefault="00C2415E" w:rsidP="0018218A">
            <w:pPr>
              <w:widowControl w:val="0"/>
              <w:spacing w:line="221" w:lineRule="auto"/>
              <w:jc w:val="center"/>
              <w:rPr>
                <w:lang w:eastAsia="en-US"/>
              </w:rPr>
            </w:pPr>
            <w:r w:rsidRPr="00285B2B">
              <w:rPr>
                <w:lang w:eastAsia="en-US"/>
              </w:rPr>
              <w:t>98,2</w:t>
            </w:r>
          </w:p>
        </w:tc>
        <w:tc>
          <w:tcPr>
            <w:tcW w:w="709" w:type="dxa"/>
            <w:vAlign w:val="center"/>
          </w:tcPr>
          <w:p w:rsidR="00C2415E" w:rsidRPr="00285B2B" w:rsidRDefault="00C2415E" w:rsidP="0018218A">
            <w:pPr>
              <w:widowControl w:val="0"/>
              <w:spacing w:line="221" w:lineRule="auto"/>
              <w:jc w:val="center"/>
              <w:rPr>
                <w:lang w:eastAsia="en-US"/>
              </w:rPr>
            </w:pPr>
            <w:r w:rsidRPr="00285B2B">
              <w:rPr>
                <w:lang w:eastAsia="en-US"/>
              </w:rPr>
              <w:t>98,9</w:t>
            </w:r>
          </w:p>
        </w:tc>
        <w:tc>
          <w:tcPr>
            <w:tcW w:w="1115" w:type="dxa"/>
            <w:vAlign w:val="center"/>
          </w:tcPr>
          <w:p w:rsidR="00C2415E" w:rsidRPr="00285B2B" w:rsidRDefault="00C2415E" w:rsidP="0018218A">
            <w:pPr>
              <w:widowControl w:val="0"/>
              <w:spacing w:line="221" w:lineRule="auto"/>
              <w:jc w:val="center"/>
              <w:rPr>
                <w:lang w:eastAsia="en-US"/>
              </w:rPr>
            </w:pPr>
            <w:r w:rsidRPr="00285B2B">
              <w:rPr>
                <w:lang w:eastAsia="en-US"/>
              </w:rPr>
              <w:t>111,4</w:t>
            </w:r>
          </w:p>
        </w:tc>
      </w:tr>
      <w:tr w:rsidR="00C2415E" w:rsidRPr="0018218A" w:rsidTr="0018218A">
        <w:trPr>
          <w:gridAfter w:val="1"/>
          <w:wAfter w:w="21" w:type="dxa"/>
          <w:trHeight w:val="20"/>
          <w:jc w:val="center"/>
        </w:trPr>
        <w:tc>
          <w:tcPr>
            <w:tcW w:w="1643" w:type="dxa"/>
          </w:tcPr>
          <w:p w:rsidR="00C2415E" w:rsidRPr="00285B2B" w:rsidRDefault="00C2415E" w:rsidP="0018218A">
            <w:pPr>
              <w:widowControl w:val="0"/>
              <w:spacing w:line="221" w:lineRule="auto"/>
              <w:rPr>
                <w:lang w:eastAsia="en-US"/>
              </w:rPr>
            </w:pPr>
            <w:r w:rsidRPr="00285B2B">
              <w:rPr>
                <w:lang w:eastAsia="en-US"/>
              </w:rPr>
              <w:t>Болезни органов пищеварения</w:t>
            </w:r>
          </w:p>
        </w:tc>
        <w:tc>
          <w:tcPr>
            <w:tcW w:w="762" w:type="dxa"/>
            <w:vAlign w:val="center"/>
          </w:tcPr>
          <w:p w:rsidR="00C2415E" w:rsidRPr="00285B2B" w:rsidRDefault="00C2415E" w:rsidP="0018218A">
            <w:pPr>
              <w:widowControl w:val="0"/>
              <w:spacing w:line="221" w:lineRule="auto"/>
              <w:jc w:val="center"/>
              <w:rPr>
                <w:lang w:eastAsia="en-US"/>
              </w:rPr>
            </w:pPr>
            <w:r w:rsidRPr="00285B2B">
              <w:rPr>
                <w:lang w:eastAsia="en-US"/>
              </w:rPr>
              <w:t>4636,4</w:t>
            </w:r>
          </w:p>
        </w:tc>
        <w:tc>
          <w:tcPr>
            <w:tcW w:w="851" w:type="dxa"/>
            <w:vAlign w:val="center"/>
          </w:tcPr>
          <w:p w:rsidR="00C2415E" w:rsidRPr="00285B2B" w:rsidRDefault="00C2415E" w:rsidP="0018218A">
            <w:pPr>
              <w:widowControl w:val="0"/>
              <w:spacing w:line="221" w:lineRule="auto"/>
              <w:jc w:val="center"/>
              <w:rPr>
                <w:lang w:eastAsia="en-US"/>
              </w:rPr>
            </w:pPr>
            <w:r w:rsidRPr="00285B2B">
              <w:rPr>
                <w:lang w:eastAsia="en-US"/>
              </w:rPr>
              <w:t>4585,1</w:t>
            </w:r>
          </w:p>
        </w:tc>
        <w:tc>
          <w:tcPr>
            <w:tcW w:w="687" w:type="dxa"/>
            <w:vAlign w:val="center"/>
          </w:tcPr>
          <w:p w:rsidR="00C2415E" w:rsidRPr="00285B2B" w:rsidRDefault="00C2415E" w:rsidP="0018218A">
            <w:pPr>
              <w:widowControl w:val="0"/>
              <w:spacing w:line="221" w:lineRule="auto"/>
              <w:jc w:val="center"/>
              <w:rPr>
                <w:lang w:eastAsia="en-US"/>
              </w:rPr>
            </w:pPr>
            <w:r w:rsidRPr="00285B2B">
              <w:rPr>
                <w:lang w:eastAsia="en-US"/>
              </w:rPr>
              <w:t>4221,9</w:t>
            </w:r>
          </w:p>
        </w:tc>
        <w:tc>
          <w:tcPr>
            <w:tcW w:w="730" w:type="dxa"/>
            <w:gridSpan w:val="2"/>
            <w:vAlign w:val="center"/>
          </w:tcPr>
          <w:p w:rsidR="00C2415E" w:rsidRPr="00285B2B" w:rsidRDefault="00C2415E" w:rsidP="0018218A">
            <w:pPr>
              <w:widowControl w:val="0"/>
              <w:spacing w:line="221" w:lineRule="auto"/>
              <w:jc w:val="center"/>
              <w:rPr>
                <w:lang w:eastAsia="en-US"/>
              </w:rPr>
            </w:pPr>
            <w:r w:rsidRPr="00285B2B">
              <w:rPr>
                <w:lang w:eastAsia="en-US"/>
              </w:rPr>
              <w:t>7090,6</w:t>
            </w:r>
          </w:p>
        </w:tc>
        <w:tc>
          <w:tcPr>
            <w:tcW w:w="709" w:type="dxa"/>
            <w:vAlign w:val="center"/>
          </w:tcPr>
          <w:p w:rsidR="00C2415E" w:rsidRPr="00285B2B" w:rsidRDefault="00C2415E" w:rsidP="0018218A">
            <w:pPr>
              <w:widowControl w:val="0"/>
              <w:spacing w:line="221" w:lineRule="auto"/>
              <w:jc w:val="center"/>
              <w:rPr>
                <w:lang w:eastAsia="en-US"/>
              </w:rPr>
            </w:pPr>
            <w:r w:rsidRPr="00285B2B">
              <w:rPr>
                <w:lang w:eastAsia="en-US"/>
              </w:rPr>
              <w:t>7838,4</w:t>
            </w:r>
          </w:p>
        </w:tc>
        <w:tc>
          <w:tcPr>
            <w:tcW w:w="688" w:type="dxa"/>
            <w:vAlign w:val="center"/>
          </w:tcPr>
          <w:p w:rsidR="00C2415E" w:rsidRPr="00285B2B" w:rsidRDefault="00C2415E" w:rsidP="0018218A">
            <w:pPr>
              <w:widowControl w:val="0"/>
              <w:spacing w:line="221" w:lineRule="auto"/>
              <w:jc w:val="center"/>
              <w:rPr>
                <w:lang w:eastAsia="en-US"/>
              </w:rPr>
            </w:pPr>
            <w:r w:rsidRPr="00285B2B">
              <w:rPr>
                <w:lang w:eastAsia="en-US"/>
              </w:rPr>
              <w:t>4980,3</w:t>
            </w:r>
          </w:p>
        </w:tc>
        <w:tc>
          <w:tcPr>
            <w:tcW w:w="871" w:type="dxa"/>
            <w:gridSpan w:val="2"/>
            <w:vAlign w:val="center"/>
          </w:tcPr>
          <w:p w:rsidR="00C2415E" w:rsidRPr="00285B2B" w:rsidRDefault="00C2415E" w:rsidP="0018218A">
            <w:pPr>
              <w:widowControl w:val="0"/>
              <w:spacing w:line="221" w:lineRule="auto"/>
              <w:jc w:val="center"/>
              <w:rPr>
                <w:lang w:eastAsia="en-US"/>
              </w:rPr>
            </w:pPr>
            <w:r w:rsidRPr="00285B2B">
              <w:rPr>
                <w:lang w:eastAsia="en-US"/>
              </w:rPr>
              <w:t>1808,5</w:t>
            </w:r>
          </w:p>
        </w:tc>
        <w:tc>
          <w:tcPr>
            <w:tcW w:w="709" w:type="dxa"/>
            <w:vAlign w:val="center"/>
          </w:tcPr>
          <w:p w:rsidR="00C2415E" w:rsidRPr="00285B2B" w:rsidRDefault="00C2415E" w:rsidP="0018218A">
            <w:pPr>
              <w:widowControl w:val="0"/>
              <w:spacing w:line="221" w:lineRule="auto"/>
              <w:jc w:val="center"/>
              <w:rPr>
                <w:lang w:eastAsia="en-US"/>
              </w:rPr>
            </w:pPr>
            <w:r w:rsidRPr="00285B2B">
              <w:rPr>
                <w:lang w:eastAsia="en-US"/>
              </w:rPr>
              <w:t>1908,1</w:t>
            </w:r>
          </w:p>
        </w:tc>
        <w:tc>
          <w:tcPr>
            <w:tcW w:w="1115" w:type="dxa"/>
            <w:vAlign w:val="center"/>
          </w:tcPr>
          <w:p w:rsidR="00C2415E" w:rsidRPr="00285B2B" w:rsidRDefault="00C2415E" w:rsidP="0018218A">
            <w:pPr>
              <w:widowControl w:val="0"/>
              <w:spacing w:line="221" w:lineRule="auto"/>
              <w:jc w:val="center"/>
              <w:rPr>
                <w:lang w:eastAsia="en-US"/>
              </w:rPr>
            </w:pPr>
            <w:r w:rsidRPr="00285B2B">
              <w:rPr>
                <w:lang w:eastAsia="en-US"/>
              </w:rPr>
              <w:t>2243,6</w:t>
            </w:r>
          </w:p>
        </w:tc>
      </w:tr>
      <w:tr w:rsidR="00C2415E" w:rsidRPr="0018218A" w:rsidTr="0018218A">
        <w:trPr>
          <w:gridAfter w:val="1"/>
          <w:wAfter w:w="21" w:type="dxa"/>
          <w:trHeight w:val="20"/>
          <w:jc w:val="center"/>
        </w:trPr>
        <w:tc>
          <w:tcPr>
            <w:tcW w:w="1643" w:type="dxa"/>
          </w:tcPr>
          <w:p w:rsidR="00C2415E" w:rsidRPr="00285B2B" w:rsidRDefault="00C2415E" w:rsidP="0018218A">
            <w:pPr>
              <w:widowControl w:val="0"/>
              <w:spacing w:line="221" w:lineRule="auto"/>
              <w:rPr>
                <w:lang w:eastAsia="en-US"/>
              </w:rPr>
            </w:pPr>
            <w:r w:rsidRPr="00285B2B">
              <w:rPr>
                <w:lang w:eastAsia="en-US"/>
              </w:rPr>
              <w:t>Язвенная болезнь желудка и двенадцатиперстной кишки</w:t>
            </w:r>
          </w:p>
        </w:tc>
        <w:tc>
          <w:tcPr>
            <w:tcW w:w="762" w:type="dxa"/>
            <w:vAlign w:val="center"/>
          </w:tcPr>
          <w:p w:rsidR="00C2415E" w:rsidRPr="00285B2B" w:rsidRDefault="00C2415E" w:rsidP="0018218A">
            <w:pPr>
              <w:widowControl w:val="0"/>
              <w:spacing w:line="221" w:lineRule="auto"/>
              <w:jc w:val="center"/>
              <w:rPr>
                <w:lang w:eastAsia="en-US"/>
              </w:rPr>
            </w:pPr>
            <w:r w:rsidRPr="00285B2B">
              <w:rPr>
                <w:lang w:eastAsia="en-US"/>
              </w:rPr>
              <w:t>35,3</w:t>
            </w:r>
          </w:p>
        </w:tc>
        <w:tc>
          <w:tcPr>
            <w:tcW w:w="851" w:type="dxa"/>
            <w:vAlign w:val="center"/>
          </w:tcPr>
          <w:p w:rsidR="00C2415E" w:rsidRPr="00285B2B" w:rsidRDefault="00C2415E" w:rsidP="0018218A">
            <w:pPr>
              <w:widowControl w:val="0"/>
              <w:spacing w:line="221" w:lineRule="auto"/>
              <w:jc w:val="center"/>
              <w:rPr>
                <w:lang w:eastAsia="en-US"/>
              </w:rPr>
            </w:pPr>
            <w:r w:rsidRPr="00285B2B">
              <w:rPr>
                <w:lang w:eastAsia="en-US"/>
              </w:rPr>
              <w:t>32,5</w:t>
            </w:r>
          </w:p>
        </w:tc>
        <w:tc>
          <w:tcPr>
            <w:tcW w:w="687" w:type="dxa"/>
            <w:vAlign w:val="center"/>
          </w:tcPr>
          <w:p w:rsidR="00C2415E" w:rsidRPr="00285B2B" w:rsidRDefault="00C2415E" w:rsidP="0018218A">
            <w:pPr>
              <w:widowControl w:val="0"/>
              <w:spacing w:line="221" w:lineRule="auto"/>
              <w:jc w:val="center"/>
              <w:rPr>
                <w:lang w:eastAsia="en-US"/>
              </w:rPr>
            </w:pPr>
            <w:r w:rsidRPr="00285B2B">
              <w:rPr>
                <w:lang w:eastAsia="en-US"/>
              </w:rPr>
              <w:t>24,1</w:t>
            </w:r>
          </w:p>
        </w:tc>
        <w:tc>
          <w:tcPr>
            <w:tcW w:w="730" w:type="dxa"/>
            <w:gridSpan w:val="2"/>
            <w:vAlign w:val="center"/>
          </w:tcPr>
          <w:p w:rsidR="00C2415E" w:rsidRPr="00285B2B" w:rsidRDefault="00C2415E" w:rsidP="0018218A">
            <w:pPr>
              <w:widowControl w:val="0"/>
              <w:spacing w:line="221" w:lineRule="auto"/>
              <w:jc w:val="center"/>
              <w:rPr>
                <w:lang w:eastAsia="en-US"/>
              </w:rPr>
            </w:pPr>
            <w:r w:rsidRPr="00285B2B">
              <w:rPr>
                <w:lang w:eastAsia="en-US"/>
              </w:rPr>
              <w:t>103,2</w:t>
            </w:r>
          </w:p>
        </w:tc>
        <w:tc>
          <w:tcPr>
            <w:tcW w:w="709" w:type="dxa"/>
            <w:vAlign w:val="center"/>
          </w:tcPr>
          <w:p w:rsidR="00C2415E" w:rsidRPr="00285B2B" w:rsidRDefault="00C2415E" w:rsidP="0018218A">
            <w:pPr>
              <w:widowControl w:val="0"/>
              <w:spacing w:line="221" w:lineRule="auto"/>
              <w:jc w:val="center"/>
              <w:rPr>
                <w:lang w:eastAsia="en-US"/>
              </w:rPr>
            </w:pPr>
            <w:r w:rsidRPr="00285B2B">
              <w:rPr>
                <w:lang w:eastAsia="en-US"/>
              </w:rPr>
              <w:t>85,6</w:t>
            </w:r>
          </w:p>
        </w:tc>
        <w:tc>
          <w:tcPr>
            <w:tcW w:w="688" w:type="dxa"/>
            <w:vAlign w:val="center"/>
          </w:tcPr>
          <w:p w:rsidR="00C2415E" w:rsidRPr="00285B2B" w:rsidRDefault="00C2415E" w:rsidP="0018218A">
            <w:pPr>
              <w:widowControl w:val="0"/>
              <w:spacing w:line="221" w:lineRule="auto"/>
              <w:jc w:val="center"/>
              <w:rPr>
                <w:lang w:eastAsia="en-US"/>
              </w:rPr>
            </w:pPr>
            <w:r w:rsidRPr="00285B2B">
              <w:rPr>
                <w:lang w:eastAsia="en-US"/>
              </w:rPr>
              <w:t>114,8</w:t>
            </w:r>
          </w:p>
        </w:tc>
        <w:tc>
          <w:tcPr>
            <w:tcW w:w="871" w:type="dxa"/>
            <w:gridSpan w:val="2"/>
            <w:vAlign w:val="center"/>
          </w:tcPr>
          <w:p w:rsidR="00C2415E" w:rsidRPr="00285B2B" w:rsidRDefault="00C2415E" w:rsidP="0018218A">
            <w:pPr>
              <w:widowControl w:val="0"/>
              <w:spacing w:line="221" w:lineRule="auto"/>
              <w:jc w:val="center"/>
              <w:rPr>
                <w:lang w:eastAsia="en-US"/>
              </w:rPr>
            </w:pPr>
            <w:r w:rsidRPr="00285B2B">
              <w:rPr>
                <w:lang w:eastAsia="en-US"/>
              </w:rPr>
              <w:t>87,1</w:t>
            </w:r>
          </w:p>
        </w:tc>
        <w:tc>
          <w:tcPr>
            <w:tcW w:w="709" w:type="dxa"/>
            <w:vAlign w:val="center"/>
          </w:tcPr>
          <w:p w:rsidR="00C2415E" w:rsidRPr="00285B2B" w:rsidRDefault="00C2415E" w:rsidP="0018218A">
            <w:pPr>
              <w:widowControl w:val="0"/>
              <w:spacing w:line="221" w:lineRule="auto"/>
              <w:jc w:val="center"/>
              <w:rPr>
                <w:lang w:eastAsia="en-US"/>
              </w:rPr>
            </w:pPr>
            <w:r w:rsidRPr="00285B2B">
              <w:rPr>
                <w:lang w:eastAsia="en-US"/>
              </w:rPr>
              <w:t>125,9</w:t>
            </w:r>
          </w:p>
        </w:tc>
        <w:tc>
          <w:tcPr>
            <w:tcW w:w="1115" w:type="dxa"/>
            <w:vAlign w:val="center"/>
          </w:tcPr>
          <w:p w:rsidR="00C2415E" w:rsidRPr="00285B2B" w:rsidRDefault="00C2415E" w:rsidP="0018218A">
            <w:pPr>
              <w:widowControl w:val="0"/>
              <w:spacing w:line="221" w:lineRule="auto"/>
              <w:jc w:val="center"/>
              <w:rPr>
                <w:lang w:eastAsia="en-US"/>
              </w:rPr>
            </w:pPr>
            <w:r w:rsidRPr="00285B2B">
              <w:rPr>
                <w:lang w:eastAsia="en-US"/>
              </w:rPr>
              <w:t>146,2</w:t>
            </w:r>
          </w:p>
        </w:tc>
      </w:tr>
      <w:tr w:rsidR="00C2415E" w:rsidRPr="0018218A" w:rsidTr="0018218A">
        <w:trPr>
          <w:gridAfter w:val="1"/>
          <w:wAfter w:w="21" w:type="dxa"/>
          <w:trHeight w:val="20"/>
          <w:jc w:val="center"/>
        </w:trPr>
        <w:tc>
          <w:tcPr>
            <w:tcW w:w="1643" w:type="dxa"/>
          </w:tcPr>
          <w:p w:rsidR="00C2415E" w:rsidRPr="00285B2B" w:rsidRDefault="00C2415E" w:rsidP="0018218A">
            <w:pPr>
              <w:widowControl w:val="0"/>
              <w:spacing w:line="221" w:lineRule="auto"/>
              <w:rPr>
                <w:lang w:eastAsia="en-US"/>
              </w:rPr>
            </w:pPr>
            <w:r w:rsidRPr="00285B2B">
              <w:rPr>
                <w:lang w:eastAsia="en-US"/>
              </w:rPr>
              <w:t>Гастрит и дуоденит</w:t>
            </w:r>
          </w:p>
        </w:tc>
        <w:tc>
          <w:tcPr>
            <w:tcW w:w="762" w:type="dxa"/>
            <w:vAlign w:val="center"/>
          </w:tcPr>
          <w:p w:rsidR="00C2415E" w:rsidRPr="00285B2B" w:rsidRDefault="00C2415E" w:rsidP="0018218A">
            <w:pPr>
              <w:widowControl w:val="0"/>
              <w:spacing w:line="221" w:lineRule="auto"/>
              <w:jc w:val="center"/>
              <w:rPr>
                <w:lang w:eastAsia="en-US"/>
              </w:rPr>
            </w:pPr>
            <w:r w:rsidRPr="00285B2B">
              <w:rPr>
                <w:lang w:eastAsia="en-US"/>
              </w:rPr>
              <w:t>874,3</w:t>
            </w:r>
          </w:p>
        </w:tc>
        <w:tc>
          <w:tcPr>
            <w:tcW w:w="851" w:type="dxa"/>
            <w:vAlign w:val="center"/>
          </w:tcPr>
          <w:p w:rsidR="00C2415E" w:rsidRPr="00285B2B" w:rsidRDefault="00C2415E" w:rsidP="0018218A">
            <w:pPr>
              <w:widowControl w:val="0"/>
              <w:spacing w:line="221" w:lineRule="auto"/>
              <w:jc w:val="center"/>
              <w:rPr>
                <w:lang w:eastAsia="en-US"/>
              </w:rPr>
            </w:pPr>
            <w:r w:rsidRPr="00285B2B">
              <w:rPr>
                <w:lang w:eastAsia="en-US"/>
              </w:rPr>
              <w:t>699</w:t>
            </w:r>
          </w:p>
        </w:tc>
        <w:tc>
          <w:tcPr>
            <w:tcW w:w="687" w:type="dxa"/>
            <w:vAlign w:val="center"/>
          </w:tcPr>
          <w:p w:rsidR="00C2415E" w:rsidRPr="00285B2B" w:rsidRDefault="00C2415E" w:rsidP="0018218A">
            <w:pPr>
              <w:widowControl w:val="0"/>
              <w:spacing w:line="221" w:lineRule="auto"/>
              <w:jc w:val="center"/>
              <w:rPr>
                <w:lang w:eastAsia="en-US"/>
              </w:rPr>
            </w:pPr>
            <w:r w:rsidRPr="00285B2B">
              <w:rPr>
                <w:lang w:eastAsia="en-US"/>
              </w:rPr>
              <w:t>614,2</w:t>
            </w:r>
          </w:p>
        </w:tc>
        <w:tc>
          <w:tcPr>
            <w:tcW w:w="730" w:type="dxa"/>
            <w:gridSpan w:val="2"/>
            <w:vAlign w:val="center"/>
          </w:tcPr>
          <w:p w:rsidR="00C2415E" w:rsidRPr="00285B2B" w:rsidRDefault="00C2415E" w:rsidP="0018218A">
            <w:pPr>
              <w:widowControl w:val="0"/>
              <w:spacing w:line="221" w:lineRule="auto"/>
              <w:jc w:val="center"/>
              <w:rPr>
                <w:lang w:eastAsia="en-US"/>
              </w:rPr>
            </w:pPr>
            <w:r w:rsidRPr="00285B2B">
              <w:rPr>
                <w:lang w:eastAsia="en-US"/>
              </w:rPr>
              <w:t>2589,9</w:t>
            </w:r>
          </w:p>
        </w:tc>
        <w:tc>
          <w:tcPr>
            <w:tcW w:w="709" w:type="dxa"/>
            <w:vAlign w:val="center"/>
          </w:tcPr>
          <w:p w:rsidR="00C2415E" w:rsidRPr="00285B2B" w:rsidRDefault="00C2415E" w:rsidP="0018218A">
            <w:pPr>
              <w:widowControl w:val="0"/>
              <w:spacing w:line="221" w:lineRule="auto"/>
              <w:jc w:val="center"/>
              <w:rPr>
                <w:lang w:eastAsia="en-US"/>
              </w:rPr>
            </w:pPr>
            <w:r w:rsidRPr="00285B2B">
              <w:rPr>
                <w:lang w:eastAsia="en-US"/>
              </w:rPr>
              <w:t>2188,4</w:t>
            </w:r>
          </w:p>
        </w:tc>
        <w:tc>
          <w:tcPr>
            <w:tcW w:w="688" w:type="dxa"/>
            <w:vAlign w:val="center"/>
          </w:tcPr>
          <w:p w:rsidR="00C2415E" w:rsidRPr="00285B2B" w:rsidRDefault="00C2415E" w:rsidP="0018218A">
            <w:pPr>
              <w:widowControl w:val="0"/>
              <w:spacing w:line="221" w:lineRule="auto"/>
              <w:jc w:val="center"/>
              <w:rPr>
                <w:lang w:eastAsia="en-US"/>
              </w:rPr>
            </w:pPr>
            <w:r w:rsidRPr="00285B2B">
              <w:rPr>
                <w:lang w:eastAsia="en-US"/>
              </w:rPr>
              <w:t>2059,6</w:t>
            </w:r>
          </w:p>
        </w:tc>
        <w:tc>
          <w:tcPr>
            <w:tcW w:w="871" w:type="dxa"/>
            <w:gridSpan w:val="2"/>
            <w:vAlign w:val="center"/>
          </w:tcPr>
          <w:p w:rsidR="00C2415E" w:rsidRPr="00285B2B" w:rsidRDefault="00C2415E" w:rsidP="0018218A">
            <w:pPr>
              <w:widowControl w:val="0"/>
              <w:spacing w:line="221" w:lineRule="auto"/>
              <w:jc w:val="center"/>
              <w:rPr>
                <w:lang w:eastAsia="en-US"/>
              </w:rPr>
            </w:pPr>
            <w:r w:rsidRPr="00285B2B">
              <w:rPr>
                <w:lang w:eastAsia="en-US"/>
              </w:rPr>
              <w:t>566,7</w:t>
            </w:r>
          </w:p>
        </w:tc>
        <w:tc>
          <w:tcPr>
            <w:tcW w:w="709" w:type="dxa"/>
            <w:vAlign w:val="center"/>
          </w:tcPr>
          <w:p w:rsidR="00C2415E" w:rsidRPr="00285B2B" w:rsidRDefault="00C2415E" w:rsidP="0018218A">
            <w:pPr>
              <w:widowControl w:val="0"/>
              <w:spacing w:line="221" w:lineRule="auto"/>
              <w:jc w:val="center"/>
              <w:rPr>
                <w:lang w:eastAsia="en-US"/>
              </w:rPr>
            </w:pPr>
            <w:r w:rsidRPr="00285B2B">
              <w:rPr>
                <w:lang w:eastAsia="en-US"/>
              </w:rPr>
              <w:t>648,6</w:t>
            </w:r>
          </w:p>
        </w:tc>
        <w:tc>
          <w:tcPr>
            <w:tcW w:w="1115" w:type="dxa"/>
            <w:vAlign w:val="center"/>
          </w:tcPr>
          <w:p w:rsidR="00C2415E" w:rsidRPr="00285B2B" w:rsidRDefault="00C2415E" w:rsidP="0018218A">
            <w:pPr>
              <w:widowControl w:val="0"/>
              <w:spacing w:line="221" w:lineRule="auto"/>
              <w:jc w:val="center"/>
              <w:rPr>
                <w:lang w:eastAsia="en-US"/>
              </w:rPr>
            </w:pPr>
            <w:r w:rsidRPr="00285B2B">
              <w:rPr>
                <w:lang w:eastAsia="en-US"/>
              </w:rPr>
              <w:t>710,6</w:t>
            </w:r>
          </w:p>
        </w:tc>
      </w:tr>
    </w:tbl>
    <w:p w:rsidR="00C2415E" w:rsidRPr="0018218A" w:rsidRDefault="00C2415E" w:rsidP="0018218A">
      <w:pPr>
        <w:widowControl w:val="0"/>
        <w:spacing w:line="221" w:lineRule="auto"/>
        <w:ind w:firstLine="708"/>
        <w:jc w:val="both"/>
        <w:rPr>
          <w:sz w:val="28"/>
          <w:szCs w:val="28"/>
        </w:rPr>
      </w:pPr>
    </w:p>
    <w:p w:rsidR="00C2415E" w:rsidRPr="0018218A" w:rsidRDefault="00C2415E" w:rsidP="0018218A">
      <w:pPr>
        <w:widowControl w:val="0"/>
        <w:spacing w:line="221" w:lineRule="auto"/>
        <w:ind w:firstLine="708"/>
        <w:jc w:val="both"/>
        <w:rPr>
          <w:sz w:val="28"/>
          <w:szCs w:val="28"/>
        </w:rPr>
      </w:pPr>
      <w:r w:rsidRPr="0018218A">
        <w:rPr>
          <w:sz w:val="28"/>
          <w:szCs w:val="28"/>
        </w:rPr>
        <w:t>Анализ за 2015 год по сравнению с 2014 годом показывает, что уровень заболевания диффузным (эндемическим) зобом у взрослого населения снизился на 4,7 % и тирео</w:t>
      </w:r>
      <w:r w:rsidR="00E80C6D">
        <w:rPr>
          <w:sz w:val="28"/>
          <w:szCs w:val="28"/>
        </w:rPr>
        <w:t>и</w:t>
      </w:r>
      <w:r w:rsidRPr="0018218A">
        <w:rPr>
          <w:sz w:val="28"/>
          <w:szCs w:val="28"/>
        </w:rPr>
        <w:t>дитом – на 32,4</w:t>
      </w:r>
      <w:r>
        <w:rPr>
          <w:sz w:val="28"/>
          <w:szCs w:val="28"/>
        </w:rPr>
        <w:t>%</w:t>
      </w:r>
      <w:r w:rsidRPr="0018218A">
        <w:rPr>
          <w:sz w:val="28"/>
          <w:szCs w:val="28"/>
        </w:rPr>
        <w:t>; рост заболевания многоузловым (эндемическим) зобом в 2 раза, субклиническим гипотиреозом – на 16%. У детей до 14 лет отмечается спад заболеваемости субклиническим гипотиреозом на 67,3%, диффузным (эндемическим) зобом – на 16,2% и т</w:t>
      </w:r>
      <w:r w:rsidRPr="0018218A">
        <w:rPr>
          <w:sz w:val="28"/>
          <w:szCs w:val="28"/>
          <w:lang w:eastAsia="en-US"/>
        </w:rPr>
        <w:t>иреоидитом – 2 раза.</w:t>
      </w:r>
      <w:r w:rsidRPr="0018218A">
        <w:rPr>
          <w:sz w:val="28"/>
          <w:szCs w:val="28"/>
        </w:rPr>
        <w:t xml:space="preserve">  У подростков 15-17 лет отмечается рост заболеваемости, связанной с микронутриентной недостаточностью в 1,1-2 раза (таблица 1</w:t>
      </w:r>
      <w:r w:rsidR="00285B2B">
        <w:rPr>
          <w:sz w:val="28"/>
          <w:szCs w:val="28"/>
        </w:rPr>
        <w:t>5</w:t>
      </w:r>
      <w:r w:rsidRPr="0018218A">
        <w:rPr>
          <w:sz w:val="28"/>
          <w:szCs w:val="28"/>
        </w:rPr>
        <w:t>).</w:t>
      </w:r>
    </w:p>
    <w:p w:rsidR="00C2415E" w:rsidRPr="0018218A" w:rsidRDefault="00C2415E" w:rsidP="0018218A">
      <w:pPr>
        <w:widowControl w:val="0"/>
        <w:spacing w:line="221" w:lineRule="auto"/>
        <w:ind w:firstLine="709"/>
        <w:jc w:val="both"/>
        <w:rPr>
          <w:b/>
          <w:sz w:val="28"/>
          <w:szCs w:val="28"/>
        </w:rPr>
      </w:pPr>
    </w:p>
    <w:p w:rsidR="009A0A2D" w:rsidRDefault="009A0A2D" w:rsidP="0018218A">
      <w:pPr>
        <w:widowControl w:val="0"/>
        <w:autoSpaceDE w:val="0"/>
        <w:autoSpaceDN w:val="0"/>
        <w:adjustRightInd w:val="0"/>
        <w:spacing w:before="40" w:after="40" w:line="221" w:lineRule="auto"/>
        <w:ind w:firstLine="567"/>
        <w:jc w:val="right"/>
        <w:rPr>
          <w:sz w:val="28"/>
          <w:szCs w:val="28"/>
          <w:lang w:eastAsia="en-US"/>
        </w:rPr>
      </w:pPr>
    </w:p>
    <w:p w:rsidR="009A0A2D" w:rsidRDefault="009A0A2D" w:rsidP="0018218A">
      <w:pPr>
        <w:widowControl w:val="0"/>
        <w:autoSpaceDE w:val="0"/>
        <w:autoSpaceDN w:val="0"/>
        <w:adjustRightInd w:val="0"/>
        <w:spacing w:before="40" w:after="40" w:line="221" w:lineRule="auto"/>
        <w:ind w:firstLine="567"/>
        <w:jc w:val="right"/>
        <w:rPr>
          <w:sz w:val="28"/>
          <w:szCs w:val="28"/>
          <w:lang w:eastAsia="en-US"/>
        </w:rPr>
      </w:pPr>
    </w:p>
    <w:p w:rsidR="009A0A2D" w:rsidRDefault="009A0A2D" w:rsidP="0018218A">
      <w:pPr>
        <w:widowControl w:val="0"/>
        <w:autoSpaceDE w:val="0"/>
        <w:autoSpaceDN w:val="0"/>
        <w:adjustRightInd w:val="0"/>
        <w:spacing w:before="40" w:after="40" w:line="221" w:lineRule="auto"/>
        <w:ind w:firstLine="567"/>
        <w:jc w:val="right"/>
        <w:rPr>
          <w:sz w:val="28"/>
          <w:szCs w:val="28"/>
          <w:lang w:eastAsia="en-US"/>
        </w:rPr>
      </w:pPr>
    </w:p>
    <w:p w:rsidR="00D64AF6" w:rsidRDefault="00D64AF6" w:rsidP="0018218A">
      <w:pPr>
        <w:widowControl w:val="0"/>
        <w:autoSpaceDE w:val="0"/>
        <w:autoSpaceDN w:val="0"/>
        <w:adjustRightInd w:val="0"/>
        <w:spacing w:before="40" w:after="40" w:line="221" w:lineRule="auto"/>
        <w:ind w:firstLine="567"/>
        <w:jc w:val="right"/>
        <w:rPr>
          <w:sz w:val="28"/>
          <w:szCs w:val="28"/>
          <w:lang w:eastAsia="en-US"/>
        </w:rPr>
      </w:pPr>
    </w:p>
    <w:p w:rsidR="009A0A2D" w:rsidRDefault="009A0A2D" w:rsidP="0018218A">
      <w:pPr>
        <w:widowControl w:val="0"/>
        <w:autoSpaceDE w:val="0"/>
        <w:autoSpaceDN w:val="0"/>
        <w:adjustRightInd w:val="0"/>
        <w:spacing w:before="40" w:after="40" w:line="221" w:lineRule="auto"/>
        <w:ind w:firstLine="567"/>
        <w:jc w:val="right"/>
        <w:rPr>
          <w:sz w:val="28"/>
          <w:szCs w:val="28"/>
          <w:lang w:eastAsia="en-US"/>
        </w:rPr>
      </w:pPr>
    </w:p>
    <w:p w:rsidR="009A0A2D" w:rsidRDefault="009A0A2D" w:rsidP="0018218A">
      <w:pPr>
        <w:widowControl w:val="0"/>
        <w:autoSpaceDE w:val="0"/>
        <w:autoSpaceDN w:val="0"/>
        <w:adjustRightInd w:val="0"/>
        <w:spacing w:before="40" w:after="40" w:line="221" w:lineRule="auto"/>
        <w:ind w:firstLine="567"/>
        <w:jc w:val="right"/>
        <w:rPr>
          <w:sz w:val="28"/>
          <w:szCs w:val="28"/>
          <w:lang w:eastAsia="en-US"/>
        </w:rPr>
      </w:pPr>
    </w:p>
    <w:p w:rsidR="006E717A" w:rsidRDefault="006E717A" w:rsidP="0018218A">
      <w:pPr>
        <w:widowControl w:val="0"/>
        <w:autoSpaceDE w:val="0"/>
        <w:autoSpaceDN w:val="0"/>
        <w:adjustRightInd w:val="0"/>
        <w:spacing w:before="40" w:after="40" w:line="221" w:lineRule="auto"/>
        <w:ind w:firstLine="567"/>
        <w:jc w:val="right"/>
        <w:rPr>
          <w:sz w:val="28"/>
          <w:szCs w:val="28"/>
          <w:lang w:eastAsia="en-US"/>
        </w:rPr>
      </w:pPr>
    </w:p>
    <w:p w:rsidR="00C2415E" w:rsidRPr="0018218A" w:rsidRDefault="00C2415E" w:rsidP="0018218A">
      <w:pPr>
        <w:widowControl w:val="0"/>
        <w:autoSpaceDE w:val="0"/>
        <w:autoSpaceDN w:val="0"/>
        <w:adjustRightInd w:val="0"/>
        <w:spacing w:before="40" w:after="40" w:line="221" w:lineRule="auto"/>
        <w:ind w:firstLine="567"/>
        <w:jc w:val="right"/>
        <w:rPr>
          <w:sz w:val="28"/>
          <w:szCs w:val="28"/>
          <w:lang w:eastAsia="en-US"/>
        </w:rPr>
      </w:pPr>
      <w:r w:rsidRPr="0018218A">
        <w:rPr>
          <w:sz w:val="28"/>
          <w:szCs w:val="28"/>
          <w:lang w:eastAsia="en-US"/>
        </w:rPr>
        <w:t>Таблица 1</w:t>
      </w:r>
      <w:r w:rsidR="00285B2B">
        <w:rPr>
          <w:sz w:val="28"/>
          <w:szCs w:val="28"/>
          <w:lang w:eastAsia="en-US"/>
        </w:rPr>
        <w:t>5</w:t>
      </w:r>
    </w:p>
    <w:p w:rsidR="00C2415E" w:rsidRPr="0018218A" w:rsidRDefault="00C2415E" w:rsidP="0018218A">
      <w:pPr>
        <w:widowControl w:val="0"/>
        <w:suppressAutoHyphens/>
        <w:autoSpaceDE w:val="0"/>
        <w:autoSpaceDN w:val="0"/>
        <w:adjustRightInd w:val="0"/>
        <w:spacing w:after="80" w:line="221" w:lineRule="auto"/>
        <w:jc w:val="center"/>
        <w:rPr>
          <w:rFonts w:ascii="TimesNewRomanPSMT" w:hAnsi="TimesNewRomanPSMT" w:cs="TimesNewRomanPSMT"/>
          <w:bCs/>
          <w:sz w:val="26"/>
          <w:szCs w:val="22"/>
          <w:lang w:eastAsia="en-US"/>
        </w:rPr>
      </w:pPr>
      <w:r w:rsidRPr="0018218A">
        <w:rPr>
          <w:rFonts w:ascii="TimesNewRomanPSMT Cyr" w:hAnsi="TimesNewRomanPSMT Cyr" w:cs="TimesNewRomanPSMT Cyr"/>
          <w:b/>
          <w:sz w:val="26"/>
          <w:lang w:eastAsia="en-US"/>
        </w:rPr>
        <w:t xml:space="preserve">Динамика заболеваемости, связанной с микронутриентной недостаточностью </w:t>
      </w:r>
      <w:r w:rsidRPr="0018218A">
        <w:rPr>
          <w:rFonts w:ascii="TimesNewRomanPSMT Cyr" w:hAnsi="TimesNewRomanPSMT Cyr" w:cs="TimesNewRomanPSMT Cyr"/>
          <w:b/>
          <w:sz w:val="26"/>
          <w:lang w:eastAsia="en-US"/>
        </w:rPr>
        <w:br/>
        <w:t>с впервые установленн</w:t>
      </w:r>
      <w:r>
        <w:rPr>
          <w:rFonts w:ascii="TimesNewRomanPSMT Cyr" w:hAnsi="TimesNewRomanPSMT Cyr" w:cs="TimesNewRomanPSMT Cyr"/>
          <w:b/>
          <w:sz w:val="26"/>
          <w:lang w:eastAsia="en-US"/>
        </w:rPr>
        <w:t>ым диагнозом за период 2013-2015</w:t>
      </w:r>
      <w:r w:rsidRPr="0018218A">
        <w:rPr>
          <w:rFonts w:ascii="TimesNewRomanPSMT Cyr" w:hAnsi="TimesNewRomanPSMT Cyr" w:cs="TimesNewRomanPSMT Cyr"/>
          <w:b/>
          <w:sz w:val="26"/>
          <w:lang w:eastAsia="en-US"/>
        </w:rPr>
        <w:t xml:space="preserve"> гг.</w:t>
      </w:r>
      <w:r w:rsidRPr="0018218A">
        <w:rPr>
          <w:rFonts w:ascii="TimesNewRomanPSMT Cyr" w:hAnsi="TimesNewRomanPSMT Cyr" w:cs="TimesNewRomanPSMT Cyr"/>
          <w:b/>
          <w:sz w:val="26"/>
          <w:lang w:eastAsia="en-US"/>
        </w:rPr>
        <w:br/>
      </w:r>
      <w:r w:rsidRPr="0018218A">
        <w:rPr>
          <w:rFonts w:ascii="TimesNewRomanPSMT Cyr" w:hAnsi="TimesNewRomanPSMT Cyr" w:cs="TimesNewRomanPSMT Cyr"/>
          <w:b/>
          <w:bCs/>
          <w:sz w:val="26"/>
          <w:szCs w:val="22"/>
          <w:lang w:eastAsia="en-US"/>
        </w:rPr>
        <w:t>по Республике Адыгея (на 100тыс. населения)</w:t>
      </w:r>
    </w:p>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46"/>
        <w:gridCol w:w="711"/>
        <w:gridCol w:w="706"/>
        <w:gridCol w:w="709"/>
        <w:gridCol w:w="709"/>
        <w:gridCol w:w="850"/>
        <w:gridCol w:w="851"/>
        <w:gridCol w:w="709"/>
        <w:gridCol w:w="850"/>
        <w:gridCol w:w="733"/>
      </w:tblGrid>
      <w:tr w:rsidR="00C2415E" w:rsidRPr="0018218A" w:rsidTr="003C2E66">
        <w:trPr>
          <w:trHeight w:val="517"/>
          <w:jc w:val="center"/>
        </w:trPr>
        <w:tc>
          <w:tcPr>
            <w:tcW w:w="2446" w:type="dxa"/>
            <w:vMerge w:val="restart"/>
            <w:vAlign w:val="center"/>
          </w:tcPr>
          <w:p w:rsidR="00C2415E" w:rsidRPr="0018218A" w:rsidRDefault="00C2415E" w:rsidP="0018218A">
            <w:pPr>
              <w:widowControl w:val="0"/>
              <w:spacing w:line="221" w:lineRule="auto"/>
              <w:jc w:val="center"/>
              <w:rPr>
                <w:b/>
                <w:bCs/>
                <w:sz w:val="28"/>
                <w:lang w:eastAsia="en-US"/>
              </w:rPr>
            </w:pPr>
            <w:r w:rsidRPr="0018218A">
              <w:rPr>
                <w:b/>
                <w:bCs/>
                <w:szCs w:val="22"/>
                <w:lang w:eastAsia="en-US"/>
              </w:rPr>
              <w:t>Нозология</w:t>
            </w:r>
          </w:p>
        </w:tc>
        <w:tc>
          <w:tcPr>
            <w:tcW w:w="2126" w:type="dxa"/>
            <w:gridSpan w:val="3"/>
            <w:vAlign w:val="center"/>
          </w:tcPr>
          <w:p w:rsidR="00C2415E" w:rsidRPr="0018218A" w:rsidRDefault="00C2415E" w:rsidP="0018218A">
            <w:pPr>
              <w:widowControl w:val="0"/>
              <w:spacing w:line="221" w:lineRule="auto"/>
              <w:jc w:val="center"/>
              <w:rPr>
                <w:b/>
                <w:bCs/>
                <w:sz w:val="28"/>
                <w:lang w:eastAsia="en-US"/>
              </w:rPr>
            </w:pPr>
            <w:r w:rsidRPr="0018218A">
              <w:rPr>
                <w:b/>
                <w:bCs/>
                <w:szCs w:val="22"/>
                <w:lang w:eastAsia="en-US"/>
              </w:rPr>
              <w:t>Дети до 14 лет</w:t>
            </w:r>
          </w:p>
        </w:tc>
        <w:tc>
          <w:tcPr>
            <w:tcW w:w="2410" w:type="dxa"/>
            <w:gridSpan w:val="3"/>
            <w:vAlign w:val="center"/>
          </w:tcPr>
          <w:p w:rsidR="00C2415E" w:rsidRPr="0018218A" w:rsidRDefault="00C2415E" w:rsidP="0018218A">
            <w:pPr>
              <w:widowControl w:val="0"/>
              <w:spacing w:line="221" w:lineRule="auto"/>
              <w:jc w:val="center"/>
              <w:rPr>
                <w:b/>
                <w:bCs/>
                <w:sz w:val="28"/>
                <w:lang w:eastAsia="en-US"/>
              </w:rPr>
            </w:pPr>
            <w:r w:rsidRPr="0018218A">
              <w:rPr>
                <w:b/>
                <w:bCs/>
                <w:szCs w:val="22"/>
                <w:lang w:eastAsia="en-US"/>
              </w:rPr>
              <w:t>Подростки 15-17лет</w:t>
            </w:r>
          </w:p>
        </w:tc>
        <w:tc>
          <w:tcPr>
            <w:tcW w:w="2292" w:type="dxa"/>
            <w:gridSpan w:val="3"/>
            <w:vAlign w:val="center"/>
          </w:tcPr>
          <w:p w:rsidR="00C2415E" w:rsidRPr="0018218A" w:rsidRDefault="00C2415E" w:rsidP="0018218A">
            <w:pPr>
              <w:widowControl w:val="0"/>
              <w:spacing w:line="221" w:lineRule="auto"/>
              <w:jc w:val="center"/>
              <w:rPr>
                <w:b/>
                <w:bCs/>
                <w:sz w:val="28"/>
                <w:lang w:eastAsia="en-US"/>
              </w:rPr>
            </w:pPr>
            <w:r w:rsidRPr="0018218A">
              <w:rPr>
                <w:b/>
                <w:bCs/>
                <w:sz w:val="28"/>
                <w:lang w:eastAsia="en-US"/>
              </w:rPr>
              <w:t>Взрослые</w:t>
            </w:r>
          </w:p>
        </w:tc>
      </w:tr>
      <w:tr w:rsidR="00C2415E" w:rsidRPr="0018218A" w:rsidTr="003C2E66">
        <w:trPr>
          <w:jc w:val="center"/>
        </w:trPr>
        <w:tc>
          <w:tcPr>
            <w:tcW w:w="2446" w:type="dxa"/>
            <w:vMerge/>
            <w:vAlign w:val="center"/>
          </w:tcPr>
          <w:p w:rsidR="00C2415E" w:rsidRPr="0018218A" w:rsidRDefault="00C2415E" w:rsidP="0018218A">
            <w:pPr>
              <w:widowControl w:val="0"/>
              <w:spacing w:line="221" w:lineRule="auto"/>
              <w:jc w:val="center"/>
              <w:rPr>
                <w:b/>
                <w:bCs/>
                <w:sz w:val="28"/>
                <w:lang w:eastAsia="en-US"/>
              </w:rPr>
            </w:pPr>
          </w:p>
        </w:tc>
        <w:tc>
          <w:tcPr>
            <w:tcW w:w="711" w:type="dxa"/>
            <w:vAlign w:val="center"/>
          </w:tcPr>
          <w:p w:rsidR="00C2415E" w:rsidRPr="0018218A" w:rsidRDefault="00C2415E" w:rsidP="0018218A">
            <w:pPr>
              <w:widowControl w:val="0"/>
              <w:spacing w:line="221" w:lineRule="auto"/>
              <w:jc w:val="center"/>
              <w:rPr>
                <w:b/>
                <w:bCs/>
                <w:lang w:eastAsia="en-US"/>
              </w:rPr>
            </w:pPr>
            <w:r w:rsidRPr="0018218A">
              <w:rPr>
                <w:b/>
                <w:bCs/>
                <w:sz w:val="22"/>
                <w:szCs w:val="22"/>
                <w:lang w:eastAsia="en-US"/>
              </w:rPr>
              <w:t>2013</w:t>
            </w:r>
          </w:p>
        </w:tc>
        <w:tc>
          <w:tcPr>
            <w:tcW w:w="706" w:type="dxa"/>
            <w:vAlign w:val="center"/>
          </w:tcPr>
          <w:p w:rsidR="00C2415E" w:rsidRPr="0018218A" w:rsidRDefault="00C2415E" w:rsidP="0018218A">
            <w:pPr>
              <w:widowControl w:val="0"/>
              <w:spacing w:line="221" w:lineRule="auto"/>
              <w:jc w:val="center"/>
              <w:rPr>
                <w:b/>
                <w:bCs/>
                <w:lang w:eastAsia="en-US"/>
              </w:rPr>
            </w:pPr>
            <w:r w:rsidRPr="0018218A">
              <w:rPr>
                <w:b/>
                <w:bCs/>
                <w:sz w:val="22"/>
                <w:szCs w:val="22"/>
                <w:lang w:eastAsia="en-US"/>
              </w:rPr>
              <w:t>2014</w:t>
            </w:r>
          </w:p>
        </w:tc>
        <w:tc>
          <w:tcPr>
            <w:tcW w:w="709" w:type="dxa"/>
            <w:vAlign w:val="center"/>
          </w:tcPr>
          <w:p w:rsidR="00C2415E" w:rsidRPr="0018218A" w:rsidRDefault="00C2415E" w:rsidP="0018218A">
            <w:pPr>
              <w:widowControl w:val="0"/>
              <w:spacing w:line="221" w:lineRule="auto"/>
              <w:jc w:val="center"/>
              <w:rPr>
                <w:b/>
                <w:bCs/>
                <w:lang w:eastAsia="en-US"/>
              </w:rPr>
            </w:pPr>
            <w:r w:rsidRPr="0018218A">
              <w:rPr>
                <w:b/>
                <w:bCs/>
                <w:sz w:val="22"/>
                <w:szCs w:val="22"/>
                <w:lang w:eastAsia="en-US"/>
              </w:rPr>
              <w:t>2015</w:t>
            </w:r>
          </w:p>
        </w:tc>
        <w:tc>
          <w:tcPr>
            <w:tcW w:w="709" w:type="dxa"/>
            <w:vAlign w:val="center"/>
          </w:tcPr>
          <w:p w:rsidR="00C2415E" w:rsidRPr="0018218A" w:rsidRDefault="00C2415E" w:rsidP="0018218A">
            <w:pPr>
              <w:widowControl w:val="0"/>
              <w:spacing w:line="221" w:lineRule="auto"/>
              <w:jc w:val="center"/>
              <w:rPr>
                <w:b/>
                <w:bCs/>
                <w:lang w:eastAsia="en-US"/>
              </w:rPr>
            </w:pPr>
            <w:r w:rsidRPr="0018218A">
              <w:rPr>
                <w:b/>
                <w:bCs/>
                <w:sz w:val="22"/>
                <w:szCs w:val="22"/>
                <w:lang w:eastAsia="en-US"/>
              </w:rPr>
              <w:t>2013</w:t>
            </w:r>
          </w:p>
        </w:tc>
        <w:tc>
          <w:tcPr>
            <w:tcW w:w="850" w:type="dxa"/>
            <w:vAlign w:val="center"/>
          </w:tcPr>
          <w:p w:rsidR="00C2415E" w:rsidRPr="0018218A" w:rsidRDefault="00C2415E" w:rsidP="0018218A">
            <w:pPr>
              <w:widowControl w:val="0"/>
              <w:spacing w:line="221" w:lineRule="auto"/>
              <w:jc w:val="center"/>
              <w:rPr>
                <w:b/>
                <w:bCs/>
                <w:lang w:eastAsia="en-US"/>
              </w:rPr>
            </w:pPr>
            <w:r w:rsidRPr="0018218A">
              <w:rPr>
                <w:b/>
                <w:bCs/>
                <w:sz w:val="22"/>
                <w:szCs w:val="22"/>
                <w:lang w:eastAsia="en-US"/>
              </w:rPr>
              <w:t>2014</w:t>
            </w:r>
          </w:p>
        </w:tc>
        <w:tc>
          <w:tcPr>
            <w:tcW w:w="851" w:type="dxa"/>
            <w:vAlign w:val="center"/>
          </w:tcPr>
          <w:p w:rsidR="00C2415E" w:rsidRPr="0018218A" w:rsidRDefault="00C2415E" w:rsidP="0018218A">
            <w:pPr>
              <w:widowControl w:val="0"/>
              <w:spacing w:line="221" w:lineRule="auto"/>
              <w:jc w:val="center"/>
              <w:rPr>
                <w:b/>
                <w:bCs/>
                <w:lang w:eastAsia="en-US"/>
              </w:rPr>
            </w:pPr>
            <w:r w:rsidRPr="0018218A">
              <w:rPr>
                <w:b/>
                <w:bCs/>
                <w:sz w:val="22"/>
                <w:szCs w:val="22"/>
                <w:lang w:eastAsia="en-US"/>
              </w:rPr>
              <w:t>2015</w:t>
            </w:r>
          </w:p>
        </w:tc>
        <w:tc>
          <w:tcPr>
            <w:tcW w:w="709" w:type="dxa"/>
            <w:vAlign w:val="center"/>
          </w:tcPr>
          <w:p w:rsidR="00C2415E" w:rsidRPr="0018218A" w:rsidRDefault="00C2415E" w:rsidP="0018218A">
            <w:pPr>
              <w:widowControl w:val="0"/>
              <w:spacing w:line="221" w:lineRule="auto"/>
              <w:jc w:val="center"/>
              <w:rPr>
                <w:b/>
                <w:bCs/>
                <w:lang w:eastAsia="en-US"/>
              </w:rPr>
            </w:pPr>
            <w:r w:rsidRPr="0018218A">
              <w:rPr>
                <w:b/>
                <w:bCs/>
                <w:sz w:val="22"/>
                <w:szCs w:val="22"/>
                <w:lang w:eastAsia="en-US"/>
              </w:rPr>
              <w:t>2013</w:t>
            </w:r>
          </w:p>
        </w:tc>
        <w:tc>
          <w:tcPr>
            <w:tcW w:w="850" w:type="dxa"/>
            <w:vAlign w:val="center"/>
          </w:tcPr>
          <w:p w:rsidR="00C2415E" w:rsidRPr="0018218A" w:rsidRDefault="00C2415E" w:rsidP="0018218A">
            <w:pPr>
              <w:widowControl w:val="0"/>
              <w:spacing w:line="221" w:lineRule="auto"/>
              <w:jc w:val="center"/>
              <w:rPr>
                <w:b/>
                <w:bCs/>
                <w:lang w:eastAsia="en-US"/>
              </w:rPr>
            </w:pPr>
            <w:r w:rsidRPr="0018218A">
              <w:rPr>
                <w:b/>
                <w:bCs/>
                <w:sz w:val="22"/>
                <w:szCs w:val="22"/>
                <w:lang w:eastAsia="en-US"/>
              </w:rPr>
              <w:t>2014</w:t>
            </w:r>
          </w:p>
        </w:tc>
        <w:tc>
          <w:tcPr>
            <w:tcW w:w="733" w:type="dxa"/>
            <w:vAlign w:val="center"/>
          </w:tcPr>
          <w:p w:rsidR="00C2415E" w:rsidRPr="0018218A" w:rsidRDefault="00C2415E" w:rsidP="0018218A">
            <w:pPr>
              <w:widowControl w:val="0"/>
              <w:spacing w:line="221" w:lineRule="auto"/>
              <w:jc w:val="center"/>
              <w:rPr>
                <w:b/>
                <w:bCs/>
                <w:lang w:eastAsia="en-US"/>
              </w:rPr>
            </w:pPr>
            <w:r w:rsidRPr="0018218A">
              <w:rPr>
                <w:b/>
                <w:bCs/>
                <w:sz w:val="22"/>
                <w:szCs w:val="22"/>
                <w:lang w:eastAsia="en-US"/>
              </w:rPr>
              <w:t>2015</w:t>
            </w:r>
          </w:p>
        </w:tc>
      </w:tr>
      <w:tr w:rsidR="00C2415E" w:rsidRPr="0018218A" w:rsidTr="003C2E66">
        <w:trPr>
          <w:jc w:val="center"/>
        </w:trPr>
        <w:tc>
          <w:tcPr>
            <w:tcW w:w="2446" w:type="dxa"/>
          </w:tcPr>
          <w:p w:rsidR="00C2415E" w:rsidRPr="0018218A" w:rsidRDefault="00C2415E" w:rsidP="0018218A">
            <w:pPr>
              <w:widowControl w:val="0"/>
              <w:spacing w:line="221" w:lineRule="auto"/>
              <w:rPr>
                <w:sz w:val="28"/>
                <w:lang w:eastAsia="en-US"/>
              </w:rPr>
            </w:pPr>
            <w:r w:rsidRPr="0018218A">
              <w:rPr>
                <w:szCs w:val="22"/>
                <w:lang w:eastAsia="en-US"/>
              </w:rPr>
              <w:t>Диффузный (эндемический) зоб, связанный с йодной недостаточностью, и другие формы нетоксического зоба</w:t>
            </w:r>
          </w:p>
        </w:tc>
        <w:tc>
          <w:tcPr>
            <w:tcW w:w="711" w:type="dxa"/>
            <w:vAlign w:val="center"/>
          </w:tcPr>
          <w:p w:rsidR="00C2415E" w:rsidRPr="0018218A" w:rsidRDefault="00C2415E" w:rsidP="0018218A">
            <w:pPr>
              <w:widowControl w:val="0"/>
              <w:spacing w:line="221" w:lineRule="auto"/>
              <w:jc w:val="center"/>
              <w:rPr>
                <w:lang w:eastAsia="en-US"/>
              </w:rPr>
            </w:pPr>
            <w:r w:rsidRPr="0018218A">
              <w:rPr>
                <w:sz w:val="22"/>
                <w:szCs w:val="22"/>
                <w:lang w:eastAsia="en-US"/>
              </w:rPr>
              <w:t>1249,3</w:t>
            </w:r>
          </w:p>
        </w:tc>
        <w:tc>
          <w:tcPr>
            <w:tcW w:w="706" w:type="dxa"/>
            <w:vAlign w:val="center"/>
          </w:tcPr>
          <w:p w:rsidR="00C2415E" w:rsidRPr="0018218A" w:rsidRDefault="00C2415E" w:rsidP="0018218A">
            <w:pPr>
              <w:widowControl w:val="0"/>
              <w:spacing w:line="221" w:lineRule="auto"/>
              <w:jc w:val="center"/>
              <w:rPr>
                <w:lang w:eastAsia="en-US"/>
              </w:rPr>
            </w:pPr>
            <w:r w:rsidRPr="0018218A">
              <w:rPr>
                <w:sz w:val="22"/>
                <w:szCs w:val="22"/>
                <w:lang w:eastAsia="en-US"/>
              </w:rPr>
              <w:t>1296,7</w:t>
            </w:r>
          </w:p>
        </w:tc>
        <w:tc>
          <w:tcPr>
            <w:tcW w:w="709" w:type="dxa"/>
            <w:vAlign w:val="center"/>
          </w:tcPr>
          <w:p w:rsidR="00C2415E" w:rsidRPr="0018218A" w:rsidRDefault="00C2415E" w:rsidP="0018218A">
            <w:pPr>
              <w:widowControl w:val="0"/>
              <w:spacing w:line="221" w:lineRule="auto"/>
              <w:jc w:val="center"/>
              <w:rPr>
                <w:lang w:eastAsia="en-US"/>
              </w:rPr>
            </w:pPr>
            <w:r w:rsidRPr="0018218A">
              <w:rPr>
                <w:lang w:eastAsia="en-US"/>
              </w:rPr>
              <w:t>1086,3</w:t>
            </w:r>
          </w:p>
        </w:tc>
        <w:tc>
          <w:tcPr>
            <w:tcW w:w="709" w:type="dxa"/>
            <w:vAlign w:val="center"/>
          </w:tcPr>
          <w:p w:rsidR="00C2415E" w:rsidRPr="0018218A" w:rsidRDefault="00C2415E" w:rsidP="0018218A">
            <w:pPr>
              <w:widowControl w:val="0"/>
              <w:spacing w:line="221" w:lineRule="auto"/>
              <w:jc w:val="center"/>
              <w:rPr>
                <w:lang w:eastAsia="en-US"/>
              </w:rPr>
            </w:pPr>
            <w:r w:rsidRPr="0018218A">
              <w:rPr>
                <w:sz w:val="22"/>
                <w:lang w:eastAsia="en-US"/>
              </w:rPr>
              <w:t>745,3</w:t>
            </w:r>
          </w:p>
        </w:tc>
        <w:tc>
          <w:tcPr>
            <w:tcW w:w="850" w:type="dxa"/>
            <w:vAlign w:val="center"/>
          </w:tcPr>
          <w:p w:rsidR="00C2415E" w:rsidRPr="0018218A" w:rsidRDefault="00C2415E" w:rsidP="0018218A">
            <w:pPr>
              <w:widowControl w:val="0"/>
              <w:spacing w:line="221" w:lineRule="auto"/>
              <w:jc w:val="center"/>
              <w:rPr>
                <w:lang w:eastAsia="en-US"/>
              </w:rPr>
            </w:pPr>
            <w:r w:rsidRPr="0018218A">
              <w:rPr>
                <w:sz w:val="22"/>
                <w:szCs w:val="22"/>
                <w:lang w:eastAsia="en-US"/>
              </w:rPr>
              <w:t>722,6</w:t>
            </w:r>
          </w:p>
        </w:tc>
        <w:tc>
          <w:tcPr>
            <w:tcW w:w="851" w:type="dxa"/>
            <w:vAlign w:val="center"/>
          </w:tcPr>
          <w:p w:rsidR="00C2415E" w:rsidRPr="0018218A" w:rsidRDefault="00C2415E" w:rsidP="0018218A">
            <w:pPr>
              <w:widowControl w:val="0"/>
              <w:spacing w:line="221" w:lineRule="auto"/>
              <w:jc w:val="center"/>
              <w:rPr>
                <w:lang w:eastAsia="en-US"/>
              </w:rPr>
            </w:pPr>
            <w:r w:rsidRPr="0018218A">
              <w:rPr>
                <w:lang w:eastAsia="en-US"/>
              </w:rPr>
              <w:t>767,8</w:t>
            </w:r>
          </w:p>
        </w:tc>
        <w:tc>
          <w:tcPr>
            <w:tcW w:w="709" w:type="dxa"/>
            <w:vAlign w:val="center"/>
          </w:tcPr>
          <w:p w:rsidR="00C2415E" w:rsidRPr="0018218A" w:rsidRDefault="00C2415E" w:rsidP="0018218A">
            <w:pPr>
              <w:widowControl w:val="0"/>
              <w:spacing w:line="221" w:lineRule="auto"/>
              <w:jc w:val="center"/>
              <w:rPr>
                <w:lang w:eastAsia="en-US"/>
              </w:rPr>
            </w:pPr>
            <w:r w:rsidRPr="0018218A">
              <w:rPr>
                <w:sz w:val="22"/>
                <w:szCs w:val="22"/>
                <w:lang w:eastAsia="en-US"/>
              </w:rPr>
              <w:t>59,6</w:t>
            </w:r>
          </w:p>
        </w:tc>
        <w:tc>
          <w:tcPr>
            <w:tcW w:w="850" w:type="dxa"/>
            <w:vAlign w:val="center"/>
          </w:tcPr>
          <w:p w:rsidR="00C2415E" w:rsidRPr="0018218A" w:rsidRDefault="00C2415E" w:rsidP="0018218A">
            <w:pPr>
              <w:widowControl w:val="0"/>
              <w:spacing w:line="221" w:lineRule="auto"/>
              <w:jc w:val="center"/>
              <w:rPr>
                <w:lang w:eastAsia="en-US"/>
              </w:rPr>
            </w:pPr>
            <w:r w:rsidRPr="0018218A">
              <w:rPr>
                <w:sz w:val="22"/>
                <w:szCs w:val="22"/>
                <w:lang w:eastAsia="en-US"/>
              </w:rPr>
              <w:t>72,7</w:t>
            </w:r>
          </w:p>
        </w:tc>
        <w:tc>
          <w:tcPr>
            <w:tcW w:w="733" w:type="dxa"/>
            <w:vAlign w:val="center"/>
          </w:tcPr>
          <w:p w:rsidR="00C2415E" w:rsidRPr="0018218A" w:rsidRDefault="00C2415E" w:rsidP="0018218A">
            <w:pPr>
              <w:widowControl w:val="0"/>
              <w:spacing w:line="221" w:lineRule="auto"/>
              <w:jc w:val="center"/>
              <w:rPr>
                <w:lang w:eastAsia="en-US"/>
              </w:rPr>
            </w:pPr>
            <w:r w:rsidRPr="0018218A">
              <w:rPr>
                <w:lang w:eastAsia="en-US"/>
              </w:rPr>
              <w:t>69,3</w:t>
            </w:r>
          </w:p>
        </w:tc>
      </w:tr>
      <w:tr w:rsidR="00C2415E" w:rsidRPr="0018218A" w:rsidTr="003C2E66">
        <w:trPr>
          <w:jc w:val="center"/>
        </w:trPr>
        <w:tc>
          <w:tcPr>
            <w:tcW w:w="2446" w:type="dxa"/>
          </w:tcPr>
          <w:p w:rsidR="00C2415E" w:rsidRPr="0018218A" w:rsidRDefault="00C2415E" w:rsidP="0018218A">
            <w:pPr>
              <w:widowControl w:val="0"/>
              <w:spacing w:line="221" w:lineRule="auto"/>
              <w:rPr>
                <w:sz w:val="28"/>
                <w:lang w:eastAsia="en-US"/>
              </w:rPr>
            </w:pPr>
            <w:r w:rsidRPr="0018218A">
              <w:rPr>
                <w:szCs w:val="22"/>
                <w:lang w:eastAsia="en-US"/>
              </w:rPr>
              <w:t xml:space="preserve">Многоузловой (эндемический) зоб, связанный с йодной недостаточностью, </w:t>
            </w:r>
            <w:r w:rsidRPr="0018218A">
              <w:rPr>
                <w:szCs w:val="22"/>
                <w:lang w:eastAsia="en-US"/>
              </w:rPr>
              <w:br/>
              <w:t>нетоксический одноузловой, нетоксический многоузловой зоб</w:t>
            </w:r>
          </w:p>
        </w:tc>
        <w:tc>
          <w:tcPr>
            <w:tcW w:w="711" w:type="dxa"/>
            <w:vAlign w:val="center"/>
          </w:tcPr>
          <w:p w:rsidR="00C2415E" w:rsidRPr="0018218A" w:rsidRDefault="00C2415E" w:rsidP="0018218A">
            <w:pPr>
              <w:widowControl w:val="0"/>
              <w:spacing w:line="221" w:lineRule="auto"/>
              <w:jc w:val="center"/>
              <w:rPr>
                <w:lang w:eastAsia="en-US"/>
              </w:rPr>
            </w:pPr>
            <w:r w:rsidRPr="0018218A">
              <w:rPr>
                <w:sz w:val="22"/>
                <w:szCs w:val="22"/>
                <w:lang w:eastAsia="en-US"/>
              </w:rPr>
              <w:t>-</w:t>
            </w:r>
          </w:p>
        </w:tc>
        <w:tc>
          <w:tcPr>
            <w:tcW w:w="706" w:type="dxa"/>
            <w:vAlign w:val="center"/>
          </w:tcPr>
          <w:p w:rsidR="00C2415E" w:rsidRPr="0018218A" w:rsidRDefault="00C2415E" w:rsidP="0018218A">
            <w:pPr>
              <w:widowControl w:val="0"/>
              <w:spacing w:line="221" w:lineRule="auto"/>
              <w:jc w:val="center"/>
              <w:rPr>
                <w:lang w:eastAsia="en-US"/>
              </w:rPr>
            </w:pPr>
            <w:r w:rsidRPr="0018218A">
              <w:rPr>
                <w:sz w:val="22"/>
                <w:szCs w:val="22"/>
                <w:lang w:eastAsia="en-US"/>
              </w:rPr>
              <w:t>5,2</w:t>
            </w:r>
          </w:p>
        </w:tc>
        <w:tc>
          <w:tcPr>
            <w:tcW w:w="709" w:type="dxa"/>
            <w:vAlign w:val="center"/>
          </w:tcPr>
          <w:p w:rsidR="00C2415E" w:rsidRPr="0018218A" w:rsidRDefault="00C2415E" w:rsidP="0018218A">
            <w:pPr>
              <w:widowControl w:val="0"/>
              <w:spacing w:line="221" w:lineRule="auto"/>
              <w:jc w:val="center"/>
              <w:rPr>
                <w:lang w:eastAsia="en-US"/>
              </w:rPr>
            </w:pPr>
            <w:r w:rsidRPr="0018218A">
              <w:rPr>
                <w:lang w:eastAsia="en-US"/>
              </w:rPr>
              <w:t>-</w:t>
            </w:r>
          </w:p>
        </w:tc>
        <w:tc>
          <w:tcPr>
            <w:tcW w:w="709" w:type="dxa"/>
            <w:vAlign w:val="center"/>
          </w:tcPr>
          <w:p w:rsidR="00C2415E" w:rsidRPr="0018218A" w:rsidRDefault="00C2415E" w:rsidP="0018218A">
            <w:pPr>
              <w:widowControl w:val="0"/>
              <w:spacing w:line="221" w:lineRule="auto"/>
              <w:jc w:val="center"/>
              <w:rPr>
                <w:lang w:eastAsia="en-US"/>
              </w:rPr>
            </w:pPr>
            <w:r w:rsidRPr="0018218A">
              <w:rPr>
                <w:sz w:val="22"/>
                <w:szCs w:val="22"/>
                <w:lang w:eastAsia="en-US"/>
              </w:rPr>
              <w:t>124,3</w:t>
            </w:r>
          </w:p>
        </w:tc>
        <w:tc>
          <w:tcPr>
            <w:tcW w:w="850" w:type="dxa"/>
            <w:vAlign w:val="center"/>
          </w:tcPr>
          <w:p w:rsidR="00C2415E" w:rsidRPr="0018218A" w:rsidRDefault="00C2415E" w:rsidP="0018218A">
            <w:pPr>
              <w:widowControl w:val="0"/>
              <w:spacing w:line="221" w:lineRule="auto"/>
              <w:jc w:val="center"/>
              <w:rPr>
                <w:lang w:eastAsia="en-US"/>
              </w:rPr>
            </w:pPr>
            <w:r w:rsidRPr="0018218A">
              <w:rPr>
                <w:sz w:val="22"/>
                <w:szCs w:val="22"/>
                <w:lang w:eastAsia="en-US"/>
              </w:rPr>
              <w:t>48,2</w:t>
            </w:r>
          </w:p>
        </w:tc>
        <w:tc>
          <w:tcPr>
            <w:tcW w:w="851" w:type="dxa"/>
            <w:vAlign w:val="center"/>
          </w:tcPr>
          <w:p w:rsidR="00C2415E" w:rsidRPr="0018218A" w:rsidRDefault="00C2415E" w:rsidP="0018218A">
            <w:pPr>
              <w:widowControl w:val="0"/>
              <w:spacing w:line="221" w:lineRule="auto"/>
              <w:jc w:val="center"/>
              <w:rPr>
                <w:lang w:eastAsia="en-US"/>
              </w:rPr>
            </w:pPr>
            <w:r w:rsidRPr="0018218A">
              <w:rPr>
                <w:lang w:eastAsia="en-US"/>
              </w:rPr>
              <w:t>50,2</w:t>
            </w:r>
          </w:p>
        </w:tc>
        <w:tc>
          <w:tcPr>
            <w:tcW w:w="709" w:type="dxa"/>
            <w:vAlign w:val="center"/>
          </w:tcPr>
          <w:p w:rsidR="00C2415E" w:rsidRPr="0018218A" w:rsidRDefault="00C2415E" w:rsidP="0018218A">
            <w:pPr>
              <w:widowControl w:val="0"/>
              <w:spacing w:line="221" w:lineRule="auto"/>
              <w:jc w:val="center"/>
              <w:rPr>
                <w:lang w:eastAsia="en-US"/>
              </w:rPr>
            </w:pPr>
            <w:r w:rsidRPr="0018218A">
              <w:rPr>
                <w:sz w:val="22"/>
                <w:szCs w:val="22"/>
                <w:lang w:eastAsia="en-US"/>
              </w:rPr>
              <w:t>64,3</w:t>
            </w:r>
          </w:p>
        </w:tc>
        <w:tc>
          <w:tcPr>
            <w:tcW w:w="850" w:type="dxa"/>
            <w:vAlign w:val="center"/>
          </w:tcPr>
          <w:p w:rsidR="00C2415E" w:rsidRPr="0018218A" w:rsidRDefault="00C2415E" w:rsidP="0018218A">
            <w:pPr>
              <w:widowControl w:val="0"/>
              <w:spacing w:line="221" w:lineRule="auto"/>
              <w:jc w:val="center"/>
              <w:rPr>
                <w:lang w:eastAsia="en-US"/>
              </w:rPr>
            </w:pPr>
            <w:r w:rsidRPr="0018218A">
              <w:rPr>
                <w:sz w:val="22"/>
                <w:szCs w:val="22"/>
                <w:lang w:eastAsia="en-US"/>
              </w:rPr>
              <w:t>27,9</w:t>
            </w:r>
          </w:p>
        </w:tc>
        <w:tc>
          <w:tcPr>
            <w:tcW w:w="733" w:type="dxa"/>
            <w:vAlign w:val="center"/>
          </w:tcPr>
          <w:p w:rsidR="00C2415E" w:rsidRPr="0018218A" w:rsidRDefault="00C2415E" w:rsidP="0018218A">
            <w:pPr>
              <w:widowControl w:val="0"/>
              <w:spacing w:line="221" w:lineRule="auto"/>
              <w:jc w:val="center"/>
              <w:rPr>
                <w:lang w:eastAsia="en-US"/>
              </w:rPr>
            </w:pPr>
            <w:r w:rsidRPr="0018218A">
              <w:rPr>
                <w:lang w:eastAsia="en-US"/>
              </w:rPr>
              <w:t>58,1</w:t>
            </w:r>
          </w:p>
        </w:tc>
      </w:tr>
      <w:tr w:rsidR="00C2415E" w:rsidRPr="0018218A" w:rsidTr="003C2E66">
        <w:trPr>
          <w:jc w:val="center"/>
        </w:trPr>
        <w:tc>
          <w:tcPr>
            <w:tcW w:w="2446" w:type="dxa"/>
          </w:tcPr>
          <w:p w:rsidR="00C2415E" w:rsidRPr="0018218A" w:rsidRDefault="00C2415E" w:rsidP="0018218A">
            <w:pPr>
              <w:widowControl w:val="0"/>
              <w:spacing w:line="221" w:lineRule="auto"/>
              <w:rPr>
                <w:sz w:val="28"/>
                <w:lang w:eastAsia="en-US"/>
              </w:rPr>
            </w:pPr>
            <w:r w:rsidRPr="0018218A">
              <w:rPr>
                <w:szCs w:val="22"/>
                <w:lang w:eastAsia="en-US"/>
              </w:rPr>
              <w:t>Субклинический гипотиреоз вследствие йодной недостаточности и др.</w:t>
            </w:r>
          </w:p>
        </w:tc>
        <w:tc>
          <w:tcPr>
            <w:tcW w:w="711" w:type="dxa"/>
            <w:vAlign w:val="center"/>
          </w:tcPr>
          <w:p w:rsidR="00C2415E" w:rsidRPr="0018218A" w:rsidRDefault="00C2415E" w:rsidP="0018218A">
            <w:pPr>
              <w:widowControl w:val="0"/>
              <w:spacing w:line="221" w:lineRule="auto"/>
              <w:jc w:val="center"/>
              <w:rPr>
                <w:lang w:eastAsia="en-US"/>
              </w:rPr>
            </w:pPr>
            <w:r w:rsidRPr="0018218A">
              <w:rPr>
                <w:sz w:val="22"/>
                <w:szCs w:val="22"/>
                <w:lang w:eastAsia="en-US"/>
              </w:rPr>
              <w:t>65,9</w:t>
            </w:r>
          </w:p>
        </w:tc>
        <w:tc>
          <w:tcPr>
            <w:tcW w:w="706" w:type="dxa"/>
            <w:vAlign w:val="center"/>
          </w:tcPr>
          <w:p w:rsidR="00C2415E" w:rsidRPr="0018218A" w:rsidRDefault="00C2415E" w:rsidP="0018218A">
            <w:pPr>
              <w:widowControl w:val="0"/>
              <w:spacing w:line="221" w:lineRule="auto"/>
              <w:jc w:val="center"/>
              <w:rPr>
                <w:lang w:eastAsia="en-US"/>
              </w:rPr>
            </w:pPr>
            <w:r w:rsidRPr="0018218A">
              <w:rPr>
                <w:sz w:val="22"/>
                <w:szCs w:val="22"/>
                <w:lang w:eastAsia="en-US"/>
              </w:rPr>
              <w:t>38,9</w:t>
            </w:r>
          </w:p>
        </w:tc>
        <w:tc>
          <w:tcPr>
            <w:tcW w:w="709" w:type="dxa"/>
            <w:vAlign w:val="center"/>
          </w:tcPr>
          <w:p w:rsidR="00C2415E" w:rsidRPr="0018218A" w:rsidRDefault="00C2415E" w:rsidP="0018218A">
            <w:pPr>
              <w:widowControl w:val="0"/>
              <w:spacing w:line="221" w:lineRule="auto"/>
              <w:jc w:val="center"/>
              <w:rPr>
                <w:lang w:eastAsia="en-US"/>
              </w:rPr>
            </w:pPr>
            <w:r w:rsidRPr="0018218A">
              <w:rPr>
                <w:lang w:eastAsia="en-US"/>
              </w:rPr>
              <w:t>12,7</w:t>
            </w:r>
          </w:p>
        </w:tc>
        <w:tc>
          <w:tcPr>
            <w:tcW w:w="709" w:type="dxa"/>
            <w:vAlign w:val="center"/>
          </w:tcPr>
          <w:p w:rsidR="00C2415E" w:rsidRPr="0018218A" w:rsidRDefault="00C2415E" w:rsidP="0018218A">
            <w:pPr>
              <w:widowControl w:val="0"/>
              <w:spacing w:line="221" w:lineRule="auto"/>
              <w:jc w:val="center"/>
              <w:rPr>
                <w:lang w:eastAsia="en-US"/>
              </w:rPr>
            </w:pPr>
            <w:r w:rsidRPr="0018218A">
              <w:rPr>
                <w:sz w:val="22"/>
                <w:szCs w:val="22"/>
                <w:lang w:eastAsia="en-US"/>
              </w:rPr>
              <w:t>13,7</w:t>
            </w:r>
          </w:p>
        </w:tc>
        <w:tc>
          <w:tcPr>
            <w:tcW w:w="850" w:type="dxa"/>
            <w:vAlign w:val="center"/>
          </w:tcPr>
          <w:p w:rsidR="00C2415E" w:rsidRPr="0018218A" w:rsidRDefault="00C2415E" w:rsidP="0018218A">
            <w:pPr>
              <w:widowControl w:val="0"/>
              <w:spacing w:line="221" w:lineRule="auto"/>
              <w:jc w:val="center"/>
              <w:rPr>
                <w:lang w:eastAsia="en-US"/>
              </w:rPr>
            </w:pPr>
            <w:r w:rsidRPr="0018218A">
              <w:rPr>
                <w:sz w:val="22"/>
                <w:szCs w:val="22"/>
                <w:lang w:eastAsia="en-US"/>
              </w:rPr>
              <w:t>116,7</w:t>
            </w:r>
          </w:p>
        </w:tc>
        <w:tc>
          <w:tcPr>
            <w:tcW w:w="851" w:type="dxa"/>
            <w:vAlign w:val="center"/>
          </w:tcPr>
          <w:p w:rsidR="00C2415E" w:rsidRPr="0018218A" w:rsidRDefault="00C2415E" w:rsidP="0018218A">
            <w:pPr>
              <w:widowControl w:val="0"/>
              <w:spacing w:line="221" w:lineRule="auto"/>
              <w:jc w:val="center"/>
              <w:rPr>
                <w:lang w:eastAsia="en-US"/>
              </w:rPr>
            </w:pPr>
            <w:r w:rsidRPr="0018218A">
              <w:rPr>
                <w:lang w:eastAsia="en-US"/>
              </w:rPr>
              <w:t>143,5</w:t>
            </w:r>
          </w:p>
        </w:tc>
        <w:tc>
          <w:tcPr>
            <w:tcW w:w="709" w:type="dxa"/>
            <w:vAlign w:val="center"/>
          </w:tcPr>
          <w:p w:rsidR="00C2415E" w:rsidRPr="0018218A" w:rsidRDefault="00C2415E" w:rsidP="0018218A">
            <w:pPr>
              <w:widowControl w:val="0"/>
              <w:spacing w:line="221" w:lineRule="auto"/>
              <w:jc w:val="center"/>
              <w:rPr>
                <w:lang w:eastAsia="en-US"/>
              </w:rPr>
            </w:pPr>
            <w:r w:rsidRPr="0018218A">
              <w:rPr>
                <w:sz w:val="22"/>
                <w:szCs w:val="22"/>
                <w:lang w:eastAsia="en-US"/>
              </w:rPr>
              <w:t>46,1</w:t>
            </w:r>
          </w:p>
        </w:tc>
        <w:tc>
          <w:tcPr>
            <w:tcW w:w="850" w:type="dxa"/>
            <w:vAlign w:val="center"/>
          </w:tcPr>
          <w:p w:rsidR="00C2415E" w:rsidRPr="0018218A" w:rsidRDefault="00C2415E" w:rsidP="0018218A">
            <w:pPr>
              <w:widowControl w:val="0"/>
              <w:spacing w:line="221" w:lineRule="auto"/>
              <w:jc w:val="center"/>
              <w:rPr>
                <w:lang w:eastAsia="en-US"/>
              </w:rPr>
            </w:pPr>
            <w:r w:rsidRPr="0018218A">
              <w:rPr>
                <w:sz w:val="22"/>
                <w:szCs w:val="22"/>
                <w:lang w:eastAsia="en-US"/>
              </w:rPr>
              <w:t>44,5</w:t>
            </w:r>
          </w:p>
        </w:tc>
        <w:tc>
          <w:tcPr>
            <w:tcW w:w="733" w:type="dxa"/>
            <w:vAlign w:val="center"/>
          </w:tcPr>
          <w:p w:rsidR="00C2415E" w:rsidRPr="0018218A" w:rsidRDefault="00C2415E" w:rsidP="0018218A">
            <w:pPr>
              <w:widowControl w:val="0"/>
              <w:spacing w:line="221" w:lineRule="auto"/>
              <w:jc w:val="center"/>
              <w:rPr>
                <w:lang w:eastAsia="en-US"/>
              </w:rPr>
            </w:pPr>
            <w:r w:rsidRPr="0018218A">
              <w:rPr>
                <w:lang w:eastAsia="en-US"/>
              </w:rPr>
              <w:t>51,6</w:t>
            </w:r>
          </w:p>
        </w:tc>
      </w:tr>
      <w:tr w:rsidR="00C2415E" w:rsidRPr="0018218A" w:rsidTr="003C2E66">
        <w:trPr>
          <w:jc w:val="center"/>
        </w:trPr>
        <w:tc>
          <w:tcPr>
            <w:tcW w:w="2446" w:type="dxa"/>
          </w:tcPr>
          <w:p w:rsidR="00C2415E" w:rsidRPr="0018218A" w:rsidRDefault="00C2415E" w:rsidP="0018218A">
            <w:pPr>
              <w:widowControl w:val="0"/>
              <w:spacing w:line="221" w:lineRule="auto"/>
              <w:rPr>
                <w:sz w:val="28"/>
                <w:lang w:eastAsia="en-US"/>
              </w:rPr>
            </w:pPr>
            <w:r w:rsidRPr="0018218A">
              <w:rPr>
                <w:szCs w:val="22"/>
                <w:lang w:eastAsia="en-US"/>
              </w:rPr>
              <w:t>Тиреотоксикоз (гипертиреоз)</w:t>
            </w:r>
          </w:p>
        </w:tc>
        <w:tc>
          <w:tcPr>
            <w:tcW w:w="711" w:type="dxa"/>
            <w:vAlign w:val="center"/>
          </w:tcPr>
          <w:p w:rsidR="00C2415E" w:rsidRPr="0018218A" w:rsidRDefault="00C2415E" w:rsidP="0018218A">
            <w:pPr>
              <w:widowControl w:val="0"/>
              <w:spacing w:line="221" w:lineRule="auto"/>
              <w:jc w:val="center"/>
              <w:rPr>
                <w:lang w:eastAsia="en-US"/>
              </w:rPr>
            </w:pPr>
            <w:r w:rsidRPr="0018218A">
              <w:rPr>
                <w:sz w:val="22"/>
                <w:szCs w:val="22"/>
                <w:lang w:eastAsia="en-US"/>
              </w:rPr>
              <w:t>-</w:t>
            </w:r>
          </w:p>
        </w:tc>
        <w:tc>
          <w:tcPr>
            <w:tcW w:w="706" w:type="dxa"/>
            <w:vAlign w:val="center"/>
          </w:tcPr>
          <w:p w:rsidR="00C2415E" w:rsidRPr="0018218A" w:rsidRDefault="00C2415E" w:rsidP="0018218A">
            <w:pPr>
              <w:widowControl w:val="0"/>
              <w:spacing w:line="221" w:lineRule="auto"/>
              <w:jc w:val="center"/>
              <w:rPr>
                <w:lang w:eastAsia="en-US"/>
              </w:rPr>
            </w:pPr>
            <w:r w:rsidRPr="0018218A">
              <w:rPr>
                <w:sz w:val="22"/>
                <w:szCs w:val="22"/>
                <w:lang w:eastAsia="en-US"/>
              </w:rPr>
              <w:t>1,3</w:t>
            </w:r>
          </w:p>
        </w:tc>
        <w:tc>
          <w:tcPr>
            <w:tcW w:w="709" w:type="dxa"/>
            <w:vAlign w:val="center"/>
          </w:tcPr>
          <w:p w:rsidR="00C2415E" w:rsidRPr="0018218A" w:rsidRDefault="00C2415E" w:rsidP="0018218A">
            <w:pPr>
              <w:widowControl w:val="0"/>
              <w:spacing w:line="221" w:lineRule="auto"/>
              <w:jc w:val="center"/>
              <w:rPr>
                <w:lang w:eastAsia="en-US"/>
              </w:rPr>
            </w:pPr>
            <w:r w:rsidRPr="0018218A">
              <w:rPr>
                <w:lang w:eastAsia="en-US"/>
              </w:rPr>
              <w:t>-</w:t>
            </w:r>
          </w:p>
        </w:tc>
        <w:tc>
          <w:tcPr>
            <w:tcW w:w="709" w:type="dxa"/>
            <w:vAlign w:val="center"/>
          </w:tcPr>
          <w:p w:rsidR="00C2415E" w:rsidRPr="0018218A" w:rsidRDefault="00C2415E" w:rsidP="0018218A">
            <w:pPr>
              <w:widowControl w:val="0"/>
              <w:spacing w:line="221" w:lineRule="auto"/>
              <w:jc w:val="center"/>
              <w:rPr>
                <w:lang w:eastAsia="en-US"/>
              </w:rPr>
            </w:pPr>
            <w:r w:rsidRPr="0018218A">
              <w:rPr>
                <w:sz w:val="22"/>
                <w:szCs w:val="22"/>
                <w:lang w:eastAsia="en-US"/>
              </w:rPr>
              <w:t>-</w:t>
            </w:r>
          </w:p>
        </w:tc>
        <w:tc>
          <w:tcPr>
            <w:tcW w:w="850" w:type="dxa"/>
            <w:vAlign w:val="center"/>
          </w:tcPr>
          <w:p w:rsidR="00C2415E" w:rsidRPr="0018218A" w:rsidRDefault="00C2415E" w:rsidP="0018218A">
            <w:pPr>
              <w:widowControl w:val="0"/>
              <w:spacing w:line="221" w:lineRule="auto"/>
              <w:jc w:val="center"/>
              <w:rPr>
                <w:lang w:eastAsia="en-US"/>
              </w:rPr>
            </w:pPr>
            <w:r w:rsidRPr="0018218A">
              <w:rPr>
                <w:sz w:val="22"/>
                <w:szCs w:val="22"/>
                <w:lang w:eastAsia="en-US"/>
              </w:rPr>
              <w:t>6,9</w:t>
            </w:r>
          </w:p>
        </w:tc>
        <w:tc>
          <w:tcPr>
            <w:tcW w:w="851" w:type="dxa"/>
            <w:vAlign w:val="center"/>
          </w:tcPr>
          <w:p w:rsidR="00C2415E" w:rsidRPr="0018218A" w:rsidRDefault="00C2415E" w:rsidP="0018218A">
            <w:pPr>
              <w:widowControl w:val="0"/>
              <w:spacing w:line="221" w:lineRule="auto"/>
              <w:jc w:val="center"/>
              <w:rPr>
                <w:lang w:eastAsia="en-US"/>
              </w:rPr>
            </w:pPr>
            <w:r w:rsidRPr="0018218A">
              <w:rPr>
                <w:lang w:eastAsia="en-US"/>
              </w:rPr>
              <w:t>-</w:t>
            </w:r>
          </w:p>
        </w:tc>
        <w:tc>
          <w:tcPr>
            <w:tcW w:w="709" w:type="dxa"/>
            <w:vAlign w:val="center"/>
          </w:tcPr>
          <w:p w:rsidR="00C2415E" w:rsidRPr="0018218A" w:rsidRDefault="00C2415E" w:rsidP="0018218A">
            <w:pPr>
              <w:widowControl w:val="0"/>
              <w:spacing w:line="221" w:lineRule="auto"/>
              <w:jc w:val="center"/>
              <w:rPr>
                <w:lang w:eastAsia="en-US"/>
              </w:rPr>
            </w:pPr>
            <w:r w:rsidRPr="0018218A">
              <w:rPr>
                <w:sz w:val="22"/>
                <w:szCs w:val="22"/>
                <w:lang w:eastAsia="en-US"/>
              </w:rPr>
              <w:t>12,4</w:t>
            </w:r>
          </w:p>
        </w:tc>
        <w:tc>
          <w:tcPr>
            <w:tcW w:w="850" w:type="dxa"/>
            <w:vAlign w:val="center"/>
          </w:tcPr>
          <w:p w:rsidR="00C2415E" w:rsidRPr="0018218A" w:rsidRDefault="00C2415E" w:rsidP="0018218A">
            <w:pPr>
              <w:widowControl w:val="0"/>
              <w:spacing w:line="221" w:lineRule="auto"/>
              <w:jc w:val="center"/>
              <w:rPr>
                <w:lang w:eastAsia="en-US"/>
              </w:rPr>
            </w:pPr>
            <w:r w:rsidRPr="0018218A">
              <w:rPr>
                <w:sz w:val="22"/>
                <w:szCs w:val="22"/>
                <w:lang w:eastAsia="en-US"/>
              </w:rPr>
              <w:t>12,9</w:t>
            </w:r>
          </w:p>
        </w:tc>
        <w:tc>
          <w:tcPr>
            <w:tcW w:w="733" w:type="dxa"/>
            <w:vAlign w:val="center"/>
          </w:tcPr>
          <w:p w:rsidR="00C2415E" w:rsidRPr="0018218A" w:rsidRDefault="00C2415E" w:rsidP="0018218A">
            <w:pPr>
              <w:widowControl w:val="0"/>
              <w:spacing w:line="221" w:lineRule="auto"/>
              <w:jc w:val="center"/>
              <w:rPr>
                <w:lang w:eastAsia="en-US"/>
              </w:rPr>
            </w:pPr>
            <w:r w:rsidRPr="0018218A">
              <w:rPr>
                <w:lang w:eastAsia="en-US"/>
              </w:rPr>
              <w:t>12,6</w:t>
            </w:r>
          </w:p>
        </w:tc>
      </w:tr>
      <w:tr w:rsidR="00C2415E" w:rsidRPr="0018218A" w:rsidTr="003C2E66">
        <w:trPr>
          <w:jc w:val="center"/>
        </w:trPr>
        <w:tc>
          <w:tcPr>
            <w:tcW w:w="2446" w:type="dxa"/>
          </w:tcPr>
          <w:p w:rsidR="00C2415E" w:rsidRPr="0018218A" w:rsidRDefault="00C2415E" w:rsidP="0018218A">
            <w:pPr>
              <w:widowControl w:val="0"/>
              <w:spacing w:line="221" w:lineRule="auto"/>
              <w:rPr>
                <w:sz w:val="28"/>
                <w:lang w:eastAsia="en-US"/>
              </w:rPr>
            </w:pPr>
            <w:r w:rsidRPr="0018218A">
              <w:rPr>
                <w:szCs w:val="22"/>
                <w:lang w:eastAsia="en-US"/>
              </w:rPr>
              <w:t>Тиреоидит</w:t>
            </w:r>
          </w:p>
        </w:tc>
        <w:tc>
          <w:tcPr>
            <w:tcW w:w="711" w:type="dxa"/>
            <w:vAlign w:val="center"/>
          </w:tcPr>
          <w:p w:rsidR="00C2415E" w:rsidRPr="0018218A" w:rsidRDefault="00C2415E" w:rsidP="0018218A">
            <w:pPr>
              <w:widowControl w:val="0"/>
              <w:spacing w:line="221" w:lineRule="auto"/>
              <w:jc w:val="center"/>
              <w:rPr>
                <w:lang w:eastAsia="en-US"/>
              </w:rPr>
            </w:pPr>
            <w:r w:rsidRPr="0018218A">
              <w:rPr>
                <w:sz w:val="22"/>
                <w:szCs w:val="22"/>
                <w:lang w:eastAsia="en-US"/>
              </w:rPr>
              <w:t>-</w:t>
            </w:r>
          </w:p>
        </w:tc>
        <w:tc>
          <w:tcPr>
            <w:tcW w:w="706" w:type="dxa"/>
            <w:vAlign w:val="center"/>
          </w:tcPr>
          <w:p w:rsidR="00C2415E" w:rsidRPr="0018218A" w:rsidRDefault="00C2415E" w:rsidP="0018218A">
            <w:pPr>
              <w:widowControl w:val="0"/>
              <w:spacing w:line="221" w:lineRule="auto"/>
              <w:jc w:val="center"/>
              <w:rPr>
                <w:lang w:eastAsia="en-US"/>
              </w:rPr>
            </w:pPr>
            <w:r w:rsidRPr="0018218A">
              <w:rPr>
                <w:sz w:val="22"/>
                <w:szCs w:val="22"/>
                <w:lang w:eastAsia="en-US"/>
              </w:rPr>
              <w:t>10,4</w:t>
            </w:r>
          </w:p>
        </w:tc>
        <w:tc>
          <w:tcPr>
            <w:tcW w:w="709" w:type="dxa"/>
            <w:vAlign w:val="center"/>
          </w:tcPr>
          <w:p w:rsidR="00C2415E" w:rsidRPr="0018218A" w:rsidRDefault="00C2415E" w:rsidP="0018218A">
            <w:pPr>
              <w:widowControl w:val="0"/>
              <w:spacing w:line="221" w:lineRule="auto"/>
              <w:jc w:val="center"/>
              <w:rPr>
                <w:lang w:eastAsia="en-US"/>
              </w:rPr>
            </w:pPr>
            <w:r w:rsidRPr="0018218A">
              <w:rPr>
                <w:lang w:eastAsia="en-US"/>
              </w:rPr>
              <w:t>5,1</w:t>
            </w:r>
          </w:p>
        </w:tc>
        <w:tc>
          <w:tcPr>
            <w:tcW w:w="709" w:type="dxa"/>
            <w:vAlign w:val="center"/>
          </w:tcPr>
          <w:p w:rsidR="00C2415E" w:rsidRPr="0018218A" w:rsidRDefault="00C2415E" w:rsidP="0018218A">
            <w:pPr>
              <w:widowControl w:val="0"/>
              <w:spacing w:line="221" w:lineRule="auto"/>
              <w:jc w:val="center"/>
              <w:rPr>
                <w:lang w:eastAsia="en-US"/>
              </w:rPr>
            </w:pPr>
            <w:r w:rsidRPr="0018218A">
              <w:rPr>
                <w:sz w:val="22"/>
                <w:szCs w:val="22"/>
                <w:lang w:eastAsia="en-US"/>
              </w:rPr>
              <w:t>-</w:t>
            </w:r>
          </w:p>
        </w:tc>
        <w:tc>
          <w:tcPr>
            <w:tcW w:w="850" w:type="dxa"/>
            <w:vAlign w:val="center"/>
          </w:tcPr>
          <w:p w:rsidR="00C2415E" w:rsidRPr="0018218A" w:rsidRDefault="00C2415E" w:rsidP="0018218A">
            <w:pPr>
              <w:widowControl w:val="0"/>
              <w:spacing w:line="221" w:lineRule="auto"/>
              <w:jc w:val="center"/>
              <w:rPr>
                <w:lang w:eastAsia="en-US"/>
              </w:rPr>
            </w:pPr>
            <w:r w:rsidRPr="0018218A">
              <w:rPr>
                <w:sz w:val="22"/>
                <w:szCs w:val="22"/>
                <w:lang w:eastAsia="en-US"/>
              </w:rPr>
              <w:t>13,7</w:t>
            </w:r>
          </w:p>
        </w:tc>
        <w:tc>
          <w:tcPr>
            <w:tcW w:w="851" w:type="dxa"/>
            <w:vAlign w:val="center"/>
          </w:tcPr>
          <w:p w:rsidR="00C2415E" w:rsidRPr="0018218A" w:rsidRDefault="00C2415E" w:rsidP="0018218A">
            <w:pPr>
              <w:widowControl w:val="0"/>
              <w:spacing w:line="221" w:lineRule="auto"/>
              <w:jc w:val="center"/>
              <w:rPr>
                <w:lang w:eastAsia="en-US"/>
              </w:rPr>
            </w:pPr>
            <w:r w:rsidRPr="0018218A">
              <w:rPr>
                <w:lang w:eastAsia="en-US"/>
              </w:rPr>
              <w:t>28,7</w:t>
            </w:r>
          </w:p>
        </w:tc>
        <w:tc>
          <w:tcPr>
            <w:tcW w:w="709" w:type="dxa"/>
            <w:vAlign w:val="center"/>
          </w:tcPr>
          <w:p w:rsidR="00C2415E" w:rsidRPr="0018218A" w:rsidRDefault="00C2415E" w:rsidP="0018218A">
            <w:pPr>
              <w:widowControl w:val="0"/>
              <w:spacing w:line="221" w:lineRule="auto"/>
              <w:jc w:val="center"/>
              <w:rPr>
                <w:lang w:eastAsia="en-US"/>
              </w:rPr>
            </w:pPr>
            <w:r w:rsidRPr="0018218A">
              <w:rPr>
                <w:sz w:val="22"/>
                <w:szCs w:val="22"/>
                <w:lang w:eastAsia="en-US"/>
              </w:rPr>
              <w:t>22,3</w:t>
            </w:r>
          </w:p>
        </w:tc>
        <w:tc>
          <w:tcPr>
            <w:tcW w:w="850" w:type="dxa"/>
            <w:vAlign w:val="center"/>
          </w:tcPr>
          <w:p w:rsidR="00C2415E" w:rsidRPr="0018218A" w:rsidRDefault="00C2415E" w:rsidP="0018218A">
            <w:pPr>
              <w:widowControl w:val="0"/>
              <w:spacing w:line="221" w:lineRule="auto"/>
              <w:jc w:val="center"/>
              <w:rPr>
                <w:lang w:eastAsia="en-US"/>
              </w:rPr>
            </w:pPr>
            <w:r w:rsidRPr="0018218A">
              <w:rPr>
                <w:sz w:val="22"/>
                <w:szCs w:val="22"/>
                <w:lang w:eastAsia="en-US"/>
              </w:rPr>
              <w:t>29,9</w:t>
            </w:r>
          </w:p>
        </w:tc>
        <w:tc>
          <w:tcPr>
            <w:tcW w:w="733" w:type="dxa"/>
            <w:vAlign w:val="center"/>
          </w:tcPr>
          <w:p w:rsidR="00C2415E" w:rsidRPr="0018218A" w:rsidRDefault="00C2415E" w:rsidP="0018218A">
            <w:pPr>
              <w:widowControl w:val="0"/>
              <w:spacing w:line="221" w:lineRule="auto"/>
              <w:jc w:val="center"/>
              <w:rPr>
                <w:lang w:eastAsia="en-US"/>
              </w:rPr>
            </w:pPr>
            <w:r w:rsidRPr="0018218A">
              <w:rPr>
                <w:lang w:eastAsia="en-US"/>
              </w:rPr>
              <w:t>20,2</w:t>
            </w:r>
          </w:p>
        </w:tc>
      </w:tr>
    </w:tbl>
    <w:p w:rsidR="00C2415E" w:rsidRPr="0018218A" w:rsidRDefault="00C2415E" w:rsidP="0018218A">
      <w:pPr>
        <w:widowControl w:val="0"/>
        <w:spacing w:line="221" w:lineRule="auto"/>
        <w:ind w:firstLine="567"/>
        <w:jc w:val="both"/>
        <w:rPr>
          <w:sz w:val="28"/>
        </w:rPr>
      </w:pPr>
    </w:p>
    <w:p w:rsidR="00C2415E" w:rsidRPr="0018218A" w:rsidRDefault="00C2415E" w:rsidP="0018218A">
      <w:pPr>
        <w:widowControl w:val="0"/>
        <w:suppressAutoHyphens/>
        <w:autoSpaceDE w:val="0"/>
        <w:autoSpaceDN w:val="0"/>
        <w:adjustRightInd w:val="0"/>
        <w:spacing w:before="240" w:after="120" w:line="221" w:lineRule="auto"/>
        <w:jc w:val="center"/>
        <w:outlineLvl w:val="3"/>
        <w:rPr>
          <w:b/>
          <w:sz w:val="28"/>
        </w:rPr>
      </w:pPr>
      <w:bookmarkStart w:id="7" w:name="_Toc449918450"/>
      <w:r w:rsidRPr="0018218A">
        <w:rPr>
          <w:b/>
          <w:sz w:val="28"/>
        </w:rPr>
        <w:t>Пищевые отравления</w:t>
      </w:r>
      <w:bookmarkEnd w:id="7"/>
    </w:p>
    <w:p w:rsidR="00C2415E" w:rsidRPr="001D1D42" w:rsidRDefault="00C2415E" w:rsidP="00894483">
      <w:pPr>
        <w:ind w:firstLine="709"/>
        <w:jc w:val="both"/>
        <w:rPr>
          <w:sz w:val="28"/>
          <w:szCs w:val="28"/>
        </w:rPr>
      </w:pPr>
      <w:r w:rsidRPr="001D1D42">
        <w:rPr>
          <w:sz w:val="28"/>
          <w:szCs w:val="28"/>
        </w:rPr>
        <w:t>В 2016 году в Республике Адыгея зарегистрировано 2 случая групповых пищевых отравлени</w:t>
      </w:r>
      <w:r>
        <w:rPr>
          <w:sz w:val="28"/>
          <w:szCs w:val="28"/>
        </w:rPr>
        <w:t>й</w:t>
      </w:r>
      <w:r w:rsidRPr="001D1D42">
        <w:rPr>
          <w:sz w:val="28"/>
          <w:szCs w:val="28"/>
        </w:rPr>
        <w:t xml:space="preserve"> среди населения г.Майкопа, связанных с предприятиями общественного питания:</w:t>
      </w:r>
    </w:p>
    <w:p w:rsidR="00C2415E" w:rsidRPr="001D1D42" w:rsidRDefault="00C2415E" w:rsidP="00894483">
      <w:pPr>
        <w:ind w:firstLine="709"/>
        <w:jc w:val="both"/>
        <w:rPr>
          <w:sz w:val="28"/>
          <w:szCs w:val="28"/>
        </w:rPr>
      </w:pPr>
      <w:r w:rsidRPr="001D1D42">
        <w:rPr>
          <w:sz w:val="28"/>
          <w:szCs w:val="28"/>
        </w:rPr>
        <w:t>- кафе «</w:t>
      </w:r>
      <w:r w:rsidRPr="001D1D42">
        <w:rPr>
          <w:sz w:val="28"/>
          <w:szCs w:val="28"/>
          <w:lang w:val="en-US"/>
        </w:rPr>
        <w:t>FoodStori</w:t>
      </w:r>
      <w:r w:rsidRPr="001D1D42">
        <w:rPr>
          <w:sz w:val="28"/>
          <w:szCs w:val="28"/>
        </w:rPr>
        <w:t>» (Фуд стори) и «</w:t>
      </w:r>
      <w:r w:rsidRPr="001D1D42">
        <w:rPr>
          <w:sz w:val="28"/>
          <w:szCs w:val="28"/>
          <w:lang w:val="en-US"/>
        </w:rPr>
        <w:t>ChiliGrillBYFoodStori</w:t>
      </w:r>
      <w:r w:rsidRPr="001D1D42">
        <w:rPr>
          <w:sz w:val="28"/>
          <w:szCs w:val="28"/>
        </w:rPr>
        <w:t>» (Чили Гриль) индивидуального предпринимателя Адагова Т.Ю.;</w:t>
      </w:r>
    </w:p>
    <w:p w:rsidR="00C2415E" w:rsidRPr="001D1D42" w:rsidRDefault="00C2415E" w:rsidP="0089448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jc w:val="both"/>
        <w:rPr>
          <w:sz w:val="28"/>
          <w:szCs w:val="28"/>
        </w:rPr>
      </w:pPr>
      <w:r w:rsidRPr="001D1D42">
        <w:rPr>
          <w:sz w:val="28"/>
          <w:szCs w:val="28"/>
        </w:rPr>
        <w:tab/>
        <w:t>- кафе «Сластена» ИП Михайловской Н.И. и кафе «Столичное» ИП Сафиуллиной Е.А., расположенных в торговом центре «Столица» г. Майкопа.</w:t>
      </w:r>
    </w:p>
    <w:p w:rsidR="00C2415E" w:rsidRPr="001D1D42" w:rsidRDefault="00C2415E" w:rsidP="0018218A">
      <w:pPr>
        <w:ind w:firstLine="709"/>
        <w:jc w:val="both"/>
        <w:rPr>
          <w:sz w:val="28"/>
          <w:szCs w:val="28"/>
        </w:rPr>
      </w:pPr>
      <w:r w:rsidRPr="001D1D42">
        <w:rPr>
          <w:sz w:val="28"/>
          <w:szCs w:val="28"/>
        </w:rPr>
        <w:t>По итогам проведения противоэпидемических мероприятий установлена реализация потребителям индивидуальным предпринимателем Адаговым Т.Ю. некачественной и опасной кулинарной продукции (салата и соуса «Цезарь», в которых обнаружены патогенные микроорганизмы (Sal.</w:t>
      </w:r>
      <w:r w:rsidRPr="001D1D42">
        <w:rPr>
          <w:sz w:val="28"/>
          <w:szCs w:val="28"/>
          <w:lang w:val="en-US"/>
        </w:rPr>
        <w:t>e</w:t>
      </w:r>
      <w:r w:rsidRPr="001D1D42">
        <w:rPr>
          <w:sz w:val="28"/>
          <w:szCs w:val="28"/>
        </w:rPr>
        <w:t>nteritidis), а также условно-патогенные энтеробактерии (</w:t>
      </w:r>
      <w:r w:rsidRPr="001D1D42">
        <w:rPr>
          <w:sz w:val="28"/>
          <w:szCs w:val="28"/>
          <w:lang w:val="en-US"/>
        </w:rPr>
        <w:t>E</w:t>
      </w:r>
      <w:r w:rsidR="00D74AE5">
        <w:rPr>
          <w:sz w:val="28"/>
          <w:szCs w:val="28"/>
        </w:rPr>
        <w:t>.</w:t>
      </w:r>
      <w:r w:rsidRPr="001D1D42">
        <w:rPr>
          <w:sz w:val="28"/>
          <w:szCs w:val="28"/>
          <w:lang w:val="en-US"/>
        </w:rPr>
        <w:t>coli</w:t>
      </w:r>
      <w:r w:rsidRPr="001D1D42">
        <w:rPr>
          <w:sz w:val="28"/>
          <w:szCs w:val="28"/>
        </w:rPr>
        <w:t xml:space="preserve">, </w:t>
      </w:r>
      <w:r w:rsidR="00D74AE5" w:rsidRPr="00D74AE5">
        <w:rPr>
          <w:sz w:val="28"/>
          <w:szCs w:val="28"/>
        </w:rPr>
        <w:t>Enterobacter cloacae</w:t>
      </w:r>
      <w:r w:rsidRPr="00D74AE5">
        <w:rPr>
          <w:sz w:val="28"/>
          <w:szCs w:val="28"/>
        </w:rPr>
        <w:t>,</w:t>
      </w:r>
      <w:r w:rsidRPr="001D1D42">
        <w:rPr>
          <w:sz w:val="28"/>
          <w:szCs w:val="28"/>
        </w:rPr>
        <w:t xml:space="preserve"> </w:t>
      </w:r>
      <w:r w:rsidR="009709A3" w:rsidRPr="009709A3">
        <w:rPr>
          <w:sz w:val="28"/>
          <w:szCs w:val="28"/>
          <w:lang w:val="en-US"/>
        </w:rPr>
        <w:t>Klebsiella</w:t>
      </w:r>
      <w:r w:rsidR="009709A3" w:rsidRPr="009709A3">
        <w:rPr>
          <w:sz w:val="28"/>
          <w:szCs w:val="28"/>
        </w:rPr>
        <w:t xml:space="preserve"> </w:t>
      </w:r>
      <w:r w:rsidR="009709A3" w:rsidRPr="009709A3">
        <w:rPr>
          <w:sz w:val="28"/>
          <w:szCs w:val="28"/>
          <w:lang w:val="en-US"/>
        </w:rPr>
        <w:t>pneumoniae</w:t>
      </w:r>
      <w:r w:rsidRPr="001D1D42">
        <w:rPr>
          <w:sz w:val="28"/>
          <w:szCs w:val="28"/>
        </w:rPr>
        <w:t>); БГКП (колиформы)</w:t>
      </w:r>
      <w:r w:rsidR="009709A3">
        <w:rPr>
          <w:sz w:val="28"/>
          <w:szCs w:val="28"/>
        </w:rPr>
        <w:t>. Ф</w:t>
      </w:r>
      <w:r w:rsidRPr="001D1D42">
        <w:rPr>
          <w:sz w:val="28"/>
          <w:szCs w:val="28"/>
        </w:rPr>
        <w:t>ункционирование кафе «Food Story» и «</w:t>
      </w:r>
      <w:r w:rsidRPr="001D1D42">
        <w:rPr>
          <w:sz w:val="28"/>
          <w:szCs w:val="28"/>
          <w:lang w:val="en-US"/>
        </w:rPr>
        <w:t>Chili</w:t>
      </w:r>
      <w:r w:rsidR="009709A3">
        <w:rPr>
          <w:sz w:val="28"/>
          <w:szCs w:val="28"/>
        </w:rPr>
        <w:t xml:space="preserve"> </w:t>
      </w:r>
      <w:r w:rsidRPr="001D1D42">
        <w:rPr>
          <w:sz w:val="28"/>
          <w:szCs w:val="28"/>
          <w:lang w:val="en-US"/>
        </w:rPr>
        <w:t>Grill</w:t>
      </w:r>
      <w:r w:rsidR="009709A3">
        <w:rPr>
          <w:sz w:val="28"/>
          <w:szCs w:val="28"/>
        </w:rPr>
        <w:t xml:space="preserve"> </w:t>
      </w:r>
      <w:r w:rsidRPr="001D1D42">
        <w:rPr>
          <w:sz w:val="28"/>
          <w:szCs w:val="28"/>
          <w:lang w:val="en-US"/>
        </w:rPr>
        <w:t>BY</w:t>
      </w:r>
      <w:r w:rsidR="009709A3">
        <w:rPr>
          <w:sz w:val="28"/>
          <w:szCs w:val="28"/>
        </w:rPr>
        <w:t xml:space="preserve"> </w:t>
      </w:r>
      <w:r w:rsidRPr="001D1D42">
        <w:rPr>
          <w:sz w:val="28"/>
          <w:szCs w:val="28"/>
          <w:lang w:val="en-US"/>
        </w:rPr>
        <w:t>Food</w:t>
      </w:r>
      <w:r w:rsidR="009709A3">
        <w:rPr>
          <w:sz w:val="28"/>
          <w:szCs w:val="28"/>
        </w:rPr>
        <w:t xml:space="preserve"> </w:t>
      </w:r>
      <w:r w:rsidRPr="001D1D42">
        <w:rPr>
          <w:sz w:val="28"/>
          <w:szCs w:val="28"/>
          <w:lang w:val="en-US"/>
        </w:rPr>
        <w:t>Stori</w:t>
      </w:r>
      <w:r w:rsidRPr="001D1D42">
        <w:rPr>
          <w:sz w:val="28"/>
          <w:szCs w:val="28"/>
        </w:rPr>
        <w:t>» (Чили Гриль) было приостановлено решением Майкопского городского суда на 30 суток. Материалы об административных правонарушениях переданы также в прокуратуру г.Майкопа и Республики Адыгея. Управлением Роспотребнадзора по Республике Адыгея ИП Адагов Т.Ю. был привлечен к административной ответственности по ст.ст. 14.1 ч.1, 14.43 ч.2 КоАП РФ в виде штрафов в размере 40 тысяч рублей. Постанов</w:t>
      </w:r>
      <w:r w:rsidRPr="001D1D42">
        <w:rPr>
          <w:sz w:val="28"/>
          <w:szCs w:val="28"/>
        </w:rPr>
        <w:lastRenderedPageBreak/>
        <w:t xml:space="preserve">лением главного государственного санитарного врача персонал кафе (16 человек) отстранены от работы для прохождения медицинского осмотра. За допущенные нарушения поставщики сырья предполагаемых продуктов, послуживших фактором передачи инфекции: ИП Биболетова И.К. и ООО «МетроКеш энд Керри» привлечены к административной ответственности по ст.6.3 КоАП РФ. Подан иск в защиту прав неопределенного </w:t>
      </w:r>
      <w:r w:rsidR="009709A3">
        <w:rPr>
          <w:sz w:val="28"/>
          <w:szCs w:val="28"/>
        </w:rPr>
        <w:t xml:space="preserve">круга лиц  о  признании действия  </w:t>
      </w:r>
      <w:r w:rsidRPr="001D1D42">
        <w:rPr>
          <w:sz w:val="28"/>
          <w:szCs w:val="28"/>
        </w:rPr>
        <w:t>индивидуального предпринимателя Адагова Тимура Юрьевича по осуществлению услуг общественного питания в кафе «Chili Grill BY Food Stori» (Чили Гриль) и кафе «</w:t>
      </w:r>
      <w:r w:rsidR="009709A3" w:rsidRPr="001D1D42">
        <w:rPr>
          <w:sz w:val="28"/>
          <w:szCs w:val="28"/>
        </w:rPr>
        <w:t>Food Story</w:t>
      </w:r>
      <w:r w:rsidRPr="001D1D42">
        <w:rPr>
          <w:sz w:val="28"/>
          <w:szCs w:val="28"/>
        </w:rPr>
        <w:t>» с нарушением обязательных  требований  технического регламента к  пищевой продукции и связанным с требованиями к продукции процессам  производства, хранения  и   реализации,  повлекшие причинение вреда жизни или здоровью граждан, а также условий, создающих угрозу возникновения массовых инфекционных заболеваний и отравлений неопределенного круга потребителей, противоправными.</w:t>
      </w:r>
    </w:p>
    <w:p w:rsidR="00C2415E" w:rsidRPr="001D1D42" w:rsidRDefault="00C2415E" w:rsidP="0018218A">
      <w:pPr>
        <w:tabs>
          <w:tab w:val="left" w:pos="540"/>
          <w:tab w:val="left" w:pos="720"/>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ind w:firstLine="709"/>
        <w:jc w:val="both"/>
        <w:rPr>
          <w:sz w:val="28"/>
          <w:szCs w:val="28"/>
        </w:rPr>
      </w:pPr>
      <w:r w:rsidRPr="001D1D42">
        <w:rPr>
          <w:sz w:val="28"/>
          <w:szCs w:val="28"/>
        </w:rPr>
        <w:t xml:space="preserve">При эпидрасследовании в кафе «Сластена» ИП Михайловской Н.И. и кафе «Столичное» ИП Сафиуллиной Е.А., расположенных в торговом центре «Столица» г. Майкопа, в исследованных пробах пищевых </w:t>
      </w:r>
      <w:r w:rsidRPr="004930DE">
        <w:rPr>
          <w:sz w:val="28"/>
          <w:szCs w:val="28"/>
        </w:rPr>
        <w:t xml:space="preserve">продуктов </w:t>
      </w:r>
      <w:r w:rsidRPr="009A706E">
        <w:rPr>
          <w:sz w:val="28"/>
          <w:szCs w:val="28"/>
        </w:rPr>
        <w:t>не установлено наличие патогенных микроорганизмов (в том числе сальмонеллы). Производство десертов (тирамису) в кафе «Сластена», сложных салатов в кафе «Столичное» приостановлено, функционирование</w:t>
      </w:r>
      <w:r w:rsidRPr="001D1D42">
        <w:rPr>
          <w:sz w:val="28"/>
          <w:szCs w:val="28"/>
        </w:rPr>
        <w:t xml:space="preserve"> обоих кафе приостановлено владельцами на проведение внеочередных санитарных обработок и дезинфекции. За допущенные нарушения при оказании услуг общественного питания, ИП Сафиуллина Е.А., ИП Михайловская привлечены к административной ответственности.</w:t>
      </w:r>
    </w:p>
    <w:p w:rsidR="00C2415E" w:rsidRPr="001D1D42" w:rsidRDefault="00C2415E" w:rsidP="0018218A">
      <w:pPr>
        <w:widowControl w:val="0"/>
        <w:spacing w:line="221" w:lineRule="auto"/>
        <w:ind w:firstLine="709"/>
        <w:jc w:val="both"/>
        <w:rPr>
          <w:sz w:val="28"/>
        </w:rPr>
      </w:pPr>
      <w:r w:rsidRPr="001D1D42">
        <w:rPr>
          <w:sz w:val="28"/>
        </w:rPr>
        <w:t xml:space="preserve">По данным экстренных извещений, представленных из лечебно-профилактических </w:t>
      </w:r>
      <w:r>
        <w:rPr>
          <w:sz w:val="28"/>
        </w:rPr>
        <w:t>организаций</w:t>
      </w:r>
      <w:r w:rsidRPr="001D1D42">
        <w:rPr>
          <w:sz w:val="28"/>
        </w:rPr>
        <w:t xml:space="preserve"> за 2016 год, среди населения Республики Ады</w:t>
      </w:r>
      <w:r>
        <w:rPr>
          <w:sz w:val="28"/>
        </w:rPr>
        <w:t>гея</w:t>
      </w:r>
      <w:r w:rsidRPr="001D1D42">
        <w:rPr>
          <w:sz w:val="28"/>
        </w:rPr>
        <w:t xml:space="preserve"> зарегистрировано</w:t>
      </w:r>
      <w:r w:rsidR="00EF2394">
        <w:rPr>
          <w:sz w:val="28"/>
        </w:rPr>
        <w:t xml:space="preserve"> </w:t>
      </w:r>
      <w:r w:rsidRPr="001D1D42">
        <w:rPr>
          <w:sz w:val="28"/>
        </w:rPr>
        <w:t>- 234 случая острых отравлений химической этиологии, в т</w:t>
      </w:r>
      <w:r w:rsidR="00EF2394">
        <w:rPr>
          <w:sz w:val="28"/>
        </w:rPr>
        <w:t>ом числе</w:t>
      </w:r>
      <w:r w:rsidRPr="001D1D42">
        <w:rPr>
          <w:sz w:val="28"/>
        </w:rPr>
        <w:t xml:space="preserve"> отравления от употребления спиртсодержащей продукции</w:t>
      </w:r>
      <w:r w:rsidR="00EF2394">
        <w:rPr>
          <w:sz w:val="28"/>
        </w:rPr>
        <w:t xml:space="preserve"> </w:t>
      </w:r>
      <w:r w:rsidRPr="001D1D42">
        <w:rPr>
          <w:sz w:val="28"/>
        </w:rPr>
        <w:t>-</w:t>
      </w:r>
      <w:r w:rsidR="00EF2394">
        <w:rPr>
          <w:sz w:val="28"/>
        </w:rPr>
        <w:t xml:space="preserve"> </w:t>
      </w:r>
      <w:r w:rsidRPr="001D1D42">
        <w:rPr>
          <w:sz w:val="28"/>
        </w:rPr>
        <w:t>38 случаев, наркотическими веществами – 6 случаев, лекарственными препаратами</w:t>
      </w:r>
      <w:r w:rsidR="00EF2394">
        <w:rPr>
          <w:sz w:val="28"/>
        </w:rPr>
        <w:t xml:space="preserve"> </w:t>
      </w:r>
      <w:r w:rsidRPr="001D1D42">
        <w:rPr>
          <w:sz w:val="28"/>
        </w:rPr>
        <w:t xml:space="preserve">- 94 случая, </w:t>
      </w:r>
      <w:r w:rsidRPr="009A706E">
        <w:rPr>
          <w:sz w:val="28"/>
        </w:rPr>
        <w:t>другими мониторируемыми видами</w:t>
      </w:r>
      <w:r w:rsidR="00EF2394" w:rsidRPr="009A706E">
        <w:rPr>
          <w:sz w:val="28"/>
        </w:rPr>
        <w:t xml:space="preserve"> </w:t>
      </w:r>
      <w:r w:rsidRPr="009A706E">
        <w:rPr>
          <w:sz w:val="28"/>
        </w:rPr>
        <w:t>-</w:t>
      </w:r>
      <w:r w:rsidRPr="00EF2394">
        <w:rPr>
          <w:color w:val="FF0000"/>
          <w:sz w:val="28"/>
        </w:rPr>
        <w:t xml:space="preserve"> </w:t>
      </w:r>
      <w:r w:rsidRPr="001D1D42">
        <w:rPr>
          <w:sz w:val="28"/>
        </w:rPr>
        <w:t>48 случаев, пищевыми продуктами (грибами)</w:t>
      </w:r>
      <w:r w:rsidR="00EF2394">
        <w:rPr>
          <w:sz w:val="28"/>
        </w:rPr>
        <w:t xml:space="preserve"> </w:t>
      </w:r>
      <w:r w:rsidRPr="001D1D42">
        <w:rPr>
          <w:sz w:val="28"/>
        </w:rPr>
        <w:t>- 48 случаев.</w:t>
      </w:r>
    </w:p>
    <w:p w:rsidR="00C2415E" w:rsidRPr="001D1D42" w:rsidRDefault="00C2415E" w:rsidP="0018218A">
      <w:pPr>
        <w:widowControl w:val="0"/>
        <w:spacing w:line="221" w:lineRule="auto"/>
        <w:ind w:firstLine="709"/>
        <w:jc w:val="both"/>
        <w:rPr>
          <w:sz w:val="28"/>
        </w:rPr>
      </w:pPr>
      <w:r w:rsidRPr="001D1D42">
        <w:rPr>
          <w:sz w:val="28"/>
        </w:rPr>
        <w:t xml:space="preserve">Отравление курительными смесями (spice) – не зарегистрировано. </w:t>
      </w:r>
    </w:p>
    <w:p w:rsidR="00C2415E" w:rsidRPr="00894483" w:rsidRDefault="00C2415E" w:rsidP="0018218A">
      <w:pPr>
        <w:widowControl w:val="0"/>
        <w:spacing w:line="221" w:lineRule="auto"/>
        <w:ind w:firstLine="709"/>
        <w:jc w:val="both"/>
        <w:rPr>
          <w:sz w:val="28"/>
          <w:highlight w:val="yellow"/>
        </w:rPr>
      </w:pPr>
    </w:p>
    <w:p w:rsidR="00C2415E" w:rsidRPr="00894483" w:rsidRDefault="00C2415E" w:rsidP="0018218A">
      <w:pPr>
        <w:widowControl w:val="0"/>
        <w:spacing w:line="221" w:lineRule="auto"/>
        <w:ind w:firstLine="709"/>
        <w:jc w:val="both"/>
        <w:rPr>
          <w:sz w:val="28"/>
          <w:highlight w:val="yellow"/>
        </w:rPr>
      </w:pPr>
    </w:p>
    <w:p w:rsidR="00C2415E" w:rsidRPr="00894483" w:rsidRDefault="00C2415E" w:rsidP="0018218A">
      <w:pPr>
        <w:widowControl w:val="0"/>
        <w:spacing w:line="221" w:lineRule="auto"/>
        <w:ind w:firstLine="709"/>
        <w:jc w:val="both"/>
        <w:rPr>
          <w:sz w:val="28"/>
          <w:highlight w:val="yellow"/>
        </w:rPr>
      </w:pPr>
    </w:p>
    <w:p w:rsidR="00C2415E" w:rsidRPr="00894483" w:rsidRDefault="00C2415E" w:rsidP="0018218A">
      <w:pPr>
        <w:widowControl w:val="0"/>
        <w:spacing w:line="221" w:lineRule="auto"/>
        <w:ind w:firstLine="709"/>
        <w:jc w:val="both"/>
        <w:rPr>
          <w:b/>
          <w:sz w:val="12"/>
          <w:szCs w:val="12"/>
          <w:highlight w:val="yellow"/>
        </w:rPr>
      </w:pPr>
    </w:p>
    <w:p w:rsidR="00C2415E" w:rsidRPr="00894483" w:rsidRDefault="00441153" w:rsidP="0018218A">
      <w:pPr>
        <w:widowControl w:val="0"/>
        <w:spacing w:line="221" w:lineRule="auto"/>
        <w:ind w:hanging="284"/>
        <w:jc w:val="center"/>
        <w:rPr>
          <w:color w:val="FF0000"/>
          <w:sz w:val="28"/>
          <w:highlight w:val="yellow"/>
        </w:rPr>
      </w:pPr>
      <w:r>
        <w:rPr>
          <w:noProof/>
          <w:color w:val="5E5E5E"/>
        </w:rPr>
        <w:lastRenderedPageBreak/>
        <w:pict>
          <v:shape id="_x0000_i1041" type="#_x0000_t75" style="width:469.5pt;height:291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">
            <v:imagedata r:id="rId27" o:title=""/>
            <o:lock v:ext="edit" aspectratio="f"/>
          </v:shape>
        </w:pict>
      </w:r>
    </w:p>
    <w:p w:rsidR="00C2415E" w:rsidRPr="00894483" w:rsidRDefault="00C2415E" w:rsidP="0018218A">
      <w:pPr>
        <w:widowControl w:val="0"/>
        <w:spacing w:line="221" w:lineRule="auto"/>
        <w:ind w:firstLine="709"/>
        <w:jc w:val="both"/>
        <w:rPr>
          <w:b/>
          <w:color w:val="FF0000"/>
          <w:sz w:val="12"/>
          <w:szCs w:val="12"/>
          <w:highlight w:val="yellow"/>
        </w:rPr>
      </w:pPr>
    </w:p>
    <w:p w:rsidR="00C2415E" w:rsidRPr="001D1D42" w:rsidRDefault="00C2415E" w:rsidP="0018218A">
      <w:pPr>
        <w:widowControl w:val="0"/>
        <w:suppressAutoHyphens/>
        <w:autoSpaceDE w:val="0"/>
        <w:autoSpaceDN w:val="0"/>
        <w:adjustRightInd w:val="0"/>
        <w:spacing w:after="80" w:line="221" w:lineRule="auto"/>
        <w:jc w:val="center"/>
        <w:rPr>
          <w:rFonts w:ascii="TimesNewRomanPSMT" w:hAnsi="TimesNewRomanPSMT" w:cs="TimesNewRomanPSMT"/>
          <w:b/>
          <w:bCs/>
          <w:lang w:eastAsia="en-US"/>
        </w:rPr>
      </w:pPr>
      <w:r w:rsidRPr="001D1D42">
        <w:rPr>
          <w:rFonts w:ascii="TimesNewRomanPSMT Cyr" w:hAnsi="TimesNewRomanPSMT Cyr" w:cs="TimesNewRomanPSMT Cyr"/>
          <w:b/>
          <w:lang w:eastAsia="en-US"/>
        </w:rPr>
        <w:t>Рис.1</w:t>
      </w:r>
      <w:r w:rsidR="00285B2B">
        <w:rPr>
          <w:rFonts w:ascii="TimesNewRomanPSMT Cyr" w:hAnsi="TimesNewRomanPSMT Cyr" w:cs="TimesNewRomanPSMT Cyr"/>
          <w:b/>
          <w:lang w:eastAsia="en-US"/>
        </w:rPr>
        <w:t>5</w:t>
      </w:r>
      <w:r w:rsidRPr="001D1D42">
        <w:rPr>
          <w:rFonts w:ascii="TimesNewRomanPSMT Cyr" w:hAnsi="TimesNewRomanPSMT Cyr" w:cs="TimesNewRomanPSMT Cyr"/>
          <w:b/>
          <w:lang w:eastAsia="en-US"/>
        </w:rPr>
        <w:t xml:space="preserve">. Структура причин острых отравлений в 2014-2016 гг. </w:t>
      </w:r>
      <w:r w:rsidRPr="001D1D42">
        <w:rPr>
          <w:rFonts w:ascii="TimesNewRomanPSMT Cyr" w:hAnsi="TimesNewRomanPSMT Cyr" w:cs="TimesNewRomanPSMT Cyr"/>
          <w:b/>
          <w:lang w:eastAsia="en-US"/>
        </w:rPr>
        <w:br/>
      </w:r>
      <w:r w:rsidRPr="001D1D42">
        <w:rPr>
          <w:rFonts w:ascii="TimesNewRomanPSMT Cyr" w:hAnsi="TimesNewRomanPSMT Cyr" w:cs="TimesNewRomanPSMT Cyr"/>
          <w:b/>
          <w:bCs/>
          <w:lang w:eastAsia="en-US"/>
        </w:rPr>
        <w:t>(число отравлений на 100 тыс. населения)</w:t>
      </w:r>
    </w:p>
    <w:p w:rsidR="00C2415E" w:rsidRPr="001D1D42" w:rsidRDefault="00C2415E" w:rsidP="0018218A">
      <w:pPr>
        <w:widowControl w:val="0"/>
        <w:spacing w:line="221" w:lineRule="auto"/>
        <w:ind w:firstLine="709"/>
        <w:jc w:val="both"/>
        <w:rPr>
          <w:b/>
          <w:sz w:val="12"/>
          <w:szCs w:val="12"/>
        </w:rPr>
      </w:pPr>
    </w:p>
    <w:p w:rsidR="00C2415E" w:rsidRPr="001D1D42" w:rsidRDefault="00C2415E" w:rsidP="0018218A">
      <w:pPr>
        <w:widowControl w:val="0"/>
        <w:autoSpaceDE w:val="0"/>
        <w:autoSpaceDN w:val="0"/>
        <w:adjustRightInd w:val="0"/>
        <w:spacing w:before="40" w:after="40" w:line="221" w:lineRule="auto"/>
        <w:ind w:firstLine="567"/>
        <w:jc w:val="right"/>
        <w:rPr>
          <w:rFonts w:ascii="TimesNewRomanPSMT" w:hAnsi="TimesNewRomanPSMT" w:cs="TimesNewRomanPSMT"/>
          <w:sz w:val="26"/>
          <w:lang w:eastAsia="en-US"/>
        </w:rPr>
      </w:pPr>
      <w:r w:rsidRPr="001D1D42">
        <w:rPr>
          <w:rFonts w:ascii="TimesNewRomanPSMT Cyr" w:hAnsi="TimesNewRomanPSMT Cyr" w:cs="TimesNewRomanPSMT Cyr"/>
          <w:sz w:val="26"/>
          <w:lang w:eastAsia="en-US"/>
        </w:rPr>
        <w:t>Таблица 1</w:t>
      </w:r>
      <w:r w:rsidR="00285B2B">
        <w:rPr>
          <w:rFonts w:ascii="TimesNewRomanPSMT Cyr" w:hAnsi="TimesNewRomanPSMT Cyr" w:cs="TimesNewRomanPSMT Cyr"/>
          <w:sz w:val="26"/>
          <w:lang w:eastAsia="en-US"/>
        </w:rPr>
        <w:t>6</w:t>
      </w:r>
    </w:p>
    <w:p w:rsidR="00C2415E" w:rsidRPr="00FE2BE0" w:rsidRDefault="00C2415E" w:rsidP="0018218A">
      <w:pPr>
        <w:widowControl w:val="0"/>
        <w:suppressAutoHyphens/>
        <w:autoSpaceDE w:val="0"/>
        <w:autoSpaceDN w:val="0"/>
        <w:adjustRightInd w:val="0"/>
        <w:spacing w:after="80" w:line="221" w:lineRule="auto"/>
        <w:jc w:val="center"/>
        <w:rPr>
          <w:rFonts w:ascii="TimesNewRomanPSMT" w:hAnsi="TimesNewRomanPSMT" w:cs="TimesNewRomanPSMT"/>
          <w:b/>
          <w:sz w:val="26"/>
          <w:szCs w:val="26"/>
          <w:lang w:eastAsia="en-US"/>
        </w:rPr>
      </w:pPr>
      <w:r w:rsidRPr="00FE2BE0">
        <w:rPr>
          <w:rFonts w:ascii="TimesNewRomanPSMT Cyr" w:hAnsi="TimesNewRomanPSMT Cyr" w:cs="TimesNewRomanPSMT Cyr"/>
          <w:b/>
          <w:sz w:val="26"/>
          <w:szCs w:val="26"/>
          <w:lang w:eastAsia="en-US"/>
        </w:rPr>
        <w:t xml:space="preserve">Структура причин острых отравлений в 2014-2016 гг. </w:t>
      </w:r>
      <w:r w:rsidRPr="00FE2BE0">
        <w:rPr>
          <w:rFonts w:ascii="TimesNewRomanPSMT Cyr" w:hAnsi="TimesNewRomanPSMT Cyr" w:cs="TimesNewRomanPSMT Cyr"/>
          <w:b/>
          <w:sz w:val="26"/>
          <w:szCs w:val="26"/>
          <w:lang w:eastAsia="en-US"/>
        </w:rPr>
        <w:br/>
        <w:t>(число отравлений на 100 тыс. населения)</w:t>
      </w:r>
    </w:p>
    <w:tbl>
      <w:tblPr>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6"/>
        <w:gridCol w:w="813"/>
        <w:gridCol w:w="1335"/>
        <w:gridCol w:w="813"/>
        <w:gridCol w:w="1335"/>
        <w:gridCol w:w="813"/>
        <w:gridCol w:w="1335"/>
      </w:tblGrid>
      <w:tr w:rsidR="00C2415E" w:rsidRPr="001D1D42" w:rsidTr="0018218A">
        <w:trPr>
          <w:jc w:val="center"/>
        </w:trPr>
        <w:tc>
          <w:tcPr>
            <w:tcW w:w="2246" w:type="dxa"/>
            <w:vMerge w:val="restart"/>
            <w:vAlign w:val="center"/>
          </w:tcPr>
          <w:p w:rsidR="00C2415E" w:rsidRPr="001D1D42" w:rsidRDefault="00C2415E" w:rsidP="0018218A">
            <w:pPr>
              <w:widowControl w:val="0"/>
              <w:spacing w:line="221" w:lineRule="auto"/>
              <w:jc w:val="center"/>
              <w:rPr>
                <w:b/>
                <w:bCs/>
                <w:lang w:eastAsia="en-US"/>
              </w:rPr>
            </w:pPr>
            <w:r w:rsidRPr="001D1D42">
              <w:rPr>
                <w:b/>
                <w:bCs/>
                <w:lang w:eastAsia="en-US"/>
              </w:rPr>
              <w:t>Показатель</w:t>
            </w:r>
          </w:p>
        </w:tc>
        <w:tc>
          <w:tcPr>
            <w:tcW w:w="2148" w:type="dxa"/>
            <w:gridSpan w:val="2"/>
            <w:vAlign w:val="center"/>
          </w:tcPr>
          <w:p w:rsidR="00C2415E" w:rsidRPr="001D1D42" w:rsidRDefault="00C2415E" w:rsidP="0018218A">
            <w:pPr>
              <w:widowControl w:val="0"/>
              <w:spacing w:line="221" w:lineRule="auto"/>
              <w:jc w:val="center"/>
              <w:rPr>
                <w:b/>
                <w:bCs/>
                <w:lang w:eastAsia="en-US"/>
              </w:rPr>
            </w:pPr>
            <w:smartTag w:uri="urn:schemas-microsoft-com:office:smarttags" w:element="metricconverter">
              <w:smartTagPr>
                <w:attr w:name="ProductID" w:val="2014 г"/>
              </w:smartTagPr>
              <w:r w:rsidRPr="001D1D42">
                <w:rPr>
                  <w:b/>
                  <w:bCs/>
                  <w:lang w:eastAsia="en-US"/>
                </w:rPr>
                <w:t>2014 г</w:t>
              </w:r>
            </w:smartTag>
            <w:r w:rsidRPr="001D1D42">
              <w:rPr>
                <w:b/>
                <w:bCs/>
                <w:lang w:eastAsia="en-US"/>
              </w:rPr>
              <w:t>.</w:t>
            </w:r>
          </w:p>
        </w:tc>
        <w:tc>
          <w:tcPr>
            <w:tcW w:w="2148" w:type="dxa"/>
            <w:gridSpan w:val="2"/>
            <w:vAlign w:val="center"/>
          </w:tcPr>
          <w:p w:rsidR="00C2415E" w:rsidRPr="001D1D42" w:rsidRDefault="00C2415E" w:rsidP="0018218A">
            <w:pPr>
              <w:widowControl w:val="0"/>
              <w:spacing w:line="221" w:lineRule="auto"/>
              <w:jc w:val="center"/>
              <w:rPr>
                <w:b/>
                <w:bCs/>
                <w:lang w:eastAsia="en-US"/>
              </w:rPr>
            </w:pPr>
            <w:smartTag w:uri="urn:schemas-microsoft-com:office:smarttags" w:element="metricconverter">
              <w:smartTagPr>
                <w:attr w:name="ProductID" w:val="2015 г"/>
              </w:smartTagPr>
              <w:r w:rsidRPr="001D1D42">
                <w:rPr>
                  <w:b/>
                  <w:bCs/>
                  <w:lang w:eastAsia="en-US"/>
                </w:rPr>
                <w:t>2015 г</w:t>
              </w:r>
            </w:smartTag>
            <w:r w:rsidRPr="001D1D42">
              <w:rPr>
                <w:b/>
                <w:bCs/>
                <w:lang w:eastAsia="en-US"/>
              </w:rPr>
              <w:t>.</w:t>
            </w:r>
          </w:p>
        </w:tc>
        <w:tc>
          <w:tcPr>
            <w:tcW w:w="2148" w:type="dxa"/>
            <w:gridSpan w:val="2"/>
            <w:vAlign w:val="center"/>
          </w:tcPr>
          <w:p w:rsidR="00C2415E" w:rsidRPr="001D1D42" w:rsidRDefault="00C2415E" w:rsidP="0018218A">
            <w:pPr>
              <w:widowControl w:val="0"/>
              <w:spacing w:line="221" w:lineRule="auto"/>
              <w:jc w:val="center"/>
              <w:rPr>
                <w:b/>
                <w:bCs/>
                <w:lang w:eastAsia="en-US"/>
              </w:rPr>
            </w:pPr>
            <w:smartTag w:uri="urn:schemas-microsoft-com:office:smarttags" w:element="metricconverter">
              <w:smartTagPr>
                <w:attr w:name="ProductID" w:val="2016 г"/>
              </w:smartTagPr>
              <w:r w:rsidRPr="001D1D42">
                <w:rPr>
                  <w:b/>
                  <w:bCs/>
                  <w:lang w:eastAsia="en-US"/>
                </w:rPr>
                <w:t>2016 г</w:t>
              </w:r>
            </w:smartTag>
            <w:r w:rsidRPr="001D1D42">
              <w:rPr>
                <w:b/>
                <w:bCs/>
                <w:lang w:eastAsia="en-US"/>
              </w:rPr>
              <w:t>.</w:t>
            </w:r>
          </w:p>
        </w:tc>
      </w:tr>
      <w:tr w:rsidR="00C2415E" w:rsidRPr="001D1D42" w:rsidTr="0018218A">
        <w:trPr>
          <w:jc w:val="center"/>
        </w:trPr>
        <w:tc>
          <w:tcPr>
            <w:tcW w:w="0" w:type="auto"/>
            <w:vMerge/>
            <w:vAlign w:val="center"/>
          </w:tcPr>
          <w:p w:rsidR="00C2415E" w:rsidRPr="001D1D42" w:rsidRDefault="00C2415E" w:rsidP="0018218A">
            <w:pPr>
              <w:widowControl w:val="0"/>
              <w:spacing w:line="221" w:lineRule="auto"/>
              <w:jc w:val="center"/>
              <w:rPr>
                <w:b/>
                <w:bCs/>
                <w:lang w:eastAsia="en-US"/>
              </w:rPr>
            </w:pPr>
          </w:p>
        </w:tc>
        <w:tc>
          <w:tcPr>
            <w:tcW w:w="813" w:type="dxa"/>
            <w:vAlign w:val="center"/>
          </w:tcPr>
          <w:p w:rsidR="00C2415E" w:rsidRPr="001D1D42" w:rsidRDefault="00C2415E" w:rsidP="0018218A">
            <w:pPr>
              <w:widowControl w:val="0"/>
              <w:spacing w:line="221" w:lineRule="auto"/>
              <w:jc w:val="center"/>
              <w:rPr>
                <w:b/>
                <w:bCs/>
                <w:lang w:eastAsia="en-US"/>
              </w:rPr>
            </w:pPr>
            <w:r w:rsidRPr="001D1D42">
              <w:rPr>
                <w:b/>
                <w:bCs/>
                <w:lang w:eastAsia="en-US"/>
              </w:rPr>
              <w:t>всего (чел.)</w:t>
            </w:r>
          </w:p>
        </w:tc>
        <w:tc>
          <w:tcPr>
            <w:tcW w:w="1335" w:type="dxa"/>
            <w:vAlign w:val="center"/>
          </w:tcPr>
          <w:p w:rsidR="00C2415E" w:rsidRPr="001D1D42" w:rsidRDefault="00C2415E" w:rsidP="0018218A">
            <w:pPr>
              <w:widowControl w:val="0"/>
              <w:spacing w:line="221" w:lineRule="auto"/>
              <w:jc w:val="center"/>
              <w:rPr>
                <w:b/>
                <w:bCs/>
                <w:lang w:eastAsia="en-US"/>
              </w:rPr>
            </w:pPr>
            <w:r w:rsidRPr="001D1D42">
              <w:rPr>
                <w:b/>
                <w:bCs/>
                <w:lang w:eastAsia="en-US"/>
              </w:rPr>
              <w:t>на 100 тыс.</w:t>
            </w:r>
          </w:p>
          <w:p w:rsidR="00C2415E" w:rsidRPr="001D1D42" w:rsidRDefault="00C2415E" w:rsidP="0018218A">
            <w:pPr>
              <w:widowControl w:val="0"/>
              <w:spacing w:line="221" w:lineRule="auto"/>
              <w:jc w:val="center"/>
              <w:rPr>
                <w:b/>
                <w:bCs/>
                <w:lang w:eastAsia="en-US"/>
              </w:rPr>
            </w:pPr>
            <w:r w:rsidRPr="001D1D42">
              <w:rPr>
                <w:b/>
                <w:bCs/>
                <w:lang w:eastAsia="en-US"/>
              </w:rPr>
              <w:t>населения</w:t>
            </w:r>
          </w:p>
        </w:tc>
        <w:tc>
          <w:tcPr>
            <w:tcW w:w="813" w:type="dxa"/>
            <w:vAlign w:val="center"/>
          </w:tcPr>
          <w:p w:rsidR="00C2415E" w:rsidRPr="001D1D42" w:rsidRDefault="00C2415E" w:rsidP="0018218A">
            <w:pPr>
              <w:widowControl w:val="0"/>
              <w:spacing w:line="221" w:lineRule="auto"/>
              <w:jc w:val="center"/>
              <w:rPr>
                <w:b/>
                <w:bCs/>
                <w:lang w:eastAsia="en-US"/>
              </w:rPr>
            </w:pPr>
            <w:r w:rsidRPr="001D1D42">
              <w:rPr>
                <w:b/>
                <w:bCs/>
                <w:lang w:eastAsia="en-US"/>
              </w:rPr>
              <w:t>всего (чел.)</w:t>
            </w:r>
          </w:p>
        </w:tc>
        <w:tc>
          <w:tcPr>
            <w:tcW w:w="1335" w:type="dxa"/>
            <w:vAlign w:val="center"/>
          </w:tcPr>
          <w:p w:rsidR="00C2415E" w:rsidRPr="001D1D42" w:rsidRDefault="00C2415E" w:rsidP="0018218A">
            <w:pPr>
              <w:widowControl w:val="0"/>
              <w:spacing w:line="221" w:lineRule="auto"/>
              <w:jc w:val="center"/>
              <w:rPr>
                <w:b/>
                <w:bCs/>
                <w:lang w:eastAsia="en-US"/>
              </w:rPr>
            </w:pPr>
            <w:r w:rsidRPr="001D1D42">
              <w:rPr>
                <w:b/>
                <w:bCs/>
                <w:lang w:eastAsia="en-US"/>
              </w:rPr>
              <w:t>на 100 тыс.</w:t>
            </w:r>
          </w:p>
          <w:p w:rsidR="00C2415E" w:rsidRPr="001D1D42" w:rsidRDefault="00C2415E" w:rsidP="0018218A">
            <w:pPr>
              <w:widowControl w:val="0"/>
              <w:spacing w:line="221" w:lineRule="auto"/>
              <w:jc w:val="center"/>
              <w:rPr>
                <w:b/>
                <w:bCs/>
                <w:lang w:eastAsia="en-US"/>
              </w:rPr>
            </w:pPr>
            <w:r w:rsidRPr="001D1D42">
              <w:rPr>
                <w:b/>
                <w:bCs/>
                <w:lang w:eastAsia="en-US"/>
              </w:rPr>
              <w:t>населения</w:t>
            </w:r>
          </w:p>
        </w:tc>
        <w:tc>
          <w:tcPr>
            <w:tcW w:w="1064" w:type="dxa"/>
            <w:vAlign w:val="center"/>
          </w:tcPr>
          <w:p w:rsidR="00C2415E" w:rsidRPr="001D1D42" w:rsidRDefault="00C2415E" w:rsidP="0018218A">
            <w:pPr>
              <w:widowControl w:val="0"/>
              <w:spacing w:line="221" w:lineRule="auto"/>
              <w:jc w:val="center"/>
              <w:rPr>
                <w:b/>
                <w:bCs/>
                <w:lang w:eastAsia="en-US"/>
              </w:rPr>
            </w:pPr>
            <w:r w:rsidRPr="001D1D42">
              <w:rPr>
                <w:b/>
                <w:bCs/>
                <w:lang w:eastAsia="en-US"/>
              </w:rPr>
              <w:t>всего (чел.)</w:t>
            </w:r>
          </w:p>
        </w:tc>
        <w:tc>
          <w:tcPr>
            <w:tcW w:w="1084" w:type="dxa"/>
            <w:vAlign w:val="center"/>
          </w:tcPr>
          <w:p w:rsidR="00C2415E" w:rsidRPr="001D1D42" w:rsidRDefault="00C2415E" w:rsidP="0018218A">
            <w:pPr>
              <w:widowControl w:val="0"/>
              <w:spacing w:line="221" w:lineRule="auto"/>
              <w:jc w:val="center"/>
              <w:rPr>
                <w:b/>
                <w:bCs/>
                <w:lang w:eastAsia="en-US"/>
              </w:rPr>
            </w:pPr>
            <w:r w:rsidRPr="001D1D42">
              <w:rPr>
                <w:b/>
                <w:bCs/>
                <w:lang w:eastAsia="en-US"/>
              </w:rPr>
              <w:t>на 100 тыс.</w:t>
            </w:r>
          </w:p>
          <w:p w:rsidR="00C2415E" w:rsidRPr="001D1D42" w:rsidRDefault="00C2415E" w:rsidP="0018218A">
            <w:pPr>
              <w:widowControl w:val="0"/>
              <w:spacing w:line="221" w:lineRule="auto"/>
              <w:jc w:val="center"/>
              <w:rPr>
                <w:b/>
                <w:bCs/>
                <w:lang w:eastAsia="en-US"/>
              </w:rPr>
            </w:pPr>
            <w:r w:rsidRPr="001D1D42">
              <w:rPr>
                <w:b/>
                <w:bCs/>
                <w:lang w:eastAsia="en-US"/>
              </w:rPr>
              <w:t>населения</w:t>
            </w:r>
          </w:p>
        </w:tc>
      </w:tr>
      <w:tr w:rsidR="00C2415E" w:rsidRPr="001D1D42" w:rsidTr="0018218A">
        <w:trPr>
          <w:jc w:val="center"/>
        </w:trPr>
        <w:tc>
          <w:tcPr>
            <w:tcW w:w="2246" w:type="dxa"/>
            <w:vAlign w:val="center"/>
          </w:tcPr>
          <w:p w:rsidR="00C2415E" w:rsidRPr="001D1D42" w:rsidRDefault="00C2415E" w:rsidP="0018218A">
            <w:pPr>
              <w:widowControl w:val="0"/>
              <w:spacing w:line="221" w:lineRule="auto"/>
              <w:jc w:val="both"/>
              <w:rPr>
                <w:lang w:eastAsia="en-US"/>
              </w:rPr>
            </w:pPr>
            <w:r w:rsidRPr="001D1D42">
              <w:rPr>
                <w:lang w:eastAsia="en-US"/>
              </w:rPr>
              <w:t>Острые (бытовые, производственные, техногенные) отравления химической этиологии, в том числе:</w:t>
            </w:r>
          </w:p>
        </w:tc>
        <w:tc>
          <w:tcPr>
            <w:tcW w:w="813" w:type="dxa"/>
            <w:vAlign w:val="center"/>
          </w:tcPr>
          <w:p w:rsidR="00C2415E" w:rsidRPr="001D1D42" w:rsidRDefault="00C2415E" w:rsidP="0018218A">
            <w:pPr>
              <w:widowControl w:val="0"/>
              <w:spacing w:line="221" w:lineRule="auto"/>
              <w:jc w:val="center"/>
              <w:rPr>
                <w:lang w:eastAsia="en-US"/>
              </w:rPr>
            </w:pPr>
            <w:r w:rsidRPr="001D1D42">
              <w:rPr>
                <w:lang w:eastAsia="en-US"/>
              </w:rPr>
              <w:t>220</w:t>
            </w:r>
          </w:p>
        </w:tc>
        <w:tc>
          <w:tcPr>
            <w:tcW w:w="1335" w:type="dxa"/>
            <w:vAlign w:val="center"/>
          </w:tcPr>
          <w:p w:rsidR="00C2415E" w:rsidRPr="001D1D42" w:rsidRDefault="00C2415E" w:rsidP="0018218A">
            <w:pPr>
              <w:widowControl w:val="0"/>
              <w:spacing w:line="221" w:lineRule="auto"/>
              <w:jc w:val="center"/>
              <w:rPr>
                <w:lang w:eastAsia="en-US"/>
              </w:rPr>
            </w:pPr>
            <w:r w:rsidRPr="001D1D42">
              <w:rPr>
                <w:lang w:eastAsia="en-US"/>
              </w:rPr>
              <w:t>49,7</w:t>
            </w:r>
          </w:p>
        </w:tc>
        <w:tc>
          <w:tcPr>
            <w:tcW w:w="813" w:type="dxa"/>
            <w:vAlign w:val="center"/>
          </w:tcPr>
          <w:p w:rsidR="00C2415E" w:rsidRPr="001D1D42" w:rsidRDefault="00C2415E" w:rsidP="0018218A">
            <w:pPr>
              <w:widowControl w:val="0"/>
              <w:spacing w:line="221" w:lineRule="auto"/>
              <w:jc w:val="center"/>
              <w:rPr>
                <w:lang w:eastAsia="en-US"/>
              </w:rPr>
            </w:pPr>
            <w:r w:rsidRPr="001D1D42">
              <w:rPr>
                <w:lang w:eastAsia="en-US"/>
              </w:rPr>
              <w:t>223</w:t>
            </w:r>
          </w:p>
        </w:tc>
        <w:tc>
          <w:tcPr>
            <w:tcW w:w="1335" w:type="dxa"/>
            <w:vAlign w:val="center"/>
          </w:tcPr>
          <w:p w:rsidR="00C2415E" w:rsidRPr="001D1D42" w:rsidRDefault="00C2415E" w:rsidP="0018218A">
            <w:pPr>
              <w:widowControl w:val="0"/>
              <w:spacing w:line="221" w:lineRule="auto"/>
              <w:jc w:val="center"/>
              <w:rPr>
                <w:lang w:eastAsia="en-US"/>
              </w:rPr>
            </w:pPr>
            <w:r w:rsidRPr="001D1D42">
              <w:rPr>
                <w:lang w:eastAsia="en-US"/>
              </w:rPr>
              <w:t>49,9</w:t>
            </w:r>
          </w:p>
        </w:tc>
        <w:tc>
          <w:tcPr>
            <w:tcW w:w="1064" w:type="dxa"/>
            <w:vAlign w:val="center"/>
          </w:tcPr>
          <w:p w:rsidR="00C2415E" w:rsidRPr="001D1D42" w:rsidRDefault="00C2415E" w:rsidP="0018218A">
            <w:pPr>
              <w:widowControl w:val="0"/>
              <w:spacing w:line="221" w:lineRule="auto"/>
              <w:jc w:val="center"/>
              <w:rPr>
                <w:lang w:eastAsia="en-US"/>
              </w:rPr>
            </w:pPr>
            <w:r w:rsidRPr="001D1D42">
              <w:rPr>
                <w:lang w:eastAsia="en-US"/>
              </w:rPr>
              <w:t>234</w:t>
            </w:r>
          </w:p>
        </w:tc>
        <w:tc>
          <w:tcPr>
            <w:tcW w:w="1084" w:type="dxa"/>
            <w:vAlign w:val="center"/>
          </w:tcPr>
          <w:p w:rsidR="00C2415E" w:rsidRPr="001D1D42" w:rsidRDefault="00C2415E" w:rsidP="0018218A">
            <w:pPr>
              <w:jc w:val="center"/>
              <w:rPr>
                <w:lang w:eastAsia="en-US"/>
              </w:rPr>
            </w:pPr>
            <w:r w:rsidRPr="001D1D42">
              <w:rPr>
                <w:lang w:eastAsia="en-US"/>
              </w:rPr>
              <w:t>51,8</w:t>
            </w:r>
          </w:p>
        </w:tc>
      </w:tr>
      <w:tr w:rsidR="00C2415E" w:rsidRPr="001D1D42" w:rsidTr="0018218A">
        <w:trPr>
          <w:jc w:val="center"/>
        </w:trPr>
        <w:tc>
          <w:tcPr>
            <w:tcW w:w="2246" w:type="dxa"/>
            <w:vAlign w:val="center"/>
          </w:tcPr>
          <w:p w:rsidR="00C2415E" w:rsidRPr="001D1D42" w:rsidRDefault="00C2415E" w:rsidP="0018218A">
            <w:pPr>
              <w:widowControl w:val="0"/>
              <w:spacing w:line="221" w:lineRule="auto"/>
              <w:jc w:val="both"/>
              <w:rPr>
                <w:lang w:eastAsia="en-US"/>
              </w:rPr>
            </w:pPr>
            <w:r w:rsidRPr="001D1D42">
              <w:rPr>
                <w:lang w:eastAsia="en-US"/>
              </w:rPr>
              <w:t>Спиртосодержащей продукцией</w:t>
            </w:r>
          </w:p>
        </w:tc>
        <w:tc>
          <w:tcPr>
            <w:tcW w:w="813" w:type="dxa"/>
            <w:vAlign w:val="center"/>
          </w:tcPr>
          <w:p w:rsidR="00C2415E" w:rsidRPr="001D1D42" w:rsidRDefault="00C2415E" w:rsidP="0018218A">
            <w:pPr>
              <w:widowControl w:val="0"/>
              <w:spacing w:line="221" w:lineRule="auto"/>
              <w:jc w:val="center"/>
              <w:rPr>
                <w:lang w:eastAsia="en-US"/>
              </w:rPr>
            </w:pPr>
            <w:r w:rsidRPr="001D1D42">
              <w:rPr>
                <w:lang w:eastAsia="en-US"/>
              </w:rPr>
              <w:t>41</w:t>
            </w:r>
          </w:p>
        </w:tc>
        <w:tc>
          <w:tcPr>
            <w:tcW w:w="1335" w:type="dxa"/>
            <w:vAlign w:val="center"/>
          </w:tcPr>
          <w:p w:rsidR="00C2415E" w:rsidRPr="001D1D42" w:rsidRDefault="00C2415E" w:rsidP="0018218A">
            <w:pPr>
              <w:widowControl w:val="0"/>
              <w:spacing w:line="221" w:lineRule="auto"/>
              <w:jc w:val="center"/>
              <w:rPr>
                <w:lang w:eastAsia="en-US"/>
              </w:rPr>
            </w:pPr>
            <w:r w:rsidRPr="001D1D42">
              <w:rPr>
                <w:lang w:eastAsia="en-US"/>
              </w:rPr>
              <w:t>9,2</w:t>
            </w:r>
          </w:p>
        </w:tc>
        <w:tc>
          <w:tcPr>
            <w:tcW w:w="813" w:type="dxa"/>
            <w:vAlign w:val="center"/>
          </w:tcPr>
          <w:p w:rsidR="00C2415E" w:rsidRPr="001D1D42" w:rsidRDefault="00C2415E" w:rsidP="0018218A">
            <w:pPr>
              <w:widowControl w:val="0"/>
              <w:spacing w:line="221" w:lineRule="auto"/>
              <w:jc w:val="center"/>
              <w:rPr>
                <w:lang w:eastAsia="en-US"/>
              </w:rPr>
            </w:pPr>
            <w:r w:rsidRPr="001D1D42">
              <w:rPr>
                <w:lang w:eastAsia="en-US"/>
              </w:rPr>
              <w:t>52</w:t>
            </w:r>
          </w:p>
        </w:tc>
        <w:tc>
          <w:tcPr>
            <w:tcW w:w="1335" w:type="dxa"/>
            <w:vAlign w:val="center"/>
          </w:tcPr>
          <w:p w:rsidR="00C2415E" w:rsidRPr="001D1D42" w:rsidRDefault="00C2415E" w:rsidP="0018218A">
            <w:pPr>
              <w:widowControl w:val="0"/>
              <w:spacing w:line="221" w:lineRule="auto"/>
              <w:jc w:val="center"/>
              <w:rPr>
                <w:lang w:eastAsia="en-US"/>
              </w:rPr>
            </w:pPr>
            <w:r w:rsidRPr="001D1D42">
              <w:rPr>
                <w:lang w:eastAsia="en-US"/>
              </w:rPr>
              <w:t>11,6</w:t>
            </w:r>
          </w:p>
        </w:tc>
        <w:tc>
          <w:tcPr>
            <w:tcW w:w="1064" w:type="dxa"/>
            <w:vAlign w:val="center"/>
          </w:tcPr>
          <w:p w:rsidR="00C2415E" w:rsidRPr="001D1D42" w:rsidRDefault="00C2415E" w:rsidP="0018218A">
            <w:pPr>
              <w:widowControl w:val="0"/>
              <w:spacing w:line="221" w:lineRule="auto"/>
              <w:jc w:val="center"/>
              <w:rPr>
                <w:lang w:eastAsia="en-US"/>
              </w:rPr>
            </w:pPr>
            <w:r w:rsidRPr="001D1D42">
              <w:rPr>
                <w:lang w:eastAsia="en-US"/>
              </w:rPr>
              <w:t>38</w:t>
            </w:r>
          </w:p>
        </w:tc>
        <w:tc>
          <w:tcPr>
            <w:tcW w:w="1084" w:type="dxa"/>
            <w:vAlign w:val="center"/>
          </w:tcPr>
          <w:p w:rsidR="00C2415E" w:rsidRPr="001D1D42" w:rsidRDefault="00C2415E" w:rsidP="0018218A">
            <w:pPr>
              <w:widowControl w:val="0"/>
              <w:spacing w:line="221" w:lineRule="auto"/>
              <w:jc w:val="center"/>
              <w:rPr>
                <w:lang w:eastAsia="en-US"/>
              </w:rPr>
            </w:pPr>
            <w:r w:rsidRPr="001D1D42">
              <w:rPr>
                <w:lang w:eastAsia="en-US"/>
              </w:rPr>
              <w:t>8,4</w:t>
            </w:r>
          </w:p>
        </w:tc>
      </w:tr>
      <w:tr w:rsidR="00C2415E" w:rsidRPr="001D1D42" w:rsidTr="0018218A">
        <w:trPr>
          <w:jc w:val="center"/>
        </w:trPr>
        <w:tc>
          <w:tcPr>
            <w:tcW w:w="2246" w:type="dxa"/>
            <w:vAlign w:val="center"/>
          </w:tcPr>
          <w:p w:rsidR="00C2415E" w:rsidRPr="001D1D42" w:rsidRDefault="00C2415E" w:rsidP="0018218A">
            <w:pPr>
              <w:widowControl w:val="0"/>
              <w:spacing w:line="221" w:lineRule="auto"/>
              <w:jc w:val="both"/>
              <w:rPr>
                <w:lang w:eastAsia="en-US"/>
              </w:rPr>
            </w:pPr>
            <w:r w:rsidRPr="001D1D42">
              <w:rPr>
                <w:lang w:eastAsia="en-US"/>
              </w:rPr>
              <w:t>Наркотическими веществами</w:t>
            </w:r>
          </w:p>
        </w:tc>
        <w:tc>
          <w:tcPr>
            <w:tcW w:w="813" w:type="dxa"/>
            <w:vAlign w:val="center"/>
          </w:tcPr>
          <w:p w:rsidR="00C2415E" w:rsidRPr="001D1D42" w:rsidRDefault="00C2415E" w:rsidP="0018218A">
            <w:pPr>
              <w:widowControl w:val="0"/>
              <w:spacing w:line="221" w:lineRule="auto"/>
              <w:jc w:val="center"/>
              <w:rPr>
                <w:lang w:eastAsia="en-US"/>
              </w:rPr>
            </w:pPr>
            <w:r w:rsidRPr="001D1D42">
              <w:rPr>
                <w:lang w:eastAsia="en-US"/>
              </w:rPr>
              <w:t>11</w:t>
            </w:r>
          </w:p>
        </w:tc>
        <w:tc>
          <w:tcPr>
            <w:tcW w:w="1335" w:type="dxa"/>
            <w:vAlign w:val="center"/>
          </w:tcPr>
          <w:p w:rsidR="00C2415E" w:rsidRPr="001D1D42" w:rsidRDefault="00C2415E" w:rsidP="0018218A">
            <w:pPr>
              <w:widowControl w:val="0"/>
              <w:spacing w:line="221" w:lineRule="auto"/>
              <w:jc w:val="center"/>
              <w:rPr>
                <w:lang w:eastAsia="en-US"/>
              </w:rPr>
            </w:pPr>
            <w:r w:rsidRPr="001D1D42">
              <w:rPr>
                <w:lang w:eastAsia="en-US"/>
              </w:rPr>
              <w:t>2,5</w:t>
            </w:r>
          </w:p>
        </w:tc>
        <w:tc>
          <w:tcPr>
            <w:tcW w:w="813" w:type="dxa"/>
            <w:vAlign w:val="center"/>
          </w:tcPr>
          <w:p w:rsidR="00C2415E" w:rsidRPr="001D1D42" w:rsidRDefault="00C2415E" w:rsidP="0018218A">
            <w:pPr>
              <w:widowControl w:val="0"/>
              <w:spacing w:line="221" w:lineRule="auto"/>
              <w:jc w:val="center"/>
              <w:rPr>
                <w:lang w:eastAsia="en-US"/>
              </w:rPr>
            </w:pPr>
            <w:r w:rsidRPr="001D1D42">
              <w:rPr>
                <w:lang w:eastAsia="en-US"/>
              </w:rPr>
              <w:t>15</w:t>
            </w:r>
          </w:p>
        </w:tc>
        <w:tc>
          <w:tcPr>
            <w:tcW w:w="1335" w:type="dxa"/>
            <w:vAlign w:val="center"/>
          </w:tcPr>
          <w:p w:rsidR="00C2415E" w:rsidRPr="001D1D42" w:rsidRDefault="00C2415E" w:rsidP="0018218A">
            <w:pPr>
              <w:widowControl w:val="0"/>
              <w:spacing w:line="221" w:lineRule="auto"/>
              <w:jc w:val="center"/>
              <w:rPr>
                <w:lang w:eastAsia="en-US"/>
              </w:rPr>
            </w:pPr>
            <w:r w:rsidRPr="001D1D42">
              <w:rPr>
                <w:lang w:eastAsia="en-US"/>
              </w:rPr>
              <w:t>3,4</w:t>
            </w:r>
          </w:p>
        </w:tc>
        <w:tc>
          <w:tcPr>
            <w:tcW w:w="1064" w:type="dxa"/>
            <w:vAlign w:val="center"/>
          </w:tcPr>
          <w:p w:rsidR="00C2415E" w:rsidRPr="001D1D42" w:rsidRDefault="00C2415E" w:rsidP="0018218A">
            <w:pPr>
              <w:widowControl w:val="0"/>
              <w:spacing w:line="221" w:lineRule="auto"/>
              <w:jc w:val="center"/>
              <w:rPr>
                <w:lang w:eastAsia="en-US"/>
              </w:rPr>
            </w:pPr>
            <w:r w:rsidRPr="001D1D42">
              <w:rPr>
                <w:lang w:eastAsia="en-US"/>
              </w:rPr>
              <w:t>6</w:t>
            </w:r>
          </w:p>
        </w:tc>
        <w:tc>
          <w:tcPr>
            <w:tcW w:w="1084" w:type="dxa"/>
            <w:vAlign w:val="center"/>
          </w:tcPr>
          <w:p w:rsidR="00C2415E" w:rsidRPr="001D1D42" w:rsidRDefault="00C2415E" w:rsidP="0018218A">
            <w:pPr>
              <w:widowControl w:val="0"/>
              <w:spacing w:line="221" w:lineRule="auto"/>
              <w:jc w:val="center"/>
              <w:rPr>
                <w:lang w:eastAsia="en-US"/>
              </w:rPr>
            </w:pPr>
            <w:r w:rsidRPr="001D1D42">
              <w:rPr>
                <w:lang w:eastAsia="en-US"/>
              </w:rPr>
              <w:t>1,3</w:t>
            </w:r>
          </w:p>
        </w:tc>
      </w:tr>
      <w:tr w:rsidR="00C2415E" w:rsidRPr="001D1D42" w:rsidTr="0018218A">
        <w:trPr>
          <w:trHeight w:val="539"/>
          <w:jc w:val="center"/>
        </w:trPr>
        <w:tc>
          <w:tcPr>
            <w:tcW w:w="2246" w:type="dxa"/>
            <w:vAlign w:val="center"/>
          </w:tcPr>
          <w:p w:rsidR="00C2415E" w:rsidRPr="001D1D42" w:rsidRDefault="00C2415E" w:rsidP="0018218A">
            <w:pPr>
              <w:widowControl w:val="0"/>
              <w:spacing w:line="221" w:lineRule="auto"/>
              <w:jc w:val="both"/>
              <w:rPr>
                <w:lang w:eastAsia="en-US"/>
              </w:rPr>
            </w:pPr>
            <w:r w:rsidRPr="001D1D42">
              <w:rPr>
                <w:lang w:eastAsia="en-US"/>
              </w:rPr>
              <w:t>Лекарственными препаратами</w:t>
            </w:r>
          </w:p>
        </w:tc>
        <w:tc>
          <w:tcPr>
            <w:tcW w:w="813" w:type="dxa"/>
            <w:vAlign w:val="center"/>
          </w:tcPr>
          <w:p w:rsidR="00C2415E" w:rsidRPr="001D1D42" w:rsidRDefault="00C2415E" w:rsidP="0018218A">
            <w:pPr>
              <w:widowControl w:val="0"/>
              <w:spacing w:line="221" w:lineRule="auto"/>
              <w:jc w:val="center"/>
              <w:rPr>
                <w:lang w:eastAsia="en-US"/>
              </w:rPr>
            </w:pPr>
            <w:r w:rsidRPr="001D1D42">
              <w:rPr>
                <w:lang w:eastAsia="en-US"/>
              </w:rPr>
              <w:t>103</w:t>
            </w:r>
          </w:p>
        </w:tc>
        <w:tc>
          <w:tcPr>
            <w:tcW w:w="1335" w:type="dxa"/>
            <w:vAlign w:val="center"/>
          </w:tcPr>
          <w:p w:rsidR="00C2415E" w:rsidRPr="001D1D42" w:rsidRDefault="00C2415E" w:rsidP="0018218A">
            <w:pPr>
              <w:widowControl w:val="0"/>
              <w:spacing w:line="221" w:lineRule="auto"/>
              <w:jc w:val="center"/>
              <w:rPr>
                <w:lang w:eastAsia="en-US"/>
              </w:rPr>
            </w:pPr>
            <w:r w:rsidRPr="001D1D42">
              <w:rPr>
                <w:lang w:eastAsia="en-US"/>
              </w:rPr>
              <w:t>23,2</w:t>
            </w:r>
          </w:p>
        </w:tc>
        <w:tc>
          <w:tcPr>
            <w:tcW w:w="813" w:type="dxa"/>
            <w:vAlign w:val="center"/>
          </w:tcPr>
          <w:p w:rsidR="00C2415E" w:rsidRPr="001D1D42" w:rsidRDefault="00C2415E" w:rsidP="0018218A">
            <w:pPr>
              <w:widowControl w:val="0"/>
              <w:spacing w:line="221" w:lineRule="auto"/>
              <w:jc w:val="center"/>
              <w:rPr>
                <w:lang w:eastAsia="en-US"/>
              </w:rPr>
            </w:pPr>
            <w:r w:rsidRPr="001D1D42">
              <w:rPr>
                <w:lang w:eastAsia="en-US"/>
              </w:rPr>
              <w:t>96</w:t>
            </w:r>
          </w:p>
        </w:tc>
        <w:tc>
          <w:tcPr>
            <w:tcW w:w="1335" w:type="dxa"/>
            <w:vAlign w:val="center"/>
          </w:tcPr>
          <w:p w:rsidR="00C2415E" w:rsidRPr="001D1D42" w:rsidRDefault="00C2415E" w:rsidP="0018218A">
            <w:pPr>
              <w:widowControl w:val="0"/>
              <w:spacing w:line="221" w:lineRule="auto"/>
              <w:jc w:val="center"/>
              <w:rPr>
                <w:lang w:eastAsia="en-US"/>
              </w:rPr>
            </w:pPr>
            <w:r w:rsidRPr="001D1D42">
              <w:rPr>
                <w:lang w:eastAsia="en-US"/>
              </w:rPr>
              <w:t>21,6</w:t>
            </w:r>
          </w:p>
        </w:tc>
        <w:tc>
          <w:tcPr>
            <w:tcW w:w="1064" w:type="dxa"/>
            <w:vAlign w:val="center"/>
          </w:tcPr>
          <w:p w:rsidR="00C2415E" w:rsidRPr="001D1D42" w:rsidRDefault="00C2415E" w:rsidP="0018218A">
            <w:pPr>
              <w:widowControl w:val="0"/>
              <w:spacing w:line="221" w:lineRule="auto"/>
              <w:jc w:val="center"/>
              <w:rPr>
                <w:lang w:eastAsia="en-US"/>
              </w:rPr>
            </w:pPr>
            <w:r w:rsidRPr="001D1D42">
              <w:rPr>
                <w:lang w:eastAsia="en-US"/>
              </w:rPr>
              <w:t>94</w:t>
            </w:r>
          </w:p>
        </w:tc>
        <w:tc>
          <w:tcPr>
            <w:tcW w:w="1084" w:type="dxa"/>
            <w:vAlign w:val="center"/>
          </w:tcPr>
          <w:p w:rsidR="00C2415E" w:rsidRPr="001D1D42" w:rsidRDefault="00C2415E" w:rsidP="0018218A">
            <w:pPr>
              <w:widowControl w:val="0"/>
              <w:spacing w:line="221" w:lineRule="auto"/>
              <w:jc w:val="center"/>
              <w:rPr>
                <w:lang w:eastAsia="en-US"/>
              </w:rPr>
            </w:pPr>
            <w:r w:rsidRPr="001D1D42">
              <w:rPr>
                <w:lang w:eastAsia="en-US"/>
              </w:rPr>
              <w:t>20,8</w:t>
            </w:r>
          </w:p>
        </w:tc>
      </w:tr>
      <w:tr w:rsidR="00C2415E" w:rsidRPr="001D1D42" w:rsidTr="0018218A">
        <w:trPr>
          <w:jc w:val="center"/>
        </w:trPr>
        <w:tc>
          <w:tcPr>
            <w:tcW w:w="2246" w:type="dxa"/>
            <w:vAlign w:val="center"/>
          </w:tcPr>
          <w:p w:rsidR="00C2415E" w:rsidRPr="001D1D42" w:rsidRDefault="00C2415E" w:rsidP="0018218A">
            <w:pPr>
              <w:widowControl w:val="0"/>
              <w:spacing w:line="221" w:lineRule="auto"/>
              <w:jc w:val="both"/>
              <w:rPr>
                <w:lang w:eastAsia="en-US"/>
              </w:rPr>
            </w:pPr>
            <w:r w:rsidRPr="001D1D42">
              <w:rPr>
                <w:lang w:eastAsia="en-US"/>
              </w:rPr>
              <w:t>Пищевыми продуктами</w:t>
            </w:r>
          </w:p>
        </w:tc>
        <w:tc>
          <w:tcPr>
            <w:tcW w:w="813" w:type="dxa"/>
            <w:vAlign w:val="center"/>
          </w:tcPr>
          <w:p w:rsidR="00C2415E" w:rsidRPr="001D1D42" w:rsidRDefault="00C2415E" w:rsidP="0018218A">
            <w:pPr>
              <w:widowControl w:val="0"/>
              <w:spacing w:line="221" w:lineRule="auto"/>
              <w:jc w:val="center"/>
              <w:rPr>
                <w:lang w:eastAsia="en-US"/>
              </w:rPr>
            </w:pPr>
            <w:r w:rsidRPr="001D1D42">
              <w:rPr>
                <w:lang w:eastAsia="en-US"/>
              </w:rPr>
              <w:t>22</w:t>
            </w:r>
          </w:p>
        </w:tc>
        <w:tc>
          <w:tcPr>
            <w:tcW w:w="1335" w:type="dxa"/>
            <w:vAlign w:val="center"/>
          </w:tcPr>
          <w:p w:rsidR="00C2415E" w:rsidRPr="001D1D42" w:rsidRDefault="00C2415E" w:rsidP="0018218A">
            <w:pPr>
              <w:widowControl w:val="0"/>
              <w:spacing w:line="221" w:lineRule="auto"/>
              <w:jc w:val="center"/>
              <w:rPr>
                <w:lang w:eastAsia="en-US"/>
              </w:rPr>
            </w:pPr>
            <w:r w:rsidRPr="001D1D42">
              <w:rPr>
                <w:lang w:eastAsia="en-US"/>
              </w:rPr>
              <w:t>4,9</w:t>
            </w:r>
          </w:p>
        </w:tc>
        <w:tc>
          <w:tcPr>
            <w:tcW w:w="813" w:type="dxa"/>
            <w:vAlign w:val="center"/>
          </w:tcPr>
          <w:p w:rsidR="00C2415E" w:rsidRPr="001D1D42" w:rsidRDefault="00C2415E" w:rsidP="0018218A">
            <w:pPr>
              <w:widowControl w:val="0"/>
              <w:spacing w:line="221" w:lineRule="auto"/>
              <w:jc w:val="center"/>
              <w:rPr>
                <w:lang w:eastAsia="en-US"/>
              </w:rPr>
            </w:pPr>
            <w:r w:rsidRPr="001D1D42">
              <w:rPr>
                <w:lang w:eastAsia="en-US"/>
              </w:rPr>
              <w:t>12</w:t>
            </w:r>
          </w:p>
        </w:tc>
        <w:tc>
          <w:tcPr>
            <w:tcW w:w="1335" w:type="dxa"/>
            <w:vAlign w:val="center"/>
          </w:tcPr>
          <w:p w:rsidR="00C2415E" w:rsidRPr="001D1D42" w:rsidRDefault="00C2415E" w:rsidP="0018218A">
            <w:pPr>
              <w:widowControl w:val="0"/>
              <w:spacing w:line="221" w:lineRule="auto"/>
              <w:jc w:val="center"/>
              <w:rPr>
                <w:lang w:eastAsia="en-US"/>
              </w:rPr>
            </w:pPr>
            <w:r w:rsidRPr="001D1D42">
              <w:rPr>
                <w:lang w:eastAsia="en-US"/>
              </w:rPr>
              <w:t>2,7</w:t>
            </w:r>
          </w:p>
        </w:tc>
        <w:tc>
          <w:tcPr>
            <w:tcW w:w="1064" w:type="dxa"/>
            <w:vAlign w:val="center"/>
          </w:tcPr>
          <w:p w:rsidR="00C2415E" w:rsidRPr="001D1D42" w:rsidRDefault="00C2415E" w:rsidP="0018218A">
            <w:pPr>
              <w:widowControl w:val="0"/>
              <w:spacing w:line="221" w:lineRule="auto"/>
              <w:jc w:val="center"/>
              <w:rPr>
                <w:lang w:eastAsia="en-US"/>
              </w:rPr>
            </w:pPr>
            <w:r w:rsidRPr="001D1D42">
              <w:rPr>
                <w:lang w:eastAsia="en-US"/>
              </w:rPr>
              <w:t>48</w:t>
            </w:r>
          </w:p>
        </w:tc>
        <w:tc>
          <w:tcPr>
            <w:tcW w:w="1084" w:type="dxa"/>
            <w:vAlign w:val="center"/>
          </w:tcPr>
          <w:p w:rsidR="00C2415E" w:rsidRPr="001D1D42" w:rsidRDefault="00C2415E" w:rsidP="0018218A">
            <w:pPr>
              <w:widowControl w:val="0"/>
              <w:spacing w:line="221" w:lineRule="auto"/>
              <w:jc w:val="center"/>
              <w:rPr>
                <w:lang w:eastAsia="en-US"/>
              </w:rPr>
            </w:pPr>
            <w:r w:rsidRPr="001D1D42">
              <w:rPr>
                <w:lang w:eastAsia="en-US"/>
              </w:rPr>
              <w:t>10,6</w:t>
            </w:r>
          </w:p>
        </w:tc>
      </w:tr>
      <w:tr w:rsidR="00C2415E" w:rsidRPr="00894483" w:rsidTr="0018218A">
        <w:trPr>
          <w:jc w:val="center"/>
        </w:trPr>
        <w:tc>
          <w:tcPr>
            <w:tcW w:w="2246" w:type="dxa"/>
            <w:vAlign w:val="center"/>
          </w:tcPr>
          <w:p w:rsidR="00C2415E" w:rsidRPr="001D1D42" w:rsidRDefault="00C2415E" w:rsidP="0018218A">
            <w:pPr>
              <w:widowControl w:val="0"/>
              <w:spacing w:line="221" w:lineRule="auto"/>
              <w:jc w:val="both"/>
              <w:rPr>
                <w:lang w:eastAsia="en-US"/>
              </w:rPr>
            </w:pPr>
            <w:r w:rsidRPr="001D1D42">
              <w:rPr>
                <w:lang w:eastAsia="en-US"/>
              </w:rPr>
              <w:t>Другими мониторируемыми видами</w:t>
            </w:r>
          </w:p>
        </w:tc>
        <w:tc>
          <w:tcPr>
            <w:tcW w:w="813" w:type="dxa"/>
            <w:vAlign w:val="center"/>
          </w:tcPr>
          <w:p w:rsidR="00C2415E" w:rsidRPr="001D1D42" w:rsidRDefault="00C2415E" w:rsidP="0018218A">
            <w:pPr>
              <w:widowControl w:val="0"/>
              <w:spacing w:line="221" w:lineRule="auto"/>
              <w:jc w:val="center"/>
              <w:rPr>
                <w:lang w:eastAsia="en-US"/>
              </w:rPr>
            </w:pPr>
            <w:r w:rsidRPr="001D1D42">
              <w:rPr>
                <w:lang w:eastAsia="en-US"/>
              </w:rPr>
              <w:t>43</w:t>
            </w:r>
          </w:p>
        </w:tc>
        <w:tc>
          <w:tcPr>
            <w:tcW w:w="1335" w:type="dxa"/>
            <w:vAlign w:val="center"/>
          </w:tcPr>
          <w:p w:rsidR="00C2415E" w:rsidRPr="001D1D42" w:rsidRDefault="00C2415E" w:rsidP="0018218A">
            <w:pPr>
              <w:widowControl w:val="0"/>
              <w:spacing w:line="221" w:lineRule="auto"/>
              <w:jc w:val="center"/>
              <w:rPr>
                <w:lang w:eastAsia="en-US"/>
              </w:rPr>
            </w:pPr>
            <w:r w:rsidRPr="001D1D42">
              <w:rPr>
                <w:lang w:eastAsia="en-US"/>
              </w:rPr>
              <w:t>9,6</w:t>
            </w:r>
          </w:p>
        </w:tc>
        <w:tc>
          <w:tcPr>
            <w:tcW w:w="813" w:type="dxa"/>
            <w:vAlign w:val="center"/>
          </w:tcPr>
          <w:p w:rsidR="00C2415E" w:rsidRPr="001D1D42" w:rsidRDefault="00C2415E" w:rsidP="0018218A">
            <w:pPr>
              <w:widowControl w:val="0"/>
              <w:spacing w:line="221" w:lineRule="auto"/>
              <w:jc w:val="center"/>
              <w:rPr>
                <w:lang w:eastAsia="en-US"/>
              </w:rPr>
            </w:pPr>
            <w:r w:rsidRPr="001D1D42">
              <w:rPr>
                <w:lang w:eastAsia="en-US"/>
              </w:rPr>
              <w:t>48</w:t>
            </w:r>
          </w:p>
        </w:tc>
        <w:tc>
          <w:tcPr>
            <w:tcW w:w="1335" w:type="dxa"/>
            <w:vAlign w:val="center"/>
          </w:tcPr>
          <w:p w:rsidR="00C2415E" w:rsidRPr="001D1D42" w:rsidRDefault="00C2415E" w:rsidP="0018218A">
            <w:pPr>
              <w:widowControl w:val="0"/>
              <w:spacing w:line="221" w:lineRule="auto"/>
              <w:jc w:val="center"/>
              <w:rPr>
                <w:lang w:eastAsia="en-US"/>
              </w:rPr>
            </w:pPr>
            <w:r w:rsidRPr="001D1D42">
              <w:rPr>
                <w:lang w:eastAsia="en-US"/>
              </w:rPr>
              <w:t>10,8</w:t>
            </w:r>
          </w:p>
        </w:tc>
        <w:tc>
          <w:tcPr>
            <w:tcW w:w="1064" w:type="dxa"/>
            <w:vAlign w:val="center"/>
          </w:tcPr>
          <w:p w:rsidR="00C2415E" w:rsidRPr="001D1D42" w:rsidRDefault="00C2415E" w:rsidP="0018218A">
            <w:pPr>
              <w:widowControl w:val="0"/>
              <w:spacing w:line="221" w:lineRule="auto"/>
              <w:jc w:val="center"/>
              <w:rPr>
                <w:lang w:eastAsia="en-US"/>
              </w:rPr>
            </w:pPr>
            <w:r w:rsidRPr="001D1D42">
              <w:rPr>
                <w:lang w:eastAsia="en-US"/>
              </w:rPr>
              <w:t>48</w:t>
            </w:r>
          </w:p>
        </w:tc>
        <w:tc>
          <w:tcPr>
            <w:tcW w:w="1084" w:type="dxa"/>
            <w:vAlign w:val="center"/>
          </w:tcPr>
          <w:p w:rsidR="00C2415E" w:rsidRPr="001D1D42" w:rsidRDefault="00C2415E" w:rsidP="0018218A">
            <w:pPr>
              <w:widowControl w:val="0"/>
              <w:spacing w:line="221" w:lineRule="auto"/>
              <w:jc w:val="center"/>
              <w:rPr>
                <w:lang w:eastAsia="en-US"/>
              </w:rPr>
            </w:pPr>
            <w:r w:rsidRPr="001D1D42">
              <w:rPr>
                <w:lang w:eastAsia="en-US"/>
              </w:rPr>
              <w:t>10,6</w:t>
            </w:r>
          </w:p>
        </w:tc>
      </w:tr>
    </w:tbl>
    <w:p w:rsidR="00C2415E" w:rsidRPr="00894483" w:rsidRDefault="00C2415E" w:rsidP="0018218A">
      <w:pPr>
        <w:widowControl w:val="0"/>
        <w:spacing w:line="221" w:lineRule="auto"/>
        <w:ind w:firstLine="567"/>
        <w:jc w:val="both"/>
        <w:rPr>
          <w:sz w:val="28"/>
          <w:highlight w:val="yellow"/>
        </w:rPr>
      </w:pPr>
    </w:p>
    <w:p w:rsidR="00C2415E" w:rsidRPr="001D1D42" w:rsidRDefault="00C2415E" w:rsidP="0018218A">
      <w:pPr>
        <w:widowControl w:val="0"/>
        <w:spacing w:line="221" w:lineRule="auto"/>
        <w:ind w:firstLine="709"/>
        <w:jc w:val="both"/>
        <w:rPr>
          <w:sz w:val="28"/>
        </w:rPr>
      </w:pPr>
      <w:r w:rsidRPr="001D1D42">
        <w:rPr>
          <w:sz w:val="28"/>
        </w:rPr>
        <w:t>Анализ заболеваемости от острых отравлений химической этиологии показывает, что:</w:t>
      </w:r>
    </w:p>
    <w:p w:rsidR="00C2415E" w:rsidRPr="001D1D42" w:rsidRDefault="00C2415E" w:rsidP="0018218A">
      <w:pPr>
        <w:widowControl w:val="0"/>
        <w:spacing w:line="221" w:lineRule="auto"/>
        <w:ind w:firstLine="709"/>
        <w:jc w:val="both"/>
        <w:rPr>
          <w:sz w:val="28"/>
        </w:rPr>
      </w:pPr>
      <w:r w:rsidRPr="001D1D42">
        <w:rPr>
          <w:sz w:val="28"/>
        </w:rPr>
        <w:t>- заболеваемость от отравлений спиртсодержащей продукцией приходится на взрослое население - 38 случаев (18-70 лет и старше);</w:t>
      </w:r>
    </w:p>
    <w:p w:rsidR="00C2415E" w:rsidRPr="001D1D42" w:rsidRDefault="00C2415E" w:rsidP="0018218A">
      <w:pPr>
        <w:widowControl w:val="0"/>
        <w:spacing w:line="221" w:lineRule="auto"/>
        <w:ind w:firstLine="709"/>
        <w:jc w:val="both"/>
        <w:rPr>
          <w:sz w:val="28"/>
        </w:rPr>
      </w:pPr>
      <w:r w:rsidRPr="001D1D42">
        <w:rPr>
          <w:sz w:val="28"/>
        </w:rPr>
        <w:t>- заболеваемость от отравлений наркотическими веществами приходит</w:t>
      </w:r>
      <w:r w:rsidRPr="001D1D42">
        <w:rPr>
          <w:sz w:val="28"/>
        </w:rPr>
        <w:lastRenderedPageBreak/>
        <w:t>ся на взрослое население - 6 случаев (18-70 лет и старше);</w:t>
      </w:r>
    </w:p>
    <w:p w:rsidR="00C2415E" w:rsidRPr="001D1D42" w:rsidRDefault="00C2415E" w:rsidP="0018218A">
      <w:pPr>
        <w:widowControl w:val="0"/>
        <w:spacing w:line="221" w:lineRule="auto"/>
        <w:ind w:firstLine="709"/>
        <w:jc w:val="both"/>
        <w:rPr>
          <w:sz w:val="28"/>
        </w:rPr>
      </w:pPr>
      <w:r w:rsidRPr="001D1D42">
        <w:rPr>
          <w:sz w:val="28"/>
        </w:rPr>
        <w:t>- заболеваемость, вызванная от отравлений лекарственными препаратами</w:t>
      </w:r>
      <w:r>
        <w:rPr>
          <w:sz w:val="28"/>
        </w:rPr>
        <w:t>,</w:t>
      </w:r>
      <w:r w:rsidRPr="001D1D42">
        <w:rPr>
          <w:sz w:val="28"/>
        </w:rPr>
        <w:t xml:space="preserve"> преимущественно приходится на детское население (0-14лет)- 55 случаев, взрослое население (18-70 лет и старше) -31 случай из 94случаев; </w:t>
      </w:r>
    </w:p>
    <w:p w:rsidR="00C2415E" w:rsidRPr="001D1D42" w:rsidRDefault="00C2415E" w:rsidP="0018218A">
      <w:pPr>
        <w:widowControl w:val="0"/>
        <w:spacing w:line="221" w:lineRule="auto"/>
        <w:ind w:firstLine="709"/>
        <w:jc w:val="both"/>
        <w:rPr>
          <w:sz w:val="28"/>
        </w:rPr>
      </w:pPr>
      <w:r w:rsidRPr="001D1D42">
        <w:rPr>
          <w:sz w:val="28"/>
        </w:rPr>
        <w:t>-отравления пищевыми продуктами преимущественно приходится на взрослое население - 44 случая (18-70 лет и старше);</w:t>
      </w:r>
    </w:p>
    <w:p w:rsidR="00C2415E" w:rsidRPr="001D1D42" w:rsidRDefault="00C2415E" w:rsidP="0018218A">
      <w:pPr>
        <w:widowControl w:val="0"/>
        <w:spacing w:line="221" w:lineRule="auto"/>
        <w:ind w:firstLine="709"/>
        <w:jc w:val="both"/>
        <w:rPr>
          <w:sz w:val="28"/>
        </w:rPr>
      </w:pPr>
      <w:r w:rsidRPr="009A706E">
        <w:rPr>
          <w:sz w:val="28"/>
        </w:rPr>
        <w:t>-отравления другими мониторируемыми видами приходится на: взрослое население</w:t>
      </w:r>
      <w:r w:rsidR="00EF2394" w:rsidRPr="009A706E">
        <w:rPr>
          <w:sz w:val="28"/>
        </w:rPr>
        <w:t xml:space="preserve"> </w:t>
      </w:r>
      <w:r w:rsidRPr="009A706E">
        <w:rPr>
          <w:sz w:val="28"/>
        </w:rPr>
        <w:t>-</w:t>
      </w:r>
      <w:r w:rsidR="00EF2394" w:rsidRPr="009A706E">
        <w:rPr>
          <w:sz w:val="28"/>
        </w:rPr>
        <w:t xml:space="preserve"> </w:t>
      </w:r>
      <w:r w:rsidRPr="009A706E">
        <w:rPr>
          <w:sz w:val="28"/>
        </w:rPr>
        <w:t>26 случаев, из которых 2 случая с летальным исходом, в детской группе 0-14 лет - 13 случаев, в подростковом населении 15</w:t>
      </w:r>
      <w:r w:rsidRPr="001D1D42">
        <w:rPr>
          <w:sz w:val="28"/>
        </w:rPr>
        <w:t>-17 лет</w:t>
      </w:r>
      <w:r w:rsidR="00EF2394">
        <w:rPr>
          <w:sz w:val="28"/>
        </w:rPr>
        <w:t xml:space="preserve"> </w:t>
      </w:r>
      <w:r w:rsidRPr="001D1D42">
        <w:rPr>
          <w:sz w:val="28"/>
        </w:rPr>
        <w:t xml:space="preserve">- 9 случаев. </w:t>
      </w:r>
    </w:p>
    <w:p w:rsidR="00C2415E" w:rsidRPr="001D1D42" w:rsidRDefault="00C2415E" w:rsidP="0018218A">
      <w:pPr>
        <w:widowControl w:val="0"/>
        <w:spacing w:line="221" w:lineRule="auto"/>
        <w:ind w:firstLine="567"/>
        <w:jc w:val="both"/>
        <w:rPr>
          <w:sz w:val="28"/>
        </w:rPr>
      </w:pPr>
      <w:r w:rsidRPr="001D1D42">
        <w:rPr>
          <w:sz w:val="28"/>
        </w:rPr>
        <w:t>В структуре характера отравлений первое место занимают случайные отравления (с целью опьянения, ошибочный прием, самолечение, производственное, непереносимость или побочное действие) - 175 случаев. Преднамеренные отравления (суицидальные, наркотические, с целью одурманивания) – 30 случаев. Неопределенные (другое) отравления – 29 случаев</w:t>
      </w:r>
    </w:p>
    <w:p w:rsidR="00C2415E" w:rsidRDefault="00C2415E" w:rsidP="001D1D42">
      <w:pPr>
        <w:widowControl w:val="0"/>
        <w:tabs>
          <w:tab w:val="left" w:pos="285"/>
        </w:tabs>
        <w:spacing w:line="221" w:lineRule="auto"/>
        <w:ind w:firstLine="567"/>
        <w:jc w:val="both"/>
        <w:rPr>
          <w:sz w:val="28"/>
        </w:rPr>
      </w:pPr>
      <w:r w:rsidRPr="001D1D42">
        <w:rPr>
          <w:sz w:val="28"/>
        </w:rPr>
        <w:t>В результате проведенного анализа отравлений в 2016 году</w:t>
      </w:r>
      <w:r w:rsidR="0070754C">
        <w:rPr>
          <w:sz w:val="28"/>
        </w:rPr>
        <w:t xml:space="preserve"> </w:t>
      </w:r>
      <w:r w:rsidRPr="001D1D42">
        <w:rPr>
          <w:sz w:val="28"/>
        </w:rPr>
        <w:t xml:space="preserve">отмечается увеличение количества острых (бытовых, производственных, техногенных) отравлений химической этиологии (на 100 тыс.населения) по сравнению с </w:t>
      </w:r>
      <w:smartTag w:uri="urn:schemas-microsoft-com:office:smarttags" w:element="metricconverter">
        <w:smartTagPr>
          <w:attr w:name="ProductID" w:val="2015 г"/>
        </w:smartTagPr>
        <w:r w:rsidRPr="001D1D42">
          <w:rPr>
            <w:sz w:val="28"/>
          </w:rPr>
          <w:t>2015 г</w:t>
        </w:r>
      </w:smartTag>
      <w:r w:rsidRPr="001D1D42">
        <w:rPr>
          <w:sz w:val="28"/>
        </w:rPr>
        <w:t xml:space="preserve">. на 3,8%, отравлений пищевыми продуктами более чем в 3 раза, отмечается снижение количества отравлений спиртосодержащей продукцией на 27,6%, наркотическими веществами на 61,8%, лекарственными препаратами на 3,7%. </w:t>
      </w:r>
    </w:p>
    <w:p w:rsidR="00C2415E" w:rsidRPr="001D1D42" w:rsidRDefault="00C2415E" w:rsidP="001D1D42">
      <w:pPr>
        <w:widowControl w:val="0"/>
        <w:tabs>
          <w:tab w:val="left" w:pos="285"/>
        </w:tabs>
        <w:spacing w:line="221" w:lineRule="auto"/>
        <w:ind w:firstLine="567"/>
        <w:jc w:val="both"/>
        <w:rPr>
          <w:sz w:val="28"/>
        </w:rPr>
      </w:pPr>
    </w:p>
    <w:p w:rsidR="00C2415E" w:rsidRPr="001D1D42" w:rsidRDefault="00C2415E" w:rsidP="0018218A">
      <w:pPr>
        <w:widowControl w:val="0"/>
        <w:autoSpaceDE w:val="0"/>
        <w:autoSpaceDN w:val="0"/>
        <w:adjustRightInd w:val="0"/>
        <w:spacing w:before="40" w:after="40" w:line="221" w:lineRule="auto"/>
        <w:ind w:firstLine="567"/>
        <w:jc w:val="right"/>
        <w:rPr>
          <w:rFonts w:ascii="TimesNewRomanPSMT" w:hAnsi="TimesNewRomanPSMT" w:cs="TimesNewRomanPSMT"/>
          <w:sz w:val="26"/>
          <w:lang w:eastAsia="en-US"/>
        </w:rPr>
      </w:pPr>
      <w:r w:rsidRPr="001D1D42">
        <w:rPr>
          <w:rFonts w:ascii="TimesNewRomanPSMT Cyr" w:hAnsi="TimesNewRomanPSMT Cyr" w:cs="TimesNewRomanPSMT Cyr"/>
          <w:sz w:val="26"/>
          <w:lang w:eastAsia="en-US"/>
        </w:rPr>
        <w:t>Таблица 1</w:t>
      </w:r>
      <w:r w:rsidR="00285B2B">
        <w:rPr>
          <w:rFonts w:ascii="TimesNewRomanPSMT Cyr" w:hAnsi="TimesNewRomanPSMT Cyr" w:cs="TimesNewRomanPSMT Cyr"/>
          <w:sz w:val="26"/>
          <w:lang w:eastAsia="en-US"/>
        </w:rPr>
        <w:t>7</w:t>
      </w:r>
    </w:p>
    <w:p w:rsidR="00C2415E" w:rsidRPr="00FE2BE0" w:rsidRDefault="00C2415E" w:rsidP="0018218A">
      <w:pPr>
        <w:widowControl w:val="0"/>
        <w:suppressAutoHyphens/>
        <w:autoSpaceDE w:val="0"/>
        <w:autoSpaceDN w:val="0"/>
        <w:adjustRightInd w:val="0"/>
        <w:spacing w:after="80" w:line="221" w:lineRule="auto"/>
        <w:jc w:val="center"/>
        <w:rPr>
          <w:rFonts w:ascii="TimesNewRomanPSMT" w:hAnsi="TimesNewRomanPSMT" w:cs="TimesNewRomanPSMT"/>
          <w:b/>
          <w:sz w:val="26"/>
          <w:szCs w:val="26"/>
          <w:lang w:eastAsia="en-US"/>
        </w:rPr>
      </w:pPr>
      <w:r w:rsidRPr="00FE2BE0">
        <w:rPr>
          <w:rFonts w:ascii="TimesNewRomanPSMT Cyr" w:hAnsi="TimesNewRomanPSMT Cyr" w:cs="TimesNewRomanPSMT Cyr"/>
          <w:b/>
          <w:sz w:val="26"/>
          <w:szCs w:val="26"/>
          <w:lang w:eastAsia="en-US"/>
        </w:rPr>
        <w:t>Структура пострадавших от острых отравлений химической этиологии</w:t>
      </w:r>
      <w:r w:rsidRPr="00FE2BE0">
        <w:rPr>
          <w:rFonts w:ascii="TimesNewRomanPSMT Cyr" w:hAnsi="TimesNewRomanPSMT Cyr" w:cs="TimesNewRomanPSMT Cyr"/>
          <w:b/>
          <w:sz w:val="26"/>
          <w:szCs w:val="26"/>
          <w:lang w:eastAsia="en-US"/>
        </w:rPr>
        <w:br/>
        <w:t>по социальному статусу за период с 2014 – 2016 гг.</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3"/>
        <w:gridCol w:w="992"/>
        <w:gridCol w:w="1276"/>
        <w:gridCol w:w="992"/>
        <w:gridCol w:w="1086"/>
        <w:gridCol w:w="901"/>
        <w:gridCol w:w="1177"/>
      </w:tblGrid>
      <w:tr w:rsidR="00C2415E" w:rsidRPr="001D1D42" w:rsidTr="0018218A">
        <w:trPr>
          <w:jc w:val="center"/>
        </w:trPr>
        <w:tc>
          <w:tcPr>
            <w:tcW w:w="2933" w:type="dxa"/>
            <w:vMerge w:val="restart"/>
            <w:vAlign w:val="center"/>
          </w:tcPr>
          <w:p w:rsidR="00C2415E" w:rsidRPr="001D1D42" w:rsidRDefault="00C2415E" w:rsidP="0018218A">
            <w:pPr>
              <w:widowControl w:val="0"/>
              <w:spacing w:line="221" w:lineRule="auto"/>
              <w:jc w:val="center"/>
              <w:rPr>
                <w:b/>
                <w:bCs/>
                <w:lang w:eastAsia="en-US"/>
              </w:rPr>
            </w:pPr>
            <w:r w:rsidRPr="001D1D42">
              <w:rPr>
                <w:b/>
                <w:bCs/>
                <w:lang w:eastAsia="en-US"/>
              </w:rPr>
              <w:t>Социальное положение</w:t>
            </w:r>
            <w:r w:rsidRPr="001D1D42">
              <w:rPr>
                <w:b/>
                <w:bCs/>
                <w:lang w:eastAsia="en-US"/>
              </w:rPr>
              <w:br/>
              <w:t xml:space="preserve"> пострадавших</w:t>
            </w:r>
          </w:p>
        </w:tc>
        <w:tc>
          <w:tcPr>
            <w:tcW w:w="2268" w:type="dxa"/>
            <w:gridSpan w:val="2"/>
            <w:vAlign w:val="center"/>
          </w:tcPr>
          <w:p w:rsidR="00C2415E" w:rsidRPr="001D1D42" w:rsidRDefault="00C2415E" w:rsidP="0018218A">
            <w:pPr>
              <w:widowControl w:val="0"/>
              <w:spacing w:line="221" w:lineRule="auto"/>
              <w:jc w:val="center"/>
              <w:rPr>
                <w:b/>
                <w:bCs/>
                <w:lang w:eastAsia="en-US"/>
              </w:rPr>
            </w:pPr>
            <w:smartTag w:uri="urn:schemas-microsoft-com:office:smarttags" w:element="metricconverter">
              <w:smartTagPr>
                <w:attr w:name="ProductID" w:val="2014 г"/>
              </w:smartTagPr>
              <w:r w:rsidRPr="001D1D42">
                <w:rPr>
                  <w:b/>
                  <w:bCs/>
                  <w:lang w:eastAsia="en-US"/>
                </w:rPr>
                <w:t>2014 г</w:t>
              </w:r>
            </w:smartTag>
            <w:r w:rsidRPr="001D1D42">
              <w:rPr>
                <w:b/>
                <w:bCs/>
                <w:lang w:eastAsia="en-US"/>
              </w:rPr>
              <w:t>.</w:t>
            </w:r>
          </w:p>
        </w:tc>
        <w:tc>
          <w:tcPr>
            <w:tcW w:w="2078" w:type="dxa"/>
            <w:gridSpan w:val="2"/>
            <w:vAlign w:val="center"/>
          </w:tcPr>
          <w:p w:rsidR="00C2415E" w:rsidRPr="001D1D42" w:rsidRDefault="00C2415E" w:rsidP="0018218A">
            <w:pPr>
              <w:widowControl w:val="0"/>
              <w:spacing w:line="221" w:lineRule="auto"/>
              <w:jc w:val="center"/>
              <w:rPr>
                <w:b/>
                <w:bCs/>
                <w:lang w:eastAsia="en-US"/>
              </w:rPr>
            </w:pPr>
            <w:smartTag w:uri="urn:schemas-microsoft-com:office:smarttags" w:element="metricconverter">
              <w:smartTagPr>
                <w:attr w:name="ProductID" w:val="2015 г"/>
              </w:smartTagPr>
              <w:r w:rsidRPr="001D1D42">
                <w:rPr>
                  <w:b/>
                  <w:bCs/>
                  <w:lang w:eastAsia="en-US"/>
                </w:rPr>
                <w:t>2015 г</w:t>
              </w:r>
            </w:smartTag>
            <w:r w:rsidRPr="001D1D42">
              <w:rPr>
                <w:b/>
                <w:bCs/>
                <w:lang w:eastAsia="en-US"/>
              </w:rPr>
              <w:t>.</w:t>
            </w:r>
          </w:p>
        </w:tc>
        <w:tc>
          <w:tcPr>
            <w:tcW w:w="2078" w:type="dxa"/>
            <w:gridSpan w:val="2"/>
            <w:vAlign w:val="center"/>
          </w:tcPr>
          <w:p w:rsidR="00C2415E" w:rsidRPr="001D1D42" w:rsidRDefault="00C2415E" w:rsidP="0018218A">
            <w:pPr>
              <w:widowControl w:val="0"/>
              <w:spacing w:line="221" w:lineRule="auto"/>
              <w:jc w:val="center"/>
              <w:rPr>
                <w:b/>
                <w:bCs/>
                <w:lang w:eastAsia="en-US"/>
              </w:rPr>
            </w:pPr>
            <w:smartTag w:uri="urn:schemas-microsoft-com:office:smarttags" w:element="metricconverter">
              <w:smartTagPr>
                <w:attr w:name="ProductID" w:val="2016 г"/>
              </w:smartTagPr>
              <w:r w:rsidRPr="001D1D42">
                <w:rPr>
                  <w:b/>
                  <w:bCs/>
                  <w:lang w:eastAsia="en-US"/>
                </w:rPr>
                <w:t>2016 г</w:t>
              </w:r>
            </w:smartTag>
            <w:r w:rsidRPr="001D1D42">
              <w:rPr>
                <w:b/>
                <w:bCs/>
                <w:lang w:eastAsia="en-US"/>
              </w:rPr>
              <w:t>.</w:t>
            </w:r>
          </w:p>
        </w:tc>
      </w:tr>
      <w:tr w:rsidR="00C2415E" w:rsidRPr="001D1D42" w:rsidTr="0018218A">
        <w:trPr>
          <w:jc w:val="center"/>
        </w:trPr>
        <w:tc>
          <w:tcPr>
            <w:tcW w:w="2933" w:type="dxa"/>
            <w:vMerge/>
            <w:vAlign w:val="center"/>
          </w:tcPr>
          <w:p w:rsidR="00C2415E" w:rsidRPr="001D1D42" w:rsidRDefault="00C2415E" w:rsidP="0018218A">
            <w:pPr>
              <w:widowControl w:val="0"/>
              <w:spacing w:line="221" w:lineRule="auto"/>
              <w:jc w:val="center"/>
              <w:rPr>
                <w:b/>
                <w:bCs/>
                <w:lang w:eastAsia="en-US"/>
              </w:rPr>
            </w:pPr>
          </w:p>
        </w:tc>
        <w:tc>
          <w:tcPr>
            <w:tcW w:w="992" w:type="dxa"/>
            <w:vAlign w:val="center"/>
          </w:tcPr>
          <w:p w:rsidR="00C2415E" w:rsidRPr="001D1D42" w:rsidRDefault="00C2415E" w:rsidP="0018218A">
            <w:pPr>
              <w:widowControl w:val="0"/>
              <w:spacing w:line="221" w:lineRule="auto"/>
              <w:jc w:val="center"/>
              <w:rPr>
                <w:b/>
                <w:bCs/>
                <w:lang w:eastAsia="en-US"/>
              </w:rPr>
            </w:pPr>
            <w:r w:rsidRPr="001D1D42">
              <w:rPr>
                <w:b/>
                <w:bCs/>
                <w:lang w:eastAsia="en-US"/>
              </w:rPr>
              <w:t>Всего, чел.</w:t>
            </w:r>
          </w:p>
        </w:tc>
        <w:tc>
          <w:tcPr>
            <w:tcW w:w="1276" w:type="dxa"/>
            <w:vAlign w:val="center"/>
          </w:tcPr>
          <w:p w:rsidR="00C2415E" w:rsidRPr="001D1D42" w:rsidRDefault="00C2415E" w:rsidP="0018218A">
            <w:pPr>
              <w:widowControl w:val="0"/>
              <w:spacing w:line="221" w:lineRule="auto"/>
              <w:jc w:val="center"/>
              <w:rPr>
                <w:b/>
                <w:bCs/>
                <w:lang w:eastAsia="en-US"/>
              </w:rPr>
            </w:pPr>
            <w:r w:rsidRPr="001D1D42">
              <w:rPr>
                <w:b/>
                <w:bCs/>
                <w:lang w:eastAsia="en-US"/>
              </w:rPr>
              <w:t>Удельный вес,%</w:t>
            </w:r>
          </w:p>
        </w:tc>
        <w:tc>
          <w:tcPr>
            <w:tcW w:w="992" w:type="dxa"/>
            <w:vAlign w:val="center"/>
          </w:tcPr>
          <w:p w:rsidR="00C2415E" w:rsidRPr="001D1D42" w:rsidRDefault="00C2415E" w:rsidP="0018218A">
            <w:pPr>
              <w:widowControl w:val="0"/>
              <w:spacing w:line="221" w:lineRule="auto"/>
              <w:jc w:val="center"/>
              <w:rPr>
                <w:b/>
                <w:bCs/>
                <w:lang w:eastAsia="en-US"/>
              </w:rPr>
            </w:pPr>
            <w:r w:rsidRPr="001D1D42">
              <w:rPr>
                <w:b/>
                <w:bCs/>
                <w:lang w:eastAsia="en-US"/>
              </w:rPr>
              <w:t>Всего, чел.</w:t>
            </w:r>
          </w:p>
        </w:tc>
        <w:tc>
          <w:tcPr>
            <w:tcW w:w="1086" w:type="dxa"/>
            <w:vAlign w:val="center"/>
          </w:tcPr>
          <w:p w:rsidR="00C2415E" w:rsidRPr="001D1D42" w:rsidRDefault="00C2415E" w:rsidP="0018218A">
            <w:pPr>
              <w:widowControl w:val="0"/>
              <w:spacing w:line="221" w:lineRule="auto"/>
              <w:ind w:hanging="156"/>
              <w:jc w:val="center"/>
              <w:rPr>
                <w:b/>
                <w:bCs/>
                <w:lang w:eastAsia="en-US"/>
              </w:rPr>
            </w:pPr>
            <w:r w:rsidRPr="001D1D42">
              <w:rPr>
                <w:b/>
                <w:bCs/>
                <w:lang w:eastAsia="en-US"/>
              </w:rPr>
              <w:t>Удельный вес,%</w:t>
            </w:r>
          </w:p>
        </w:tc>
        <w:tc>
          <w:tcPr>
            <w:tcW w:w="901" w:type="dxa"/>
            <w:vAlign w:val="center"/>
          </w:tcPr>
          <w:p w:rsidR="00C2415E" w:rsidRPr="001D1D42" w:rsidRDefault="00C2415E" w:rsidP="0018218A">
            <w:pPr>
              <w:widowControl w:val="0"/>
              <w:spacing w:line="221" w:lineRule="auto"/>
              <w:jc w:val="center"/>
              <w:rPr>
                <w:b/>
                <w:bCs/>
                <w:lang w:eastAsia="en-US"/>
              </w:rPr>
            </w:pPr>
            <w:r w:rsidRPr="001D1D42">
              <w:rPr>
                <w:b/>
                <w:bCs/>
                <w:lang w:eastAsia="en-US"/>
              </w:rPr>
              <w:t>Всего, чел.</w:t>
            </w:r>
          </w:p>
        </w:tc>
        <w:tc>
          <w:tcPr>
            <w:tcW w:w="1177" w:type="dxa"/>
            <w:vAlign w:val="center"/>
          </w:tcPr>
          <w:p w:rsidR="00C2415E" w:rsidRPr="001D1D42" w:rsidRDefault="00C2415E" w:rsidP="0018218A">
            <w:pPr>
              <w:widowControl w:val="0"/>
              <w:spacing w:line="221" w:lineRule="auto"/>
              <w:ind w:hanging="156"/>
              <w:jc w:val="center"/>
              <w:rPr>
                <w:b/>
                <w:bCs/>
                <w:lang w:eastAsia="en-US"/>
              </w:rPr>
            </w:pPr>
            <w:r w:rsidRPr="001D1D42">
              <w:rPr>
                <w:b/>
                <w:bCs/>
                <w:lang w:eastAsia="en-US"/>
              </w:rPr>
              <w:t>Удельный вес,%</w:t>
            </w:r>
          </w:p>
        </w:tc>
      </w:tr>
      <w:tr w:rsidR="00C2415E" w:rsidRPr="001D1D42" w:rsidTr="0018218A">
        <w:trPr>
          <w:jc w:val="center"/>
        </w:trPr>
        <w:tc>
          <w:tcPr>
            <w:tcW w:w="2933" w:type="dxa"/>
          </w:tcPr>
          <w:p w:rsidR="00C2415E" w:rsidRPr="001D1D42" w:rsidRDefault="00C2415E" w:rsidP="0018218A">
            <w:pPr>
              <w:widowControl w:val="0"/>
              <w:spacing w:line="221" w:lineRule="auto"/>
              <w:rPr>
                <w:lang w:eastAsia="en-US"/>
              </w:rPr>
            </w:pPr>
            <w:r w:rsidRPr="001D1D42">
              <w:rPr>
                <w:lang w:eastAsia="en-US"/>
              </w:rPr>
              <w:t>Неорганизованные дети</w:t>
            </w:r>
          </w:p>
          <w:p w:rsidR="00C2415E" w:rsidRPr="001D1D42" w:rsidRDefault="00C2415E" w:rsidP="0018218A">
            <w:pPr>
              <w:widowControl w:val="0"/>
              <w:spacing w:line="221" w:lineRule="auto"/>
              <w:rPr>
                <w:lang w:eastAsia="en-US"/>
              </w:rPr>
            </w:pPr>
            <w:r w:rsidRPr="001D1D42">
              <w:rPr>
                <w:lang w:eastAsia="en-US"/>
              </w:rPr>
              <w:t>(0-14 лет)</w:t>
            </w:r>
          </w:p>
        </w:tc>
        <w:tc>
          <w:tcPr>
            <w:tcW w:w="992" w:type="dxa"/>
            <w:vAlign w:val="center"/>
          </w:tcPr>
          <w:p w:rsidR="00C2415E" w:rsidRPr="001D1D42" w:rsidRDefault="00C2415E" w:rsidP="0018218A">
            <w:pPr>
              <w:widowControl w:val="0"/>
              <w:spacing w:line="221" w:lineRule="auto"/>
              <w:jc w:val="center"/>
              <w:rPr>
                <w:lang w:eastAsia="en-US"/>
              </w:rPr>
            </w:pPr>
            <w:r w:rsidRPr="001D1D42">
              <w:rPr>
                <w:lang w:eastAsia="en-US"/>
              </w:rPr>
              <w:t>60</w:t>
            </w:r>
          </w:p>
        </w:tc>
        <w:tc>
          <w:tcPr>
            <w:tcW w:w="1276" w:type="dxa"/>
            <w:vAlign w:val="center"/>
          </w:tcPr>
          <w:p w:rsidR="00C2415E" w:rsidRPr="001D1D42" w:rsidRDefault="00C2415E" w:rsidP="0018218A">
            <w:pPr>
              <w:widowControl w:val="0"/>
              <w:spacing w:line="221" w:lineRule="auto"/>
              <w:jc w:val="center"/>
              <w:rPr>
                <w:lang w:eastAsia="en-US"/>
              </w:rPr>
            </w:pPr>
            <w:r w:rsidRPr="001D1D42">
              <w:rPr>
                <w:lang w:eastAsia="en-US"/>
              </w:rPr>
              <w:t>27,2</w:t>
            </w:r>
          </w:p>
        </w:tc>
        <w:tc>
          <w:tcPr>
            <w:tcW w:w="992" w:type="dxa"/>
            <w:vAlign w:val="center"/>
          </w:tcPr>
          <w:p w:rsidR="00C2415E" w:rsidRPr="001D1D42" w:rsidRDefault="00C2415E" w:rsidP="0018218A">
            <w:pPr>
              <w:widowControl w:val="0"/>
              <w:spacing w:line="221" w:lineRule="auto"/>
              <w:jc w:val="center"/>
              <w:rPr>
                <w:lang w:eastAsia="en-US"/>
              </w:rPr>
            </w:pPr>
            <w:r w:rsidRPr="001D1D42">
              <w:rPr>
                <w:lang w:eastAsia="en-US"/>
              </w:rPr>
              <w:t>56</w:t>
            </w:r>
          </w:p>
        </w:tc>
        <w:tc>
          <w:tcPr>
            <w:tcW w:w="1086" w:type="dxa"/>
            <w:vAlign w:val="center"/>
          </w:tcPr>
          <w:p w:rsidR="00C2415E" w:rsidRPr="001D1D42" w:rsidRDefault="00C2415E" w:rsidP="0018218A">
            <w:pPr>
              <w:widowControl w:val="0"/>
              <w:spacing w:line="221" w:lineRule="auto"/>
              <w:jc w:val="center"/>
              <w:rPr>
                <w:lang w:eastAsia="en-US"/>
              </w:rPr>
            </w:pPr>
            <w:r w:rsidRPr="001D1D42">
              <w:rPr>
                <w:lang w:eastAsia="en-US"/>
              </w:rPr>
              <w:t>25,0</w:t>
            </w:r>
          </w:p>
        </w:tc>
        <w:tc>
          <w:tcPr>
            <w:tcW w:w="901" w:type="dxa"/>
            <w:vAlign w:val="center"/>
          </w:tcPr>
          <w:p w:rsidR="00C2415E" w:rsidRPr="001D1D42" w:rsidRDefault="00C2415E" w:rsidP="0018218A">
            <w:pPr>
              <w:widowControl w:val="0"/>
              <w:spacing w:line="221" w:lineRule="auto"/>
              <w:jc w:val="center"/>
              <w:rPr>
                <w:lang w:eastAsia="en-US"/>
              </w:rPr>
            </w:pPr>
            <w:r w:rsidRPr="001D1D42">
              <w:rPr>
                <w:lang w:eastAsia="en-US"/>
              </w:rPr>
              <w:t>60</w:t>
            </w:r>
          </w:p>
        </w:tc>
        <w:tc>
          <w:tcPr>
            <w:tcW w:w="1177" w:type="dxa"/>
            <w:vAlign w:val="center"/>
          </w:tcPr>
          <w:p w:rsidR="00C2415E" w:rsidRPr="001D1D42" w:rsidRDefault="00C2415E" w:rsidP="0018218A">
            <w:pPr>
              <w:widowControl w:val="0"/>
              <w:spacing w:line="221" w:lineRule="auto"/>
              <w:jc w:val="center"/>
              <w:rPr>
                <w:lang w:eastAsia="en-US"/>
              </w:rPr>
            </w:pPr>
            <w:r w:rsidRPr="001D1D42">
              <w:rPr>
                <w:lang w:eastAsia="en-US"/>
              </w:rPr>
              <w:t>25,6</w:t>
            </w:r>
          </w:p>
        </w:tc>
      </w:tr>
      <w:tr w:rsidR="00C2415E" w:rsidRPr="001D1D42" w:rsidTr="0018218A">
        <w:trPr>
          <w:jc w:val="center"/>
        </w:trPr>
        <w:tc>
          <w:tcPr>
            <w:tcW w:w="2933" w:type="dxa"/>
          </w:tcPr>
          <w:p w:rsidR="00C2415E" w:rsidRPr="001D1D42" w:rsidRDefault="00C2415E" w:rsidP="0018218A">
            <w:pPr>
              <w:widowControl w:val="0"/>
              <w:spacing w:line="221" w:lineRule="auto"/>
              <w:rPr>
                <w:lang w:eastAsia="en-US"/>
              </w:rPr>
            </w:pPr>
            <w:r w:rsidRPr="001D1D42">
              <w:rPr>
                <w:lang w:eastAsia="en-US"/>
              </w:rPr>
              <w:t>Дети, посещающие ДДУ</w:t>
            </w:r>
          </w:p>
          <w:p w:rsidR="00C2415E" w:rsidRPr="001D1D42" w:rsidRDefault="00C2415E" w:rsidP="0018218A">
            <w:pPr>
              <w:widowControl w:val="0"/>
              <w:spacing w:line="221" w:lineRule="auto"/>
              <w:rPr>
                <w:lang w:eastAsia="en-US"/>
              </w:rPr>
            </w:pPr>
            <w:r w:rsidRPr="001D1D42">
              <w:rPr>
                <w:lang w:eastAsia="en-US"/>
              </w:rPr>
              <w:t>(3-6 лет)</w:t>
            </w:r>
          </w:p>
        </w:tc>
        <w:tc>
          <w:tcPr>
            <w:tcW w:w="992" w:type="dxa"/>
            <w:vAlign w:val="center"/>
          </w:tcPr>
          <w:p w:rsidR="00C2415E" w:rsidRPr="001D1D42" w:rsidRDefault="00C2415E" w:rsidP="0018218A">
            <w:pPr>
              <w:widowControl w:val="0"/>
              <w:spacing w:line="221" w:lineRule="auto"/>
              <w:jc w:val="center"/>
              <w:rPr>
                <w:lang w:eastAsia="en-US"/>
              </w:rPr>
            </w:pPr>
            <w:r w:rsidRPr="001D1D42">
              <w:rPr>
                <w:lang w:eastAsia="en-US"/>
              </w:rPr>
              <w:t>-</w:t>
            </w:r>
          </w:p>
        </w:tc>
        <w:tc>
          <w:tcPr>
            <w:tcW w:w="1276" w:type="dxa"/>
            <w:vAlign w:val="center"/>
          </w:tcPr>
          <w:p w:rsidR="00C2415E" w:rsidRPr="001D1D42" w:rsidRDefault="00C2415E" w:rsidP="0018218A">
            <w:pPr>
              <w:widowControl w:val="0"/>
              <w:spacing w:line="221" w:lineRule="auto"/>
              <w:jc w:val="center"/>
              <w:rPr>
                <w:lang w:eastAsia="en-US"/>
              </w:rPr>
            </w:pPr>
            <w:r w:rsidRPr="001D1D42">
              <w:rPr>
                <w:lang w:eastAsia="en-US"/>
              </w:rPr>
              <w:t>-</w:t>
            </w:r>
          </w:p>
        </w:tc>
        <w:tc>
          <w:tcPr>
            <w:tcW w:w="992" w:type="dxa"/>
            <w:vAlign w:val="center"/>
          </w:tcPr>
          <w:p w:rsidR="00C2415E" w:rsidRPr="001D1D42" w:rsidRDefault="00C2415E" w:rsidP="0018218A">
            <w:pPr>
              <w:widowControl w:val="0"/>
              <w:spacing w:line="221" w:lineRule="auto"/>
              <w:jc w:val="center"/>
              <w:rPr>
                <w:lang w:eastAsia="en-US"/>
              </w:rPr>
            </w:pPr>
            <w:r w:rsidRPr="001D1D42">
              <w:rPr>
                <w:lang w:eastAsia="en-US"/>
              </w:rPr>
              <w:t>5</w:t>
            </w:r>
          </w:p>
        </w:tc>
        <w:tc>
          <w:tcPr>
            <w:tcW w:w="1086" w:type="dxa"/>
            <w:vAlign w:val="center"/>
          </w:tcPr>
          <w:p w:rsidR="00C2415E" w:rsidRPr="001D1D42" w:rsidRDefault="00C2415E" w:rsidP="0018218A">
            <w:pPr>
              <w:widowControl w:val="0"/>
              <w:spacing w:line="221" w:lineRule="auto"/>
              <w:jc w:val="center"/>
              <w:rPr>
                <w:lang w:eastAsia="en-US"/>
              </w:rPr>
            </w:pPr>
            <w:r w:rsidRPr="001D1D42">
              <w:rPr>
                <w:lang w:eastAsia="en-US"/>
              </w:rPr>
              <w:t>2,0</w:t>
            </w:r>
          </w:p>
        </w:tc>
        <w:tc>
          <w:tcPr>
            <w:tcW w:w="901" w:type="dxa"/>
            <w:vAlign w:val="center"/>
          </w:tcPr>
          <w:p w:rsidR="00C2415E" w:rsidRPr="001D1D42" w:rsidRDefault="00C2415E" w:rsidP="0018218A">
            <w:pPr>
              <w:widowControl w:val="0"/>
              <w:spacing w:line="221" w:lineRule="auto"/>
              <w:jc w:val="center"/>
              <w:rPr>
                <w:lang w:eastAsia="en-US"/>
              </w:rPr>
            </w:pPr>
            <w:r w:rsidRPr="001D1D42">
              <w:rPr>
                <w:lang w:eastAsia="en-US"/>
              </w:rPr>
              <w:t>11</w:t>
            </w:r>
          </w:p>
        </w:tc>
        <w:tc>
          <w:tcPr>
            <w:tcW w:w="1177" w:type="dxa"/>
            <w:vAlign w:val="center"/>
          </w:tcPr>
          <w:p w:rsidR="00C2415E" w:rsidRPr="001D1D42" w:rsidRDefault="00C2415E" w:rsidP="0018218A">
            <w:pPr>
              <w:widowControl w:val="0"/>
              <w:spacing w:line="221" w:lineRule="auto"/>
              <w:jc w:val="center"/>
              <w:rPr>
                <w:lang w:eastAsia="en-US"/>
              </w:rPr>
            </w:pPr>
            <w:r w:rsidRPr="001D1D42">
              <w:rPr>
                <w:lang w:eastAsia="en-US"/>
              </w:rPr>
              <w:t>4,7</w:t>
            </w:r>
          </w:p>
        </w:tc>
      </w:tr>
      <w:tr w:rsidR="00C2415E" w:rsidRPr="001D1D42" w:rsidTr="0018218A">
        <w:trPr>
          <w:jc w:val="center"/>
        </w:trPr>
        <w:tc>
          <w:tcPr>
            <w:tcW w:w="2933" w:type="dxa"/>
          </w:tcPr>
          <w:p w:rsidR="00C2415E" w:rsidRPr="001D1D42" w:rsidRDefault="00C2415E" w:rsidP="0018218A">
            <w:pPr>
              <w:widowControl w:val="0"/>
              <w:spacing w:line="221" w:lineRule="auto"/>
              <w:rPr>
                <w:lang w:eastAsia="en-US"/>
              </w:rPr>
            </w:pPr>
            <w:r w:rsidRPr="001D1D42">
              <w:rPr>
                <w:lang w:eastAsia="en-US"/>
              </w:rPr>
              <w:t>Школьники (7-17 лет)</w:t>
            </w:r>
          </w:p>
        </w:tc>
        <w:tc>
          <w:tcPr>
            <w:tcW w:w="992" w:type="dxa"/>
            <w:vAlign w:val="center"/>
          </w:tcPr>
          <w:p w:rsidR="00C2415E" w:rsidRPr="001D1D42" w:rsidRDefault="00C2415E" w:rsidP="0018218A">
            <w:pPr>
              <w:widowControl w:val="0"/>
              <w:spacing w:line="221" w:lineRule="auto"/>
              <w:jc w:val="center"/>
              <w:rPr>
                <w:lang w:eastAsia="en-US"/>
              </w:rPr>
            </w:pPr>
            <w:r w:rsidRPr="001D1D42">
              <w:rPr>
                <w:lang w:eastAsia="en-US"/>
              </w:rPr>
              <w:t>-</w:t>
            </w:r>
          </w:p>
        </w:tc>
        <w:tc>
          <w:tcPr>
            <w:tcW w:w="1276" w:type="dxa"/>
            <w:vAlign w:val="center"/>
          </w:tcPr>
          <w:p w:rsidR="00C2415E" w:rsidRPr="001D1D42" w:rsidRDefault="00C2415E" w:rsidP="0018218A">
            <w:pPr>
              <w:widowControl w:val="0"/>
              <w:spacing w:line="221" w:lineRule="auto"/>
              <w:jc w:val="center"/>
              <w:rPr>
                <w:lang w:eastAsia="en-US"/>
              </w:rPr>
            </w:pPr>
            <w:r w:rsidRPr="001D1D42">
              <w:rPr>
                <w:lang w:eastAsia="en-US"/>
              </w:rPr>
              <w:t>-</w:t>
            </w:r>
          </w:p>
        </w:tc>
        <w:tc>
          <w:tcPr>
            <w:tcW w:w="992" w:type="dxa"/>
            <w:vAlign w:val="center"/>
          </w:tcPr>
          <w:p w:rsidR="00C2415E" w:rsidRPr="001D1D42" w:rsidRDefault="00C2415E" w:rsidP="0018218A">
            <w:pPr>
              <w:widowControl w:val="0"/>
              <w:spacing w:line="221" w:lineRule="auto"/>
              <w:jc w:val="center"/>
              <w:rPr>
                <w:lang w:eastAsia="en-US"/>
              </w:rPr>
            </w:pPr>
            <w:r w:rsidRPr="001D1D42">
              <w:rPr>
                <w:lang w:eastAsia="en-US"/>
              </w:rPr>
              <w:t>27</w:t>
            </w:r>
          </w:p>
        </w:tc>
        <w:tc>
          <w:tcPr>
            <w:tcW w:w="1086" w:type="dxa"/>
            <w:vAlign w:val="center"/>
          </w:tcPr>
          <w:p w:rsidR="00C2415E" w:rsidRPr="001D1D42" w:rsidRDefault="00C2415E" w:rsidP="0018218A">
            <w:pPr>
              <w:widowControl w:val="0"/>
              <w:spacing w:line="221" w:lineRule="auto"/>
              <w:jc w:val="center"/>
              <w:rPr>
                <w:lang w:eastAsia="en-US"/>
              </w:rPr>
            </w:pPr>
            <w:r w:rsidRPr="001D1D42">
              <w:rPr>
                <w:lang w:eastAsia="en-US"/>
              </w:rPr>
              <w:t>12,0</w:t>
            </w:r>
          </w:p>
        </w:tc>
        <w:tc>
          <w:tcPr>
            <w:tcW w:w="901" w:type="dxa"/>
            <w:vAlign w:val="center"/>
          </w:tcPr>
          <w:p w:rsidR="00C2415E" w:rsidRPr="001D1D42" w:rsidRDefault="00C2415E" w:rsidP="0018218A">
            <w:pPr>
              <w:widowControl w:val="0"/>
              <w:spacing w:line="221" w:lineRule="auto"/>
              <w:jc w:val="center"/>
              <w:rPr>
                <w:lang w:eastAsia="en-US"/>
              </w:rPr>
            </w:pPr>
            <w:r w:rsidRPr="001D1D42">
              <w:rPr>
                <w:lang w:eastAsia="en-US"/>
              </w:rPr>
              <w:t>23</w:t>
            </w:r>
          </w:p>
        </w:tc>
        <w:tc>
          <w:tcPr>
            <w:tcW w:w="1177" w:type="dxa"/>
            <w:vAlign w:val="center"/>
          </w:tcPr>
          <w:p w:rsidR="00C2415E" w:rsidRPr="001D1D42" w:rsidRDefault="00C2415E" w:rsidP="0018218A">
            <w:pPr>
              <w:widowControl w:val="0"/>
              <w:spacing w:line="221" w:lineRule="auto"/>
              <w:jc w:val="center"/>
              <w:rPr>
                <w:lang w:eastAsia="en-US"/>
              </w:rPr>
            </w:pPr>
            <w:r w:rsidRPr="001D1D42">
              <w:rPr>
                <w:lang w:eastAsia="en-US"/>
              </w:rPr>
              <w:t>9,8</w:t>
            </w:r>
          </w:p>
        </w:tc>
      </w:tr>
      <w:tr w:rsidR="00C2415E" w:rsidRPr="001D1D42" w:rsidTr="0018218A">
        <w:trPr>
          <w:jc w:val="center"/>
        </w:trPr>
        <w:tc>
          <w:tcPr>
            <w:tcW w:w="2933" w:type="dxa"/>
          </w:tcPr>
          <w:p w:rsidR="00C2415E" w:rsidRPr="001D1D42" w:rsidRDefault="00C2415E" w:rsidP="0018218A">
            <w:pPr>
              <w:widowControl w:val="0"/>
              <w:spacing w:line="221" w:lineRule="auto"/>
              <w:rPr>
                <w:lang w:eastAsia="en-US"/>
              </w:rPr>
            </w:pPr>
            <w:r w:rsidRPr="001D1D42">
              <w:rPr>
                <w:lang w:eastAsia="en-US"/>
              </w:rPr>
              <w:t>Учащиеся ПТУ, техникумов, ВУЗов</w:t>
            </w:r>
          </w:p>
        </w:tc>
        <w:tc>
          <w:tcPr>
            <w:tcW w:w="992" w:type="dxa"/>
            <w:vAlign w:val="center"/>
          </w:tcPr>
          <w:p w:rsidR="00C2415E" w:rsidRPr="001D1D42" w:rsidRDefault="00C2415E" w:rsidP="0018218A">
            <w:pPr>
              <w:widowControl w:val="0"/>
              <w:spacing w:line="221" w:lineRule="auto"/>
              <w:jc w:val="center"/>
              <w:rPr>
                <w:lang w:eastAsia="en-US"/>
              </w:rPr>
            </w:pPr>
            <w:r w:rsidRPr="001D1D42">
              <w:rPr>
                <w:lang w:eastAsia="en-US"/>
              </w:rPr>
              <w:t>-</w:t>
            </w:r>
          </w:p>
        </w:tc>
        <w:tc>
          <w:tcPr>
            <w:tcW w:w="1276" w:type="dxa"/>
            <w:vAlign w:val="center"/>
          </w:tcPr>
          <w:p w:rsidR="00C2415E" w:rsidRPr="001D1D42" w:rsidRDefault="00C2415E" w:rsidP="0018218A">
            <w:pPr>
              <w:widowControl w:val="0"/>
              <w:spacing w:line="221" w:lineRule="auto"/>
              <w:jc w:val="center"/>
              <w:rPr>
                <w:lang w:eastAsia="en-US"/>
              </w:rPr>
            </w:pPr>
            <w:r w:rsidRPr="001D1D42">
              <w:rPr>
                <w:lang w:eastAsia="en-US"/>
              </w:rPr>
              <w:t>-</w:t>
            </w:r>
          </w:p>
        </w:tc>
        <w:tc>
          <w:tcPr>
            <w:tcW w:w="992" w:type="dxa"/>
            <w:vAlign w:val="center"/>
          </w:tcPr>
          <w:p w:rsidR="00C2415E" w:rsidRPr="001D1D42" w:rsidRDefault="00C2415E" w:rsidP="0018218A">
            <w:pPr>
              <w:widowControl w:val="0"/>
              <w:spacing w:line="221" w:lineRule="auto"/>
              <w:jc w:val="center"/>
              <w:rPr>
                <w:lang w:eastAsia="en-US"/>
              </w:rPr>
            </w:pPr>
            <w:r w:rsidRPr="001D1D42">
              <w:rPr>
                <w:lang w:eastAsia="en-US"/>
              </w:rPr>
              <w:t>4</w:t>
            </w:r>
          </w:p>
        </w:tc>
        <w:tc>
          <w:tcPr>
            <w:tcW w:w="1086" w:type="dxa"/>
            <w:vAlign w:val="center"/>
          </w:tcPr>
          <w:p w:rsidR="00C2415E" w:rsidRPr="001D1D42" w:rsidRDefault="00C2415E" w:rsidP="0018218A">
            <w:pPr>
              <w:widowControl w:val="0"/>
              <w:spacing w:line="221" w:lineRule="auto"/>
              <w:jc w:val="center"/>
              <w:rPr>
                <w:lang w:eastAsia="en-US"/>
              </w:rPr>
            </w:pPr>
            <w:r w:rsidRPr="001D1D42">
              <w:rPr>
                <w:lang w:eastAsia="en-US"/>
              </w:rPr>
              <w:t>1,8</w:t>
            </w:r>
          </w:p>
        </w:tc>
        <w:tc>
          <w:tcPr>
            <w:tcW w:w="901" w:type="dxa"/>
            <w:vAlign w:val="center"/>
          </w:tcPr>
          <w:p w:rsidR="00C2415E" w:rsidRPr="001D1D42" w:rsidRDefault="00C2415E" w:rsidP="0018218A">
            <w:pPr>
              <w:widowControl w:val="0"/>
              <w:spacing w:line="221" w:lineRule="auto"/>
              <w:jc w:val="center"/>
              <w:rPr>
                <w:lang w:eastAsia="en-US"/>
              </w:rPr>
            </w:pPr>
            <w:r w:rsidRPr="001D1D42">
              <w:rPr>
                <w:lang w:eastAsia="en-US"/>
              </w:rPr>
              <w:t>12</w:t>
            </w:r>
          </w:p>
        </w:tc>
        <w:tc>
          <w:tcPr>
            <w:tcW w:w="1177" w:type="dxa"/>
            <w:vAlign w:val="center"/>
          </w:tcPr>
          <w:p w:rsidR="00C2415E" w:rsidRPr="001D1D42" w:rsidRDefault="00C2415E" w:rsidP="0018218A">
            <w:pPr>
              <w:widowControl w:val="0"/>
              <w:spacing w:line="221" w:lineRule="auto"/>
              <w:jc w:val="center"/>
              <w:rPr>
                <w:lang w:eastAsia="en-US"/>
              </w:rPr>
            </w:pPr>
            <w:r w:rsidRPr="001D1D42">
              <w:rPr>
                <w:lang w:eastAsia="en-US"/>
              </w:rPr>
              <w:t>5,1</w:t>
            </w:r>
          </w:p>
        </w:tc>
      </w:tr>
      <w:tr w:rsidR="00C2415E" w:rsidRPr="001D1D42" w:rsidTr="0018218A">
        <w:trPr>
          <w:jc w:val="center"/>
        </w:trPr>
        <w:tc>
          <w:tcPr>
            <w:tcW w:w="2933" w:type="dxa"/>
          </w:tcPr>
          <w:p w:rsidR="00C2415E" w:rsidRPr="001D1D42" w:rsidRDefault="00C2415E" w:rsidP="0018218A">
            <w:pPr>
              <w:widowControl w:val="0"/>
              <w:spacing w:line="221" w:lineRule="auto"/>
              <w:rPr>
                <w:lang w:eastAsia="en-US"/>
              </w:rPr>
            </w:pPr>
            <w:r w:rsidRPr="001D1D42">
              <w:rPr>
                <w:lang w:eastAsia="en-US"/>
              </w:rPr>
              <w:t>Работающее население</w:t>
            </w:r>
          </w:p>
        </w:tc>
        <w:tc>
          <w:tcPr>
            <w:tcW w:w="992" w:type="dxa"/>
            <w:vAlign w:val="center"/>
          </w:tcPr>
          <w:p w:rsidR="00C2415E" w:rsidRPr="001D1D42" w:rsidRDefault="00C2415E" w:rsidP="0018218A">
            <w:pPr>
              <w:widowControl w:val="0"/>
              <w:spacing w:line="221" w:lineRule="auto"/>
              <w:jc w:val="center"/>
              <w:rPr>
                <w:lang w:eastAsia="en-US"/>
              </w:rPr>
            </w:pPr>
            <w:r w:rsidRPr="001D1D42">
              <w:rPr>
                <w:lang w:eastAsia="en-US"/>
              </w:rPr>
              <w:t>-</w:t>
            </w:r>
          </w:p>
        </w:tc>
        <w:tc>
          <w:tcPr>
            <w:tcW w:w="1276" w:type="dxa"/>
            <w:vAlign w:val="center"/>
          </w:tcPr>
          <w:p w:rsidR="00C2415E" w:rsidRPr="001D1D42" w:rsidRDefault="00C2415E" w:rsidP="0018218A">
            <w:pPr>
              <w:widowControl w:val="0"/>
              <w:spacing w:line="221" w:lineRule="auto"/>
              <w:jc w:val="center"/>
              <w:rPr>
                <w:lang w:eastAsia="en-US"/>
              </w:rPr>
            </w:pPr>
            <w:r w:rsidRPr="001D1D42">
              <w:rPr>
                <w:lang w:eastAsia="en-US"/>
              </w:rPr>
              <w:t>-</w:t>
            </w:r>
          </w:p>
        </w:tc>
        <w:tc>
          <w:tcPr>
            <w:tcW w:w="992" w:type="dxa"/>
            <w:vAlign w:val="center"/>
          </w:tcPr>
          <w:p w:rsidR="00C2415E" w:rsidRPr="001D1D42" w:rsidRDefault="00C2415E" w:rsidP="0018218A">
            <w:pPr>
              <w:widowControl w:val="0"/>
              <w:spacing w:line="221" w:lineRule="auto"/>
              <w:jc w:val="center"/>
              <w:rPr>
                <w:lang w:eastAsia="en-US"/>
              </w:rPr>
            </w:pPr>
            <w:r w:rsidRPr="001D1D42">
              <w:rPr>
                <w:lang w:eastAsia="en-US"/>
              </w:rPr>
              <w:t>37</w:t>
            </w:r>
          </w:p>
        </w:tc>
        <w:tc>
          <w:tcPr>
            <w:tcW w:w="1086" w:type="dxa"/>
            <w:vAlign w:val="center"/>
          </w:tcPr>
          <w:p w:rsidR="00C2415E" w:rsidRPr="001D1D42" w:rsidRDefault="00C2415E" w:rsidP="0018218A">
            <w:pPr>
              <w:widowControl w:val="0"/>
              <w:spacing w:line="221" w:lineRule="auto"/>
              <w:jc w:val="center"/>
              <w:rPr>
                <w:lang w:eastAsia="en-US"/>
              </w:rPr>
            </w:pPr>
            <w:r w:rsidRPr="001D1D42">
              <w:rPr>
                <w:lang w:eastAsia="en-US"/>
              </w:rPr>
              <w:t>16,6</w:t>
            </w:r>
          </w:p>
        </w:tc>
        <w:tc>
          <w:tcPr>
            <w:tcW w:w="901" w:type="dxa"/>
            <w:vAlign w:val="center"/>
          </w:tcPr>
          <w:p w:rsidR="00C2415E" w:rsidRPr="001D1D42" w:rsidRDefault="00C2415E" w:rsidP="0018218A">
            <w:pPr>
              <w:widowControl w:val="0"/>
              <w:spacing w:line="221" w:lineRule="auto"/>
              <w:jc w:val="center"/>
              <w:rPr>
                <w:lang w:eastAsia="en-US"/>
              </w:rPr>
            </w:pPr>
            <w:r w:rsidRPr="001D1D42">
              <w:rPr>
                <w:lang w:eastAsia="en-US"/>
              </w:rPr>
              <w:t>13</w:t>
            </w:r>
          </w:p>
        </w:tc>
        <w:tc>
          <w:tcPr>
            <w:tcW w:w="1177" w:type="dxa"/>
            <w:vAlign w:val="center"/>
          </w:tcPr>
          <w:p w:rsidR="00C2415E" w:rsidRPr="001D1D42" w:rsidRDefault="00C2415E" w:rsidP="0018218A">
            <w:pPr>
              <w:widowControl w:val="0"/>
              <w:spacing w:line="221" w:lineRule="auto"/>
              <w:jc w:val="center"/>
              <w:rPr>
                <w:lang w:eastAsia="en-US"/>
              </w:rPr>
            </w:pPr>
            <w:r w:rsidRPr="001D1D42">
              <w:rPr>
                <w:lang w:eastAsia="en-US"/>
              </w:rPr>
              <w:t>5,6</w:t>
            </w:r>
          </w:p>
        </w:tc>
      </w:tr>
      <w:tr w:rsidR="00C2415E" w:rsidRPr="001D1D42" w:rsidTr="0018218A">
        <w:trPr>
          <w:jc w:val="center"/>
        </w:trPr>
        <w:tc>
          <w:tcPr>
            <w:tcW w:w="2933" w:type="dxa"/>
          </w:tcPr>
          <w:p w:rsidR="00C2415E" w:rsidRPr="001D1D42" w:rsidRDefault="00C2415E" w:rsidP="0018218A">
            <w:pPr>
              <w:widowControl w:val="0"/>
              <w:spacing w:line="221" w:lineRule="auto"/>
              <w:rPr>
                <w:lang w:eastAsia="en-US"/>
              </w:rPr>
            </w:pPr>
            <w:r w:rsidRPr="001D1D42">
              <w:rPr>
                <w:lang w:eastAsia="en-US"/>
              </w:rPr>
              <w:t>Безработные</w:t>
            </w:r>
          </w:p>
        </w:tc>
        <w:tc>
          <w:tcPr>
            <w:tcW w:w="992" w:type="dxa"/>
            <w:vAlign w:val="center"/>
          </w:tcPr>
          <w:p w:rsidR="00C2415E" w:rsidRPr="001D1D42" w:rsidRDefault="00C2415E" w:rsidP="0018218A">
            <w:pPr>
              <w:widowControl w:val="0"/>
              <w:spacing w:line="221" w:lineRule="auto"/>
              <w:jc w:val="center"/>
              <w:rPr>
                <w:lang w:eastAsia="en-US"/>
              </w:rPr>
            </w:pPr>
            <w:r w:rsidRPr="001D1D42">
              <w:rPr>
                <w:lang w:eastAsia="en-US"/>
              </w:rPr>
              <w:t>77</w:t>
            </w:r>
          </w:p>
        </w:tc>
        <w:tc>
          <w:tcPr>
            <w:tcW w:w="1276" w:type="dxa"/>
            <w:vAlign w:val="center"/>
          </w:tcPr>
          <w:p w:rsidR="00C2415E" w:rsidRPr="001D1D42" w:rsidRDefault="00C2415E" w:rsidP="0018218A">
            <w:pPr>
              <w:widowControl w:val="0"/>
              <w:spacing w:line="221" w:lineRule="auto"/>
              <w:jc w:val="center"/>
              <w:rPr>
                <w:lang w:eastAsia="en-US"/>
              </w:rPr>
            </w:pPr>
            <w:r w:rsidRPr="001D1D42">
              <w:rPr>
                <w:lang w:eastAsia="en-US"/>
              </w:rPr>
              <w:t>35</w:t>
            </w:r>
          </w:p>
        </w:tc>
        <w:tc>
          <w:tcPr>
            <w:tcW w:w="992" w:type="dxa"/>
            <w:vAlign w:val="center"/>
          </w:tcPr>
          <w:p w:rsidR="00C2415E" w:rsidRPr="001D1D42" w:rsidRDefault="00C2415E" w:rsidP="0018218A">
            <w:pPr>
              <w:widowControl w:val="0"/>
              <w:spacing w:line="221" w:lineRule="auto"/>
              <w:jc w:val="center"/>
              <w:rPr>
                <w:lang w:eastAsia="en-US"/>
              </w:rPr>
            </w:pPr>
            <w:r w:rsidRPr="001D1D42">
              <w:rPr>
                <w:lang w:eastAsia="en-US"/>
              </w:rPr>
              <w:t>72</w:t>
            </w:r>
          </w:p>
        </w:tc>
        <w:tc>
          <w:tcPr>
            <w:tcW w:w="1086" w:type="dxa"/>
            <w:vAlign w:val="center"/>
          </w:tcPr>
          <w:p w:rsidR="00C2415E" w:rsidRPr="001D1D42" w:rsidRDefault="00C2415E" w:rsidP="0018218A">
            <w:pPr>
              <w:widowControl w:val="0"/>
              <w:spacing w:line="221" w:lineRule="auto"/>
              <w:jc w:val="center"/>
              <w:rPr>
                <w:lang w:eastAsia="en-US"/>
              </w:rPr>
            </w:pPr>
            <w:r w:rsidRPr="001D1D42">
              <w:rPr>
                <w:lang w:eastAsia="en-US"/>
              </w:rPr>
              <w:t>32,3</w:t>
            </w:r>
          </w:p>
        </w:tc>
        <w:tc>
          <w:tcPr>
            <w:tcW w:w="901" w:type="dxa"/>
            <w:vAlign w:val="center"/>
          </w:tcPr>
          <w:p w:rsidR="00C2415E" w:rsidRPr="001D1D42" w:rsidRDefault="00C2415E" w:rsidP="0018218A">
            <w:pPr>
              <w:widowControl w:val="0"/>
              <w:spacing w:line="221" w:lineRule="auto"/>
              <w:jc w:val="center"/>
              <w:rPr>
                <w:lang w:eastAsia="en-US"/>
              </w:rPr>
            </w:pPr>
            <w:r w:rsidRPr="001D1D42">
              <w:rPr>
                <w:lang w:eastAsia="en-US"/>
              </w:rPr>
              <w:t>75</w:t>
            </w:r>
          </w:p>
        </w:tc>
        <w:tc>
          <w:tcPr>
            <w:tcW w:w="1177" w:type="dxa"/>
            <w:vAlign w:val="center"/>
          </w:tcPr>
          <w:p w:rsidR="00C2415E" w:rsidRPr="001D1D42" w:rsidRDefault="00C2415E" w:rsidP="0018218A">
            <w:pPr>
              <w:widowControl w:val="0"/>
              <w:spacing w:line="221" w:lineRule="auto"/>
              <w:jc w:val="center"/>
              <w:rPr>
                <w:lang w:eastAsia="en-US"/>
              </w:rPr>
            </w:pPr>
            <w:r w:rsidRPr="001D1D42">
              <w:rPr>
                <w:lang w:eastAsia="en-US"/>
              </w:rPr>
              <w:t>32,1</w:t>
            </w:r>
          </w:p>
        </w:tc>
      </w:tr>
      <w:tr w:rsidR="00C2415E" w:rsidRPr="001D1D42" w:rsidTr="0018218A">
        <w:trPr>
          <w:jc w:val="center"/>
        </w:trPr>
        <w:tc>
          <w:tcPr>
            <w:tcW w:w="2933" w:type="dxa"/>
          </w:tcPr>
          <w:p w:rsidR="00C2415E" w:rsidRPr="001D1D42" w:rsidRDefault="00C2415E" w:rsidP="0018218A">
            <w:pPr>
              <w:widowControl w:val="0"/>
              <w:spacing w:line="221" w:lineRule="auto"/>
              <w:rPr>
                <w:lang w:eastAsia="en-US"/>
              </w:rPr>
            </w:pPr>
            <w:r w:rsidRPr="001D1D42">
              <w:rPr>
                <w:lang w:eastAsia="en-US"/>
              </w:rPr>
              <w:t>Пенсионеры</w:t>
            </w:r>
          </w:p>
        </w:tc>
        <w:tc>
          <w:tcPr>
            <w:tcW w:w="992" w:type="dxa"/>
            <w:vAlign w:val="center"/>
          </w:tcPr>
          <w:p w:rsidR="00C2415E" w:rsidRPr="001D1D42" w:rsidRDefault="00C2415E" w:rsidP="0018218A">
            <w:pPr>
              <w:widowControl w:val="0"/>
              <w:spacing w:line="221" w:lineRule="auto"/>
              <w:jc w:val="center"/>
              <w:rPr>
                <w:lang w:eastAsia="en-US"/>
              </w:rPr>
            </w:pPr>
            <w:r w:rsidRPr="001D1D42">
              <w:rPr>
                <w:lang w:eastAsia="en-US"/>
              </w:rPr>
              <w:t>-</w:t>
            </w:r>
          </w:p>
        </w:tc>
        <w:tc>
          <w:tcPr>
            <w:tcW w:w="1276" w:type="dxa"/>
            <w:vAlign w:val="center"/>
          </w:tcPr>
          <w:p w:rsidR="00C2415E" w:rsidRPr="001D1D42" w:rsidRDefault="00C2415E" w:rsidP="0018218A">
            <w:pPr>
              <w:widowControl w:val="0"/>
              <w:spacing w:line="221" w:lineRule="auto"/>
              <w:jc w:val="center"/>
              <w:rPr>
                <w:lang w:eastAsia="en-US"/>
              </w:rPr>
            </w:pPr>
            <w:r w:rsidRPr="001D1D42">
              <w:rPr>
                <w:lang w:eastAsia="en-US"/>
              </w:rPr>
              <w:t>-</w:t>
            </w:r>
          </w:p>
        </w:tc>
        <w:tc>
          <w:tcPr>
            <w:tcW w:w="992" w:type="dxa"/>
            <w:vAlign w:val="center"/>
          </w:tcPr>
          <w:p w:rsidR="00C2415E" w:rsidRPr="001D1D42" w:rsidRDefault="00C2415E" w:rsidP="0018218A">
            <w:pPr>
              <w:widowControl w:val="0"/>
              <w:spacing w:line="221" w:lineRule="auto"/>
              <w:jc w:val="center"/>
              <w:rPr>
                <w:lang w:eastAsia="en-US"/>
              </w:rPr>
            </w:pPr>
            <w:r w:rsidRPr="001D1D42">
              <w:rPr>
                <w:lang w:eastAsia="en-US"/>
              </w:rPr>
              <w:t>22</w:t>
            </w:r>
          </w:p>
        </w:tc>
        <w:tc>
          <w:tcPr>
            <w:tcW w:w="1086" w:type="dxa"/>
            <w:vAlign w:val="center"/>
          </w:tcPr>
          <w:p w:rsidR="00C2415E" w:rsidRPr="001D1D42" w:rsidRDefault="00C2415E" w:rsidP="0018218A">
            <w:pPr>
              <w:widowControl w:val="0"/>
              <w:spacing w:line="221" w:lineRule="auto"/>
              <w:jc w:val="center"/>
              <w:rPr>
                <w:lang w:eastAsia="en-US"/>
              </w:rPr>
            </w:pPr>
            <w:r w:rsidRPr="001D1D42">
              <w:rPr>
                <w:lang w:eastAsia="en-US"/>
              </w:rPr>
              <w:t>9,9</w:t>
            </w:r>
          </w:p>
        </w:tc>
        <w:tc>
          <w:tcPr>
            <w:tcW w:w="901" w:type="dxa"/>
            <w:vAlign w:val="center"/>
          </w:tcPr>
          <w:p w:rsidR="00C2415E" w:rsidRPr="001D1D42" w:rsidRDefault="00C2415E" w:rsidP="0018218A">
            <w:pPr>
              <w:widowControl w:val="0"/>
              <w:spacing w:line="221" w:lineRule="auto"/>
              <w:jc w:val="center"/>
              <w:rPr>
                <w:lang w:eastAsia="en-US"/>
              </w:rPr>
            </w:pPr>
            <w:r w:rsidRPr="001D1D42">
              <w:rPr>
                <w:lang w:eastAsia="en-US"/>
              </w:rPr>
              <w:t>32</w:t>
            </w:r>
          </w:p>
        </w:tc>
        <w:tc>
          <w:tcPr>
            <w:tcW w:w="1177" w:type="dxa"/>
            <w:vAlign w:val="center"/>
          </w:tcPr>
          <w:p w:rsidR="00C2415E" w:rsidRPr="001D1D42" w:rsidRDefault="00C2415E" w:rsidP="0018218A">
            <w:pPr>
              <w:widowControl w:val="0"/>
              <w:spacing w:line="221" w:lineRule="auto"/>
              <w:jc w:val="center"/>
              <w:rPr>
                <w:lang w:eastAsia="en-US"/>
              </w:rPr>
            </w:pPr>
            <w:r w:rsidRPr="001D1D42">
              <w:rPr>
                <w:lang w:eastAsia="en-US"/>
              </w:rPr>
              <w:t>13,7</w:t>
            </w:r>
          </w:p>
        </w:tc>
      </w:tr>
      <w:tr w:rsidR="00C2415E" w:rsidRPr="001D1D42" w:rsidTr="0018218A">
        <w:trPr>
          <w:jc w:val="center"/>
        </w:trPr>
        <w:tc>
          <w:tcPr>
            <w:tcW w:w="2933" w:type="dxa"/>
          </w:tcPr>
          <w:p w:rsidR="00C2415E" w:rsidRPr="001D1D42" w:rsidRDefault="00C2415E" w:rsidP="0018218A">
            <w:pPr>
              <w:widowControl w:val="0"/>
              <w:spacing w:line="221" w:lineRule="auto"/>
              <w:rPr>
                <w:lang w:eastAsia="en-US"/>
              </w:rPr>
            </w:pPr>
            <w:r w:rsidRPr="001D1D42">
              <w:rPr>
                <w:lang w:eastAsia="en-US"/>
              </w:rPr>
              <w:t>Мигранты, переселенцы</w:t>
            </w:r>
          </w:p>
        </w:tc>
        <w:tc>
          <w:tcPr>
            <w:tcW w:w="992" w:type="dxa"/>
            <w:vAlign w:val="center"/>
          </w:tcPr>
          <w:p w:rsidR="00C2415E" w:rsidRPr="001D1D42" w:rsidRDefault="00C2415E" w:rsidP="0018218A">
            <w:pPr>
              <w:widowControl w:val="0"/>
              <w:spacing w:line="221" w:lineRule="auto"/>
              <w:jc w:val="center"/>
              <w:rPr>
                <w:lang w:eastAsia="en-US"/>
              </w:rPr>
            </w:pPr>
            <w:r w:rsidRPr="001D1D42">
              <w:rPr>
                <w:lang w:eastAsia="en-US"/>
              </w:rPr>
              <w:t>-</w:t>
            </w:r>
          </w:p>
        </w:tc>
        <w:tc>
          <w:tcPr>
            <w:tcW w:w="1276" w:type="dxa"/>
            <w:vAlign w:val="center"/>
          </w:tcPr>
          <w:p w:rsidR="00C2415E" w:rsidRPr="001D1D42" w:rsidRDefault="00C2415E" w:rsidP="0018218A">
            <w:pPr>
              <w:widowControl w:val="0"/>
              <w:spacing w:line="221" w:lineRule="auto"/>
              <w:jc w:val="center"/>
              <w:rPr>
                <w:lang w:eastAsia="en-US"/>
              </w:rPr>
            </w:pPr>
            <w:r w:rsidRPr="001D1D42">
              <w:rPr>
                <w:lang w:eastAsia="en-US"/>
              </w:rPr>
              <w:t>-</w:t>
            </w:r>
          </w:p>
        </w:tc>
        <w:tc>
          <w:tcPr>
            <w:tcW w:w="992" w:type="dxa"/>
            <w:vAlign w:val="center"/>
          </w:tcPr>
          <w:p w:rsidR="00C2415E" w:rsidRPr="001D1D42" w:rsidRDefault="00C2415E" w:rsidP="0018218A">
            <w:pPr>
              <w:widowControl w:val="0"/>
              <w:spacing w:line="221" w:lineRule="auto"/>
              <w:jc w:val="center"/>
              <w:rPr>
                <w:lang w:eastAsia="en-US"/>
              </w:rPr>
            </w:pPr>
            <w:r w:rsidRPr="001D1D42">
              <w:rPr>
                <w:lang w:eastAsia="en-US"/>
              </w:rPr>
              <w:t>-</w:t>
            </w:r>
          </w:p>
        </w:tc>
        <w:tc>
          <w:tcPr>
            <w:tcW w:w="1086" w:type="dxa"/>
            <w:vAlign w:val="center"/>
          </w:tcPr>
          <w:p w:rsidR="00C2415E" w:rsidRPr="001D1D42" w:rsidRDefault="00C2415E" w:rsidP="0018218A">
            <w:pPr>
              <w:widowControl w:val="0"/>
              <w:spacing w:line="221" w:lineRule="auto"/>
              <w:jc w:val="center"/>
              <w:rPr>
                <w:lang w:eastAsia="en-US"/>
              </w:rPr>
            </w:pPr>
            <w:r w:rsidRPr="001D1D42">
              <w:rPr>
                <w:lang w:eastAsia="en-US"/>
              </w:rPr>
              <w:t>-</w:t>
            </w:r>
          </w:p>
        </w:tc>
        <w:tc>
          <w:tcPr>
            <w:tcW w:w="901" w:type="dxa"/>
            <w:vAlign w:val="center"/>
          </w:tcPr>
          <w:p w:rsidR="00C2415E" w:rsidRPr="001D1D42" w:rsidRDefault="00C2415E" w:rsidP="0018218A">
            <w:pPr>
              <w:widowControl w:val="0"/>
              <w:spacing w:line="221" w:lineRule="auto"/>
              <w:jc w:val="center"/>
              <w:rPr>
                <w:lang w:eastAsia="en-US"/>
              </w:rPr>
            </w:pPr>
            <w:r w:rsidRPr="001D1D42">
              <w:rPr>
                <w:lang w:eastAsia="en-US"/>
              </w:rPr>
              <w:t>7</w:t>
            </w:r>
          </w:p>
        </w:tc>
        <w:tc>
          <w:tcPr>
            <w:tcW w:w="1177" w:type="dxa"/>
            <w:vAlign w:val="center"/>
          </w:tcPr>
          <w:p w:rsidR="00C2415E" w:rsidRPr="001D1D42" w:rsidRDefault="00C2415E" w:rsidP="0018218A">
            <w:pPr>
              <w:widowControl w:val="0"/>
              <w:spacing w:line="221" w:lineRule="auto"/>
              <w:jc w:val="center"/>
              <w:rPr>
                <w:lang w:eastAsia="en-US"/>
              </w:rPr>
            </w:pPr>
            <w:r w:rsidRPr="001D1D42">
              <w:rPr>
                <w:lang w:eastAsia="en-US"/>
              </w:rPr>
              <w:t>3,0</w:t>
            </w:r>
          </w:p>
        </w:tc>
      </w:tr>
      <w:tr w:rsidR="00C2415E" w:rsidRPr="00894483" w:rsidTr="0018218A">
        <w:trPr>
          <w:jc w:val="center"/>
        </w:trPr>
        <w:tc>
          <w:tcPr>
            <w:tcW w:w="2933" w:type="dxa"/>
          </w:tcPr>
          <w:p w:rsidR="00C2415E" w:rsidRPr="001D1D42" w:rsidRDefault="00C2415E" w:rsidP="0018218A">
            <w:pPr>
              <w:widowControl w:val="0"/>
              <w:spacing w:line="221" w:lineRule="auto"/>
              <w:rPr>
                <w:lang w:eastAsia="en-US"/>
              </w:rPr>
            </w:pPr>
            <w:r w:rsidRPr="001D1D42">
              <w:rPr>
                <w:lang w:eastAsia="en-US"/>
              </w:rPr>
              <w:t>БОМЖи</w:t>
            </w:r>
          </w:p>
        </w:tc>
        <w:tc>
          <w:tcPr>
            <w:tcW w:w="992" w:type="dxa"/>
            <w:vAlign w:val="center"/>
          </w:tcPr>
          <w:p w:rsidR="00C2415E" w:rsidRPr="001D1D42" w:rsidRDefault="00C2415E" w:rsidP="0018218A">
            <w:pPr>
              <w:widowControl w:val="0"/>
              <w:spacing w:line="221" w:lineRule="auto"/>
              <w:jc w:val="center"/>
              <w:rPr>
                <w:lang w:eastAsia="en-US"/>
              </w:rPr>
            </w:pPr>
            <w:r w:rsidRPr="001D1D42">
              <w:rPr>
                <w:lang w:eastAsia="en-US"/>
              </w:rPr>
              <w:t>-</w:t>
            </w:r>
          </w:p>
        </w:tc>
        <w:tc>
          <w:tcPr>
            <w:tcW w:w="1276" w:type="dxa"/>
            <w:vAlign w:val="center"/>
          </w:tcPr>
          <w:p w:rsidR="00C2415E" w:rsidRPr="001D1D42" w:rsidRDefault="00C2415E" w:rsidP="0018218A">
            <w:pPr>
              <w:widowControl w:val="0"/>
              <w:spacing w:line="221" w:lineRule="auto"/>
              <w:jc w:val="center"/>
              <w:rPr>
                <w:lang w:eastAsia="en-US"/>
              </w:rPr>
            </w:pPr>
            <w:r w:rsidRPr="001D1D42">
              <w:rPr>
                <w:lang w:eastAsia="en-US"/>
              </w:rPr>
              <w:t>-</w:t>
            </w:r>
          </w:p>
        </w:tc>
        <w:tc>
          <w:tcPr>
            <w:tcW w:w="992" w:type="dxa"/>
            <w:vAlign w:val="center"/>
          </w:tcPr>
          <w:p w:rsidR="00C2415E" w:rsidRPr="001D1D42" w:rsidRDefault="00C2415E" w:rsidP="0018218A">
            <w:pPr>
              <w:widowControl w:val="0"/>
              <w:spacing w:line="221" w:lineRule="auto"/>
              <w:jc w:val="center"/>
              <w:rPr>
                <w:lang w:eastAsia="en-US"/>
              </w:rPr>
            </w:pPr>
            <w:r w:rsidRPr="001D1D42">
              <w:rPr>
                <w:lang w:eastAsia="en-US"/>
              </w:rPr>
              <w:t>-</w:t>
            </w:r>
          </w:p>
        </w:tc>
        <w:tc>
          <w:tcPr>
            <w:tcW w:w="1086" w:type="dxa"/>
            <w:vAlign w:val="center"/>
          </w:tcPr>
          <w:p w:rsidR="00C2415E" w:rsidRPr="001D1D42" w:rsidRDefault="00C2415E" w:rsidP="0018218A">
            <w:pPr>
              <w:widowControl w:val="0"/>
              <w:spacing w:line="221" w:lineRule="auto"/>
              <w:jc w:val="center"/>
              <w:rPr>
                <w:lang w:eastAsia="en-US"/>
              </w:rPr>
            </w:pPr>
            <w:r w:rsidRPr="001D1D42">
              <w:rPr>
                <w:lang w:eastAsia="en-US"/>
              </w:rPr>
              <w:t>-</w:t>
            </w:r>
          </w:p>
        </w:tc>
        <w:tc>
          <w:tcPr>
            <w:tcW w:w="901" w:type="dxa"/>
            <w:vAlign w:val="center"/>
          </w:tcPr>
          <w:p w:rsidR="00C2415E" w:rsidRPr="001D1D42" w:rsidRDefault="00C2415E" w:rsidP="0018218A">
            <w:pPr>
              <w:widowControl w:val="0"/>
              <w:spacing w:line="221" w:lineRule="auto"/>
              <w:jc w:val="center"/>
              <w:rPr>
                <w:lang w:eastAsia="en-US"/>
              </w:rPr>
            </w:pPr>
            <w:r w:rsidRPr="001D1D42">
              <w:rPr>
                <w:lang w:eastAsia="en-US"/>
              </w:rPr>
              <w:t>1</w:t>
            </w:r>
          </w:p>
        </w:tc>
        <w:tc>
          <w:tcPr>
            <w:tcW w:w="1177" w:type="dxa"/>
            <w:vAlign w:val="center"/>
          </w:tcPr>
          <w:p w:rsidR="00C2415E" w:rsidRPr="001D1D42" w:rsidRDefault="00C2415E" w:rsidP="0018218A">
            <w:pPr>
              <w:widowControl w:val="0"/>
              <w:spacing w:line="221" w:lineRule="auto"/>
              <w:jc w:val="center"/>
              <w:rPr>
                <w:lang w:eastAsia="en-US"/>
              </w:rPr>
            </w:pPr>
            <w:r w:rsidRPr="001D1D42">
              <w:rPr>
                <w:lang w:eastAsia="en-US"/>
              </w:rPr>
              <w:t>0,4</w:t>
            </w:r>
          </w:p>
        </w:tc>
      </w:tr>
    </w:tbl>
    <w:p w:rsidR="00C2415E" w:rsidRPr="00894483" w:rsidRDefault="00C2415E" w:rsidP="0018218A">
      <w:pPr>
        <w:widowControl w:val="0"/>
        <w:spacing w:line="221" w:lineRule="auto"/>
        <w:jc w:val="both"/>
        <w:rPr>
          <w:sz w:val="28"/>
          <w:highlight w:val="yellow"/>
        </w:rPr>
      </w:pPr>
    </w:p>
    <w:p w:rsidR="00C2415E" w:rsidRPr="00894483" w:rsidRDefault="00C2415E" w:rsidP="0018218A">
      <w:pPr>
        <w:widowControl w:val="0"/>
        <w:spacing w:line="221" w:lineRule="auto"/>
        <w:ind w:firstLine="709"/>
        <w:jc w:val="both"/>
        <w:rPr>
          <w:sz w:val="28"/>
          <w:highlight w:val="yellow"/>
        </w:rPr>
      </w:pPr>
      <w:r w:rsidRPr="00456AFB">
        <w:rPr>
          <w:sz w:val="28"/>
        </w:rPr>
        <w:t>В структуре пострадавших по социальному статусу наибольший удельный вес отравлений отмечен среди безработного населения -75 случаев, среди неорганизованных детей</w:t>
      </w:r>
      <w:r w:rsidR="00152B31">
        <w:rPr>
          <w:sz w:val="28"/>
        </w:rPr>
        <w:t xml:space="preserve"> </w:t>
      </w:r>
      <w:r w:rsidRPr="00456AFB">
        <w:rPr>
          <w:sz w:val="28"/>
        </w:rPr>
        <w:t>-</w:t>
      </w:r>
      <w:r w:rsidR="00152B31">
        <w:rPr>
          <w:sz w:val="28"/>
        </w:rPr>
        <w:t xml:space="preserve"> </w:t>
      </w:r>
      <w:r w:rsidRPr="00456AFB">
        <w:rPr>
          <w:sz w:val="28"/>
        </w:rPr>
        <w:t xml:space="preserve">60 случаев, среди учащихся (средне-профессиональных училищ, техникумов, ВУЗов) – 12 случаев, среди школьников – 27 случаев, среди пенсионеров –32 случая, </w:t>
      </w:r>
      <w:r w:rsidR="00152B31" w:rsidRPr="00456AFB">
        <w:rPr>
          <w:sz w:val="28"/>
        </w:rPr>
        <w:t>среди детей,</w:t>
      </w:r>
      <w:r w:rsidRPr="00456AFB">
        <w:rPr>
          <w:sz w:val="28"/>
        </w:rPr>
        <w:t xml:space="preserve"> посещающих ДДУ – 11 случаев, среди работающего населения – 13 случаев, среди мигрантов, переселенцев – 7 случаев, среди БОМЖей – 1 случай.</w:t>
      </w:r>
    </w:p>
    <w:p w:rsidR="00C2415E" w:rsidRPr="00894483" w:rsidRDefault="00C2415E" w:rsidP="0018218A">
      <w:pPr>
        <w:widowControl w:val="0"/>
        <w:spacing w:line="221" w:lineRule="auto"/>
        <w:ind w:firstLine="709"/>
        <w:jc w:val="both"/>
        <w:rPr>
          <w:sz w:val="28"/>
          <w:highlight w:val="yellow"/>
        </w:rPr>
      </w:pPr>
    </w:p>
    <w:p w:rsidR="00C2415E" w:rsidRPr="00456AFB" w:rsidRDefault="00C2415E" w:rsidP="0018218A">
      <w:pPr>
        <w:widowControl w:val="0"/>
        <w:autoSpaceDE w:val="0"/>
        <w:autoSpaceDN w:val="0"/>
        <w:adjustRightInd w:val="0"/>
        <w:spacing w:before="40" w:after="40" w:line="221" w:lineRule="auto"/>
        <w:ind w:firstLine="567"/>
        <w:jc w:val="right"/>
        <w:rPr>
          <w:rFonts w:ascii="TimesNewRomanPSMT" w:hAnsi="TimesNewRomanPSMT" w:cs="TimesNewRomanPSMT"/>
          <w:sz w:val="26"/>
          <w:lang w:eastAsia="en-US"/>
        </w:rPr>
      </w:pPr>
      <w:r w:rsidRPr="00456AFB">
        <w:rPr>
          <w:rFonts w:ascii="TimesNewRomanPSMT Cyr" w:hAnsi="TimesNewRomanPSMT Cyr" w:cs="TimesNewRomanPSMT Cyr"/>
          <w:sz w:val="26"/>
          <w:lang w:eastAsia="en-US"/>
        </w:rPr>
        <w:lastRenderedPageBreak/>
        <w:t>Таблица 1</w:t>
      </w:r>
      <w:r w:rsidR="00285B2B">
        <w:rPr>
          <w:rFonts w:ascii="TimesNewRomanPSMT Cyr" w:hAnsi="TimesNewRomanPSMT Cyr" w:cs="TimesNewRomanPSMT Cyr"/>
          <w:sz w:val="26"/>
          <w:lang w:eastAsia="en-US"/>
        </w:rPr>
        <w:t>8</w:t>
      </w:r>
    </w:p>
    <w:p w:rsidR="00C2415E" w:rsidRPr="00FE2BE0" w:rsidRDefault="00C2415E" w:rsidP="0018218A">
      <w:pPr>
        <w:widowControl w:val="0"/>
        <w:suppressAutoHyphens/>
        <w:autoSpaceDE w:val="0"/>
        <w:autoSpaceDN w:val="0"/>
        <w:adjustRightInd w:val="0"/>
        <w:spacing w:after="80" w:line="221" w:lineRule="auto"/>
        <w:jc w:val="center"/>
        <w:rPr>
          <w:rFonts w:ascii="TimesNewRomanPSMT" w:hAnsi="TimesNewRomanPSMT" w:cs="TimesNewRomanPSMT"/>
          <w:b/>
          <w:sz w:val="26"/>
          <w:szCs w:val="26"/>
          <w:lang w:eastAsia="en-US"/>
        </w:rPr>
      </w:pPr>
      <w:r w:rsidRPr="00FE2BE0">
        <w:rPr>
          <w:rFonts w:ascii="TimesNewRomanPSMT Cyr" w:hAnsi="TimesNewRomanPSMT Cyr" w:cs="TimesNewRomanPSMT Cyr"/>
          <w:b/>
          <w:sz w:val="26"/>
          <w:szCs w:val="26"/>
          <w:lang w:eastAsia="en-US"/>
        </w:rPr>
        <w:t>Структура характера отравлений за период с 2014 – 2016 гг.</w:t>
      </w: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6"/>
        <w:gridCol w:w="850"/>
        <w:gridCol w:w="992"/>
        <w:gridCol w:w="851"/>
        <w:gridCol w:w="1035"/>
        <w:gridCol w:w="667"/>
        <w:gridCol w:w="1066"/>
      </w:tblGrid>
      <w:tr w:rsidR="00C2415E" w:rsidRPr="00894483" w:rsidTr="0018218A">
        <w:trPr>
          <w:jc w:val="center"/>
        </w:trPr>
        <w:tc>
          <w:tcPr>
            <w:tcW w:w="3886" w:type="dxa"/>
            <w:vMerge w:val="restart"/>
            <w:vAlign w:val="center"/>
          </w:tcPr>
          <w:p w:rsidR="00C2415E" w:rsidRPr="00456AFB" w:rsidRDefault="00C2415E" w:rsidP="0018218A">
            <w:pPr>
              <w:widowControl w:val="0"/>
              <w:spacing w:line="221" w:lineRule="auto"/>
              <w:jc w:val="center"/>
              <w:rPr>
                <w:b/>
                <w:bCs/>
                <w:lang w:eastAsia="en-US"/>
              </w:rPr>
            </w:pPr>
            <w:r w:rsidRPr="00456AFB">
              <w:rPr>
                <w:b/>
                <w:bCs/>
                <w:lang w:eastAsia="en-US"/>
              </w:rPr>
              <w:t>Обстоятельство</w:t>
            </w:r>
          </w:p>
          <w:p w:rsidR="00C2415E" w:rsidRPr="00456AFB" w:rsidRDefault="00C2415E" w:rsidP="0018218A">
            <w:pPr>
              <w:widowControl w:val="0"/>
              <w:spacing w:line="221" w:lineRule="auto"/>
              <w:jc w:val="center"/>
              <w:rPr>
                <w:b/>
                <w:bCs/>
                <w:lang w:eastAsia="en-US"/>
              </w:rPr>
            </w:pPr>
            <w:r w:rsidRPr="00456AFB">
              <w:rPr>
                <w:b/>
                <w:bCs/>
                <w:lang w:eastAsia="en-US"/>
              </w:rPr>
              <w:t>отравления</w:t>
            </w:r>
          </w:p>
        </w:tc>
        <w:tc>
          <w:tcPr>
            <w:tcW w:w="1842" w:type="dxa"/>
            <w:gridSpan w:val="2"/>
            <w:vAlign w:val="center"/>
          </w:tcPr>
          <w:p w:rsidR="00C2415E" w:rsidRPr="00456AFB" w:rsidRDefault="00C2415E" w:rsidP="0018218A">
            <w:pPr>
              <w:widowControl w:val="0"/>
              <w:spacing w:line="221" w:lineRule="auto"/>
              <w:jc w:val="center"/>
              <w:rPr>
                <w:b/>
                <w:bCs/>
                <w:lang w:eastAsia="en-US"/>
              </w:rPr>
            </w:pPr>
            <w:smartTag w:uri="urn:schemas-microsoft-com:office:smarttags" w:element="metricconverter">
              <w:smartTagPr>
                <w:attr w:name="ProductID" w:val="2014 г"/>
              </w:smartTagPr>
              <w:r w:rsidRPr="00456AFB">
                <w:rPr>
                  <w:b/>
                  <w:bCs/>
                  <w:lang w:eastAsia="en-US"/>
                </w:rPr>
                <w:t>2014 г</w:t>
              </w:r>
            </w:smartTag>
            <w:r w:rsidRPr="00456AFB">
              <w:rPr>
                <w:b/>
                <w:bCs/>
                <w:lang w:eastAsia="en-US"/>
              </w:rPr>
              <w:t>.</w:t>
            </w:r>
          </w:p>
        </w:tc>
        <w:tc>
          <w:tcPr>
            <w:tcW w:w="1886" w:type="dxa"/>
            <w:gridSpan w:val="2"/>
            <w:vAlign w:val="center"/>
          </w:tcPr>
          <w:p w:rsidR="00C2415E" w:rsidRPr="00456AFB" w:rsidRDefault="00C2415E" w:rsidP="0018218A">
            <w:pPr>
              <w:widowControl w:val="0"/>
              <w:spacing w:line="221" w:lineRule="auto"/>
              <w:jc w:val="center"/>
              <w:rPr>
                <w:b/>
                <w:bCs/>
                <w:lang w:eastAsia="en-US"/>
              </w:rPr>
            </w:pPr>
            <w:smartTag w:uri="urn:schemas-microsoft-com:office:smarttags" w:element="metricconverter">
              <w:smartTagPr>
                <w:attr w:name="ProductID" w:val="2015 г"/>
              </w:smartTagPr>
              <w:r w:rsidRPr="00456AFB">
                <w:rPr>
                  <w:b/>
                  <w:bCs/>
                  <w:lang w:eastAsia="en-US"/>
                </w:rPr>
                <w:t>2015 г</w:t>
              </w:r>
            </w:smartTag>
            <w:r w:rsidRPr="00456AFB">
              <w:rPr>
                <w:b/>
                <w:bCs/>
                <w:lang w:eastAsia="en-US"/>
              </w:rPr>
              <w:t>.</w:t>
            </w:r>
          </w:p>
        </w:tc>
        <w:tc>
          <w:tcPr>
            <w:tcW w:w="1733" w:type="dxa"/>
            <w:gridSpan w:val="2"/>
            <w:vAlign w:val="center"/>
          </w:tcPr>
          <w:p w:rsidR="00C2415E" w:rsidRPr="00456AFB" w:rsidRDefault="00C2415E" w:rsidP="0018218A">
            <w:pPr>
              <w:widowControl w:val="0"/>
              <w:spacing w:line="221" w:lineRule="auto"/>
              <w:jc w:val="center"/>
              <w:rPr>
                <w:b/>
                <w:bCs/>
                <w:lang w:eastAsia="en-US"/>
              </w:rPr>
            </w:pPr>
            <w:smartTag w:uri="urn:schemas-microsoft-com:office:smarttags" w:element="metricconverter">
              <w:smartTagPr>
                <w:attr w:name="ProductID" w:val="2016 г"/>
              </w:smartTagPr>
              <w:r w:rsidRPr="00456AFB">
                <w:rPr>
                  <w:b/>
                  <w:bCs/>
                  <w:lang w:eastAsia="en-US"/>
                </w:rPr>
                <w:t>2016 г</w:t>
              </w:r>
            </w:smartTag>
            <w:r w:rsidRPr="00456AFB">
              <w:rPr>
                <w:b/>
                <w:bCs/>
                <w:lang w:eastAsia="en-US"/>
              </w:rPr>
              <w:t>.</w:t>
            </w:r>
          </w:p>
        </w:tc>
      </w:tr>
      <w:tr w:rsidR="00C2415E" w:rsidRPr="00894483" w:rsidTr="0018218A">
        <w:trPr>
          <w:jc w:val="center"/>
        </w:trPr>
        <w:tc>
          <w:tcPr>
            <w:tcW w:w="3886" w:type="dxa"/>
            <w:vMerge/>
            <w:vAlign w:val="center"/>
          </w:tcPr>
          <w:p w:rsidR="00C2415E" w:rsidRPr="00456AFB" w:rsidRDefault="00C2415E" w:rsidP="0018218A">
            <w:pPr>
              <w:widowControl w:val="0"/>
              <w:spacing w:line="221" w:lineRule="auto"/>
              <w:jc w:val="center"/>
              <w:rPr>
                <w:b/>
                <w:bCs/>
                <w:lang w:eastAsia="en-US"/>
              </w:rPr>
            </w:pPr>
          </w:p>
        </w:tc>
        <w:tc>
          <w:tcPr>
            <w:tcW w:w="850" w:type="dxa"/>
            <w:vAlign w:val="center"/>
          </w:tcPr>
          <w:p w:rsidR="00C2415E" w:rsidRPr="00456AFB" w:rsidRDefault="00C2415E" w:rsidP="0018218A">
            <w:pPr>
              <w:widowControl w:val="0"/>
              <w:spacing w:line="221" w:lineRule="auto"/>
              <w:jc w:val="center"/>
              <w:rPr>
                <w:b/>
                <w:bCs/>
                <w:lang w:eastAsia="en-US"/>
              </w:rPr>
            </w:pPr>
            <w:r w:rsidRPr="00456AFB">
              <w:rPr>
                <w:b/>
                <w:bCs/>
                <w:lang w:eastAsia="en-US"/>
              </w:rPr>
              <w:t>Всего, чел.</w:t>
            </w:r>
          </w:p>
        </w:tc>
        <w:tc>
          <w:tcPr>
            <w:tcW w:w="992" w:type="dxa"/>
            <w:vAlign w:val="center"/>
          </w:tcPr>
          <w:p w:rsidR="00C2415E" w:rsidRPr="00456AFB" w:rsidRDefault="00C2415E" w:rsidP="0018218A">
            <w:pPr>
              <w:widowControl w:val="0"/>
              <w:spacing w:line="221" w:lineRule="auto"/>
              <w:jc w:val="center"/>
              <w:rPr>
                <w:b/>
                <w:bCs/>
                <w:lang w:eastAsia="en-US"/>
              </w:rPr>
            </w:pPr>
            <w:r w:rsidRPr="00456AFB">
              <w:rPr>
                <w:b/>
                <w:bCs/>
                <w:lang w:eastAsia="en-US"/>
              </w:rPr>
              <w:t>Удельный вес, %</w:t>
            </w:r>
          </w:p>
        </w:tc>
        <w:tc>
          <w:tcPr>
            <w:tcW w:w="851" w:type="dxa"/>
            <w:vAlign w:val="center"/>
          </w:tcPr>
          <w:p w:rsidR="00C2415E" w:rsidRPr="00456AFB" w:rsidRDefault="00C2415E" w:rsidP="0018218A">
            <w:pPr>
              <w:widowControl w:val="0"/>
              <w:spacing w:line="221" w:lineRule="auto"/>
              <w:jc w:val="center"/>
              <w:rPr>
                <w:b/>
                <w:bCs/>
                <w:lang w:eastAsia="en-US"/>
              </w:rPr>
            </w:pPr>
            <w:r w:rsidRPr="00456AFB">
              <w:rPr>
                <w:b/>
                <w:bCs/>
                <w:lang w:eastAsia="en-US"/>
              </w:rPr>
              <w:t>Всего, чел.</w:t>
            </w:r>
          </w:p>
        </w:tc>
        <w:tc>
          <w:tcPr>
            <w:tcW w:w="1035" w:type="dxa"/>
            <w:vAlign w:val="center"/>
          </w:tcPr>
          <w:p w:rsidR="00C2415E" w:rsidRPr="00456AFB" w:rsidRDefault="00C2415E" w:rsidP="0018218A">
            <w:pPr>
              <w:widowControl w:val="0"/>
              <w:spacing w:line="221" w:lineRule="auto"/>
              <w:jc w:val="center"/>
              <w:rPr>
                <w:b/>
                <w:bCs/>
                <w:lang w:eastAsia="en-US"/>
              </w:rPr>
            </w:pPr>
            <w:r w:rsidRPr="00456AFB">
              <w:rPr>
                <w:b/>
                <w:bCs/>
                <w:lang w:eastAsia="en-US"/>
              </w:rPr>
              <w:t>Удельный вес, %</w:t>
            </w:r>
          </w:p>
        </w:tc>
        <w:tc>
          <w:tcPr>
            <w:tcW w:w="667" w:type="dxa"/>
            <w:vAlign w:val="center"/>
          </w:tcPr>
          <w:p w:rsidR="00C2415E" w:rsidRPr="00456AFB" w:rsidRDefault="00C2415E" w:rsidP="0018218A">
            <w:pPr>
              <w:widowControl w:val="0"/>
              <w:spacing w:line="221" w:lineRule="auto"/>
              <w:jc w:val="center"/>
              <w:rPr>
                <w:b/>
                <w:bCs/>
                <w:lang w:eastAsia="en-US"/>
              </w:rPr>
            </w:pPr>
            <w:r w:rsidRPr="00456AFB">
              <w:rPr>
                <w:b/>
                <w:bCs/>
                <w:lang w:eastAsia="en-US"/>
              </w:rPr>
              <w:t>Всего, чел.</w:t>
            </w:r>
          </w:p>
        </w:tc>
        <w:tc>
          <w:tcPr>
            <w:tcW w:w="1066" w:type="dxa"/>
            <w:vAlign w:val="center"/>
          </w:tcPr>
          <w:p w:rsidR="00C2415E" w:rsidRPr="00456AFB" w:rsidRDefault="00C2415E" w:rsidP="0018218A">
            <w:pPr>
              <w:widowControl w:val="0"/>
              <w:spacing w:line="221" w:lineRule="auto"/>
              <w:jc w:val="center"/>
              <w:rPr>
                <w:b/>
                <w:bCs/>
                <w:lang w:eastAsia="en-US"/>
              </w:rPr>
            </w:pPr>
            <w:r w:rsidRPr="00456AFB">
              <w:rPr>
                <w:b/>
                <w:bCs/>
                <w:lang w:eastAsia="en-US"/>
              </w:rPr>
              <w:t>Удельный вес, %</w:t>
            </w:r>
          </w:p>
        </w:tc>
      </w:tr>
      <w:tr w:rsidR="00C2415E" w:rsidRPr="00894483" w:rsidTr="0018218A">
        <w:trPr>
          <w:jc w:val="center"/>
        </w:trPr>
        <w:tc>
          <w:tcPr>
            <w:tcW w:w="3886" w:type="dxa"/>
          </w:tcPr>
          <w:p w:rsidR="00C2415E" w:rsidRPr="00456AFB" w:rsidRDefault="00C2415E" w:rsidP="0018218A">
            <w:pPr>
              <w:widowControl w:val="0"/>
              <w:spacing w:line="221" w:lineRule="auto"/>
              <w:rPr>
                <w:lang w:eastAsia="en-US"/>
              </w:rPr>
            </w:pPr>
            <w:r w:rsidRPr="00456AFB">
              <w:rPr>
                <w:lang w:eastAsia="en-US"/>
              </w:rPr>
              <w:t xml:space="preserve">Преднамеренные отравления (суицидальные, криминальные, наркотические, с целью одурманивания, с целью прерывания беременности) </w:t>
            </w:r>
          </w:p>
        </w:tc>
        <w:tc>
          <w:tcPr>
            <w:tcW w:w="850" w:type="dxa"/>
            <w:vAlign w:val="center"/>
          </w:tcPr>
          <w:p w:rsidR="00C2415E" w:rsidRPr="00456AFB" w:rsidRDefault="00C2415E" w:rsidP="0018218A">
            <w:pPr>
              <w:widowControl w:val="0"/>
              <w:spacing w:line="221" w:lineRule="auto"/>
              <w:jc w:val="center"/>
              <w:rPr>
                <w:lang w:eastAsia="en-US"/>
              </w:rPr>
            </w:pPr>
            <w:r w:rsidRPr="00456AFB">
              <w:rPr>
                <w:lang w:eastAsia="en-US"/>
              </w:rPr>
              <w:t>42</w:t>
            </w:r>
          </w:p>
        </w:tc>
        <w:tc>
          <w:tcPr>
            <w:tcW w:w="992" w:type="dxa"/>
            <w:vAlign w:val="center"/>
          </w:tcPr>
          <w:p w:rsidR="00C2415E" w:rsidRPr="00456AFB" w:rsidRDefault="00C2415E" w:rsidP="0018218A">
            <w:pPr>
              <w:widowControl w:val="0"/>
              <w:spacing w:line="221" w:lineRule="auto"/>
              <w:jc w:val="center"/>
              <w:rPr>
                <w:lang w:eastAsia="en-US"/>
              </w:rPr>
            </w:pPr>
            <w:r w:rsidRPr="00456AFB">
              <w:rPr>
                <w:lang w:eastAsia="en-US"/>
              </w:rPr>
              <w:t>19</w:t>
            </w:r>
          </w:p>
        </w:tc>
        <w:tc>
          <w:tcPr>
            <w:tcW w:w="851" w:type="dxa"/>
            <w:vAlign w:val="center"/>
          </w:tcPr>
          <w:p w:rsidR="00C2415E" w:rsidRPr="00456AFB" w:rsidRDefault="00C2415E" w:rsidP="0018218A">
            <w:pPr>
              <w:widowControl w:val="0"/>
              <w:spacing w:line="221" w:lineRule="auto"/>
              <w:jc w:val="center"/>
              <w:rPr>
                <w:lang w:eastAsia="en-US"/>
              </w:rPr>
            </w:pPr>
            <w:r w:rsidRPr="00456AFB">
              <w:rPr>
                <w:lang w:eastAsia="en-US"/>
              </w:rPr>
              <w:t>58</w:t>
            </w:r>
          </w:p>
        </w:tc>
        <w:tc>
          <w:tcPr>
            <w:tcW w:w="1035" w:type="dxa"/>
            <w:vAlign w:val="center"/>
          </w:tcPr>
          <w:p w:rsidR="00C2415E" w:rsidRPr="00456AFB" w:rsidRDefault="00C2415E" w:rsidP="0018218A">
            <w:pPr>
              <w:widowControl w:val="0"/>
              <w:spacing w:line="221" w:lineRule="auto"/>
              <w:jc w:val="center"/>
              <w:rPr>
                <w:lang w:eastAsia="en-US"/>
              </w:rPr>
            </w:pPr>
            <w:r w:rsidRPr="00456AFB">
              <w:rPr>
                <w:lang w:eastAsia="en-US"/>
              </w:rPr>
              <w:t>18,7</w:t>
            </w:r>
          </w:p>
        </w:tc>
        <w:tc>
          <w:tcPr>
            <w:tcW w:w="667" w:type="dxa"/>
            <w:vAlign w:val="center"/>
          </w:tcPr>
          <w:p w:rsidR="00C2415E" w:rsidRPr="00456AFB" w:rsidRDefault="00C2415E" w:rsidP="0018218A">
            <w:pPr>
              <w:widowControl w:val="0"/>
              <w:spacing w:line="221" w:lineRule="auto"/>
              <w:jc w:val="center"/>
              <w:rPr>
                <w:lang w:eastAsia="en-US"/>
              </w:rPr>
            </w:pPr>
            <w:r w:rsidRPr="00456AFB">
              <w:rPr>
                <w:lang w:eastAsia="en-US"/>
              </w:rPr>
              <w:t>30</w:t>
            </w:r>
          </w:p>
        </w:tc>
        <w:tc>
          <w:tcPr>
            <w:tcW w:w="1066" w:type="dxa"/>
            <w:vAlign w:val="center"/>
          </w:tcPr>
          <w:p w:rsidR="00C2415E" w:rsidRPr="00456AFB" w:rsidRDefault="00C2415E" w:rsidP="0018218A">
            <w:pPr>
              <w:widowControl w:val="0"/>
              <w:spacing w:line="221" w:lineRule="auto"/>
              <w:jc w:val="center"/>
              <w:rPr>
                <w:lang w:eastAsia="en-US"/>
              </w:rPr>
            </w:pPr>
            <w:r w:rsidRPr="00456AFB">
              <w:rPr>
                <w:lang w:eastAsia="en-US"/>
              </w:rPr>
              <w:t>12,8</w:t>
            </w:r>
          </w:p>
        </w:tc>
      </w:tr>
      <w:tr w:rsidR="00C2415E" w:rsidRPr="00894483" w:rsidTr="0018218A">
        <w:trPr>
          <w:jc w:val="center"/>
        </w:trPr>
        <w:tc>
          <w:tcPr>
            <w:tcW w:w="3886" w:type="dxa"/>
          </w:tcPr>
          <w:p w:rsidR="00C2415E" w:rsidRPr="00456AFB" w:rsidRDefault="00C2415E" w:rsidP="0018218A">
            <w:pPr>
              <w:widowControl w:val="0"/>
              <w:spacing w:line="221" w:lineRule="auto"/>
              <w:rPr>
                <w:lang w:eastAsia="en-US"/>
              </w:rPr>
            </w:pPr>
            <w:r w:rsidRPr="00456AFB">
              <w:rPr>
                <w:lang w:eastAsia="en-US"/>
              </w:rPr>
              <w:t>Случайные (с целью опьянения, ошибочный прием, самолечение, производственное, техногенная авария, контакт с ядовитым животным/растением, медицинская ошибка, непереносимость или побочное действие, пищевое немикробной этиологии)</w:t>
            </w:r>
          </w:p>
        </w:tc>
        <w:tc>
          <w:tcPr>
            <w:tcW w:w="850" w:type="dxa"/>
            <w:vAlign w:val="center"/>
          </w:tcPr>
          <w:p w:rsidR="00C2415E" w:rsidRPr="00456AFB" w:rsidRDefault="00C2415E" w:rsidP="0018218A">
            <w:pPr>
              <w:widowControl w:val="0"/>
              <w:spacing w:line="221" w:lineRule="auto"/>
              <w:jc w:val="center"/>
              <w:rPr>
                <w:lang w:eastAsia="en-US"/>
              </w:rPr>
            </w:pPr>
            <w:r w:rsidRPr="00456AFB">
              <w:rPr>
                <w:lang w:eastAsia="en-US"/>
              </w:rPr>
              <w:t>145</w:t>
            </w:r>
          </w:p>
        </w:tc>
        <w:tc>
          <w:tcPr>
            <w:tcW w:w="992" w:type="dxa"/>
            <w:vAlign w:val="center"/>
          </w:tcPr>
          <w:p w:rsidR="00C2415E" w:rsidRPr="00456AFB" w:rsidRDefault="00C2415E" w:rsidP="0018218A">
            <w:pPr>
              <w:widowControl w:val="0"/>
              <w:spacing w:line="221" w:lineRule="auto"/>
              <w:jc w:val="center"/>
              <w:rPr>
                <w:lang w:eastAsia="en-US"/>
              </w:rPr>
            </w:pPr>
            <w:r w:rsidRPr="00456AFB">
              <w:rPr>
                <w:lang w:eastAsia="en-US"/>
              </w:rPr>
              <w:t>65,9</w:t>
            </w:r>
          </w:p>
        </w:tc>
        <w:tc>
          <w:tcPr>
            <w:tcW w:w="851" w:type="dxa"/>
            <w:vAlign w:val="center"/>
          </w:tcPr>
          <w:p w:rsidR="00C2415E" w:rsidRPr="00456AFB" w:rsidRDefault="00C2415E" w:rsidP="0018218A">
            <w:pPr>
              <w:widowControl w:val="0"/>
              <w:spacing w:line="221" w:lineRule="auto"/>
              <w:jc w:val="center"/>
              <w:rPr>
                <w:lang w:eastAsia="en-US"/>
              </w:rPr>
            </w:pPr>
            <w:r w:rsidRPr="00456AFB">
              <w:rPr>
                <w:lang w:eastAsia="en-US"/>
              </w:rPr>
              <w:t>251</w:t>
            </w:r>
          </w:p>
        </w:tc>
        <w:tc>
          <w:tcPr>
            <w:tcW w:w="1035" w:type="dxa"/>
            <w:vAlign w:val="center"/>
          </w:tcPr>
          <w:p w:rsidR="00C2415E" w:rsidRPr="00456AFB" w:rsidRDefault="00C2415E" w:rsidP="0018218A">
            <w:pPr>
              <w:widowControl w:val="0"/>
              <w:spacing w:line="221" w:lineRule="auto"/>
              <w:jc w:val="center"/>
              <w:rPr>
                <w:lang w:eastAsia="en-US"/>
              </w:rPr>
            </w:pPr>
            <w:r w:rsidRPr="00456AFB">
              <w:rPr>
                <w:lang w:eastAsia="en-US"/>
              </w:rPr>
              <w:t>81,2</w:t>
            </w:r>
          </w:p>
        </w:tc>
        <w:tc>
          <w:tcPr>
            <w:tcW w:w="667" w:type="dxa"/>
            <w:vAlign w:val="center"/>
          </w:tcPr>
          <w:p w:rsidR="00C2415E" w:rsidRPr="00456AFB" w:rsidRDefault="00C2415E" w:rsidP="0018218A">
            <w:pPr>
              <w:widowControl w:val="0"/>
              <w:spacing w:line="221" w:lineRule="auto"/>
              <w:jc w:val="center"/>
              <w:rPr>
                <w:lang w:eastAsia="en-US"/>
              </w:rPr>
            </w:pPr>
            <w:r w:rsidRPr="00456AFB">
              <w:rPr>
                <w:lang w:eastAsia="en-US"/>
              </w:rPr>
              <w:t>175</w:t>
            </w:r>
          </w:p>
        </w:tc>
        <w:tc>
          <w:tcPr>
            <w:tcW w:w="1066" w:type="dxa"/>
            <w:vAlign w:val="center"/>
          </w:tcPr>
          <w:p w:rsidR="00C2415E" w:rsidRPr="00456AFB" w:rsidRDefault="00C2415E" w:rsidP="0018218A">
            <w:pPr>
              <w:widowControl w:val="0"/>
              <w:spacing w:line="221" w:lineRule="auto"/>
              <w:jc w:val="center"/>
              <w:rPr>
                <w:lang w:eastAsia="en-US"/>
              </w:rPr>
            </w:pPr>
            <w:r w:rsidRPr="00456AFB">
              <w:rPr>
                <w:lang w:eastAsia="en-US"/>
              </w:rPr>
              <w:t>74,8</w:t>
            </w:r>
          </w:p>
        </w:tc>
      </w:tr>
      <w:tr w:rsidR="00C2415E" w:rsidRPr="00894483" w:rsidTr="0018218A">
        <w:trPr>
          <w:jc w:val="center"/>
        </w:trPr>
        <w:tc>
          <w:tcPr>
            <w:tcW w:w="3886" w:type="dxa"/>
          </w:tcPr>
          <w:p w:rsidR="00C2415E" w:rsidRPr="00456AFB" w:rsidRDefault="00C2415E" w:rsidP="0018218A">
            <w:pPr>
              <w:widowControl w:val="0"/>
              <w:spacing w:line="221" w:lineRule="auto"/>
              <w:rPr>
                <w:lang w:eastAsia="en-US"/>
              </w:rPr>
            </w:pPr>
            <w:r w:rsidRPr="00456AFB">
              <w:rPr>
                <w:lang w:eastAsia="en-US"/>
              </w:rPr>
              <w:t>Неопределенное (другое)</w:t>
            </w:r>
          </w:p>
        </w:tc>
        <w:tc>
          <w:tcPr>
            <w:tcW w:w="850" w:type="dxa"/>
            <w:vAlign w:val="center"/>
          </w:tcPr>
          <w:p w:rsidR="00C2415E" w:rsidRPr="00456AFB" w:rsidRDefault="00C2415E" w:rsidP="0018218A">
            <w:pPr>
              <w:widowControl w:val="0"/>
              <w:spacing w:line="221" w:lineRule="auto"/>
              <w:jc w:val="center"/>
              <w:rPr>
                <w:lang w:eastAsia="en-US"/>
              </w:rPr>
            </w:pPr>
            <w:r w:rsidRPr="00456AFB">
              <w:rPr>
                <w:lang w:eastAsia="en-US"/>
              </w:rPr>
              <w:t>-</w:t>
            </w:r>
          </w:p>
        </w:tc>
        <w:tc>
          <w:tcPr>
            <w:tcW w:w="992" w:type="dxa"/>
            <w:vAlign w:val="center"/>
          </w:tcPr>
          <w:p w:rsidR="00C2415E" w:rsidRPr="00456AFB" w:rsidRDefault="00C2415E" w:rsidP="0018218A">
            <w:pPr>
              <w:widowControl w:val="0"/>
              <w:spacing w:line="221" w:lineRule="auto"/>
              <w:jc w:val="center"/>
              <w:rPr>
                <w:lang w:eastAsia="en-US"/>
              </w:rPr>
            </w:pPr>
            <w:r w:rsidRPr="00456AFB">
              <w:rPr>
                <w:lang w:eastAsia="en-US"/>
              </w:rPr>
              <w:t>-</w:t>
            </w:r>
          </w:p>
        </w:tc>
        <w:tc>
          <w:tcPr>
            <w:tcW w:w="851" w:type="dxa"/>
            <w:vAlign w:val="center"/>
          </w:tcPr>
          <w:p w:rsidR="00C2415E" w:rsidRPr="00456AFB" w:rsidRDefault="00C2415E" w:rsidP="0018218A">
            <w:pPr>
              <w:widowControl w:val="0"/>
              <w:spacing w:line="221" w:lineRule="auto"/>
              <w:jc w:val="center"/>
              <w:rPr>
                <w:lang w:eastAsia="en-US"/>
              </w:rPr>
            </w:pPr>
            <w:r w:rsidRPr="00456AFB">
              <w:rPr>
                <w:lang w:eastAsia="en-US"/>
              </w:rPr>
              <w:t>-</w:t>
            </w:r>
          </w:p>
        </w:tc>
        <w:tc>
          <w:tcPr>
            <w:tcW w:w="1035" w:type="dxa"/>
            <w:vAlign w:val="center"/>
          </w:tcPr>
          <w:p w:rsidR="00C2415E" w:rsidRPr="00456AFB" w:rsidRDefault="00C2415E" w:rsidP="0018218A">
            <w:pPr>
              <w:widowControl w:val="0"/>
              <w:spacing w:line="221" w:lineRule="auto"/>
              <w:jc w:val="center"/>
              <w:rPr>
                <w:lang w:eastAsia="en-US"/>
              </w:rPr>
            </w:pPr>
            <w:r w:rsidRPr="00456AFB">
              <w:rPr>
                <w:lang w:eastAsia="en-US"/>
              </w:rPr>
              <w:t>-</w:t>
            </w:r>
          </w:p>
        </w:tc>
        <w:tc>
          <w:tcPr>
            <w:tcW w:w="667" w:type="dxa"/>
            <w:vAlign w:val="center"/>
          </w:tcPr>
          <w:p w:rsidR="00C2415E" w:rsidRPr="00456AFB" w:rsidRDefault="00C2415E" w:rsidP="0018218A">
            <w:pPr>
              <w:widowControl w:val="0"/>
              <w:spacing w:line="221" w:lineRule="auto"/>
              <w:jc w:val="center"/>
              <w:rPr>
                <w:lang w:eastAsia="en-US"/>
              </w:rPr>
            </w:pPr>
            <w:r w:rsidRPr="00456AFB">
              <w:rPr>
                <w:lang w:eastAsia="en-US"/>
              </w:rPr>
              <w:t>29</w:t>
            </w:r>
          </w:p>
        </w:tc>
        <w:tc>
          <w:tcPr>
            <w:tcW w:w="1066" w:type="dxa"/>
            <w:vAlign w:val="center"/>
          </w:tcPr>
          <w:p w:rsidR="00C2415E" w:rsidRPr="00456AFB" w:rsidRDefault="00C2415E" w:rsidP="0018218A">
            <w:pPr>
              <w:widowControl w:val="0"/>
              <w:spacing w:line="221" w:lineRule="auto"/>
              <w:jc w:val="center"/>
              <w:rPr>
                <w:lang w:eastAsia="en-US"/>
              </w:rPr>
            </w:pPr>
            <w:r w:rsidRPr="00456AFB">
              <w:rPr>
                <w:lang w:eastAsia="en-US"/>
              </w:rPr>
              <w:t>12,4</w:t>
            </w:r>
          </w:p>
        </w:tc>
      </w:tr>
    </w:tbl>
    <w:p w:rsidR="00C2415E" w:rsidRPr="00894483" w:rsidRDefault="00C2415E" w:rsidP="0018218A">
      <w:pPr>
        <w:widowControl w:val="0"/>
        <w:spacing w:line="221" w:lineRule="auto"/>
        <w:ind w:firstLine="567"/>
        <w:jc w:val="both"/>
        <w:rPr>
          <w:sz w:val="28"/>
          <w:highlight w:val="yellow"/>
        </w:rPr>
      </w:pPr>
    </w:p>
    <w:p w:rsidR="00C2415E" w:rsidRPr="00456AFB" w:rsidRDefault="00C2415E" w:rsidP="0018218A">
      <w:pPr>
        <w:widowControl w:val="0"/>
        <w:spacing w:line="221" w:lineRule="auto"/>
        <w:ind w:firstLine="708"/>
        <w:jc w:val="both"/>
        <w:rPr>
          <w:sz w:val="28"/>
        </w:rPr>
      </w:pPr>
      <w:r w:rsidRPr="00456AFB">
        <w:rPr>
          <w:sz w:val="28"/>
        </w:rPr>
        <w:t>В структуре характера отравлений первое место занимают индивидуальные – 203 случая (два летальных исхода), семейные – 16 случаев, групповые  - 15 случаев, массовые отравления химическими веществами в Республике Адыгея за 2016 год не зарегистрированы.</w:t>
      </w:r>
    </w:p>
    <w:p w:rsidR="00C2415E" w:rsidRPr="00456AFB" w:rsidRDefault="00C2415E" w:rsidP="0018218A">
      <w:pPr>
        <w:widowControl w:val="0"/>
        <w:spacing w:line="221" w:lineRule="auto"/>
        <w:ind w:firstLine="708"/>
        <w:jc w:val="both"/>
        <w:rPr>
          <w:b/>
          <w:bCs/>
          <w:sz w:val="28"/>
        </w:rPr>
      </w:pPr>
      <w:r w:rsidRPr="00456AFB">
        <w:rPr>
          <w:sz w:val="28"/>
        </w:rPr>
        <w:t>На протяжении трех лет в республике ежегодно регистрируется по 1-2 случая смерти от отравлений химической этиологии. В 2016 году зарегистрировано 2 смертельных случая от отравлений другими мониторируемыми видами, показатель смертности составил 0,45 на 100 тыс. населения. Данные о зарегистрированных смертельных случаях от острых отравлений химической эт</w:t>
      </w:r>
      <w:r w:rsidR="00285B2B">
        <w:rPr>
          <w:sz w:val="28"/>
        </w:rPr>
        <w:t>иологии представлены в таблице 19</w:t>
      </w:r>
      <w:r w:rsidRPr="00456AFB">
        <w:rPr>
          <w:sz w:val="28"/>
        </w:rPr>
        <w:t>.</w:t>
      </w:r>
    </w:p>
    <w:p w:rsidR="00C2415E" w:rsidRPr="00456AFB" w:rsidRDefault="00C2415E" w:rsidP="0018218A">
      <w:pPr>
        <w:widowControl w:val="0"/>
        <w:autoSpaceDE w:val="0"/>
        <w:autoSpaceDN w:val="0"/>
        <w:adjustRightInd w:val="0"/>
        <w:spacing w:before="40" w:after="40" w:line="221" w:lineRule="auto"/>
        <w:ind w:firstLine="567"/>
        <w:jc w:val="right"/>
        <w:rPr>
          <w:rFonts w:ascii="TimesNewRomanPSMT" w:hAnsi="TimesNewRomanPSMT" w:cs="TimesNewRomanPSMT"/>
          <w:sz w:val="26"/>
          <w:lang w:eastAsia="en-US"/>
        </w:rPr>
      </w:pPr>
      <w:r w:rsidRPr="00456AFB">
        <w:rPr>
          <w:rFonts w:ascii="TimesNewRomanPSMT Cyr" w:hAnsi="TimesNewRomanPSMT Cyr" w:cs="TimesNewRomanPSMT Cyr"/>
          <w:sz w:val="26"/>
          <w:lang w:eastAsia="en-US"/>
        </w:rPr>
        <w:t>Таблица</w:t>
      </w:r>
      <w:r w:rsidR="00285B2B">
        <w:rPr>
          <w:rFonts w:ascii="TimesNewRomanPSMT Cyr" w:hAnsi="TimesNewRomanPSMT Cyr" w:cs="TimesNewRomanPSMT Cyr"/>
          <w:sz w:val="26"/>
          <w:lang w:eastAsia="en-US"/>
        </w:rPr>
        <w:t xml:space="preserve"> 19</w:t>
      </w:r>
    </w:p>
    <w:p w:rsidR="00C2415E" w:rsidRPr="00456AFB" w:rsidRDefault="00C2415E" w:rsidP="0018218A">
      <w:pPr>
        <w:widowControl w:val="0"/>
        <w:suppressAutoHyphens/>
        <w:autoSpaceDE w:val="0"/>
        <w:autoSpaceDN w:val="0"/>
        <w:adjustRightInd w:val="0"/>
        <w:spacing w:after="80" w:line="221" w:lineRule="auto"/>
        <w:jc w:val="center"/>
        <w:rPr>
          <w:rFonts w:ascii="TimesNewRomanPSMT" w:hAnsi="TimesNewRomanPSMT" w:cs="TimesNewRomanPSMT"/>
          <w:b/>
          <w:sz w:val="26"/>
          <w:lang w:eastAsia="en-US"/>
        </w:rPr>
      </w:pPr>
      <w:r w:rsidRPr="00456AFB">
        <w:rPr>
          <w:rFonts w:ascii="TimesNewRomanPSMT Cyr" w:hAnsi="TimesNewRomanPSMT Cyr" w:cs="TimesNewRomanPSMT Cyr"/>
          <w:b/>
          <w:sz w:val="26"/>
          <w:lang w:eastAsia="en-US"/>
        </w:rPr>
        <w:t xml:space="preserve">Смертность от острых отравлений химической этиологии </w:t>
      </w:r>
      <w:r w:rsidRPr="00456AFB">
        <w:rPr>
          <w:rFonts w:ascii="TimesNewRomanPSMT Cyr" w:hAnsi="TimesNewRomanPSMT Cyr" w:cs="TimesNewRomanPSMT Cyr"/>
          <w:b/>
          <w:sz w:val="26"/>
          <w:lang w:eastAsia="en-US"/>
        </w:rPr>
        <w:br/>
        <w:t>за период с 2014 – 2016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1288"/>
        <w:gridCol w:w="1375"/>
        <w:gridCol w:w="1288"/>
        <w:gridCol w:w="1375"/>
        <w:gridCol w:w="1373"/>
        <w:gridCol w:w="1335"/>
      </w:tblGrid>
      <w:tr w:rsidR="00C2415E" w:rsidRPr="00894483" w:rsidTr="0018218A">
        <w:trPr>
          <w:jc w:val="center"/>
        </w:trPr>
        <w:tc>
          <w:tcPr>
            <w:tcW w:w="1484" w:type="dxa"/>
            <w:vMerge w:val="restart"/>
            <w:vAlign w:val="center"/>
          </w:tcPr>
          <w:p w:rsidR="00C2415E" w:rsidRPr="00456AFB" w:rsidRDefault="00C2415E" w:rsidP="0018218A">
            <w:pPr>
              <w:widowControl w:val="0"/>
              <w:spacing w:line="221" w:lineRule="auto"/>
              <w:jc w:val="center"/>
              <w:rPr>
                <w:b/>
                <w:bCs/>
                <w:lang w:eastAsia="en-US"/>
              </w:rPr>
            </w:pPr>
            <w:r w:rsidRPr="00456AFB">
              <w:rPr>
                <w:b/>
                <w:bCs/>
                <w:lang w:eastAsia="en-US"/>
              </w:rPr>
              <w:t>Показатель</w:t>
            </w:r>
          </w:p>
        </w:tc>
        <w:tc>
          <w:tcPr>
            <w:tcW w:w="2663" w:type="dxa"/>
            <w:gridSpan w:val="2"/>
            <w:vAlign w:val="center"/>
          </w:tcPr>
          <w:p w:rsidR="00C2415E" w:rsidRPr="00456AFB" w:rsidRDefault="00C2415E" w:rsidP="0018218A">
            <w:pPr>
              <w:widowControl w:val="0"/>
              <w:spacing w:line="221" w:lineRule="auto"/>
              <w:jc w:val="center"/>
              <w:rPr>
                <w:b/>
                <w:bCs/>
                <w:lang w:eastAsia="en-US"/>
              </w:rPr>
            </w:pPr>
            <w:smartTag w:uri="urn:schemas-microsoft-com:office:smarttags" w:element="metricconverter">
              <w:smartTagPr>
                <w:attr w:name="ProductID" w:val="2014 г"/>
              </w:smartTagPr>
              <w:r w:rsidRPr="00456AFB">
                <w:rPr>
                  <w:b/>
                  <w:bCs/>
                  <w:lang w:eastAsia="en-US"/>
                </w:rPr>
                <w:t>2014 г</w:t>
              </w:r>
            </w:smartTag>
            <w:r w:rsidRPr="00456AFB">
              <w:rPr>
                <w:b/>
                <w:bCs/>
                <w:lang w:eastAsia="en-US"/>
              </w:rPr>
              <w:t>.</w:t>
            </w:r>
          </w:p>
        </w:tc>
        <w:tc>
          <w:tcPr>
            <w:tcW w:w="2663" w:type="dxa"/>
            <w:gridSpan w:val="2"/>
            <w:vAlign w:val="center"/>
          </w:tcPr>
          <w:p w:rsidR="00C2415E" w:rsidRPr="00456AFB" w:rsidRDefault="00C2415E" w:rsidP="0018218A">
            <w:pPr>
              <w:widowControl w:val="0"/>
              <w:spacing w:line="221" w:lineRule="auto"/>
              <w:jc w:val="center"/>
              <w:rPr>
                <w:b/>
                <w:bCs/>
                <w:lang w:eastAsia="en-US"/>
              </w:rPr>
            </w:pPr>
            <w:smartTag w:uri="urn:schemas-microsoft-com:office:smarttags" w:element="metricconverter">
              <w:smartTagPr>
                <w:attr w:name="ProductID" w:val="2015 г"/>
              </w:smartTagPr>
              <w:r w:rsidRPr="00456AFB">
                <w:rPr>
                  <w:b/>
                  <w:bCs/>
                  <w:lang w:eastAsia="en-US"/>
                </w:rPr>
                <w:t>2015 г</w:t>
              </w:r>
            </w:smartTag>
          </w:p>
        </w:tc>
        <w:tc>
          <w:tcPr>
            <w:tcW w:w="2663" w:type="dxa"/>
            <w:gridSpan w:val="2"/>
          </w:tcPr>
          <w:p w:rsidR="00C2415E" w:rsidRPr="00456AFB" w:rsidRDefault="00C2415E" w:rsidP="0018218A">
            <w:pPr>
              <w:widowControl w:val="0"/>
              <w:spacing w:line="221" w:lineRule="auto"/>
              <w:jc w:val="center"/>
              <w:rPr>
                <w:b/>
                <w:bCs/>
                <w:lang w:eastAsia="en-US"/>
              </w:rPr>
            </w:pPr>
            <w:smartTag w:uri="urn:schemas-microsoft-com:office:smarttags" w:element="metricconverter">
              <w:smartTagPr>
                <w:attr w:name="ProductID" w:val="2016 г"/>
              </w:smartTagPr>
              <w:r w:rsidRPr="00456AFB">
                <w:rPr>
                  <w:b/>
                  <w:bCs/>
                  <w:lang w:eastAsia="en-US"/>
                </w:rPr>
                <w:t>2016 г</w:t>
              </w:r>
            </w:smartTag>
          </w:p>
        </w:tc>
      </w:tr>
      <w:tr w:rsidR="00C2415E" w:rsidRPr="00894483" w:rsidTr="0018218A">
        <w:trPr>
          <w:jc w:val="center"/>
        </w:trPr>
        <w:tc>
          <w:tcPr>
            <w:tcW w:w="0" w:type="auto"/>
            <w:vMerge/>
            <w:vAlign w:val="center"/>
          </w:tcPr>
          <w:p w:rsidR="00C2415E" w:rsidRPr="00456AFB" w:rsidRDefault="00C2415E" w:rsidP="0018218A">
            <w:pPr>
              <w:widowControl w:val="0"/>
              <w:spacing w:line="221" w:lineRule="auto"/>
              <w:jc w:val="center"/>
              <w:rPr>
                <w:b/>
                <w:bCs/>
                <w:lang w:eastAsia="en-US"/>
              </w:rPr>
            </w:pPr>
          </w:p>
        </w:tc>
        <w:tc>
          <w:tcPr>
            <w:tcW w:w="1288" w:type="dxa"/>
            <w:vAlign w:val="center"/>
          </w:tcPr>
          <w:p w:rsidR="00C2415E" w:rsidRPr="00456AFB" w:rsidRDefault="00C2415E" w:rsidP="0018218A">
            <w:pPr>
              <w:widowControl w:val="0"/>
              <w:spacing w:line="221" w:lineRule="auto"/>
              <w:jc w:val="center"/>
              <w:rPr>
                <w:b/>
                <w:bCs/>
                <w:lang w:eastAsia="en-US"/>
              </w:rPr>
            </w:pPr>
            <w:r w:rsidRPr="00456AFB">
              <w:rPr>
                <w:b/>
                <w:bCs/>
                <w:lang w:eastAsia="en-US"/>
              </w:rPr>
              <w:t>Всего (чел.)</w:t>
            </w:r>
          </w:p>
        </w:tc>
        <w:tc>
          <w:tcPr>
            <w:tcW w:w="1375" w:type="dxa"/>
            <w:vAlign w:val="center"/>
          </w:tcPr>
          <w:p w:rsidR="00C2415E" w:rsidRPr="00456AFB" w:rsidRDefault="00C2415E" w:rsidP="0018218A">
            <w:pPr>
              <w:widowControl w:val="0"/>
              <w:spacing w:line="221" w:lineRule="auto"/>
              <w:jc w:val="center"/>
              <w:rPr>
                <w:b/>
                <w:bCs/>
                <w:lang w:eastAsia="en-US"/>
              </w:rPr>
            </w:pPr>
            <w:r w:rsidRPr="00456AFB">
              <w:rPr>
                <w:b/>
                <w:bCs/>
                <w:lang w:eastAsia="en-US"/>
              </w:rPr>
              <w:t>на 100 тыс.</w:t>
            </w:r>
          </w:p>
          <w:p w:rsidR="00C2415E" w:rsidRPr="00456AFB" w:rsidRDefault="00C2415E" w:rsidP="0018218A">
            <w:pPr>
              <w:widowControl w:val="0"/>
              <w:spacing w:line="221" w:lineRule="auto"/>
              <w:jc w:val="center"/>
              <w:rPr>
                <w:b/>
                <w:bCs/>
                <w:lang w:eastAsia="en-US"/>
              </w:rPr>
            </w:pPr>
            <w:r w:rsidRPr="00456AFB">
              <w:rPr>
                <w:b/>
                <w:bCs/>
                <w:lang w:eastAsia="en-US"/>
              </w:rPr>
              <w:t>населения</w:t>
            </w:r>
          </w:p>
        </w:tc>
        <w:tc>
          <w:tcPr>
            <w:tcW w:w="1288" w:type="dxa"/>
            <w:vAlign w:val="center"/>
          </w:tcPr>
          <w:p w:rsidR="00C2415E" w:rsidRPr="00456AFB" w:rsidRDefault="00C2415E" w:rsidP="0018218A">
            <w:pPr>
              <w:widowControl w:val="0"/>
              <w:spacing w:line="221" w:lineRule="auto"/>
              <w:jc w:val="center"/>
              <w:rPr>
                <w:b/>
                <w:bCs/>
                <w:lang w:eastAsia="en-US"/>
              </w:rPr>
            </w:pPr>
            <w:r w:rsidRPr="00456AFB">
              <w:rPr>
                <w:b/>
                <w:bCs/>
                <w:lang w:eastAsia="en-US"/>
              </w:rPr>
              <w:t>Всего (чел.)</w:t>
            </w:r>
          </w:p>
        </w:tc>
        <w:tc>
          <w:tcPr>
            <w:tcW w:w="1375" w:type="dxa"/>
            <w:vAlign w:val="center"/>
          </w:tcPr>
          <w:p w:rsidR="00C2415E" w:rsidRPr="00456AFB" w:rsidRDefault="00C2415E" w:rsidP="0018218A">
            <w:pPr>
              <w:widowControl w:val="0"/>
              <w:spacing w:line="221" w:lineRule="auto"/>
              <w:jc w:val="center"/>
              <w:rPr>
                <w:b/>
                <w:bCs/>
                <w:lang w:eastAsia="en-US"/>
              </w:rPr>
            </w:pPr>
            <w:r w:rsidRPr="00456AFB">
              <w:rPr>
                <w:b/>
                <w:bCs/>
                <w:lang w:eastAsia="en-US"/>
              </w:rPr>
              <w:t>на 100 тыс.</w:t>
            </w:r>
          </w:p>
          <w:p w:rsidR="00C2415E" w:rsidRPr="00456AFB" w:rsidRDefault="00C2415E" w:rsidP="0018218A">
            <w:pPr>
              <w:widowControl w:val="0"/>
              <w:spacing w:line="221" w:lineRule="auto"/>
              <w:jc w:val="center"/>
              <w:rPr>
                <w:b/>
                <w:bCs/>
                <w:lang w:eastAsia="en-US"/>
              </w:rPr>
            </w:pPr>
            <w:r w:rsidRPr="00456AFB">
              <w:rPr>
                <w:b/>
                <w:bCs/>
                <w:lang w:eastAsia="en-US"/>
              </w:rPr>
              <w:t>населения</w:t>
            </w:r>
          </w:p>
        </w:tc>
        <w:tc>
          <w:tcPr>
            <w:tcW w:w="1373" w:type="dxa"/>
            <w:vAlign w:val="center"/>
          </w:tcPr>
          <w:p w:rsidR="00C2415E" w:rsidRPr="00456AFB" w:rsidRDefault="00C2415E" w:rsidP="0018218A">
            <w:pPr>
              <w:widowControl w:val="0"/>
              <w:spacing w:line="221" w:lineRule="auto"/>
              <w:jc w:val="center"/>
              <w:rPr>
                <w:b/>
                <w:bCs/>
                <w:lang w:eastAsia="en-US"/>
              </w:rPr>
            </w:pPr>
            <w:r w:rsidRPr="00456AFB">
              <w:rPr>
                <w:b/>
                <w:bCs/>
                <w:lang w:eastAsia="en-US"/>
              </w:rPr>
              <w:t>Всего (чел.)</w:t>
            </w:r>
          </w:p>
        </w:tc>
        <w:tc>
          <w:tcPr>
            <w:tcW w:w="1290" w:type="dxa"/>
            <w:vAlign w:val="center"/>
          </w:tcPr>
          <w:p w:rsidR="00C2415E" w:rsidRPr="00456AFB" w:rsidRDefault="00C2415E" w:rsidP="0018218A">
            <w:pPr>
              <w:widowControl w:val="0"/>
              <w:spacing w:line="221" w:lineRule="auto"/>
              <w:jc w:val="center"/>
              <w:rPr>
                <w:b/>
                <w:bCs/>
                <w:lang w:eastAsia="en-US"/>
              </w:rPr>
            </w:pPr>
            <w:r w:rsidRPr="00456AFB">
              <w:rPr>
                <w:b/>
                <w:bCs/>
                <w:lang w:eastAsia="en-US"/>
              </w:rPr>
              <w:t>на 100 тыс.</w:t>
            </w:r>
          </w:p>
          <w:p w:rsidR="00C2415E" w:rsidRPr="00456AFB" w:rsidRDefault="00C2415E" w:rsidP="0018218A">
            <w:pPr>
              <w:widowControl w:val="0"/>
              <w:spacing w:line="221" w:lineRule="auto"/>
              <w:jc w:val="center"/>
              <w:rPr>
                <w:b/>
                <w:bCs/>
                <w:lang w:eastAsia="en-US"/>
              </w:rPr>
            </w:pPr>
            <w:r w:rsidRPr="00456AFB">
              <w:rPr>
                <w:b/>
                <w:bCs/>
                <w:lang w:eastAsia="en-US"/>
              </w:rPr>
              <w:t>населения</w:t>
            </w:r>
          </w:p>
        </w:tc>
      </w:tr>
      <w:tr w:rsidR="00C2415E" w:rsidRPr="00894483" w:rsidTr="0018218A">
        <w:trPr>
          <w:trHeight w:val="443"/>
          <w:jc w:val="center"/>
        </w:trPr>
        <w:tc>
          <w:tcPr>
            <w:tcW w:w="1484" w:type="dxa"/>
            <w:vAlign w:val="center"/>
          </w:tcPr>
          <w:p w:rsidR="00C2415E" w:rsidRPr="00456AFB" w:rsidRDefault="00C2415E" w:rsidP="0018218A">
            <w:pPr>
              <w:widowControl w:val="0"/>
              <w:spacing w:line="221" w:lineRule="auto"/>
              <w:jc w:val="center"/>
              <w:rPr>
                <w:lang w:eastAsia="en-US"/>
              </w:rPr>
            </w:pPr>
            <w:r w:rsidRPr="00456AFB">
              <w:rPr>
                <w:lang w:eastAsia="en-US"/>
              </w:rPr>
              <w:t>Всего</w:t>
            </w:r>
          </w:p>
        </w:tc>
        <w:tc>
          <w:tcPr>
            <w:tcW w:w="1288" w:type="dxa"/>
            <w:vAlign w:val="center"/>
          </w:tcPr>
          <w:p w:rsidR="00C2415E" w:rsidRPr="00456AFB" w:rsidRDefault="00C2415E" w:rsidP="0018218A">
            <w:pPr>
              <w:widowControl w:val="0"/>
              <w:spacing w:line="221" w:lineRule="auto"/>
              <w:jc w:val="center"/>
              <w:rPr>
                <w:lang w:eastAsia="en-US"/>
              </w:rPr>
            </w:pPr>
            <w:r w:rsidRPr="00456AFB">
              <w:rPr>
                <w:lang w:eastAsia="en-US"/>
              </w:rPr>
              <w:t>1</w:t>
            </w:r>
          </w:p>
        </w:tc>
        <w:tc>
          <w:tcPr>
            <w:tcW w:w="1375" w:type="dxa"/>
            <w:vAlign w:val="center"/>
          </w:tcPr>
          <w:p w:rsidR="00C2415E" w:rsidRPr="00456AFB" w:rsidRDefault="00C2415E" w:rsidP="0018218A">
            <w:pPr>
              <w:widowControl w:val="0"/>
              <w:spacing w:line="221" w:lineRule="auto"/>
              <w:jc w:val="center"/>
              <w:rPr>
                <w:lang w:eastAsia="en-US"/>
              </w:rPr>
            </w:pPr>
            <w:r w:rsidRPr="00456AFB">
              <w:rPr>
                <w:lang w:eastAsia="en-US"/>
              </w:rPr>
              <w:t>0,225</w:t>
            </w:r>
          </w:p>
        </w:tc>
        <w:tc>
          <w:tcPr>
            <w:tcW w:w="1288" w:type="dxa"/>
            <w:vAlign w:val="center"/>
          </w:tcPr>
          <w:p w:rsidR="00C2415E" w:rsidRPr="00456AFB" w:rsidRDefault="00C2415E" w:rsidP="0018218A">
            <w:pPr>
              <w:widowControl w:val="0"/>
              <w:spacing w:line="221" w:lineRule="auto"/>
              <w:jc w:val="center"/>
              <w:rPr>
                <w:lang w:eastAsia="en-US"/>
              </w:rPr>
            </w:pPr>
            <w:r w:rsidRPr="00456AFB">
              <w:rPr>
                <w:lang w:eastAsia="en-US"/>
              </w:rPr>
              <w:t>2</w:t>
            </w:r>
          </w:p>
        </w:tc>
        <w:tc>
          <w:tcPr>
            <w:tcW w:w="1375" w:type="dxa"/>
            <w:vAlign w:val="center"/>
          </w:tcPr>
          <w:p w:rsidR="00C2415E" w:rsidRPr="00456AFB" w:rsidRDefault="00C2415E" w:rsidP="0018218A">
            <w:pPr>
              <w:widowControl w:val="0"/>
              <w:spacing w:line="221" w:lineRule="auto"/>
              <w:jc w:val="center"/>
              <w:rPr>
                <w:lang w:eastAsia="en-US"/>
              </w:rPr>
            </w:pPr>
            <w:r w:rsidRPr="00456AFB">
              <w:rPr>
                <w:lang w:eastAsia="en-US"/>
              </w:rPr>
              <w:t>0,45</w:t>
            </w:r>
          </w:p>
        </w:tc>
        <w:tc>
          <w:tcPr>
            <w:tcW w:w="1373" w:type="dxa"/>
          </w:tcPr>
          <w:p w:rsidR="00C2415E" w:rsidRPr="00456AFB" w:rsidRDefault="00C2415E" w:rsidP="0018218A">
            <w:pPr>
              <w:widowControl w:val="0"/>
              <w:spacing w:line="221" w:lineRule="auto"/>
              <w:jc w:val="center"/>
              <w:rPr>
                <w:lang w:eastAsia="en-US"/>
              </w:rPr>
            </w:pPr>
            <w:r w:rsidRPr="00456AFB">
              <w:rPr>
                <w:lang w:eastAsia="en-US"/>
              </w:rPr>
              <w:t>2</w:t>
            </w:r>
          </w:p>
        </w:tc>
        <w:tc>
          <w:tcPr>
            <w:tcW w:w="1290" w:type="dxa"/>
          </w:tcPr>
          <w:p w:rsidR="00C2415E" w:rsidRPr="00456AFB" w:rsidRDefault="00C2415E" w:rsidP="0018218A">
            <w:pPr>
              <w:widowControl w:val="0"/>
              <w:spacing w:line="221" w:lineRule="auto"/>
              <w:jc w:val="center"/>
              <w:rPr>
                <w:lang w:eastAsia="en-US"/>
              </w:rPr>
            </w:pPr>
            <w:r w:rsidRPr="00456AFB">
              <w:rPr>
                <w:lang w:eastAsia="en-US"/>
              </w:rPr>
              <w:t>0,44</w:t>
            </w:r>
          </w:p>
        </w:tc>
      </w:tr>
    </w:tbl>
    <w:p w:rsidR="00C2415E" w:rsidRPr="00894483" w:rsidRDefault="00C2415E" w:rsidP="0018218A">
      <w:pPr>
        <w:widowControl w:val="0"/>
        <w:tabs>
          <w:tab w:val="left" w:pos="285"/>
        </w:tabs>
        <w:spacing w:line="221" w:lineRule="auto"/>
        <w:jc w:val="both"/>
        <w:rPr>
          <w:sz w:val="28"/>
          <w:highlight w:val="yellow"/>
        </w:rPr>
      </w:pPr>
    </w:p>
    <w:p w:rsidR="00C2415E" w:rsidRPr="00894483" w:rsidRDefault="00C2415E" w:rsidP="0018218A">
      <w:pPr>
        <w:widowControl w:val="0"/>
        <w:spacing w:line="221" w:lineRule="auto"/>
        <w:ind w:firstLine="709"/>
        <w:jc w:val="both"/>
        <w:rPr>
          <w:b/>
          <w:sz w:val="12"/>
          <w:szCs w:val="12"/>
          <w:highlight w:val="yellow"/>
        </w:rPr>
      </w:pPr>
    </w:p>
    <w:p w:rsidR="00C2415E" w:rsidRPr="004930DE" w:rsidRDefault="00C2415E" w:rsidP="0018218A">
      <w:pPr>
        <w:rPr>
          <w:b/>
          <w:sz w:val="28"/>
          <w:szCs w:val="28"/>
        </w:rPr>
      </w:pPr>
    </w:p>
    <w:p w:rsidR="00C2415E" w:rsidRPr="004930DE" w:rsidRDefault="00C2415E" w:rsidP="0018218A">
      <w:pPr>
        <w:jc w:val="both"/>
        <w:rPr>
          <w:sz w:val="28"/>
          <w:szCs w:val="28"/>
        </w:rPr>
      </w:pPr>
    </w:p>
    <w:p w:rsidR="00C2415E" w:rsidRPr="004930DE" w:rsidRDefault="00C2415E" w:rsidP="00285B2B">
      <w:pPr>
        <w:jc w:val="center"/>
        <w:rPr>
          <w:sz w:val="28"/>
          <w:szCs w:val="28"/>
        </w:rPr>
      </w:pPr>
      <w:r w:rsidRPr="00847A2E">
        <w:rPr>
          <w:noProof/>
          <w:sz w:val="28"/>
          <w:szCs w:val="28"/>
        </w:rPr>
        <w:object w:dxaOrig="8689" w:dyaOrig="6471">
          <v:shape id="_x0000_i1042" type="#_x0000_t75" style="width:434.25pt;height:323.25pt;visibility:visible" o:ole="">
            <v:imagedata r:id="rId28" o:title="" cropbottom="-41f"/>
            <o:lock v:ext="edit" aspectratio="f"/>
          </v:shape>
          <o:OLEObject Type="Embed" ProgID="Excel.Sheet.8" ShapeID="_x0000_i1042" DrawAspect="Content" ObjectID="_1559395368" r:id="rId29"/>
        </w:object>
      </w:r>
    </w:p>
    <w:p w:rsidR="00C2415E" w:rsidRPr="004930DE" w:rsidRDefault="00C2415E" w:rsidP="0018218A">
      <w:pPr>
        <w:jc w:val="center"/>
        <w:rPr>
          <w:b/>
          <w:sz w:val="28"/>
          <w:szCs w:val="28"/>
        </w:rPr>
      </w:pPr>
    </w:p>
    <w:p w:rsidR="00C2415E" w:rsidRPr="009A0A2D" w:rsidRDefault="00285B2B" w:rsidP="00456AFB">
      <w:pPr>
        <w:jc w:val="center"/>
        <w:rPr>
          <w:b/>
        </w:rPr>
      </w:pPr>
      <w:r w:rsidRPr="009A0A2D">
        <w:rPr>
          <w:b/>
        </w:rPr>
        <w:t xml:space="preserve">Рис. 16. </w:t>
      </w:r>
      <w:r w:rsidR="00C2415E" w:rsidRPr="009A0A2D">
        <w:rPr>
          <w:b/>
        </w:rPr>
        <w:t xml:space="preserve">Структура случаев заболеваемости связанных с употреблением </w:t>
      </w:r>
      <w:r w:rsidR="009A0A2D">
        <w:rPr>
          <w:b/>
        </w:rPr>
        <w:br/>
      </w:r>
      <w:r w:rsidR="009A0A2D" w:rsidRPr="009A0A2D">
        <w:rPr>
          <w:b/>
        </w:rPr>
        <w:t>алкоголя за</w:t>
      </w:r>
      <w:r w:rsidRPr="009A0A2D">
        <w:rPr>
          <w:b/>
        </w:rPr>
        <w:t xml:space="preserve"> 2015 год</w:t>
      </w:r>
      <w:r w:rsidR="00C2415E" w:rsidRPr="009A0A2D">
        <w:rPr>
          <w:b/>
        </w:rPr>
        <w:t xml:space="preserve">  </w:t>
      </w:r>
    </w:p>
    <w:p w:rsidR="00C2415E" w:rsidRPr="004930DE" w:rsidRDefault="00C2415E" w:rsidP="00456AFB">
      <w:pPr>
        <w:jc w:val="both"/>
        <w:rPr>
          <w:sz w:val="28"/>
          <w:szCs w:val="28"/>
        </w:rPr>
      </w:pPr>
    </w:p>
    <w:p w:rsidR="00C2415E" w:rsidRPr="004930DE" w:rsidRDefault="00C2415E" w:rsidP="00456AFB">
      <w:pPr>
        <w:ind w:firstLine="709"/>
        <w:jc w:val="both"/>
        <w:rPr>
          <w:sz w:val="28"/>
          <w:szCs w:val="28"/>
        </w:rPr>
      </w:pPr>
      <w:r w:rsidRPr="004930DE">
        <w:rPr>
          <w:sz w:val="28"/>
          <w:szCs w:val="28"/>
        </w:rPr>
        <w:t xml:space="preserve"> За 2015 год в Республике Адыгея было зарегистрировано 292 случая заболеваемости связанных с употреблением алкоголя. Территориями неблагоприятными по заболеваемости связанных с употреблением алкоголя являются: г. Майкоп – 150 случаев, в Майкопском районе было зарегистрировано – 54 случая, в Красногвардейском районе – 34 случая, в Кошехабльском районе было зарегистрировано – 17 случаев, в Гиагинском районе – 14 случаев, в Теучежском районе зарегистрировано – 9 случаев, в г. Адыгейск – 7 случаев, в Шовгеновском районе – 5 случаев, в Тахтамукайском районе – 2 случая, связанный с употреблением алкоголя.</w:t>
      </w:r>
    </w:p>
    <w:p w:rsidR="00C2415E" w:rsidRPr="004930DE" w:rsidRDefault="00C2415E" w:rsidP="00456AFB">
      <w:pPr>
        <w:jc w:val="both"/>
        <w:rPr>
          <w:sz w:val="28"/>
          <w:szCs w:val="28"/>
        </w:rPr>
      </w:pPr>
      <w:r w:rsidRPr="004930DE">
        <w:rPr>
          <w:sz w:val="28"/>
          <w:szCs w:val="28"/>
        </w:rPr>
        <w:t xml:space="preserve">       Все случаи заболеваемости, связанные с употреблением алкоголя зарегистрированы в возрастной группе 18-60 лет и старше.</w:t>
      </w:r>
    </w:p>
    <w:p w:rsidR="00C2415E" w:rsidRPr="00456AFB" w:rsidRDefault="00441153" w:rsidP="009A0A2D">
      <w:pPr>
        <w:spacing w:line="360" w:lineRule="auto"/>
        <w:jc w:val="center"/>
        <w:rPr>
          <w:sz w:val="28"/>
          <w:szCs w:val="28"/>
          <w:highlight w:val="yellow"/>
        </w:rPr>
      </w:pPr>
      <w:r>
        <w:rPr>
          <w:noProof/>
          <w:sz w:val="28"/>
        </w:rPr>
        <w:lastRenderedPageBreak/>
        <w:pict>
          <v:shape id="_x0000_i1043" type="#_x0000_t75" style="width:469.5pt;height:300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&#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">
            <v:imagedata r:id="rId30" o:title="" cropbottom="-55f"/>
            <o:lock v:ext="edit" aspectratio="f"/>
          </v:shape>
        </w:pict>
      </w:r>
    </w:p>
    <w:p w:rsidR="00C2415E" w:rsidRPr="004930DE" w:rsidRDefault="00285B2B" w:rsidP="0018218A">
      <w:pPr>
        <w:widowControl w:val="0"/>
        <w:suppressAutoHyphens/>
        <w:autoSpaceDE w:val="0"/>
        <w:autoSpaceDN w:val="0"/>
        <w:adjustRightInd w:val="0"/>
        <w:spacing w:after="80" w:line="221" w:lineRule="auto"/>
        <w:jc w:val="center"/>
        <w:rPr>
          <w:rFonts w:ascii="TimesNewRomanPSMT" w:hAnsi="TimesNewRomanPSMT" w:cs="TimesNewRomanPSMT"/>
          <w:b/>
          <w:bCs/>
          <w:color w:val="000000"/>
          <w:lang w:eastAsia="en-US"/>
        </w:rPr>
      </w:pPr>
      <w:r>
        <w:rPr>
          <w:rFonts w:ascii="TimesNewRomanPSMT Cyr" w:hAnsi="TimesNewRomanPSMT Cyr" w:cs="TimesNewRomanPSMT Cyr"/>
          <w:b/>
          <w:lang w:eastAsia="en-US"/>
        </w:rPr>
        <w:t xml:space="preserve">Рис.17. </w:t>
      </w:r>
      <w:r w:rsidR="00C2415E" w:rsidRPr="004930DE">
        <w:rPr>
          <w:rFonts w:ascii="TimesNewRomanPSMT Cyr" w:hAnsi="TimesNewRomanPSMT Cyr" w:cs="TimesNewRomanPSMT Cyr"/>
          <w:b/>
          <w:lang w:eastAsia="en-US"/>
        </w:rPr>
        <w:t xml:space="preserve">Структура причин острых отравлений в 2013-2015 гг. </w:t>
      </w:r>
      <w:r w:rsidR="00C2415E" w:rsidRPr="004930DE">
        <w:rPr>
          <w:rFonts w:ascii="TimesNewRomanPSMT Cyr" w:hAnsi="TimesNewRomanPSMT Cyr" w:cs="TimesNewRomanPSMT Cyr"/>
          <w:b/>
          <w:lang w:eastAsia="en-US"/>
        </w:rPr>
        <w:br/>
      </w:r>
      <w:r w:rsidR="00C2415E" w:rsidRPr="004930DE">
        <w:rPr>
          <w:rFonts w:ascii="TimesNewRomanPSMT Cyr" w:hAnsi="TimesNewRomanPSMT Cyr" w:cs="TimesNewRomanPSMT Cyr"/>
          <w:b/>
          <w:bCs/>
          <w:color w:val="000000"/>
          <w:lang w:eastAsia="en-US"/>
        </w:rPr>
        <w:t>(число отравлений на 100 тыс. населения)</w:t>
      </w:r>
    </w:p>
    <w:p w:rsidR="00C2415E" w:rsidRPr="004930DE" w:rsidRDefault="00C2415E" w:rsidP="0018218A">
      <w:pPr>
        <w:widowControl w:val="0"/>
        <w:spacing w:line="221" w:lineRule="auto"/>
        <w:ind w:firstLine="709"/>
        <w:jc w:val="both"/>
        <w:rPr>
          <w:b/>
          <w:sz w:val="12"/>
          <w:szCs w:val="12"/>
        </w:rPr>
      </w:pPr>
    </w:p>
    <w:p w:rsidR="00C2415E" w:rsidRPr="004930DE" w:rsidRDefault="00C2415E" w:rsidP="00456AFB">
      <w:pPr>
        <w:jc w:val="both"/>
        <w:rPr>
          <w:sz w:val="28"/>
          <w:szCs w:val="28"/>
        </w:rPr>
      </w:pPr>
      <w:r w:rsidRPr="004930DE">
        <w:rPr>
          <w:sz w:val="28"/>
          <w:szCs w:val="28"/>
        </w:rPr>
        <w:t xml:space="preserve">      За </w:t>
      </w:r>
      <w:smartTag w:uri="urn:schemas-microsoft-com:office:smarttags" w:element="metricconverter">
        <w:smartTagPr>
          <w:attr w:name="ProductID" w:val="2015 г"/>
        </w:smartTagPr>
        <w:r w:rsidRPr="004930DE">
          <w:rPr>
            <w:sz w:val="28"/>
            <w:szCs w:val="28"/>
          </w:rPr>
          <w:t>2015 г</w:t>
        </w:r>
      </w:smartTag>
      <w:r w:rsidRPr="004930DE">
        <w:rPr>
          <w:sz w:val="28"/>
          <w:szCs w:val="28"/>
        </w:rPr>
        <w:t xml:space="preserve"> было зарегистрировано 3,4 случая  на 100 тыс., населения, связанных с употреблением алкоголя, что превышает на 0,9 случаев на 100 тыс., населения зарегистрированных в 2014 году. </w:t>
      </w:r>
    </w:p>
    <w:p w:rsidR="00C2415E" w:rsidRPr="004930DE" w:rsidRDefault="00C2415E" w:rsidP="00456AFB">
      <w:pPr>
        <w:jc w:val="both"/>
        <w:rPr>
          <w:sz w:val="28"/>
          <w:szCs w:val="28"/>
        </w:rPr>
      </w:pPr>
    </w:p>
    <w:p w:rsidR="00285B2B" w:rsidRPr="00285B2B" w:rsidRDefault="00285B2B" w:rsidP="00285B2B">
      <w:pPr>
        <w:jc w:val="right"/>
        <w:rPr>
          <w:sz w:val="26"/>
          <w:szCs w:val="26"/>
        </w:rPr>
      </w:pPr>
      <w:r w:rsidRPr="00285B2B">
        <w:rPr>
          <w:sz w:val="26"/>
          <w:szCs w:val="26"/>
        </w:rPr>
        <w:t>Таблица 20</w:t>
      </w:r>
    </w:p>
    <w:p w:rsidR="00C2415E" w:rsidRPr="004930DE" w:rsidRDefault="00C2415E" w:rsidP="00456AFB">
      <w:pPr>
        <w:jc w:val="center"/>
        <w:rPr>
          <w:b/>
          <w:sz w:val="26"/>
          <w:szCs w:val="26"/>
        </w:rPr>
      </w:pPr>
      <w:r w:rsidRPr="004930DE">
        <w:rPr>
          <w:b/>
          <w:sz w:val="26"/>
          <w:szCs w:val="26"/>
        </w:rPr>
        <w:t>Динамика впервые выявленной заболеваемости взрослого населения по основным группам социально обусловленных заболеваний по данным ФИФ СГМ  (на 100 тыс. населения от 18 лет и старше)</w:t>
      </w:r>
    </w:p>
    <w:tbl>
      <w:tblPr>
        <w:tblW w:w="49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1063"/>
        <w:gridCol w:w="1063"/>
        <w:gridCol w:w="1063"/>
        <w:gridCol w:w="2638"/>
      </w:tblGrid>
      <w:tr w:rsidR="00C2415E" w:rsidRPr="004930DE" w:rsidTr="00285B2B">
        <w:trPr>
          <w:trHeight w:val="25"/>
          <w:jc w:val="center"/>
        </w:trPr>
        <w:tc>
          <w:tcPr>
            <w:tcW w:w="1989" w:type="pct"/>
            <w:vAlign w:val="center"/>
          </w:tcPr>
          <w:p w:rsidR="00C2415E" w:rsidRPr="004930DE" w:rsidRDefault="00C2415E" w:rsidP="0018218A">
            <w:pPr>
              <w:jc w:val="center"/>
              <w:rPr>
                <w:b/>
              </w:rPr>
            </w:pPr>
            <w:r w:rsidRPr="004930DE">
              <w:rPr>
                <w:b/>
              </w:rPr>
              <w:t>Показатели</w:t>
            </w:r>
          </w:p>
        </w:tc>
        <w:tc>
          <w:tcPr>
            <w:tcW w:w="549" w:type="pct"/>
            <w:vAlign w:val="center"/>
          </w:tcPr>
          <w:p w:rsidR="00C2415E" w:rsidRPr="004930DE" w:rsidRDefault="00C2415E" w:rsidP="0018218A">
            <w:pPr>
              <w:jc w:val="center"/>
              <w:rPr>
                <w:b/>
              </w:rPr>
            </w:pPr>
            <w:smartTag w:uri="urn:schemas-microsoft-com:office:smarttags" w:element="metricconverter">
              <w:smartTagPr>
                <w:attr w:name="ProductID" w:val="2013 г"/>
              </w:smartTagPr>
              <w:r w:rsidRPr="004930DE">
                <w:rPr>
                  <w:b/>
                </w:rPr>
                <w:t>2013 г</w:t>
              </w:r>
            </w:smartTag>
            <w:r w:rsidRPr="004930DE">
              <w:rPr>
                <w:b/>
              </w:rPr>
              <w:t>.</w:t>
            </w:r>
          </w:p>
        </w:tc>
        <w:tc>
          <w:tcPr>
            <w:tcW w:w="549" w:type="pct"/>
            <w:vAlign w:val="center"/>
          </w:tcPr>
          <w:p w:rsidR="00C2415E" w:rsidRPr="004930DE" w:rsidRDefault="00C2415E" w:rsidP="0018218A">
            <w:pPr>
              <w:jc w:val="center"/>
              <w:rPr>
                <w:b/>
              </w:rPr>
            </w:pPr>
            <w:smartTag w:uri="urn:schemas-microsoft-com:office:smarttags" w:element="metricconverter">
              <w:smartTagPr>
                <w:attr w:name="ProductID" w:val="2014 г"/>
              </w:smartTagPr>
              <w:r w:rsidRPr="004930DE">
                <w:rPr>
                  <w:b/>
                </w:rPr>
                <w:t>2014 г</w:t>
              </w:r>
            </w:smartTag>
            <w:r w:rsidRPr="004930DE">
              <w:rPr>
                <w:b/>
              </w:rPr>
              <w:t>.</w:t>
            </w:r>
          </w:p>
        </w:tc>
        <w:tc>
          <w:tcPr>
            <w:tcW w:w="549" w:type="pct"/>
            <w:noWrap/>
            <w:vAlign w:val="center"/>
          </w:tcPr>
          <w:p w:rsidR="00C2415E" w:rsidRPr="004930DE" w:rsidRDefault="00C2415E" w:rsidP="0018218A">
            <w:pPr>
              <w:jc w:val="center"/>
              <w:rPr>
                <w:b/>
              </w:rPr>
            </w:pPr>
            <w:smartTag w:uri="urn:schemas-microsoft-com:office:smarttags" w:element="metricconverter">
              <w:smartTagPr>
                <w:attr w:name="ProductID" w:val="2015 г"/>
              </w:smartTagPr>
              <w:r w:rsidRPr="004930DE">
                <w:rPr>
                  <w:b/>
                </w:rPr>
                <w:t>2015 г</w:t>
              </w:r>
            </w:smartTag>
            <w:r w:rsidRPr="004930DE">
              <w:rPr>
                <w:b/>
              </w:rPr>
              <w:t>.</w:t>
            </w:r>
          </w:p>
        </w:tc>
        <w:tc>
          <w:tcPr>
            <w:tcW w:w="1363" w:type="pct"/>
            <w:noWrap/>
            <w:vAlign w:val="center"/>
          </w:tcPr>
          <w:p w:rsidR="00C2415E" w:rsidRPr="004930DE" w:rsidRDefault="00C2415E" w:rsidP="0018218A">
            <w:pPr>
              <w:jc w:val="center"/>
              <w:rPr>
                <w:b/>
              </w:rPr>
            </w:pPr>
            <w:r w:rsidRPr="004930DE">
              <w:rPr>
                <w:b/>
              </w:rPr>
              <w:t xml:space="preserve">Темп изменений </w:t>
            </w:r>
          </w:p>
          <w:p w:rsidR="00C2415E" w:rsidRPr="004930DE" w:rsidRDefault="00C2415E" w:rsidP="0018218A">
            <w:pPr>
              <w:jc w:val="center"/>
              <w:rPr>
                <w:b/>
              </w:rPr>
            </w:pPr>
            <w:r w:rsidRPr="004930DE">
              <w:rPr>
                <w:b/>
              </w:rPr>
              <w:t>к 2014 году</w:t>
            </w:r>
          </w:p>
        </w:tc>
      </w:tr>
      <w:tr w:rsidR="00C2415E" w:rsidRPr="004930DE" w:rsidTr="00285B2B">
        <w:trPr>
          <w:trHeight w:val="25"/>
          <w:jc w:val="center"/>
        </w:trPr>
        <w:tc>
          <w:tcPr>
            <w:tcW w:w="1989" w:type="pct"/>
            <w:vAlign w:val="center"/>
          </w:tcPr>
          <w:p w:rsidR="00C2415E" w:rsidRPr="004930DE" w:rsidRDefault="00C2415E" w:rsidP="0018218A">
            <w:r w:rsidRPr="004930DE">
              <w:t>Психические расстройства всего, в т.ч.:</w:t>
            </w:r>
          </w:p>
        </w:tc>
        <w:tc>
          <w:tcPr>
            <w:tcW w:w="549" w:type="pct"/>
            <w:vAlign w:val="center"/>
          </w:tcPr>
          <w:p w:rsidR="00C2415E" w:rsidRPr="004930DE" w:rsidRDefault="00C2415E" w:rsidP="0018218A">
            <w:pPr>
              <w:jc w:val="center"/>
            </w:pPr>
            <w:r w:rsidRPr="004930DE">
              <w:t>134,2</w:t>
            </w:r>
          </w:p>
        </w:tc>
        <w:tc>
          <w:tcPr>
            <w:tcW w:w="549" w:type="pct"/>
            <w:vAlign w:val="center"/>
          </w:tcPr>
          <w:p w:rsidR="00C2415E" w:rsidRPr="004930DE" w:rsidRDefault="00C2415E" w:rsidP="0018218A">
            <w:pPr>
              <w:jc w:val="center"/>
            </w:pPr>
            <w:r w:rsidRPr="004930DE">
              <w:t>156,9</w:t>
            </w:r>
          </w:p>
        </w:tc>
        <w:tc>
          <w:tcPr>
            <w:tcW w:w="549" w:type="pct"/>
            <w:noWrap/>
            <w:vAlign w:val="center"/>
          </w:tcPr>
          <w:p w:rsidR="00C2415E" w:rsidRPr="004930DE" w:rsidRDefault="00C2415E" w:rsidP="0018218A">
            <w:pPr>
              <w:jc w:val="center"/>
            </w:pPr>
            <w:r w:rsidRPr="004930DE">
              <w:t>179,5</w:t>
            </w:r>
          </w:p>
        </w:tc>
        <w:tc>
          <w:tcPr>
            <w:tcW w:w="1363" w:type="pct"/>
            <w:noWrap/>
            <w:vAlign w:val="center"/>
          </w:tcPr>
          <w:p w:rsidR="00C2415E" w:rsidRPr="004930DE" w:rsidRDefault="00285B2B" w:rsidP="0018218A">
            <w:pPr>
              <w:jc w:val="center"/>
            </w:pPr>
            <w:r>
              <w:t>+</w:t>
            </w:r>
            <w:r w:rsidR="00C2415E" w:rsidRPr="004930DE">
              <w:t>14,4</w:t>
            </w:r>
          </w:p>
        </w:tc>
      </w:tr>
      <w:tr w:rsidR="00C2415E" w:rsidRPr="004930DE" w:rsidTr="00285B2B">
        <w:trPr>
          <w:trHeight w:val="25"/>
          <w:jc w:val="center"/>
        </w:trPr>
        <w:tc>
          <w:tcPr>
            <w:tcW w:w="1989" w:type="pct"/>
            <w:vAlign w:val="center"/>
          </w:tcPr>
          <w:p w:rsidR="00C2415E" w:rsidRPr="004930DE" w:rsidRDefault="00C2415E" w:rsidP="0018218A">
            <w:r w:rsidRPr="004930DE">
              <w:t>- невротические, связанные со стрессом и соматоформные расстройства</w:t>
            </w:r>
          </w:p>
        </w:tc>
        <w:tc>
          <w:tcPr>
            <w:tcW w:w="549" w:type="pct"/>
            <w:vAlign w:val="center"/>
          </w:tcPr>
          <w:p w:rsidR="00C2415E" w:rsidRPr="004930DE" w:rsidRDefault="00C2415E" w:rsidP="0018218A">
            <w:pPr>
              <w:jc w:val="center"/>
            </w:pPr>
            <w:r w:rsidRPr="004930DE">
              <w:t>11,0</w:t>
            </w:r>
          </w:p>
        </w:tc>
        <w:tc>
          <w:tcPr>
            <w:tcW w:w="549" w:type="pct"/>
            <w:vAlign w:val="center"/>
          </w:tcPr>
          <w:p w:rsidR="00C2415E" w:rsidRPr="004930DE" w:rsidRDefault="00C2415E" w:rsidP="0018218A">
            <w:pPr>
              <w:jc w:val="center"/>
            </w:pPr>
            <w:r w:rsidRPr="004930DE">
              <w:t>14,7</w:t>
            </w:r>
          </w:p>
        </w:tc>
        <w:tc>
          <w:tcPr>
            <w:tcW w:w="549" w:type="pct"/>
            <w:noWrap/>
            <w:vAlign w:val="center"/>
          </w:tcPr>
          <w:p w:rsidR="00C2415E" w:rsidRPr="004930DE" w:rsidRDefault="00C2415E" w:rsidP="0018218A">
            <w:pPr>
              <w:jc w:val="center"/>
            </w:pPr>
            <w:r w:rsidRPr="004930DE">
              <w:t>16,3</w:t>
            </w:r>
          </w:p>
        </w:tc>
        <w:tc>
          <w:tcPr>
            <w:tcW w:w="1363" w:type="pct"/>
            <w:noWrap/>
            <w:vAlign w:val="center"/>
          </w:tcPr>
          <w:p w:rsidR="00C2415E" w:rsidRPr="004930DE" w:rsidRDefault="00285B2B" w:rsidP="0018218A">
            <w:pPr>
              <w:jc w:val="center"/>
            </w:pPr>
            <w:r>
              <w:t>+</w:t>
            </w:r>
            <w:r w:rsidR="00C2415E" w:rsidRPr="004930DE">
              <w:t>10,8</w:t>
            </w:r>
          </w:p>
        </w:tc>
      </w:tr>
      <w:tr w:rsidR="00C2415E" w:rsidRPr="004930DE" w:rsidTr="00285B2B">
        <w:trPr>
          <w:trHeight w:val="25"/>
          <w:jc w:val="center"/>
        </w:trPr>
        <w:tc>
          <w:tcPr>
            <w:tcW w:w="1989" w:type="pct"/>
            <w:vAlign w:val="center"/>
          </w:tcPr>
          <w:p w:rsidR="00C2415E" w:rsidRPr="00A8412E" w:rsidRDefault="00C2415E" w:rsidP="00A8412E">
            <w:r w:rsidRPr="00A8412E">
              <w:t>Синдром зависимости от алкоголя хронический алкоголизм)</w:t>
            </w:r>
          </w:p>
        </w:tc>
        <w:tc>
          <w:tcPr>
            <w:tcW w:w="549" w:type="pct"/>
            <w:vAlign w:val="center"/>
          </w:tcPr>
          <w:p w:rsidR="00C2415E" w:rsidRPr="00A8412E" w:rsidRDefault="00C2415E" w:rsidP="0018218A">
            <w:pPr>
              <w:jc w:val="center"/>
            </w:pPr>
            <w:r w:rsidRPr="00A8412E">
              <w:t>94,4</w:t>
            </w:r>
          </w:p>
        </w:tc>
        <w:tc>
          <w:tcPr>
            <w:tcW w:w="549" w:type="pct"/>
            <w:vAlign w:val="center"/>
          </w:tcPr>
          <w:p w:rsidR="00C2415E" w:rsidRPr="00A8412E" w:rsidRDefault="00C2415E" w:rsidP="0018218A">
            <w:pPr>
              <w:jc w:val="center"/>
            </w:pPr>
            <w:r w:rsidRPr="00A8412E">
              <w:t>82,6</w:t>
            </w:r>
          </w:p>
        </w:tc>
        <w:tc>
          <w:tcPr>
            <w:tcW w:w="549" w:type="pct"/>
            <w:noWrap/>
            <w:vAlign w:val="center"/>
          </w:tcPr>
          <w:p w:rsidR="00C2415E" w:rsidRPr="00A8412E" w:rsidRDefault="00C2415E" w:rsidP="0018218A">
            <w:pPr>
              <w:jc w:val="center"/>
            </w:pPr>
            <w:r w:rsidRPr="00A8412E">
              <w:t>81,9</w:t>
            </w:r>
          </w:p>
        </w:tc>
        <w:tc>
          <w:tcPr>
            <w:tcW w:w="1363" w:type="pct"/>
            <w:noWrap/>
            <w:vAlign w:val="center"/>
          </w:tcPr>
          <w:p w:rsidR="00C2415E" w:rsidRPr="00A8412E" w:rsidRDefault="00C2415E" w:rsidP="0018218A">
            <w:pPr>
              <w:jc w:val="center"/>
            </w:pPr>
            <w:r w:rsidRPr="00A8412E">
              <w:t>-0,8</w:t>
            </w:r>
          </w:p>
        </w:tc>
      </w:tr>
      <w:tr w:rsidR="00C2415E" w:rsidRPr="004930DE" w:rsidTr="00285B2B">
        <w:trPr>
          <w:trHeight w:val="25"/>
          <w:jc w:val="center"/>
        </w:trPr>
        <w:tc>
          <w:tcPr>
            <w:tcW w:w="1989" w:type="pct"/>
            <w:vAlign w:val="center"/>
          </w:tcPr>
          <w:p w:rsidR="00C2415E" w:rsidRPr="004930DE" w:rsidRDefault="00C2415E" w:rsidP="0018218A">
            <w:r w:rsidRPr="004930DE">
              <w:t>Синдром зависимости от наркотических веществ (наркомании)</w:t>
            </w:r>
          </w:p>
        </w:tc>
        <w:tc>
          <w:tcPr>
            <w:tcW w:w="549" w:type="pct"/>
            <w:vAlign w:val="center"/>
          </w:tcPr>
          <w:p w:rsidR="00C2415E" w:rsidRPr="004930DE" w:rsidRDefault="00C2415E" w:rsidP="0018218A">
            <w:pPr>
              <w:jc w:val="center"/>
            </w:pPr>
            <w:r w:rsidRPr="004930DE">
              <w:t>7,3</w:t>
            </w:r>
          </w:p>
        </w:tc>
        <w:tc>
          <w:tcPr>
            <w:tcW w:w="549" w:type="pct"/>
            <w:vAlign w:val="center"/>
          </w:tcPr>
          <w:p w:rsidR="00C2415E" w:rsidRPr="004930DE" w:rsidRDefault="00C2415E" w:rsidP="0018218A">
            <w:pPr>
              <w:jc w:val="center"/>
            </w:pPr>
            <w:r w:rsidRPr="004930DE">
              <w:t>9,0</w:t>
            </w:r>
          </w:p>
        </w:tc>
        <w:tc>
          <w:tcPr>
            <w:tcW w:w="549" w:type="pct"/>
            <w:noWrap/>
            <w:vAlign w:val="center"/>
          </w:tcPr>
          <w:p w:rsidR="00C2415E" w:rsidRPr="004930DE" w:rsidRDefault="00C2415E" w:rsidP="0018218A">
            <w:pPr>
              <w:jc w:val="center"/>
            </w:pPr>
            <w:r w:rsidRPr="004930DE">
              <w:t>5,9</w:t>
            </w:r>
          </w:p>
        </w:tc>
        <w:tc>
          <w:tcPr>
            <w:tcW w:w="1363" w:type="pct"/>
            <w:noWrap/>
            <w:vAlign w:val="center"/>
          </w:tcPr>
          <w:p w:rsidR="00C2415E" w:rsidRPr="004930DE" w:rsidRDefault="00C2415E" w:rsidP="0018218A">
            <w:pPr>
              <w:jc w:val="center"/>
            </w:pPr>
            <w:r w:rsidRPr="004930DE">
              <w:t>-32,4</w:t>
            </w:r>
          </w:p>
        </w:tc>
      </w:tr>
    </w:tbl>
    <w:p w:rsidR="00C2415E" w:rsidRPr="004930DE" w:rsidRDefault="00C2415E" w:rsidP="0018218A">
      <w:pPr>
        <w:spacing w:line="360" w:lineRule="auto"/>
        <w:ind w:firstLine="6237"/>
        <w:rPr>
          <w:rFonts w:ascii="Calibri" w:hAnsi="Calibri"/>
          <w:b/>
          <w:sz w:val="28"/>
          <w:szCs w:val="28"/>
        </w:rPr>
      </w:pPr>
    </w:p>
    <w:p w:rsidR="00C2415E" w:rsidRDefault="00C2415E" w:rsidP="007C5A61">
      <w:pPr>
        <w:ind w:firstLine="709"/>
        <w:jc w:val="both"/>
        <w:rPr>
          <w:sz w:val="28"/>
          <w:szCs w:val="28"/>
        </w:rPr>
      </w:pPr>
      <w:r w:rsidRPr="004930DE">
        <w:rPr>
          <w:color w:val="000000"/>
          <w:sz w:val="28"/>
          <w:szCs w:val="28"/>
        </w:rPr>
        <w:t>Распространение алкоголизма среди населения имеет не только тяжелые медицинские последствия, но и оказывает существенное влияние на социальные и демографические последствия. В динамике за три года показатель первичной заболеваемостью хроническим алкоголизмом имеет тенденцию к снижению</w:t>
      </w:r>
      <w:r w:rsidRPr="004930DE">
        <w:rPr>
          <w:sz w:val="28"/>
          <w:szCs w:val="28"/>
        </w:rPr>
        <w:t xml:space="preserve"> среди взрослого населения на – </w:t>
      </w:r>
      <w:r w:rsidRPr="004930DE">
        <w:rPr>
          <w:color w:val="000000"/>
          <w:sz w:val="28"/>
          <w:szCs w:val="28"/>
        </w:rPr>
        <w:t>0,8</w:t>
      </w:r>
      <w:r w:rsidRPr="004930DE">
        <w:rPr>
          <w:sz w:val="28"/>
          <w:szCs w:val="28"/>
        </w:rPr>
        <w:t xml:space="preserve"> случаев на 100 тыс. населения.</w:t>
      </w:r>
    </w:p>
    <w:p w:rsidR="007C5A61" w:rsidRPr="004930DE" w:rsidRDefault="007C5A61" w:rsidP="007C5A61">
      <w:pPr>
        <w:ind w:firstLine="709"/>
        <w:jc w:val="both"/>
        <w:rPr>
          <w:sz w:val="28"/>
          <w:szCs w:val="28"/>
        </w:rPr>
      </w:pPr>
    </w:p>
    <w:p w:rsidR="00C2415E" w:rsidRPr="00894483" w:rsidRDefault="009A0A2D" w:rsidP="007C5A61">
      <w:pPr>
        <w:jc w:val="center"/>
        <w:rPr>
          <w:sz w:val="28"/>
          <w:szCs w:val="28"/>
          <w:highlight w:val="yellow"/>
        </w:rPr>
      </w:pPr>
      <w:r w:rsidRPr="00847A2E">
        <w:rPr>
          <w:noProof/>
          <w:sz w:val="28"/>
          <w:szCs w:val="28"/>
        </w:rPr>
        <w:object w:dxaOrig="7930" w:dyaOrig="4464">
          <v:shape id="_x0000_i1044" type="#_x0000_t75" style="width:420pt;height:241.5pt;visibility:visible" o:ole="">
            <v:imagedata r:id="rId31" o:title="" cropbottom="-15f"/>
            <o:lock v:ext="edit" aspectratio="f"/>
          </v:shape>
          <o:OLEObject Type="Embed" ProgID="Excel.Sheet.8" ShapeID="_x0000_i1044" DrawAspect="Content" ObjectID="_1559395369" r:id="rId32"/>
        </w:object>
      </w:r>
    </w:p>
    <w:p w:rsidR="00C2415E" w:rsidRPr="00894483" w:rsidRDefault="00C2415E" w:rsidP="0018218A">
      <w:pPr>
        <w:jc w:val="center"/>
        <w:rPr>
          <w:b/>
          <w:sz w:val="26"/>
          <w:szCs w:val="26"/>
          <w:highlight w:val="yellow"/>
        </w:rPr>
      </w:pPr>
    </w:p>
    <w:p w:rsidR="00C2415E" w:rsidRDefault="007C5A61" w:rsidP="00842AC6">
      <w:pPr>
        <w:jc w:val="center"/>
        <w:rPr>
          <w:b/>
          <w:sz w:val="26"/>
          <w:szCs w:val="26"/>
        </w:rPr>
      </w:pPr>
      <w:r>
        <w:rPr>
          <w:b/>
          <w:sz w:val="26"/>
          <w:szCs w:val="26"/>
        </w:rPr>
        <w:t xml:space="preserve">Рис.18. </w:t>
      </w:r>
      <w:r w:rsidR="00C2415E" w:rsidRPr="00842AC6">
        <w:rPr>
          <w:b/>
          <w:sz w:val="26"/>
          <w:szCs w:val="26"/>
        </w:rPr>
        <w:t xml:space="preserve">Синдром зависимости от алкоголя </w:t>
      </w:r>
    </w:p>
    <w:p w:rsidR="007C5A61" w:rsidRPr="00842AC6" w:rsidRDefault="007C5A61" w:rsidP="00842AC6">
      <w:pPr>
        <w:jc w:val="center"/>
        <w:rPr>
          <w:b/>
          <w:sz w:val="26"/>
          <w:szCs w:val="26"/>
        </w:rPr>
      </w:pPr>
    </w:p>
    <w:p w:rsidR="00C2415E" w:rsidRPr="00842AC6" w:rsidRDefault="00C2415E" w:rsidP="00842AC6">
      <w:pPr>
        <w:ind w:firstLine="709"/>
        <w:jc w:val="both"/>
        <w:rPr>
          <w:sz w:val="28"/>
          <w:szCs w:val="28"/>
        </w:rPr>
      </w:pPr>
      <w:r w:rsidRPr="00842AC6">
        <w:rPr>
          <w:sz w:val="28"/>
          <w:szCs w:val="28"/>
        </w:rPr>
        <w:t>За 2013 год с синдромом зависимости от алкоголя (хронический алкоголизм) было зарегистрировано 94,4 случаев на 100 тыс. населения, в 2014 году – 82,6 случаев на 100 тыс. населения, за 2015 год впервые выявленной заболеваемости взрослого населения связанной с употреблением алкоголя составило 81,9 случаев на 100 тыс. населения. Темп изменений к 2014 году составил – 0,8 случаев на 100 тыс. населения.</w:t>
      </w:r>
    </w:p>
    <w:p w:rsidR="007C5A61" w:rsidRDefault="007C5A61" w:rsidP="00842AC6">
      <w:pPr>
        <w:jc w:val="center"/>
        <w:rPr>
          <w:b/>
          <w:sz w:val="28"/>
          <w:szCs w:val="28"/>
        </w:rPr>
      </w:pPr>
    </w:p>
    <w:p w:rsidR="007C5A61" w:rsidRPr="007C5A61" w:rsidRDefault="007C5A61" w:rsidP="007C5A61">
      <w:pPr>
        <w:jc w:val="right"/>
        <w:rPr>
          <w:sz w:val="28"/>
          <w:szCs w:val="28"/>
        </w:rPr>
      </w:pPr>
      <w:r w:rsidRPr="007C5A61">
        <w:rPr>
          <w:sz w:val="28"/>
          <w:szCs w:val="28"/>
        </w:rPr>
        <w:t>Таблица 21</w:t>
      </w:r>
    </w:p>
    <w:p w:rsidR="007C5A61" w:rsidRPr="00FE2BE0" w:rsidRDefault="00C2415E" w:rsidP="00842AC6">
      <w:pPr>
        <w:jc w:val="center"/>
        <w:rPr>
          <w:b/>
          <w:sz w:val="26"/>
          <w:szCs w:val="26"/>
        </w:rPr>
      </w:pPr>
      <w:r w:rsidRPr="00FE2BE0">
        <w:rPr>
          <w:b/>
          <w:sz w:val="26"/>
          <w:szCs w:val="26"/>
        </w:rPr>
        <w:t xml:space="preserve">Смертность населения республики от причин, связанных </w:t>
      </w:r>
    </w:p>
    <w:p w:rsidR="00C2415E" w:rsidRPr="00FE2BE0" w:rsidRDefault="007C5A61" w:rsidP="00842AC6">
      <w:pPr>
        <w:jc w:val="center"/>
        <w:rPr>
          <w:b/>
          <w:sz w:val="26"/>
          <w:szCs w:val="26"/>
        </w:rPr>
      </w:pPr>
      <w:r w:rsidRPr="00FE2BE0">
        <w:rPr>
          <w:b/>
          <w:sz w:val="26"/>
          <w:szCs w:val="26"/>
        </w:rPr>
        <w:t>с употреблением алкоголя, сл.</w:t>
      </w:r>
    </w:p>
    <w:tbl>
      <w:tblPr>
        <w:tblW w:w="48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0"/>
        <w:gridCol w:w="1767"/>
        <w:gridCol w:w="1911"/>
        <w:gridCol w:w="1911"/>
      </w:tblGrid>
      <w:tr w:rsidR="00C2415E" w:rsidRPr="00842AC6" w:rsidTr="007C5A61">
        <w:trPr>
          <w:trHeight w:val="20"/>
          <w:jc w:val="center"/>
        </w:trPr>
        <w:tc>
          <w:tcPr>
            <w:tcW w:w="2052" w:type="pct"/>
            <w:vAlign w:val="center"/>
          </w:tcPr>
          <w:p w:rsidR="00C2415E" w:rsidRPr="007C5A61" w:rsidRDefault="00C2415E" w:rsidP="00842AC6">
            <w:pPr>
              <w:jc w:val="center"/>
              <w:rPr>
                <w:b/>
              </w:rPr>
            </w:pPr>
            <w:r w:rsidRPr="007C5A61">
              <w:rPr>
                <w:b/>
              </w:rPr>
              <w:t>Показатели</w:t>
            </w:r>
          </w:p>
        </w:tc>
        <w:tc>
          <w:tcPr>
            <w:tcW w:w="932" w:type="pct"/>
            <w:noWrap/>
            <w:vAlign w:val="center"/>
          </w:tcPr>
          <w:p w:rsidR="00C2415E" w:rsidRPr="007C5A61" w:rsidRDefault="00C2415E" w:rsidP="00842AC6">
            <w:pPr>
              <w:jc w:val="center"/>
              <w:rPr>
                <w:b/>
              </w:rPr>
            </w:pPr>
            <w:smartTag w:uri="urn:schemas-microsoft-com:office:smarttags" w:element="metricconverter">
              <w:smartTagPr>
                <w:attr w:name="ProductID" w:val="2013 г"/>
              </w:smartTagPr>
              <w:r w:rsidRPr="007C5A61">
                <w:rPr>
                  <w:b/>
                </w:rPr>
                <w:t>2013 г</w:t>
              </w:r>
            </w:smartTag>
            <w:r w:rsidRPr="007C5A61">
              <w:rPr>
                <w:b/>
              </w:rPr>
              <w:t>.</w:t>
            </w:r>
          </w:p>
        </w:tc>
        <w:tc>
          <w:tcPr>
            <w:tcW w:w="1008" w:type="pct"/>
            <w:noWrap/>
            <w:vAlign w:val="center"/>
          </w:tcPr>
          <w:p w:rsidR="00C2415E" w:rsidRPr="007C5A61" w:rsidRDefault="00C2415E" w:rsidP="00842AC6">
            <w:pPr>
              <w:jc w:val="center"/>
              <w:rPr>
                <w:b/>
              </w:rPr>
            </w:pPr>
            <w:smartTag w:uri="urn:schemas-microsoft-com:office:smarttags" w:element="metricconverter">
              <w:smartTagPr>
                <w:attr w:name="ProductID" w:val="2014 г"/>
              </w:smartTagPr>
              <w:r w:rsidRPr="007C5A61">
                <w:rPr>
                  <w:b/>
                </w:rPr>
                <w:t>2014 г</w:t>
              </w:r>
            </w:smartTag>
            <w:r w:rsidRPr="007C5A61">
              <w:rPr>
                <w:b/>
              </w:rPr>
              <w:t>.</w:t>
            </w:r>
          </w:p>
        </w:tc>
        <w:tc>
          <w:tcPr>
            <w:tcW w:w="1008" w:type="pct"/>
          </w:tcPr>
          <w:p w:rsidR="00C2415E" w:rsidRPr="007C5A61" w:rsidRDefault="00C2415E" w:rsidP="00842AC6">
            <w:pPr>
              <w:jc w:val="center"/>
              <w:rPr>
                <w:b/>
              </w:rPr>
            </w:pPr>
            <w:smartTag w:uri="urn:schemas-microsoft-com:office:smarttags" w:element="metricconverter">
              <w:smartTagPr>
                <w:attr w:name="ProductID" w:val="2015 г"/>
              </w:smartTagPr>
              <w:r w:rsidRPr="007C5A61">
                <w:rPr>
                  <w:b/>
                </w:rPr>
                <w:t>2015 г</w:t>
              </w:r>
            </w:smartTag>
            <w:r w:rsidRPr="007C5A61">
              <w:rPr>
                <w:b/>
              </w:rPr>
              <w:t xml:space="preserve">. </w:t>
            </w:r>
          </w:p>
        </w:tc>
      </w:tr>
      <w:tr w:rsidR="00C2415E" w:rsidRPr="00842AC6" w:rsidTr="007C5A61">
        <w:trPr>
          <w:trHeight w:val="20"/>
          <w:jc w:val="center"/>
        </w:trPr>
        <w:tc>
          <w:tcPr>
            <w:tcW w:w="2052" w:type="pct"/>
            <w:vAlign w:val="center"/>
          </w:tcPr>
          <w:p w:rsidR="00C2415E" w:rsidRPr="007C5A61" w:rsidRDefault="00C2415E" w:rsidP="00842AC6">
            <w:r w:rsidRPr="007C5A61">
              <w:t>Острая интоксикация алкоголем</w:t>
            </w:r>
          </w:p>
        </w:tc>
        <w:tc>
          <w:tcPr>
            <w:tcW w:w="932" w:type="pct"/>
            <w:noWrap/>
            <w:vAlign w:val="center"/>
          </w:tcPr>
          <w:p w:rsidR="00C2415E" w:rsidRPr="007C5A61" w:rsidRDefault="00C2415E" w:rsidP="00842AC6">
            <w:pPr>
              <w:jc w:val="center"/>
            </w:pPr>
            <w:r w:rsidRPr="007C5A61">
              <w:t>-</w:t>
            </w:r>
          </w:p>
        </w:tc>
        <w:tc>
          <w:tcPr>
            <w:tcW w:w="1008" w:type="pct"/>
            <w:noWrap/>
            <w:vAlign w:val="center"/>
          </w:tcPr>
          <w:p w:rsidR="00C2415E" w:rsidRPr="007C5A61" w:rsidRDefault="00C2415E" w:rsidP="00842AC6">
            <w:pPr>
              <w:jc w:val="center"/>
            </w:pPr>
            <w:r w:rsidRPr="007C5A61">
              <w:t>-</w:t>
            </w:r>
          </w:p>
        </w:tc>
        <w:tc>
          <w:tcPr>
            <w:tcW w:w="1008" w:type="pct"/>
          </w:tcPr>
          <w:p w:rsidR="00C2415E" w:rsidRPr="007C5A61" w:rsidRDefault="00C2415E" w:rsidP="00842AC6">
            <w:pPr>
              <w:jc w:val="center"/>
            </w:pPr>
            <w:r w:rsidRPr="007C5A61">
              <w:t>-</w:t>
            </w:r>
          </w:p>
        </w:tc>
      </w:tr>
      <w:tr w:rsidR="00C2415E" w:rsidRPr="00842AC6" w:rsidTr="007C5A61">
        <w:trPr>
          <w:trHeight w:val="20"/>
          <w:jc w:val="center"/>
        </w:trPr>
        <w:tc>
          <w:tcPr>
            <w:tcW w:w="2052" w:type="pct"/>
            <w:vAlign w:val="center"/>
          </w:tcPr>
          <w:p w:rsidR="00C2415E" w:rsidRPr="007C5A61" w:rsidRDefault="00C2415E" w:rsidP="00842AC6">
            <w:r w:rsidRPr="007C5A61">
              <w:t xml:space="preserve">Пагубное употребление алкоголя </w:t>
            </w:r>
          </w:p>
        </w:tc>
        <w:tc>
          <w:tcPr>
            <w:tcW w:w="932" w:type="pct"/>
            <w:noWrap/>
            <w:vAlign w:val="center"/>
          </w:tcPr>
          <w:p w:rsidR="00C2415E" w:rsidRPr="007C5A61" w:rsidRDefault="00C2415E" w:rsidP="00842AC6">
            <w:pPr>
              <w:jc w:val="center"/>
            </w:pPr>
            <w:r w:rsidRPr="007C5A61">
              <w:t>1</w:t>
            </w:r>
          </w:p>
        </w:tc>
        <w:tc>
          <w:tcPr>
            <w:tcW w:w="1008" w:type="pct"/>
            <w:noWrap/>
            <w:vAlign w:val="center"/>
          </w:tcPr>
          <w:p w:rsidR="00C2415E" w:rsidRPr="007C5A61" w:rsidRDefault="00C2415E" w:rsidP="00842AC6">
            <w:pPr>
              <w:jc w:val="center"/>
            </w:pPr>
            <w:r w:rsidRPr="007C5A61">
              <w:t>1</w:t>
            </w:r>
          </w:p>
        </w:tc>
        <w:tc>
          <w:tcPr>
            <w:tcW w:w="1008" w:type="pct"/>
          </w:tcPr>
          <w:p w:rsidR="00C2415E" w:rsidRPr="007C5A61" w:rsidRDefault="00C2415E" w:rsidP="00842AC6">
            <w:pPr>
              <w:jc w:val="center"/>
            </w:pPr>
            <w:r w:rsidRPr="007C5A61">
              <w:t>2</w:t>
            </w:r>
          </w:p>
        </w:tc>
      </w:tr>
      <w:tr w:rsidR="00C2415E" w:rsidRPr="00842AC6" w:rsidTr="007C5A61">
        <w:trPr>
          <w:trHeight w:val="20"/>
          <w:jc w:val="center"/>
        </w:trPr>
        <w:tc>
          <w:tcPr>
            <w:tcW w:w="2052" w:type="pct"/>
            <w:vAlign w:val="center"/>
          </w:tcPr>
          <w:p w:rsidR="00C2415E" w:rsidRPr="007C5A61" w:rsidRDefault="00C2415E" w:rsidP="00842AC6">
            <w:r w:rsidRPr="007C5A61">
              <w:t>Дегенерация нервной системы, вызванная алкоголем</w:t>
            </w:r>
          </w:p>
        </w:tc>
        <w:tc>
          <w:tcPr>
            <w:tcW w:w="932" w:type="pct"/>
            <w:noWrap/>
            <w:vAlign w:val="center"/>
          </w:tcPr>
          <w:p w:rsidR="00C2415E" w:rsidRPr="007C5A61" w:rsidRDefault="00C2415E" w:rsidP="00842AC6">
            <w:pPr>
              <w:jc w:val="center"/>
            </w:pPr>
            <w:r w:rsidRPr="007C5A61">
              <w:t>1</w:t>
            </w:r>
          </w:p>
        </w:tc>
        <w:tc>
          <w:tcPr>
            <w:tcW w:w="1008" w:type="pct"/>
            <w:noWrap/>
            <w:vAlign w:val="center"/>
          </w:tcPr>
          <w:p w:rsidR="00C2415E" w:rsidRPr="007C5A61" w:rsidRDefault="00C2415E" w:rsidP="00842AC6">
            <w:pPr>
              <w:jc w:val="center"/>
            </w:pPr>
            <w:r w:rsidRPr="007C5A61">
              <w:t>-</w:t>
            </w:r>
          </w:p>
        </w:tc>
        <w:tc>
          <w:tcPr>
            <w:tcW w:w="1008" w:type="pct"/>
          </w:tcPr>
          <w:p w:rsidR="00C2415E" w:rsidRPr="007C5A61" w:rsidRDefault="00C2415E" w:rsidP="00842AC6">
            <w:pPr>
              <w:jc w:val="center"/>
            </w:pPr>
            <w:r w:rsidRPr="007C5A61">
              <w:t>2</w:t>
            </w:r>
          </w:p>
        </w:tc>
      </w:tr>
      <w:tr w:rsidR="00C2415E" w:rsidRPr="00842AC6" w:rsidTr="007C5A61">
        <w:trPr>
          <w:trHeight w:val="20"/>
          <w:jc w:val="center"/>
        </w:trPr>
        <w:tc>
          <w:tcPr>
            <w:tcW w:w="2052" w:type="pct"/>
            <w:vAlign w:val="center"/>
          </w:tcPr>
          <w:p w:rsidR="00C2415E" w:rsidRPr="007C5A61" w:rsidRDefault="00C2415E" w:rsidP="00842AC6">
            <w:r w:rsidRPr="007C5A61">
              <w:t>Синдром зависимости, вызванный употреблением алкоголя (хронический алкоголизм)</w:t>
            </w:r>
          </w:p>
        </w:tc>
        <w:tc>
          <w:tcPr>
            <w:tcW w:w="932" w:type="pct"/>
            <w:noWrap/>
            <w:vAlign w:val="center"/>
          </w:tcPr>
          <w:p w:rsidR="00C2415E" w:rsidRPr="007C5A61" w:rsidRDefault="00C2415E" w:rsidP="00842AC6">
            <w:pPr>
              <w:jc w:val="center"/>
            </w:pPr>
            <w:r w:rsidRPr="007C5A61">
              <w:t>17</w:t>
            </w:r>
          </w:p>
        </w:tc>
        <w:tc>
          <w:tcPr>
            <w:tcW w:w="1008" w:type="pct"/>
            <w:noWrap/>
            <w:vAlign w:val="center"/>
          </w:tcPr>
          <w:p w:rsidR="00C2415E" w:rsidRPr="007C5A61" w:rsidRDefault="00C2415E" w:rsidP="00842AC6">
            <w:pPr>
              <w:jc w:val="center"/>
            </w:pPr>
            <w:r w:rsidRPr="007C5A61">
              <w:t>15</w:t>
            </w:r>
          </w:p>
        </w:tc>
        <w:tc>
          <w:tcPr>
            <w:tcW w:w="1008" w:type="pct"/>
          </w:tcPr>
          <w:p w:rsidR="00C2415E" w:rsidRPr="007C5A61" w:rsidRDefault="00C2415E" w:rsidP="00842AC6">
            <w:pPr>
              <w:jc w:val="center"/>
            </w:pPr>
            <w:r w:rsidRPr="007C5A61">
              <w:t>26</w:t>
            </w:r>
          </w:p>
        </w:tc>
      </w:tr>
      <w:tr w:rsidR="00C2415E" w:rsidRPr="00842AC6" w:rsidTr="007C5A61">
        <w:trPr>
          <w:trHeight w:val="20"/>
          <w:jc w:val="center"/>
        </w:trPr>
        <w:tc>
          <w:tcPr>
            <w:tcW w:w="2052" w:type="pct"/>
            <w:vAlign w:val="center"/>
          </w:tcPr>
          <w:p w:rsidR="00C2415E" w:rsidRPr="007C5A61" w:rsidRDefault="00C2415E" w:rsidP="00842AC6">
            <w:r w:rsidRPr="007C5A61">
              <w:t xml:space="preserve">Другие и неуточненные психические расстройства поведения, обусловленные употреблением алкоголя </w:t>
            </w:r>
          </w:p>
        </w:tc>
        <w:tc>
          <w:tcPr>
            <w:tcW w:w="932" w:type="pct"/>
            <w:noWrap/>
            <w:vAlign w:val="center"/>
          </w:tcPr>
          <w:p w:rsidR="00C2415E" w:rsidRPr="007C5A61" w:rsidRDefault="00C2415E" w:rsidP="00842AC6">
            <w:pPr>
              <w:jc w:val="center"/>
            </w:pPr>
            <w:r w:rsidRPr="007C5A61">
              <w:t>1</w:t>
            </w:r>
          </w:p>
        </w:tc>
        <w:tc>
          <w:tcPr>
            <w:tcW w:w="1008" w:type="pct"/>
            <w:noWrap/>
            <w:vAlign w:val="center"/>
          </w:tcPr>
          <w:p w:rsidR="00C2415E" w:rsidRPr="007C5A61" w:rsidRDefault="00C2415E" w:rsidP="00842AC6">
            <w:pPr>
              <w:jc w:val="center"/>
            </w:pPr>
            <w:r w:rsidRPr="007C5A61">
              <w:t>-</w:t>
            </w:r>
          </w:p>
        </w:tc>
        <w:tc>
          <w:tcPr>
            <w:tcW w:w="1008" w:type="pct"/>
          </w:tcPr>
          <w:p w:rsidR="00C2415E" w:rsidRPr="007C5A61" w:rsidRDefault="00C2415E" w:rsidP="00842AC6">
            <w:pPr>
              <w:jc w:val="center"/>
            </w:pPr>
            <w:r w:rsidRPr="007C5A61">
              <w:t>-</w:t>
            </w:r>
          </w:p>
        </w:tc>
      </w:tr>
      <w:tr w:rsidR="00C2415E" w:rsidRPr="00842AC6" w:rsidTr="007C5A61">
        <w:trPr>
          <w:trHeight w:val="20"/>
          <w:jc w:val="center"/>
        </w:trPr>
        <w:tc>
          <w:tcPr>
            <w:tcW w:w="2052" w:type="pct"/>
            <w:vAlign w:val="center"/>
          </w:tcPr>
          <w:p w:rsidR="00C2415E" w:rsidRPr="007C5A61" w:rsidRDefault="00C2415E" w:rsidP="00842AC6">
            <w:r w:rsidRPr="007C5A61">
              <w:t>Алкогольные психозы, энцефалопатия, слабоумие</w:t>
            </w:r>
          </w:p>
        </w:tc>
        <w:tc>
          <w:tcPr>
            <w:tcW w:w="932" w:type="pct"/>
            <w:noWrap/>
            <w:vAlign w:val="center"/>
          </w:tcPr>
          <w:p w:rsidR="00C2415E" w:rsidRPr="007C5A61" w:rsidRDefault="00C2415E" w:rsidP="00842AC6">
            <w:pPr>
              <w:jc w:val="center"/>
              <w:rPr>
                <w:b/>
              </w:rPr>
            </w:pPr>
            <w:r w:rsidRPr="007C5A61">
              <w:rPr>
                <w:b/>
              </w:rPr>
              <w:t>-</w:t>
            </w:r>
          </w:p>
        </w:tc>
        <w:tc>
          <w:tcPr>
            <w:tcW w:w="1008" w:type="pct"/>
            <w:noWrap/>
            <w:vAlign w:val="center"/>
          </w:tcPr>
          <w:p w:rsidR="00C2415E" w:rsidRPr="007C5A61" w:rsidRDefault="00C2415E" w:rsidP="00842AC6">
            <w:pPr>
              <w:jc w:val="center"/>
              <w:rPr>
                <w:b/>
              </w:rPr>
            </w:pPr>
            <w:r w:rsidRPr="007C5A61">
              <w:rPr>
                <w:b/>
              </w:rPr>
              <w:t>-</w:t>
            </w:r>
          </w:p>
        </w:tc>
        <w:tc>
          <w:tcPr>
            <w:tcW w:w="1008" w:type="pct"/>
          </w:tcPr>
          <w:p w:rsidR="00C2415E" w:rsidRPr="007C5A61" w:rsidRDefault="00C2415E" w:rsidP="00842AC6">
            <w:pPr>
              <w:jc w:val="center"/>
              <w:rPr>
                <w:b/>
              </w:rPr>
            </w:pPr>
            <w:r w:rsidRPr="007C5A61">
              <w:rPr>
                <w:b/>
              </w:rPr>
              <w:t>-</w:t>
            </w:r>
          </w:p>
        </w:tc>
      </w:tr>
      <w:tr w:rsidR="00C2415E" w:rsidRPr="00842AC6" w:rsidTr="007C5A61">
        <w:trPr>
          <w:trHeight w:val="20"/>
          <w:jc w:val="center"/>
        </w:trPr>
        <w:tc>
          <w:tcPr>
            <w:tcW w:w="2052" w:type="pct"/>
            <w:vAlign w:val="center"/>
          </w:tcPr>
          <w:p w:rsidR="00C2415E" w:rsidRPr="007C5A61" w:rsidRDefault="00C2415E" w:rsidP="00842AC6">
            <w:r w:rsidRPr="007C5A61">
              <w:t>Дегенерация нервной системы, вызванная алкоголем</w:t>
            </w:r>
          </w:p>
        </w:tc>
        <w:tc>
          <w:tcPr>
            <w:tcW w:w="932" w:type="pct"/>
            <w:noWrap/>
            <w:vAlign w:val="center"/>
          </w:tcPr>
          <w:p w:rsidR="00C2415E" w:rsidRPr="007C5A61" w:rsidRDefault="00C2415E" w:rsidP="00842AC6">
            <w:pPr>
              <w:jc w:val="center"/>
            </w:pPr>
            <w:r w:rsidRPr="007C5A61">
              <w:t>2</w:t>
            </w:r>
          </w:p>
        </w:tc>
        <w:tc>
          <w:tcPr>
            <w:tcW w:w="1008" w:type="pct"/>
            <w:noWrap/>
            <w:vAlign w:val="center"/>
          </w:tcPr>
          <w:p w:rsidR="00C2415E" w:rsidRPr="007C5A61" w:rsidRDefault="00C2415E" w:rsidP="00842AC6">
            <w:pPr>
              <w:jc w:val="center"/>
            </w:pPr>
            <w:r w:rsidRPr="007C5A61">
              <w:t>1</w:t>
            </w:r>
          </w:p>
        </w:tc>
        <w:tc>
          <w:tcPr>
            <w:tcW w:w="1008" w:type="pct"/>
          </w:tcPr>
          <w:p w:rsidR="00C2415E" w:rsidRPr="007C5A61" w:rsidRDefault="00C2415E" w:rsidP="00842AC6">
            <w:pPr>
              <w:jc w:val="center"/>
            </w:pPr>
            <w:r w:rsidRPr="007C5A61">
              <w:t>2</w:t>
            </w:r>
          </w:p>
        </w:tc>
      </w:tr>
      <w:tr w:rsidR="00C2415E" w:rsidRPr="00842AC6" w:rsidTr="007C5A61">
        <w:trPr>
          <w:trHeight w:val="20"/>
          <w:jc w:val="center"/>
        </w:trPr>
        <w:tc>
          <w:tcPr>
            <w:tcW w:w="2052" w:type="pct"/>
            <w:vAlign w:val="center"/>
          </w:tcPr>
          <w:p w:rsidR="00C2415E" w:rsidRPr="007C5A61" w:rsidRDefault="00C2415E" w:rsidP="00842AC6">
            <w:r w:rsidRPr="007C5A61">
              <w:t xml:space="preserve">Алкогольная полиневропатия </w:t>
            </w:r>
          </w:p>
        </w:tc>
        <w:tc>
          <w:tcPr>
            <w:tcW w:w="932" w:type="pct"/>
            <w:noWrap/>
            <w:vAlign w:val="center"/>
          </w:tcPr>
          <w:p w:rsidR="00C2415E" w:rsidRPr="007C5A61" w:rsidRDefault="00C2415E" w:rsidP="00842AC6">
            <w:pPr>
              <w:jc w:val="center"/>
            </w:pPr>
            <w:r w:rsidRPr="007C5A61">
              <w:t>-</w:t>
            </w:r>
          </w:p>
        </w:tc>
        <w:tc>
          <w:tcPr>
            <w:tcW w:w="1008" w:type="pct"/>
            <w:noWrap/>
            <w:vAlign w:val="center"/>
          </w:tcPr>
          <w:p w:rsidR="00C2415E" w:rsidRPr="007C5A61" w:rsidRDefault="00C2415E" w:rsidP="00842AC6">
            <w:pPr>
              <w:jc w:val="center"/>
            </w:pPr>
            <w:r w:rsidRPr="007C5A61">
              <w:t>-</w:t>
            </w:r>
          </w:p>
        </w:tc>
        <w:tc>
          <w:tcPr>
            <w:tcW w:w="1008" w:type="pct"/>
          </w:tcPr>
          <w:p w:rsidR="00C2415E" w:rsidRPr="007C5A61" w:rsidRDefault="00C2415E" w:rsidP="00842AC6">
            <w:pPr>
              <w:jc w:val="center"/>
            </w:pPr>
            <w:r w:rsidRPr="007C5A61">
              <w:t>-</w:t>
            </w:r>
          </w:p>
        </w:tc>
      </w:tr>
      <w:tr w:rsidR="00C2415E" w:rsidRPr="00842AC6" w:rsidTr="007C5A61">
        <w:trPr>
          <w:trHeight w:val="20"/>
          <w:jc w:val="center"/>
        </w:trPr>
        <w:tc>
          <w:tcPr>
            <w:tcW w:w="2052" w:type="pct"/>
            <w:vAlign w:val="center"/>
          </w:tcPr>
          <w:p w:rsidR="00C2415E" w:rsidRPr="007C5A61" w:rsidRDefault="00C2415E" w:rsidP="00842AC6">
            <w:r w:rsidRPr="007C5A61">
              <w:t>Алкогольная миопатия</w:t>
            </w:r>
          </w:p>
        </w:tc>
        <w:tc>
          <w:tcPr>
            <w:tcW w:w="932" w:type="pct"/>
            <w:noWrap/>
            <w:vAlign w:val="center"/>
          </w:tcPr>
          <w:p w:rsidR="00C2415E" w:rsidRPr="007C5A61" w:rsidRDefault="00C2415E" w:rsidP="00842AC6">
            <w:pPr>
              <w:jc w:val="center"/>
            </w:pPr>
            <w:r w:rsidRPr="007C5A61">
              <w:t>-</w:t>
            </w:r>
          </w:p>
        </w:tc>
        <w:tc>
          <w:tcPr>
            <w:tcW w:w="1008" w:type="pct"/>
            <w:noWrap/>
            <w:vAlign w:val="center"/>
          </w:tcPr>
          <w:p w:rsidR="00C2415E" w:rsidRPr="007C5A61" w:rsidRDefault="00C2415E" w:rsidP="00842AC6">
            <w:pPr>
              <w:jc w:val="center"/>
            </w:pPr>
            <w:r w:rsidRPr="007C5A61">
              <w:t>1</w:t>
            </w:r>
          </w:p>
        </w:tc>
        <w:tc>
          <w:tcPr>
            <w:tcW w:w="1008" w:type="pct"/>
          </w:tcPr>
          <w:p w:rsidR="00C2415E" w:rsidRPr="007C5A61" w:rsidRDefault="00C2415E" w:rsidP="00842AC6">
            <w:pPr>
              <w:jc w:val="center"/>
            </w:pPr>
            <w:r w:rsidRPr="007C5A61">
              <w:t>-</w:t>
            </w:r>
          </w:p>
        </w:tc>
      </w:tr>
      <w:tr w:rsidR="00C2415E" w:rsidRPr="00842AC6" w:rsidTr="007C5A61">
        <w:trPr>
          <w:trHeight w:val="20"/>
          <w:jc w:val="center"/>
        </w:trPr>
        <w:tc>
          <w:tcPr>
            <w:tcW w:w="2052" w:type="pct"/>
            <w:vAlign w:val="center"/>
          </w:tcPr>
          <w:p w:rsidR="00C2415E" w:rsidRPr="007C5A61" w:rsidRDefault="00C2415E" w:rsidP="00842AC6">
            <w:r w:rsidRPr="007C5A61">
              <w:t>Алкогольная кардиомиопатия</w:t>
            </w:r>
          </w:p>
        </w:tc>
        <w:tc>
          <w:tcPr>
            <w:tcW w:w="932" w:type="pct"/>
            <w:noWrap/>
            <w:vAlign w:val="center"/>
          </w:tcPr>
          <w:p w:rsidR="00C2415E" w:rsidRPr="007C5A61" w:rsidRDefault="00C2415E" w:rsidP="00842AC6">
            <w:pPr>
              <w:jc w:val="center"/>
            </w:pPr>
            <w:r w:rsidRPr="007C5A61">
              <w:t>59</w:t>
            </w:r>
          </w:p>
        </w:tc>
        <w:tc>
          <w:tcPr>
            <w:tcW w:w="1008" w:type="pct"/>
            <w:noWrap/>
            <w:vAlign w:val="center"/>
          </w:tcPr>
          <w:p w:rsidR="00C2415E" w:rsidRPr="007C5A61" w:rsidRDefault="00C2415E" w:rsidP="00842AC6">
            <w:pPr>
              <w:jc w:val="center"/>
            </w:pPr>
            <w:r w:rsidRPr="007C5A61">
              <w:t>86</w:t>
            </w:r>
          </w:p>
        </w:tc>
        <w:tc>
          <w:tcPr>
            <w:tcW w:w="1008" w:type="pct"/>
          </w:tcPr>
          <w:p w:rsidR="00C2415E" w:rsidRPr="007C5A61" w:rsidRDefault="00C2415E" w:rsidP="00842AC6">
            <w:pPr>
              <w:jc w:val="center"/>
            </w:pPr>
            <w:r w:rsidRPr="007C5A61">
              <w:t>88</w:t>
            </w:r>
          </w:p>
        </w:tc>
      </w:tr>
      <w:tr w:rsidR="00C2415E" w:rsidRPr="00842AC6" w:rsidTr="007C5A61">
        <w:trPr>
          <w:trHeight w:val="20"/>
          <w:jc w:val="center"/>
        </w:trPr>
        <w:tc>
          <w:tcPr>
            <w:tcW w:w="2052" w:type="pct"/>
            <w:vAlign w:val="center"/>
          </w:tcPr>
          <w:p w:rsidR="00C2415E" w:rsidRPr="007C5A61" w:rsidRDefault="00C2415E" w:rsidP="00842AC6">
            <w:r w:rsidRPr="007C5A61">
              <w:lastRenderedPageBreak/>
              <w:t>Алкогольный гастрит</w:t>
            </w:r>
          </w:p>
        </w:tc>
        <w:tc>
          <w:tcPr>
            <w:tcW w:w="932" w:type="pct"/>
            <w:noWrap/>
            <w:vAlign w:val="center"/>
          </w:tcPr>
          <w:p w:rsidR="00C2415E" w:rsidRPr="007C5A61" w:rsidRDefault="00C2415E" w:rsidP="00842AC6">
            <w:pPr>
              <w:jc w:val="center"/>
            </w:pPr>
            <w:r w:rsidRPr="007C5A61">
              <w:t>-</w:t>
            </w:r>
          </w:p>
        </w:tc>
        <w:tc>
          <w:tcPr>
            <w:tcW w:w="1008" w:type="pct"/>
            <w:noWrap/>
            <w:vAlign w:val="center"/>
          </w:tcPr>
          <w:p w:rsidR="00C2415E" w:rsidRPr="007C5A61" w:rsidRDefault="00C2415E" w:rsidP="00842AC6">
            <w:pPr>
              <w:jc w:val="center"/>
            </w:pPr>
            <w:r w:rsidRPr="007C5A61">
              <w:t>-</w:t>
            </w:r>
          </w:p>
        </w:tc>
        <w:tc>
          <w:tcPr>
            <w:tcW w:w="1008" w:type="pct"/>
          </w:tcPr>
          <w:p w:rsidR="00C2415E" w:rsidRPr="007C5A61" w:rsidRDefault="00C2415E" w:rsidP="00842AC6">
            <w:pPr>
              <w:jc w:val="center"/>
            </w:pPr>
            <w:r w:rsidRPr="007C5A61">
              <w:t>-</w:t>
            </w:r>
          </w:p>
        </w:tc>
      </w:tr>
      <w:tr w:rsidR="00C2415E" w:rsidRPr="00842AC6" w:rsidTr="007C5A61">
        <w:trPr>
          <w:trHeight w:val="20"/>
          <w:jc w:val="center"/>
        </w:trPr>
        <w:tc>
          <w:tcPr>
            <w:tcW w:w="2052" w:type="pct"/>
            <w:vAlign w:val="center"/>
          </w:tcPr>
          <w:p w:rsidR="00C2415E" w:rsidRPr="007C5A61" w:rsidRDefault="00C2415E" w:rsidP="00842AC6">
            <w:r w:rsidRPr="007C5A61">
              <w:t>Алкогольная болезнь печени (алкогольный: цирроз, гепатит, фиброз)</w:t>
            </w:r>
          </w:p>
        </w:tc>
        <w:tc>
          <w:tcPr>
            <w:tcW w:w="932" w:type="pct"/>
            <w:noWrap/>
            <w:vAlign w:val="center"/>
          </w:tcPr>
          <w:p w:rsidR="00C2415E" w:rsidRPr="007C5A61" w:rsidRDefault="00C2415E" w:rsidP="00842AC6">
            <w:pPr>
              <w:jc w:val="center"/>
            </w:pPr>
            <w:r w:rsidRPr="007C5A61">
              <w:t>22</w:t>
            </w:r>
          </w:p>
        </w:tc>
        <w:tc>
          <w:tcPr>
            <w:tcW w:w="1008" w:type="pct"/>
            <w:noWrap/>
            <w:vAlign w:val="center"/>
          </w:tcPr>
          <w:p w:rsidR="00C2415E" w:rsidRPr="007C5A61" w:rsidRDefault="00C2415E" w:rsidP="00842AC6">
            <w:pPr>
              <w:jc w:val="center"/>
            </w:pPr>
            <w:r w:rsidRPr="007C5A61">
              <w:t>39</w:t>
            </w:r>
          </w:p>
        </w:tc>
        <w:tc>
          <w:tcPr>
            <w:tcW w:w="1008" w:type="pct"/>
          </w:tcPr>
          <w:p w:rsidR="00C2415E" w:rsidRPr="007C5A61" w:rsidRDefault="00C2415E" w:rsidP="00842AC6">
            <w:pPr>
              <w:jc w:val="center"/>
            </w:pPr>
            <w:r w:rsidRPr="007C5A61">
              <w:t>35</w:t>
            </w:r>
          </w:p>
        </w:tc>
      </w:tr>
      <w:tr w:rsidR="00C2415E" w:rsidRPr="00842AC6" w:rsidTr="007C5A61">
        <w:trPr>
          <w:trHeight w:val="20"/>
          <w:jc w:val="center"/>
        </w:trPr>
        <w:tc>
          <w:tcPr>
            <w:tcW w:w="2052" w:type="pct"/>
            <w:vAlign w:val="center"/>
          </w:tcPr>
          <w:p w:rsidR="00C2415E" w:rsidRPr="007C5A61" w:rsidRDefault="00C2415E" w:rsidP="00842AC6">
            <w:r w:rsidRPr="007C5A61">
              <w:t>Хронический панкреатит алкогольной этиологии</w:t>
            </w:r>
          </w:p>
        </w:tc>
        <w:tc>
          <w:tcPr>
            <w:tcW w:w="932" w:type="pct"/>
            <w:noWrap/>
            <w:vAlign w:val="center"/>
          </w:tcPr>
          <w:p w:rsidR="00C2415E" w:rsidRPr="007C5A61" w:rsidRDefault="00C2415E" w:rsidP="00842AC6">
            <w:pPr>
              <w:jc w:val="center"/>
            </w:pPr>
            <w:r w:rsidRPr="007C5A61">
              <w:t>-</w:t>
            </w:r>
          </w:p>
        </w:tc>
        <w:tc>
          <w:tcPr>
            <w:tcW w:w="1008" w:type="pct"/>
            <w:noWrap/>
            <w:vAlign w:val="center"/>
          </w:tcPr>
          <w:p w:rsidR="00C2415E" w:rsidRPr="007C5A61" w:rsidRDefault="00C2415E" w:rsidP="00842AC6">
            <w:pPr>
              <w:jc w:val="center"/>
            </w:pPr>
            <w:r w:rsidRPr="007C5A61">
              <w:t>1</w:t>
            </w:r>
          </w:p>
        </w:tc>
        <w:tc>
          <w:tcPr>
            <w:tcW w:w="1008" w:type="pct"/>
          </w:tcPr>
          <w:p w:rsidR="00C2415E" w:rsidRPr="007C5A61" w:rsidRDefault="00C2415E" w:rsidP="00842AC6">
            <w:pPr>
              <w:jc w:val="center"/>
            </w:pPr>
            <w:r w:rsidRPr="007C5A61">
              <w:t>-</w:t>
            </w:r>
          </w:p>
        </w:tc>
      </w:tr>
      <w:tr w:rsidR="00C2415E" w:rsidRPr="00842AC6" w:rsidTr="007C5A61">
        <w:trPr>
          <w:trHeight w:val="20"/>
          <w:jc w:val="center"/>
        </w:trPr>
        <w:tc>
          <w:tcPr>
            <w:tcW w:w="2052" w:type="pct"/>
            <w:vAlign w:val="center"/>
          </w:tcPr>
          <w:p w:rsidR="00C2415E" w:rsidRPr="007C5A61" w:rsidRDefault="00C2415E" w:rsidP="00842AC6">
            <w:r w:rsidRPr="007C5A61">
              <w:t>Алкогольный синдром у плода (дизморфия)</w:t>
            </w:r>
          </w:p>
        </w:tc>
        <w:tc>
          <w:tcPr>
            <w:tcW w:w="932" w:type="pct"/>
            <w:noWrap/>
            <w:vAlign w:val="center"/>
          </w:tcPr>
          <w:p w:rsidR="00C2415E" w:rsidRPr="007C5A61" w:rsidRDefault="00C2415E" w:rsidP="00842AC6">
            <w:pPr>
              <w:jc w:val="center"/>
            </w:pPr>
            <w:r w:rsidRPr="007C5A61">
              <w:t>-</w:t>
            </w:r>
          </w:p>
        </w:tc>
        <w:tc>
          <w:tcPr>
            <w:tcW w:w="1008" w:type="pct"/>
            <w:noWrap/>
            <w:vAlign w:val="center"/>
          </w:tcPr>
          <w:p w:rsidR="00C2415E" w:rsidRPr="007C5A61" w:rsidRDefault="00C2415E" w:rsidP="00842AC6">
            <w:pPr>
              <w:jc w:val="center"/>
            </w:pPr>
            <w:r w:rsidRPr="007C5A61">
              <w:t>-</w:t>
            </w:r>
          </w:p>
        </w:tc>
        <w:tc>
          <w:tcPr>
            <w:tcW w:w="1008" w:type="pct"/>
          </w:tcPr>
          <w:p w:rsidR="00C2415E" w:rsidRPr="007C5A61" w:rsidRDefault="00C2415E" w:rsidP="00842AC6">
            <w:pPr>
              <w:jc w:val="center"/>
            </w:pPr>
            <w:r w:rsidRPr="007C5A61">
              <w:t>-</w:t>
            </w:r>
          </w:p>
        </w:tc>
      </w:tr>
      <w:tr w:rsidR="00C2415E" w:rsidRPr="00842AC6" w:rsidTr="007C5A61">
        <w:trPr>
          <w:trHeight w:val="20"/>
          <w:jc w:val="center"/>
        </w:trPr>
        <w:tc>
          <w:tcPr>
            <w:tcW w:w="2052" w:type="pct"/>
            <w:vAlign w:val="center"/>
          </w:tcPr>
          <w:p w:rsidR="00C2415E" w:rsidRPr="007C5A61" w:rsidRDefault="00C2415E" w:rsidP="00842AC6">
            <w:r w:rsidRPr="007C5A61">
              <w:t>Случайное отравление (воздействие) алкоголем</w:t>
            </w:r>
          </w:p>
        </w:tc>
        <w:tc>
          <w:tcPr>
            <w:tcW w:w="932" w:type="pct"/>
            <w:noWrap/>
            <w:vAlign w:val="center"/>
          </w:tcPr>
          <w:p w:rsidR="00C2415E" w:rsidRPr="007C5A61" w:rsidRDefault="00C2415E" w:rsidP="00842AC6">
            <w:pPr>
              <w:jc w:val="center"/>
            </w:pPr>
            <w:r w:rsidRPr="007C5A61">
              <w:t>58</w:t>
            </w:r>
          </w:p>
        </w:tc>
        <w:tc>
          <w:tcPr>
            <w:tcW w:w="1008" w:type="pct"/>
            <w:noWrap/>
            <w:vAlign w:val="center"/>
          </w:tcPr>
          <w:p w:rsidR="00C2415E" w:rsidRPr="007C5A61" w:rsidRDefault="00C2415E" w:rsidP="00842AC6">
            <w:pPr>
              <w:jc w:val="center"/>
            </w:pPr>
            <w:r w:rsidRPr="007C5A61">
              <w:t>62</w:t>
            </w:r>
          </w:p>
        </w:tc>
        <w:tc>
          <w:tcPr>
            <w:tcW w:w="1008" w:type="pct"/>
          </w:tcPr>
          <w:p w:rsidR="00C2415E" w:rsidRPr="007C5A61" w:rsidRDefault="00C2415E" w:rsidP="00842AC6">
            <w:pPr>
              <w:jc w:val="center"/>
            </w:pPr>
            <w:r w:rsidRPr="007C5A61">
              <w:t>56</w:t>
            </w:r>
          </w:p>
        </w:tc>
      </w:tr>
      <w:tr w:rsidR="00C2415E" w:rsidRPr="00842AC6" w:rsidTr="007C5A61">
        <w:trPr>
          <w:trHeight w:val="20"/>
          <w:jc w:val="center"/>
        </w:trPr>
        <w:tc>
          <w:tcPr>
            <w:tcW w:w="2052" w:type="pct"/>
            <w:vAlign w:val="center"/>
          </w:tcPr>
          <w:p w:rsidR="00C2415E" w:rsidRPr="007C5A61" w:rsidRDefault="00C2415E" w:rsidP="00842AC6">
            <w:r w:rsidRPr="007C5A61">
              <w:t>Преднамеренное отравление и воздействие алкоголем</w:t>
            </w:r>
          </w:p>
        </w:tc>
        <w:tc>
          <w:tcPr>
            <w:tcW w:w="932" w:type="pct"/>
            <w:noWrap/>
            <w:vAlign w:val="center"/>
          </w:tcPr>
          <w:p w:rsidR="00C2415E" w:rsidRPr="007C5A61" w:rsidRDefault="00C2415E" w:rsidP="00842AC6">
            <w:pPr>
              <w:jc w:val="center"/>
            </w:pPr>
            <w:r w:rsidRPr="007C5A61">
              <w:t>-</w:t>
            </w:r>
          </w:p>
        </w:tc>
        <w:tc>
          <w:tcPr>
            <w:tcW w:w="1008" w:type="pct"/>
            <w:noWrap/>
            <w:vAlign w:val="center"/>
          </w:tcPr>
          <w:p w:rsidR="00C2415E" w:rsidRPr="007C5A61" w:rsidRDefault="00E80C6D" w:rsidP="00842AC6">
            <w:pPr>
              <w:jc w:val="center"/>
            </w:pPr>
            <w:r>
              <w:t>-</w:t>
            </w:r>
          </w:p>
        </w:tc>
        <w:tc>
          <w:tcPr>
            <w:tcW w:w="1008" w:type="pct"/>
          </w:tcPr>
          <w:p w:rsidR="00C2415E" w:rsidRPr="007C5A61" w:rsidRDefault="00C2415E" w:rsidP="00842AC6">
            <w:pPr>
              <w:jc w:val="center"/>
            </w:pPr>
            <w:r w:rsidRPr="007C5A61">
              <w:t>-</w:t>
            </w:r>
          </w:p>
        </w:tc>
      </w:tr>
      <w:tr w:rsidR="00C2415E" w:rsidRPr="00842AC6" w:rsidTr="007C5A61">
        <w:trPr>
          <w:trHeight w:val="20"/>
          <w:jc w:val="center"/>
        </w:trPr>
        <w:tc>
          <w:tcPr>
            <w:tcW w:w="2052" w:type="pct"/>
            <w:vAlign w:val="center"/>
          </w:tcPr>
          <w:p w:rsidR="00C2415E" w:rsidRPr="007C5A61" w:rsidRDefault="00C2415E" w:rsidP="00842AC6">
            <w:r w:rsidRPr="007C5A61">
              <w:t>Отравление и воздействие алкоголем с неопределенными намерениями</w:t>
            </w:r>
          </w:p>
        </w:tc>
        <w:tc>
          <w:tcPr>
            <w:tcW w:w="932" w:type="pct"/>
            <w:noWrap/>
            <w:vAlign w:val="center"/>
          </w:tcPr>
          <w:p w:rsidR="00C2415E" w:rsidRPr="007C5A61" w:rsidRDefault="00C2415E" w:rsidP="00842AC6">
            <w:pPr>
              <w:jc w:val="center"/>
            </w:pPr>
            <w:r w:rsidRPr="007C5A61">
              <w:t>-</w:t>
            </w:r>
          </w:p>
        </w:tc>
        <w:tc>
          <w:tcPr>
            <w:tcW w:w="1008" w:type="pct"/>
            <w:noWrap/>
            <w:vAlign w:val="center"/>
          </w:tcPr>
          <w:p w:rsidR="00C2415E" w:rsidRPr="007C5A61" w:rsidRDefault="00C2415E" w:rsidP="00842AC6">
            <w:pPr>
              <w:jc w:val="center"/>
            </w:pPr>
            <w:r w:rsidRPr="007C5A61">
              <w:t>-</w:t>
            </w:r>
          </w:p>
        </w:tc>
        <w:tc>
          <w:tcPr>
            <w:tcW w:w="1008" w:type="pct"/>
          </w:tcPr>
          <w:p w:rsidR="00C2415E" w:rsidRPr="007C5A61" w:rsidRDefault="00C2415E" w:rsidP="00842AC6">
            <w:pPr>
              <w:jc w:val="center"/>
            </w:pPr>
            <w:r w:rsidRPr="007C5A61">
              <w:t>-</w:t>
            </w:r>
          </w:p>
        </w:tc>
      </w:tr>
    </w:tbl>
    <w:p w:rsidR="00C2415E" w:rsidRPr="00842AC6" w:rsidRDefault="00C2415E" w:rsidP="00842AC6">
      <w:pPr>
        <w:rPr>
          <w:sz w:val="28"/>
          <w:szCs w:val="28"/>
        </w:rPr>
      </w:pPr>
    </w:p>
    <w:p w:rsidR="00C2415E" w:rsidRPr="00842AC6" w:rsidRDefault="00C2415E" w:rsidP="00842AC6">
      <w:pPr>
        <w:ind w:firstLine="720"/>
        <w:jc w:val="both"/>
        <w:rPr>
          <w:sz w:val="28"/>
          <w:szCs w:val="28"/>
        </w:rPr>
      </w:pPr>
      <w:r w:rsidRPr="00842AC6">
        <w:rPr>
          <w:sz w:val="28"/>
          <w:szCs w:val="28"/>
        </w:rPr>
        <w:t xml:space="preserve">Среди причин смертности, связанных с употреблением алкоголя, по данным Министерства здравоохранения Республики Адыгея в течение 3 лет (с </w:t>
      </w:r>
      <w:smartTag w:uri="urn:schemas-microsoft-com:office:smarttags" w:element="metricconverter">
        <w:smartTagPr>
          <w:attr w:name="ProductID" w:val="2013 г"/>
        </w:smartTagPr>
        <w:r w:rsidRPr="00842AC6">
          <w:rPr>
            <w:sz w:val="28"/>
            <w:szCs w:val="28"/>
          </w:rPr>
          <w:t>2013 г</w:t>
        </w:r>
      </w:smartTag>
      <w:r w:rsidRPr="00842AC6">
        <w:rPr>
          <w:sz w:val="28"/>
          <w:szCs w:val="28"/>
        </w:rPr>
        <w:t xml:space="preserve">. по </w:t>
      </w:r>
      <w:smartTag w:uri="urn:schemas-microsoft-com:office:smarttags" w:element="metricconverter">
        <w:smartTagPr>
          <w:attr w:name="ProductID" w:val="2015 г"/>
        </w:smartTagPr>
        <w:r w:rsidRPr="00842AC6">
          <w:rPr>
            <w:sz w:val="28"/>
            <w:szCs w:val="28"/>
          </w:rPr>
          <w:t>2015 г</w:t>
        </w:r>
      </w:smartTag>
      <w:r w:rsidRPr="00842AC6">
        <w:rPr>
          <w:sz w:val="28"/>
          <w:szCs w:val="28"/>
        </w:rPr>
        <w:t>.)</w:t>
      </w:r>
    </w:p>
    <w:p w:rsidR="00C2415E" w:rsidRPr="00842AC6" w:rsidRDefault="00C2415E" w:rsidP="00842AC6">
      <w:pPr>
        <w:rPr>
          <w:b/>
          <w:sz w:val="28"/>
          <w:szCs w:val="28"/>
        </w:rPr>
      </w:pPr>
      <w:r w:rsidRPr="00842AC6">
        <w:rPr>
          <w:b/>
          <w:sz w:val="28"/>
          <w:szCs w:val="28"/>
        </w:rPr>
        <w:t xml:space="preserve"> первое место занимают алкогольные кардиомиопатии:</w:t>
      </w:r>
    </w:p>
    <w:p w:rsidR="00C2415E" w:rsidRPr="00842AC6" w:rsidRDefault="00C2415E" w:rsidP="00842AC6">
      <w:pPr>
        <w:ind w:firstLine="720"/>
        <w:jc w:val="both"/>
        <w:rPr>
          <w:sz w:val="28"/>
          <w:szCs w:val="28"/>
        </w:rPr>
      </w:pPr>
      <w:r w:rsidRPr="00842AC6">
        <w:rPr>
          <w:sz w:val="28"/>
          <w:szCs w:val="28"/>
        </w:rPr>
        <w:tab/>
        <w:t>- в 2013г. –59 случаев</w:t>
      </w:r>
    </w:p>
    <w:p w:rsidR="00C2415E" w:rsidRPr="00842AC6" w:rsidRDefault="00C2415E" w:rsidP="00842AC6">
      <w:pPr>
        <w:ind w:firstLine="720"/>
        <w:jc w:val="both"/>
        <w:rPr>
          <w:sz w:val="28"/>
          <w:szCs w:val="28"/>
        </w:rPr>
      </w:pPr>
      <w:r w:rsidRPr="00842AC6">
        <w:rPr>
          <w:sz w:val="28"/>
          <w:szCs w:val="28"/>
        </w:rPr>
        <w:tab/>
        <w:t>- в 2014г. – 86 случаев</w:t>
      </w:r>
    </w:p>
    <w:p w:rsidR="00C2415E" w:rsidRPr="00842AC6" w:rsidRDefault="00C2415E" w:rsidP="00842AC6">
      <w:pPr>
        <w:ind w:firstLine="720"/>
        <w:jc w:val="both"/>
        <w:rPr>
          <w:sz w:val="28"/>
          <w:szCs w:val="28"/>
        </w:rPr>
      </w:pPr>
      <w:r w:rsidRPr="00842AC6">
        <w:rPr>
          <w:sz w:val="28"/>
          <w:szCs w:val="28"/>
        </w:rPr>
        <w:tab/>
        <w:t>- в 2015г. – 88 случаев</w:t>
      </w:r>
    </w:p>
    <w:p w:rsidR="00C2415E" w:rsidRPr="00842AC6" w:rsidRDefault="00C2415E" w:rsidP="00842AC6">
      <w:pPr>
        <w:ind w:firstLine="720"/>
        <w:jc w:val="both"/>
        <w:rPr>
          <w:b/>
          <w:color w:val="990033"/>
          <w:sz w:val="28"/>
          <w:szCs w:val="28"/>
        </w:rPr>
      </w:pPr>
      <w:r w:rsidRPr="00842AC6">
        <w:rPr>
          <w:b/>
          <w:color w:val="000000"/>
          <w:sz w:val="28"/>
          <w:szCs w:val="28"/>
        </w:rPr>
        <w:t>второе место - случайные отравления алкоголем:</w:t>
      </w:r>
    </w:p>
    <w:p w:rsidR="00C2415E" w:rsidRPr="00842AC6" w:rsidRDefault="00C2415E" w:rsidP="00842AC6">
      <w:pPr>
        <w:ind w:firstLine="720"/>
        <w:jc w:val="both"/>
        <w:rPr>
          <w:sz w:val="28"/>
          <w:szCs w:val="28"/>
        </w:rPr>
      </w:pPr>
      <w:r w:rsidRPr="00842AC6">
        <w:rPr>
          <w:sz w:val="28"/>
          <w:szCs w:val="28"/>
        </w:rPr>
        <w:t xml:space="preserve">          - в 2013г. – 58 случаев </w:t>
      </w:r>
    </w:p>
    <w:p w:rsidR="00C2415E" w:rsidRPr="00842AC6" w:rsidRDefault="00C2415E" w:rsidP="00842AC6">
      <w:pPr>
        <w:ind w:firstLine="720"/>
        <w:jc w:val="both"/>
        <w:rPr>
          <w:sz w:val="28"/>
          <w:szCs w:val="28"/>
        </w:rPr>
      </w:pPr>
      <w:r w:rsidRPr="00842AC6">
        <w:rPr>
          <w:sz w:val="28"/>
          <w:szCs w:val="28"/>
        </w:rPr>
        <w:t xml:space="preserve">          - в 2014г. – 62 случаев</w:t>
      </w:r>
    </w:p>
    <w:p w:rsidR="00C2415E" w:rsidRPr="00842AC6" w:rsidRDefault="00C2415E" w:rsidP="00842AC6">
      <w:pPr>
        <w:ind w:firstLine="720"/>
        <w:jc w:val="both"/>
        <w:rPr>
          <w:sz w:val="28"/>
          <w:szCs w:val="28"/>
        </w:rPr>
      </w:pPr>
      <w:r w:rsidRPr="00842AC6">
        <w:rPr>
          <w:sz w:val="28"/>
          <w:szCs w:val="28"/>
        </w:rPr>
        <w:tab/>
        <w:t xml:space="preserve"> - в 2015г. – 56 случаев</w:t>
      </w:r>
    </w:p>
    <w:p w:rsidR="00C2415E" w:rsidRPr="00842AC6" w:rsidRDefault="00C2415E" w:rsidP="00842AC6">
      <w:pPr>
        <w:ind w:firstLine="720"/>
        <w:jc w:val="both"/>
        <w:rPr>
          <w:sz w:val="28"/>
          <w:szCs w:val="28"/>
        </w:rPr>
      </w:pPr>
      <w:r w:rsidRPr="00842AC6">
        <w:rPr>
          <w:b/>
          <w:color w:val="000000"/>
          <w:sz w:val="28"/>
          <w:szCs w:val="28"/>
        </w:rPr>
        <w:t>третье место - алкогольная болезнь печени (алкогольный: цирроз, гепатит, фиброз)</w:t>
      </w:r>
    </w:p>
    <w:p w:rsidR="00C2415E" w:rsidRPr="00842AC6" w:rsidRDefault="00C2415E" w:rsidP="00842AC6">
      <w:pPr>
        <w:ind w:firstLine="720"/>
        <w:jc w:val="both"/>
        <w:rPr>
          <w:sz w:val="28"/>
          <w:szCs w:val="28"/>
        </w:rPr>
      </w:pPr>
      <w:r w:rsidRPr="00842AC6">
        <w:rPr>
          <w:sz w:val="28"/>
          <w:szCs w:val="28"/>
        </w:rPr>
        <w:t xml:space="preserve">         - в </w:t>
      </w:r>
      <w:smartTag w:uri="urn:schemas-microsoft-com:office:smarttags" w:element="metricconverter">
        <w:smartTagPr>
          <w:attr w:name="ProductID" w:val="2013 г"/>
        </w:smartTagPr>
        <w:r w:rsidRPr="00842AC6">
          <w:rPr>
            <w:sz w:val="28"/>
            <w:szCs w:val="28"/>
          </w:rPr>
          <w:t>2013 г</w:t>
        </w:r>
      </w:smartTag>
      <w:r w:rsidRPr="00842AC6">
        <w:rPr>
          <w:sz w:val="28"/>
          <w:szCs w:val="28"/>
        </w:rPr>
        <w:t xml:space="preserve">. – 22 случая </w:t>
      </w:r>
    </w:p>
    <w:p w:rsidR="00C2415E" w:rsidRPr="00842AC6" w:rsidRDefault="00C2415E" w:rsidP="00842AC6">
      <w:pPr>
        <w:ind w:firstLine="720"/>
        <w:jc w:val="both"/>
        <w:rPr>
          <w:sz w:val="28"/>
          <w:szCs w:val="28"/>
        </w:rPr>
      </w:pPr>
      <w:r w:rsidRPr="00842AC6">
        <w:rPr>
          <w:sz w:val="28"/>
          <w:szCs w:val="28"/>
        </w:rPr>
        <w:tab/>
        <w:t>- в 2014г. – 39 случаев</w:t>
      </w:r>
    </w:p>
    <w:p w:rsidR="00C2415E" w:rsidRPr="00842AC6" w:rsidRDefault="00C2415E" w:rsidP="00842AC6">
      <w:pPr>
        <w:ind w:firstLine="720"/>
        <w:jc w:val="both"/>
        <w:rPr>
          <w:sz w:val="28"/>
          <w:szCs w:val="28"/>
        </w:rPr>
      </w:pPr>
      <w:r w:rsidRPr="00842AC6">
        <w:rPr>
          <w:sz w:val="28"/>
          <w:szCs w:val="28"/>
        </w:rPr>
        <w:tab/>
        <w:t>- в 2015г. – 35 случаев</w:t>
      </w:r>
    </w:p>
    <w:p w:rsidR="00C2415E" w:rsidRPr="00842AC6" w:rsidRDefault="00C2415E" w:rsidP="00842AC6">
      <w:pPr>
        <w:widowControl w:val="0"/>
        <w:ind w:firstLine="567"/>
        <w:jc w:val="both"/>
        <w:rPr>
          <w:sz w:val="28"/>
        </w:rPr>
      </w:pPr>
      <w:r w:rsidRPr="00842AC6">
        <w:rPr>
          <w:sz w:val="28"/>
        </w:rPr>
        <w:t>Возникновение и развитие неинфекционных заболеваний в определенной мере зависит от соблюдения гигиенических нормативов качества атмосферного воздуха, питьевой воды, продуктов питания, а также от образа жизни и вредных привычек, к которым относятся курение, алкоголизм, низкая физическая активность, неправильное питание, избыточная масса тела и другие. Основным направлением в области профилактики неинфекционных заболеваний, наряду с осуществлением федерального государственного санитарно-эпидемиологического надзора, является разработка и осуществление специальных профилактических мероприятий, направленных на предупреждение наиболее распространенных заболеваний, являющихся причиной преждевременной смертности населения.</w:t>
      </w:r>
    </w:p>
    <w:p w:rsidR="00C2415E" w:rsidRPr="00842AC6" w:rsidRDefault="00C2415E" w:rsidP="00842AC6">
      <w:pPr>
        <w:widowControl w:val="0"/>
        <w:ind w:firstLine="567"/>
        <w:jc w:val="both"/>
        <w:rPr>
          <w:sz w:val="28"/>
        </w:rPr>
      </w:pPr>
      <w:r w:rsidRPr="00842AC6">
        <w:rPr>
          <w:sz w:val="28"/>
        </w:rPr>
        <w:t>Риску возникновения неинфекционных заболеваний (болезней органов дыхания, нервной системы, крови, кроветворных органов, новообразований, болезней органов мочеполовой системы и органов пищеварения) особенно подвержено детское население.</w:t>
      </w:r>
    </w:p>
    <w:p w:rsidR="00C2415E" w:rsidRPr="0070754C" w:rsidRDefault="00C2415E" w:rsidP="0018218A">
      <w:pPr>
        <w:widowControl w:val="0"/>
        <w:ind w:firstLine="567"/>
        <w:jc w:val="both"/>
        <w:rPr>
          <w:sz w:val="28"/>
          <w:szCs w:val="28"/>
        </w:rPr>
      </w:pPr>
    </w:p>
    <w:p w:rsidR="00C2415E" w:rsidRPr="0070754C" w:rsidRDefault="00C2415E" w:rsidP="0018218A">
      <w:pPr>
        <w:ind w:firstLine="539"/>
        <w:contextualSpacing/>
        <w:jc w:val="both"/>
        <w:rPr>
          <w:color w:val="000000"/>
          <w:sz w:val="28"/>
          <w:szCs w:val="28"/>
        </w:rPr>
      </w:pPr>
      <w:r w:rsidRPr="0070754C">
        <w:rPr>
          <w:bCs/>
          <w:sz w:val="28"/>
          <w:szCs w:val="28"/>
        </w:rPr>
        <w:lastRenderedPageBreak/>
        <w:t xml:space="preserve">Оборот розничной торговли за 9 месяцев </w:t>
      </w:r>
      <w:r w:rsidR="0070754C">
        <w:rPr>
          <w:bCs/>
          <w:sz w:val="28"/>
          <w:szCs w:val="28"/>
        </w:rPr>
        <w:t>2016</w:t>
      </w:r>
      <w:r w:rsidRPr="0070754C">
        <w:rPr>
          <w:bCs/>
          <w:sz w:val="28"/>
          <w:szCs w:val="28"/>
        </w:rPr>
        <w:t xml:space="preserve"> года составил 58,2 млр</w:t>
      </w:r>
      <w:r w:rsidRPr="0070754C">
        <w:rPr>
          <w:sz w:val="28"/>
          <w:szCs w:val="28"/>
        </w:rPr>
        <w:t xml:space="preserve">д. рублей, или 101,0%, что соответствует второму месту среди субъектов ЮФО. Следует отметить, что за последние пять месяцев данный показатель, </w:t>
      </w:r>
      <w:r w:rsidRPr="0070754C">
        <w:rPr>
          <w:sz w:val="28"/>
          <w:szCs w:val="28"/>
          <w:shd w:val="clear" w:color="auto" w:fill="FFFFFF"/>
        </w:rPr>
        <w:t xml:space="preserve">наиболее объективно отражающий состояние экономики региона, </w:t>
      </w:r>
      <w:r w:rsidRPr="0070754C">
        <w:rPr>
          <w:sz w:val="28"/>
          <w:szCs w:val="28"/>
        </w:rPr>
        <w:t>демонстрирует положительную динамику.</w:t>
      </w:r>
    </w:p>
    <w:p w:rsidR="00C2415E" w:rsidRPr="0070754C" w:rsidRDefault="00C2415E" w:rsidP="0018218A">
      <w:pPr>
        <w:autoSpaceDE w:val="0"/>
        <w:autoSpaceDN w:val="0"/>
        <w:adjustRightInd w:val="0"/>
        <w:ind w:firstLine="709"/>
        <w:contextualSpacing/>
        <w:jc w:val="both"/>
        <w:rPr>
          <w:sz w:val="28"/>
          <w:szCs w:val="28"/>
        </w:rPr>
      </w:pPr>
      <w:r w:rsidRPr="0070754C">
        <w:rPr>
          <w:sz w:val="28"/>
          <w:szCs w:val="28"/>
        </w:rPr>
        <w:t>С начала года в республике проведены 464 муниципальные ярмарки, что на 148 больше, чем за аналогичный период прошлого года. На проводимых ярмарках по ценам ниже рыночных на 10-20% реализованы продукты первой необходимости: масло растительное, мясо, рыба, яйца, молочная продукция, фрукты, овощи.</w:t>
      </w:r>
    </w:p>
    <w:p w:rsidR="00C2415E" w:rsidRDefault="00C2415E" w:rsidP="00DA5CFF">
      <w:pPr>
        <w:pStyle w:val="affffd"/>
        <w:widowControl w:val="0"/>
      </w:pPr>
      <w:bookmarkStart w:id="8" w:name="_Toc449918451"/>
      <w:r w:rsidRPr="0074741A">
        <w:t>Мониторинг условий воспитания и обучения</w:t>
      </w:r>
      <w:bookmarkEnd w:id="8"/>
    </w:p>
    <w:p w:rsidR="00C2415E" w:rsidRPr="00263560" w:rsidRDefault="00C2415E" w:rsidP="005A2DB3">
      <w:pPr>
        <w:ind w:firstLine="708"/>
        <w:jc w:val="both"/>
        <w:rPr>
          <w:sz w:val="28"/>
          <w:szCs w:val="28"/>
        </w:rPr>
      </w:pPr>
      <w:r w:rsidRPr="00263560">
        <w:rPr>
          <w:sz w:val="28"/>
          <w:szCs w:val="28"/>
        </w:rPr>
        <w:t>Согласно ст. 28 Федерального закона от 30.03.1999 года № 52-ФЗ «О санитарно-эпидемиологическом благополучии населения» в организациях отдыха и оздоровления детей, дошкольных и других образовательных организациях независимо от их организационно-правовых форм должны осуществляться меры по профилактике заболеваний, сохранению и укреплению здоровья детей, в том числе меры по организации их питания, и выполняться требования санитарного законодательства.</w:t>
      </w:r>
    </w:p>
    <w:p w:rsidR="00C2415E" w:rsidRPr="00263560" w:rsidRDefault="00C2415E" w:rsidP="005A2DB3">
      <w:pPr>
        <w:ind w:firstLine="709"/>
        <w:jc w:val="both"/>
        <w:rPr>
          <w:color w:val="000000"/>
          <w:sz w:val="28"/>
          <w:szCs w:val="28"/>
        </w:rPr>
      </w:pPr>
      <w:r w:rsidRPr="00263560">
        <w:rPr>
          <w:sz w:val="28"/>
          <w:szCs w:val="28"/>
        </w:rPr>
        <w:t>Одним из критериев санитарно-эпидемиологической обстановки в образовательных организациях является распределение организаций по уровню санитарно-</w:t>
      </w:r>
      <w:r w:rsidRPr="00263560">
        <w:rPr>
          <w:color w:val="000000"/>
          <w:sz w:val="28"/>
          <w:szCs w:val="28"/>
        </w:rPr>
        <w:t xml:space="preserve">эпидемиологического благополучия. </w:t>
      </w:r>
    </w:p>
    <w:p w:rsidR="00C2415E" w:rsidRPr="00263560" w:rsidRDefault="00C2415E" w:rsidP="00F91351">
      <w:pPr>
        <w:jc w:val="right"/>
        <w:rPr>
          <w:sz w:val="28"/>
          <w:szCs w:val="28"/>
        </w:rPr>
      </w:pPr>
      <w:r w:rsidRPr="00263560">
        <w:rPr>
          <w:sz w:val="28"/>
          <w:szCs w:val="28"/>
        </w:rPr>
        <w:t xml:space="preserve">Таблица </w:t>
      </w:r>
      <w:r w:rsidR="00CF5FF7">
        <w:rPr>
          <w:sz w:val="28"/>
          <w:szCs w:val="28"/>
        </w:rPr>
        <w:t>22</w:t>
      </w:r>
    </w:p>
    <w:p w:rsidR="00C2415E" w:rsidRPr="00FE2BE0" w:rsidRDefault="00C2415E" w:rsidP="005A2DB3">
      <w:pPr>
        <w:jc w:val="center"/>
        <w:rPr>
          <w:sz w:val="26"/>
          <w:szCs w:val="26"/>
        </w:rPr>
      </w:pPr>
      <w:r w:rsidRPr="00FE2BE0">
        <w:rPr>
          <w:b/>
          <w:sz w:val="26"/>
          <w:szCs w:val="26"/>
        </w:rPr>
        <w:t>Структура объектов, по категориям санитарно-эпидемиологического</w:t>
      </w:r>
    </w:p>
    <w:p w:rsidR="00C2415E" w:rsidRPr="00FE2BE0" w:rsidRDefault="00C2415E" w:rsidP="005A2DB3">
      <w:pPr>
        <w:ind w:left="360" w:firstLine="348"/>
        <w:jc w:val="center"/>
        <w:rPr>
          <w:b/>
          <w:sz w:val="26"/>
          <w:szCs w:val="26"/>
        </w:rPr>
      </w:pPr>
      <w:r w:rsidRPr="00FE2BE0">
        <w:rPr>
          <w:b/>
          <w:sz w:val="26"/>
          <w:szCs w:val="26"/>
        </w:rPr>
        <w:t>благополучия за 2014-2016 годы</w:t>
      </w:r>
    </w:p>
    <w:tbl>
      <w:tblPr>
        <w:tblpPr w:leftFromText="180" w:rightFromText="180" w:vertAnchor="text" w:horzAnchor="margin" w:tblpY="62"/>
        <w:tblW w:w="9645" w:type="dxa"/>
        <w:tblLayout w:type="fixed"/>
        <w:tblLook w:val="01E0" w:firstRow="1" w:lastRow="1" w:firstColumn="1" w:lastColumn="1" w:noHBand="0" w:noVBand="0"/>
      </w:tblPr>
      <w:tblGrid>
        <w:gridCol w:w="1953"/>
        <w:gridCol w:w="806"/>
        <w:gridCol w:w="593"/>
        <w:gridCol w:w="593"/>
        <w:gridCol w:w="592"/>
        <w:gridCol w:w="816"/>
        <w:gridCol w:w="567"/>
        <w:gridCol w:w="567"/>
        <w:gridCol w:w="567"/>
        <w:gridCol w:w="832"/>
        <w:gridCol w:w="586"/>
        <w:gridCol w:w="567"/>
        <w:gridCol w:w="606"/>
      </w:tblGrid>
      <w:tr w:rsidR="00C2415E" w:rsidRPr="00894483" w:rsidTr="007F5961">
        <w:tc>
          <w:tcPr>
            <w:tcW w:w="1953" w:type="dxa"/>
            <w:vMerge w:val="restart"/>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rPr>
                <w:b/>
              </w:rPr>
            </w:pPr>
            <w:r w:rsidRPr="00263560">
              <w:rPr>
                <w:b/>
              </w:rPr>
              <w:t>Объекты</w:t>
            </w:r>
          </w:p>
        </w:tc>
        <w:tc>
          <w:tcPr>
            <w:tcW w:w="2584" w:type="dxa"/>
            <w:gridSpan w:val="4"/>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rPr>
                <w:b/>
              </w:rPr>
            </w:pPr>
            <w:smartTag w:uri="urn:schemas-microsoft-com:office:smarttags" w:element="metricconverter">
              <w:smartTagPr>
                <w:attr w:name="ProductID" w:val="2014 г"/>
              </w:smartTagPr>
              <w:r w:rsidRPr="00263560">
                <w:rPr>
                  <w:b/>
                </w:rPr>
                <w:t>2014 г</w:t>
              </w:r>
            </w:smartTag>
            <w:r w:rsidRPr="00263560">
              <w:rPr>
                <w:b/>
              </w:rPr>
              <w:t>.</w:t>
            </w:r>
          </w:p>
        </w:tc>
        <w:tc>
          <w:tcPr>
            <w:tcW w:w="2517" w:type="dxa"/>
            <w:gridSpan w:val="4"/>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rPr>
                <w:b/>
              </w:rPr>
            </w:pPr>
            <w:smartTag w:uri="urn:schemas-microsoft-com:office:smarttags" w:element="metricconverter">
              <w:smartTagPr>
                <w:attr w:name="ProductID" w:val="2015 г"/>
              </w:smartTagPr>
              <w:r w:rsidRPr="00263560">
                <w:rPr>
                  <w:b/>
                </w:rPr>
                <w:t>2015 г</w:t>
              </w:r>
            </w:smartTag>
            <w:r w:rsidRPr="00263560">
              <w:rPr>
                <w:b/>
              </w:rPr>
              <w:t>.</w:t>
            </w:r>
          </w:p>
        </w:tc>
        <w:tc>
          <w:tcPr>
            <w:tcW w:w="2591" w:type="dxa"/>
            <w:gridSpan w:val="4"/>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rPr>
                <w:b/>
              </w:rPr>
            </w:pPr>
            <w:smartTag w:uri="urn:schemas-microsoft-com:office:smarttags" w:element="metricconverter">
              <w:smartTagPr>
                <w:attr w:name="ProductID" w:val="2016 г"/>
              </w:smartTagPr>
              <w:r w:rsidRPr="00263560">
                <w:rPr>
                  <w:b/>
                </w:rPr>
                <w:t>2016 г</w:t>
              </w:r>
            </w:smartTag>
            <w:r w:rsidRPr="00263560">
              <w:rPr>
                <w:b/>
              </w:rPr>
              <w:t>.</w:t>
            </w:r>
          </w:p>
        </w:tc>
      </w:tr>
      <w:tr w:rsidR="00C2415E" w:rsidRPr="00894483" w:rsidTr="007F5961">
        <w:tc>
          <w:tcPr>
            <w:tcW w:w="1953" w:type="dxa"/>
            <w:vMerge/>
            <w:tcBorders>
              <w:top w:val="single" w:sz="4" w:space="0" w:color="auto"/>
              <w:left w:val="single" w:sz="4" w:space="0" w:color="auto"/>
              <w:bottom w:val="single" w:sz="4" w:space="0" w:color="auto"/>
              <w:right w:val="single" w:sz="4" w:space="0" w:color="auto"/>
            </w:tcBorders>
            <w:vAlign w:val="center"/>
          </w:tcPr>
          <w:p w:rsidR="00C2415E" w:rsidRPr="00263560" w:rsidRDefault="00C2415E" w:rsidP="007F5961">
            <w:pPr>
              <w:rPr>
                <w:b/>
              </w:rPr>
            </w:pPr>
          </w:p>
        </w:tc>
        <w:tc>
          <w:tcPr>
            <w:tcW w:w="806" w:type="dxa"/>
            <w:tcBorders>
              <w:top w:val="single" w:sz="4" w:space="0" w:color="auto"/>
              <w:left w:val="single" w:sz="4" w:space="0" w:color="auto"/>
              <w:bottom w:val="single" w:sz="4" w:space="0" w:color="auto"/>
              <w:right w:val="single" w:sz="4" w:space="0" w:color="auto"/>
            </w:tcBorders>
            <w:vAlign w:val="center"/>
          </w:tcPr>
          <w:p w:rsidR="00C2415E" w:rsidRPr="00263560" w:rsidRDefault="00C2415E" w:rsidP="007F5961">
            <w:pPr>
              <w:jc w:val="center"/>
              <w:rPr>
                <w:b/>
              </w:rPr>
            </w:pPr>
            <w:r w:rsidRPr="00263560">
              <w:rPr>
                <w:b/>
              </w:rPr>
              <w:t>всего</w:t>
            </w:r>
          </w:p>
        </w:tc>
        <w:tc>
          <w:tcPr>
            <w:tcW w:w="593" w:type="dxa"/>
            <w:tcBorders>
              <w:top w:val="single" w:sz="4" w:space="0" w:color="auto"/>
              <w:left w:val="single" w:sz="4" w:space="0" w:color="auto"/>
              <w:bottom w:val="single" w:sz="4" w:space="0" w:color="auto"/>
              <w:right w:val="single" w:sz="4" w:space="0" w:color="auto"/>
            </w:tcBorders>
            <w:vAlign w:val="center"/>
          </w:tcPr>
          <w:p w:rsidR="00C2415E" w:rsidRPr="00263560" w:rsidRDefault="00C2415E" w:rsidP="007F5961">
            <w:pPr>
              <w:jc w:val="center"/>
              <w:rPr>
                <w:b/>
                <w:lang w:val="en-US"/>
              </w:rPr>
            </w:pPr>
            <w:r w:rsidRPr="00263560">
              <w:rPr>
                <w:b/>
                <w:lang w:val="en-US"/>
              </w:rPr>
              <w:t>I</w:t>
            </w:r>
          </w:p>
        </w:tc>
        <w:tc>
          <w:tcPr>
            <w:tcW w:w="593" w:type="dxa"/>
            <w:tcBorders>
              <w:top w:val="single" w:sz="4" w:space="0" w:color="auto"/>
              <w:left w:val="single" w:sz="4" w:space="0" w:color="auto"/>
              <w:bottom w:val="single" w:sz="4" w:space="0" w:color="auto"/>
              <w:right w:val="single" w:sz="4" w:space="0" w:color="auto"/>
            </w:tcBorders>
            <w:vAlign w:val="center"/>
          </w:tcPr>
          <w:p w:rsidR="00C2415E" w:rsidRPr="00263560" w:rsidRDefault="00C2415E" w:rsidP="007F5961">
            <w:pPr>
              <w:jc w:val="center"/>
              <w:rPr>
                <w:b/>
                <w:lang w:val="en-US"/>
              </w:rPr>
            </w:pPr>
            <w:r w:rsidRPr="00263560">
              <w:rPr>
                <w:b/>
                <w:lang w:val="en-US"/>
              </w:rPr>
              <w:t>II</w:t>
            </w:r>
          </w:p>
        </w:tc>
        <w:tc>
          <w:tcPr>
            <w:tcW w:w="592" w:type="dxa"/>
            <w:tcBorders>
              <w:top w:val="single" w:sz="4" w:space="0" w:color="auto"/>
              <w:left w:val="single" w:sz="4" w:space="0" w:color="auto"/>
              <w:bottom w:val="single" w:sz="4" w:space="0" w:color="auto"/>
              <w:right w:val="single" w:sz="4" w:space="0" w:color="auto"/>
            </w:tcBorders>
            <w:vAlign w:val="center"/>
          </w:tcPr>
          <w:p w:rsidR="00C2415E" w:rsidRPr="00263560" w:rsidRDefault="00C2415E" w:rsidP="007F5961">
            <w:pPr>
              <w:jc w:val="center"/>
              <w:rPr>
                <w:b/>
                <w:lang w:val="en-US"/>
              </w:rPr>
            </w:pPr>
            <w:r w:rsidRPr="00263560">
              <w:rPr>
                <w:b/>
                <w:lang w:val="en-US"/>
              </w:rPr>
              <w:t>III</w:t>
            </w:r>
          </w:p>
        </w:tc>
        <w:tc>
          <w:tcPr>
            <w:tcW w:w="81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rPr>
                <w:b/>
              </w:rPr>
            </w:pPr>
            <w:r w:rsidRPr="00263560">
              <w:rPr>
                <w:b/>
              </w:rPr>
              <w:t>всего</w:t>
            </w:r>
          </w:p>
        </w:tc>
        <w:tc>
          <w:tcPr>
            <w:tcW w:w="567" w:type="dxa"/>
            <w:tcBorders>
              <w:top w:val="single" w:sz="4" w:space="0" w:color="auto"/>
              <w:left w:val="single" w:sz="4" w:space="0" w:color="auto"/>
              <w:bottom w:val="single" w:sz="4" w:space="0" w:color="auto"/>
              <w:right w:val="single" w:sz="4" w:space="0" w:color="auto"/>
            </w:tcBorders>
            <w:vAlign w:val="center"/>
          </w:tcPr>
          <w:p w:rsidR="00C2415E" w:rsidRPr="00263560" w:rsidRDefault="00C2415E" w:rsidP="007F5961">
            <w:pPr>
              <w:jc w:val="center"/>
              <w:rPr>
                <w:b/>
                <w:lang w:val="en-US"/>
              </w:rPr>
            </w:pPr>
            <w:r w:rsidRPr="00263560">
              <w:rPr>
                <w:b/>
                <w:lang w:val="en-US"/>
              </w:rPr>
              <w:t>I</w:t>
            </w:r>
          </w:p>
        </w:tc>
        <w:tc>
          <w:tcPr>
            <w:tcW w:w="567" w:type="dxa"/>
            <w:tcBorders>
              <w:top w:val="single" w:sz="4" w:space="0" w:color="auto"/>
              <w:left w:val="single" w:sz="4" w:space="0" w:color="auto"/>
              <w:bottom w:val="single" w:sz="4" w:space="0" w:color="auto"/>
              <w:right w:val="single" w:sz="4" w:space="0" w:color="auto"/>
            </w:tcBorders>
            <w:vAlign w:val="center"/>
          </w:tcPr>
          <w:p w:rsidR="00C2415E" w:rsidRPr="00263560" w:rsidRDefault="00C2415E" w:rsidP="007F5961">
            <w:pPr>
              <w:jc w:val="center"/>
              <w:rPr>
                <w:b/>
                <w:lang w:val="en-US"/>
              </w:rPr>
            </w:pPr>
            <w:r w:rsidRPr="00263560">
              <w:rPr>
                <w:b/>
                <w:lang w:val="en-US"/>
              </w:rPr>
              <w:t>II</w:t>
            </w:r>
          </w:p>
        </w:tc>
        <w:tc>
          <w:tcPr>
            <w:tcW w:w="567" w:type="dxa"/>
            <w:tcBorders>
              <w:top w:val="single" w:sz="4" w:space="0" w:color="auto"/>
              <w:left w:val="single" w:sz="4" w:space="0" w:color="auto"/>
              <w:bottom w:val="single" w:sz="4" w:space="0" w:color="auto"/>
              <w:right w:val="single" w:sz="4" w:space="0" w:color="auto"/>
            </w:tcBorders>
            <w:vAlign w:val="center"/>
          </w:tcPr>
          <w:p w:rsidR="00C2415E" w:rsidRPr="00263560" w:rsidRDefault="00C2415E" w:rsidP="007F5961">
            <w:pPr>
              <w:jc w:val="center"/>
              <w:rPr>
                <w:b/>
                <w:lang w:val="en-US"/>
              </w:rPr>
            </w:pPr>
            <w:r w:rsidRPr="00263560">
              <w:rPr>
                <w:b/>
                <w:lang w:val="en-US"/>
              </w:rPr>
              <w:t>III</w:t>
            </w:r>
          </w:p>
        </w:tc>
        <w:tc>
          <w:tcPr>
            <w:tcW w:w="832"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rPr>
                <w:b/>
              </w:rPr>
            </w:pPr>
            <w:r w:rsidRPr="00263560">
              <w:rPr>
                <w:b/>
              </w:rPr>
              <w:t>всего</w:t>
            </w:r>
          </w:p>
        </w:tc>
        <w:tc>
          <w:tcPr>
            <w:tcW w:w="586" w:type="dxa"/>
            <w:tcBorders>
              <w:top w:val="single" w:sz="4" w:space="0" w:color="auto"/>
              <w:left w:val="single" w:sz="4" w:space="0" w:color="auto"/>
              <w:bottom w:val="single" w:sz="4" w:space="0" w:color="auto"/>
              <w:right w:val="single" w:sz="4" w:space="0" w:color="auto"/>
            </w:tcBorders>
            <w:vAlign w:val="center"/>
          </w:tcPr>
          <w:p w:rsidR="00C2415E" w:rsidRPr="00263560" w:rsidRDefault="00C2415E" w:rsidP="007F5961">
            <w:pPr>
              <w:jc w:val="center"/>
              <w:rPr>
                <w:b/>
                <w:lang w:val="en-US"/>
              </w:rPr>
            </w:pPr>
            <w:r w:rsidRPr="00263560">
              <w:rPr>
                <w:b/>
                <w:lang w:val="en-US"/>
              </w:rPr>
              <w:t>I</w:t>
            </w:r>
          </w:p>
        </w:tc>
        <w:tc>
          <w:tcPr>
            <w:tcW w:w="567" w:type="dxa"/>
            <w:tcBorders>
              <w:top w:val="single" w:sz="4" w:space="0" w:color="auto"/>
              <w:left w:val="single" w:sz="4" w:space="0" w:color="auto"/>
              <w:bottom w:val="single" w:sz="4" w:space="0" w:color="auto"/>
              <w:right w:val="single" w:sz="4" w:space="0" w:color="auto"/>
            </w:tcBorders>
            <w:vAlign w:val="center"/>
          </w:tcPr>
          <w:p w:rsidR="00C2415E" w:rsidRPr="00263560" w:rsidRDefault="00C2415E" w:rsidP="007F5961">
            <w:pPr>
              <w:jc w:val="center"/>
              <w:rPr>
                <w:b/>
                <w:lang w:val="en-US"/>
              </w:rPr>
            </w:pPr>
            <w:r w:rsidRPr="00263560">
              <w:rPr>
                <w:b/>
                <w:lang w:val="en-US"/>
              </w:rPr>
              <w:t>II</w:t>
            </w:r>
          </w:p>
        </w:tc>
        <w:tc>
          <w:tcPr>
            <w:tcW w:w="606" w:type="dxa"/>
            <w:tcBorders>
              <w:top w:val="single" w:sz="4" w:space="0" w:color="auto"/>
              <w:left w:val="single" w:sz="4" w:space="0" w:color="auto"/>
              <w:bottom w:val="single" w:sz="4" w:space="0" w:color="auto"/>
              <w:right w:val="single" w:sz="4" w:space="0" w:color="auto"/>
            </w:tcBorders>
            <w:vAlign w:val="center"/>
          </w:tcPr>
          <w:p w:rsidR="00C2415E" w:rsidRPr="00842AC6" w:rsidRDefault="00C2415E" w:rsidP="007F5961">
            <w:pPr>
              <w:jc w:val="center"/>
              <w:rPr>
                <w:b/>
                <w:lang w:val="en-US"/>
              </w:rPr>
            </w:pPr>
            <w:r w:rsidRPr="00842AC6">
              <w:rPr>
                <w:b/>
                <w:lang w:val="en-US"/>
              </w:rPr>
              <w:t>III</w:t>
            </w:r>
          </w:p>
        </w:tc>
      </w:tr>
      <w:tr w:rsidR="00C2415E" w:rsidRPr="00894483" w:rsidTr="007F5961">
        <w:tc>
          <w:tcPr>
            <w:tcW w:w="1953" w:type="dxa"/>
            <w:tcBorders>
              <w:top w:val="single" w:sz="4" w:space="0" w:color="auto"/>
              <w:left w:val="single" w:sz="4" w:space="0" w:color="auto"/>
              <w:bottom w:val="single" w:sz="4" w:space="0" w:color="auto"/>
              <w:right w:val="single" w:sz="4" w:space="0" w:color="auto"/>
            </w:tcBorders>
          </w:tcPr>
          <w:p w:rsidR="00C2415E" w:rsidRPr="00263560" w:rsidRDefault="00C2415E" w:rsidP="007F5961">
            <w:r w:rsidRPr="00263560">
              <w:t>Всего объектов гигиены детей и подростков, в т.ч.</w:t>
            </w:r>
          </w:p>
        </w:tc>
        <w:tc>
          <w:tcPr>
            <w:tcW w:w="80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510</w:t>
            </w:r>
          </w:p>
        </w:tc>
        <w:tc>
          <w:tcPr>
            <w:tcW w:w="593"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317</w:t>
            </w:r>
          </w:p>
        </w:tc>
        <w:tc>
          <w:tcPr>
            <w:tcW w:w="593"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193</w:t>
            </w:r>
          </w:p>
        </w:tc>
        <w:tc>
          <w:tcPr>
            <w:tcW w:w="592"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w:t>
            </w:r>
          </w:p>
        </w:tc>
        <w:tc>
          <w:tcPr>
            <w:tcW w:w="81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490</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304</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186</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w:t>
            </w:r>
          </w:p>
        </w:tc>
        <w:tc>
          <w:tcPr>
            <w:tcW w:w="832"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490</w:t>
            </w:r>
          </w:p>
        </w:tc>
        <w:tc>
          <w:tcPr>
            <w:tcW w:w="58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247</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242</w:t>
            </w:r>
          </w:p>
        </w:tc>
        <w:tc>
          <w:tcPr>
            <w:tcW w:w="606" w:type="dxa"/>
            <w:tcBorders>
              <w:top w:val="single" w:sz="4" w:space="0" w:color="auto"/>
              <w:left w:val="single" w:sz="4" w:space="0" w:color="auto"/>
              <w:bottom w:val="single" w:sz="4" w:space="0" w:color="auto"/>
              <w:right w:val="single" w:sz="4" w:space="0" w:color="auto"/>
            </w:tcBorders>
          </w:tcPr>
          <w:p w:rsidR="00C2415E" w:rsidRPr="00842AC6" w:rsidRDefault="00C2415E" w:rsidP="007F5961">
            <w:pPr>
              <w:jc w:val="center"/>
              <w:rPr>
                <w:color w:val="0D0D0D"/>
              </w:rPr>
            </w:pPr>
            <w:r w:rsidRPr="00842AC6">
              <w:rPr>
                <w:color w:val="0D0D0D"/>
              </w:rPr>
              <w:t>-</w:t>
            </w:r>
          </w:p>
        </w:tc>
      </w:tr>
      <w:tr w:rsidR="00C2415E" w:rsidRPr="00894483" w:rsidTr="007F5961">
        <w:tc>
          <w:tcPr>
            <w:tcW w:w="1953" w:type="dxa"/>
            <w:tcBorders>
              <w:top w:val="single" w:sz="4" w:space="0" w:color="auto"/>
              <w:left w:val="single" w:sz="4" w:space="0" w:color="auto"/>
              <w:bottom w:val="single" w:sz="4" w:space="0" w:color="auto"/>
              <w:right w:val="single" w:sz="4" w:space="0" w:color="auto"/>
            </w:tcBorders>
          </w:tcPr>
          <w:p w:rsidR="00C2415E" w:rsidRPr="00263560" w:rsidRDefault="00C2415E" w:rsidP="007F5961">
            <w:r w:rsidRPr="00263560">
              <w:t>Дошкольные образовательные организации</w:t>
            </w:r>
          </w:p>
        </w:tc>
        <w:tc>
          <w:tcPr>
            <w:tcW w:w="80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132</w:t>
            </w:r>
          </w:p>
        </w:tc>
        <w:tc>
          <w:tcPr>
            <w:tcW w:w="593"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78</w:t>
            </w:r>
          </w:p>
        </w:tc>
        <w:tc>
          <w:tcPr>
            <w:tcW w:w="593"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54</w:t>
            </w:r>
          </w:p>
        </w:tc>
        <w:tc>
          <w:tcPr>
            <w:tcW w:w="592"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w:t>
            </w:r>
          </w:p>
        </w:tc>
        <w:tc>
          <w:tcPr>
            <w:tcW w:w="81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136</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80</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56</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w:t>
            </w:r>
          </w:p>
        </w:tc>
        <w:tc>
          <w:tcPr>
            <w:tcW w:w="832"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136</w:t>
            </w:r>
          </w:p>
        </w:tc>
        <w:tc>
          <w:tcPr>
            <w:tcW w:w="58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44</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91</w:t>
            </w:r>
          </w:p>
        </w:tc>
        <w:tc>
          <w:tcPr>
            <w:tcW w:w="606" w:type="dxa"/>
            <w:tcBorders>
              <w:top w:val="single" w:sz="4" w:space="0" w:color="auto"/>
              <w:left w:val="single" w:sz="4" w:space="0" w:color="auto"/>
              <w:bottom w:val="single" w:sz="4" w:space="0" w:color="auto"/>
              <w:right w:val="single" w:sz="4" w:space="0" w:color="auto"/>
            </w:tcBorders>
          </w:tcPr>
          <w:p w:rsidR="00C2415E" w:rsidRPr="00842AC6" w:rsidRDefault="00C2415E" w:rsidP="007F5961">
            <w:pPr>
              <w:jc w:val="center"/>
              <w:rPr>
                <w:color w:val="0D0D0D"/>
              </w:rPr>
            </w:pPr>
            <w:r w:rsidRPr="00842AC6">
              <w:rPr>
                <w:color w:val="0D0D0D"/>
              </w:rPr>
              <w:t>-</w:t>
            </w:r>
          </w:p>
        </w:tc>
      </w:tr>
      <w:tr w:rsidR="00C2415E" w:rsidRPr="00894483" w:rsidTr="007F5961">
        <w:tc>
          <w:tcPr>
            <w:tcW w:w="1953" w:type="dxa"/>
            <w:tcBorders>
              <w:top w:val="single" w:sz="4" w:space="0" w:color="auto"/>
              <w:left w:val="single" w:sz="4" w:space="0" w:color="auto"/>
              <w:bottom w:val="single" w:sz="4" w:space="0" w:color="auto"/>
              <w:right w:val="single" w:sz="4" w:space="0" w:color="auto"/>
            </w:tcBorders>
          </w:tcPr>
          <w:p w:rsidR="00C2415E" w:rsidRPr="00263560" w:rsidRDefault="00C2415E" w:rsidP="007F5961">
            <w:r w:rsidRPr="00263560">
              <w:t>Общеобразовательные учреждения</w:t>
            </w:r>
          </w:p>
        </w:tc>
        <w:tc>
          <w:tcPr>
            <w:tcW w:w="80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166</w:t>
            </w:r>
          </w:p>
        </w:tc>
        <w:tc>
          <w:tcPr>
            <w:tcW w:w="593"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81</w:t>
            </w:r>
          </w:p>
        </w:tc>
        <w:tc>
          <w:tcPr>
            <w:tcW w:w="593"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85</w:t>
            </w:r>
          </w:p>
        </w:tc>
        <w:tc>
          <w:tcPr>
            <w:tcW w:w="592"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w:t>
            </w:r>
          </w:p>
        </w:tc>
        <w:tc>
          <w:tcPr>
            <w:tcW w:w="81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149</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83</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66</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w:t>
            </w:r>
          </w:p>
        </w:tc>
        <w:tc>
          <w:tcPr>
            <w:tcW w:w="832"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149</w:t>
            </w:r>
          </w:p>
        </w:tc>
        <w:tc>
          <w:tcPr>
            <w:tcW w:w="58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57</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92</w:t>
            </w:r>
          </w:p>
        </w:tc>
        <w:tc>
          <w:tcPr>
            <w:tcW w:w="606" w:type="dxa"/>
            <w:tcBorders>
              <w:top w:val="single" w:sz="4" w:space="0" w:color="auto"/>
              <w:left w:val="single" w:sz="4" w:space="0" w:color="auto"/>
              <w:bottom w:val="single" w:sz="4" w:space="0" w:color="auto"/>
              <w:right w:val="single" w:sz="4" w:space="0" w:color="auto"/>
            </w:tcBorders>
          </w:tcPr>
          <w:p w:rsidR="00C2415E" w:rsidRPr="00842AC6" w:rsidRDefault="00C2415E" w:rsidP="007F5961">
            <w:pPr>
              <w:jc w:val="center"/>
            </w:pPr>
            <w:r w:rsidRPr="00842AC6">
              <w:t>-</w:t>
            </w:r>
          </w:p>
        </w:tc>
      </w:tr>
      <w:tr w:rsidR="00C2415E" w:rsidRPr="00894483" w:rsidTr="007F5961">
        <w:tc>
          <w:tcPr>
            <w:tcW w:w="1953" w:type="dxa"/>
            <w:tcBorders>
              <w:top w:val="single" w:sz="4" w:space="0" w:color="auto"/>
              <w:left w:val="single" w:sz="4" w:space="0" w:color="auto"/>
              <w:bottom w:val="single" w:sz="4" w:space="0" w:color="auto"/>
              <w:right w:val="single" w:sz="4" w:space="0" w:color="auto"/>
            </w:tcBorders>
          </w:tcPr>
          <w:p w:rsidR="00C2415E" w:rsidRPr="00263560" w:rsidRDefault="00C2415E" w:rsidP="007F5961">
            <w:r w:rsidRPr="00263560">
              <w:t>Образовательные учреждения, имеющие в своем составе дошкольные группы</w:t>
            </w:r>
          </w:p>
        </w:tc>
        <w:tc>
          <w:tcPr>
            <w:tcW w:w="80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5</w:t>
            </w:r>
          </w:p>
        </w:tc>
        <w:tc>
          <w:tcPr>
            <w:tcW w:w="593"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5</w:t>
            </w:r>
          </w:p>
        </w:tc>
        <w:tc>
          <w:tcPr>
            <w:tcW w:w="593"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w:t>
            </w:r>
          </w:p>
        </w:tc>
        <w:tc>
          <w:tcPr>
            <w:tcW w:w="592"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w:t>
            </w:r>
          </w:p>
        </w:tc>
        <w:tc>
          <w:tcPr>
            <w:tcW w:w="81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7</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4</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3</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w:t>
            </w:r>
          </w:p>
        </w:tc>
        <w:tc>
          <w:tcPr>
            <w:tcW w:w="832"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7</w:t>
            </w:r>
          </w:p>
        </w:tc>
        <w:tc>
          <w:tcPr>
            <w:tcW w:w="58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7</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w:t>
            </w:r>
          </w:p>
        </w:tc>
        <w:tc>
          <w:tcPr>
            <w:tcW w:w="606" w:type="dxa"/>
            <w:tcBorders>
              <w:top w:val="single" w:sz="4" w:space="0" w:color="auto"/>
              <w:left w:val="single" w:sz="4" w:space="0" w:color="auto"/>
              <w:bottom w:val="single" w:sz="4" w:space="0" w:color="auto"/>
              <w:right w:val="single" w:sz="4" w:space="0" w:color="auto"/>
            </w:tcBorders>
          </w:tcPr>
          <w:p w:rsidR="00C2415E" w:rsidRPr="00842AC6" w:rsidRDefault="00C2415E" w:rsidP="007F5961">
            <w:pPr>
              <w:jc w:val="center"/>
            </w:pPr>
            <w:r w:rsidRPr="00842AC6">
              <w:t>-</w:t>
            </w:r>
          </w:p>
        </w:tc>
      </w:tr>
      <w:tr w:rsidR="00C2415E" w:rsidRPr="00894483" w:rsidTr="007F5961">
        <w:tc>
          <w:tcPr>
            <w:tcW w:w="1953" w:type="dxa"/>
            <w:tcBorders>
              <w:top w:val="single" w:sz="4" w:space="0" w:color="auto"/>
              <w:left w:val="single" w:sz="4" w:space="0" w:color="auto"/>
              <w:bottom w:val="single" w:sz="4" w:space="0" w:color="auto"/>
              <w:right w:val="single" w:sz="4" w:space="0" w:color="auto"/>
            </w:tcBorders>
          </w:tcPr>
          <w:p w:rsidR="00C2415E" w:rsidRPr="00263560" w:rsidRDefault="00C2415E" w:rsidP="007F5961">
            <w:r w:rsidRPr="00263560">
              <w:t>Детские санатории</w:t>
            </w:r>
          </w:p>
        </w:tc>
        <w:tc>
          <w:tcPr>
            <w:tcW w:w="80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2</w:t>
            </w:r>
          </w:p>
        </w:tc>
        <w:tc>
          <w:tcPr>
            <w:tcW w:w="593"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2</w:t>
            </w:r>
          </w:p>
        </w:tc>
        <w:tc>
          <w:tcPr>
            <w:tcW w:w="593"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w:t>
            </w:r>
          </w:p>
        </w:tc>
        <w:tc>
          <w:tcPr>
            <w:tcW w:w="592"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w:t>
            </w:r>
          </w:p>
        </w:tc>
        <w:tc>
          <w:tcPr>
            <w:tcW w:w="81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1</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1</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w:t>
            </w:r>
          </w:p>
        </w:tc>
        <w:tc>
          <w:tcPr>
            <w:tcW w:w="832"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1</w:t>
            </w:r>
          </w:p>
        </w:tc>
        <w:tc>
          <w:tcPr>
            <w:tcW w:w="58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1</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E80C6D" w:rsidP="007F5961">
            <w:pPr>
              <w:jc w:val="center"/>
            </w:pPr>
            <w:r>
              <w:t>-</w:t>
            </w:r>
          </w:p>
        </w:tc>
        <w:tc>
          <w:tcPr>
            <w:tcW w:w="606" w:type="dxa"/>
            <w:tcBorders>
              <w:top w:val="single" w:sz="4" w:space="0" w:color="auto"/>
              <w:left w:val="single" w:sz="4" w:space="0" w:color="auto"/>
              <w:bottom w:val="single" w:sz="4" w:space="0" w:color="auto"/>
              <w:right w:val="single" w:sz="4" w:space="0" w:color="auto"/>
            </w:tcBorders>
          </w:tcPr>
          <w:p w:rsidR="00C2415E" w:rsidRPr="00842AC6" w:rsidRDefault="00C2415E" w:rsidP="007F5961">
            <w:pPr>
              <w:jc w:val="center"/>
            </w:pPr>
            <w:r w:rsidRPr="00842AC6">
              <w:t>-</w:t>
            </w:r>
          </w:p>
        </w:tc>
      </w:tr>
      <w:tr w:rsidR="00C2415E" w:rsidRPr="00894483" w:rsidTr="007F5961">
        <w:tc>
          <w:tcPr>
            <w:tcW w:w="1953" w:type="dxa"/>
            <w:tcBorders>
              <w:top w:val="single" w:sz="4" w:space="0" w:color="auto"/>
              <w:left w:val="single" w:sz="4" w:space="0" w:color="auto"/>
              <w:bottom w:val="single" w:sz="4" w:space="0" w:color="auto"/>
              <w:right w:val="single" w:sz="4" w:space="0" w:color="auto"/>
            </w:tcBorders>
          </w:tcPr>
          <w:p w:rsidR="00C2415E" w:rsidRPr="00263560" w:rsidRDefault="00C2415E" w:rsidP="007F5961">
            <w:r w:rsidRPr="00263560">
              <w:t xml:space="preserve">Учреждения для детей-сирот, </w:t>
            </w:r>
            <w:r w:rsidRPr="00263560">
              <w:lastRenderedPageBreak/>
              <w:t>оставшихся без попечения родителей</w:t>
            </w:r>
          </w:p>
        </w:tc>
        <w:tc>
          <w:tcPr>
            <w:tcW w:w="80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lastRenderedPageBreak/>
              <w:t>4</w:t>
            </w:r>
          </w:p>
        </w:tc>
        <w:tc>
          <w:tcPr>
            <w:tcW w:w="593"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4</w:t>
            </w:r>
          </w:p>
        </w:tc>
        <w:tc>
          <w:tcPr>
            <w:tcW w:w="593"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w:t>
            </w:r>
          </w:p>
        </w:tc>
        <w:tc>
          <w:tcPr>
            <w:tcW w:w="592"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w:t>
            </w:r>
          </w:p>
        </w:tc>
        <w:tc>
          <w:tcPr>
            <w:tcW w:w="81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3</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3</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w:t>
            </w:r>
          </w:p>
        </w:tc>
        <w:tc>
          <w:tcPr>
            <w:tcW w:w="832"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3</w:t>
            </w:r>
          </w:p>
        </w:tc>
        <w:tc>
          <w:tcPr>
            <w:tcW w:w="58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3</w:t>
            </w:r>
          </w:p>
        </w:tc>
        <w:tc>
          <w:tcPr>
            <w:tcW w:w="606" w:type="dxa"/>
            <w:tcBorders>
              <w:top w:val="single" w:sz="4" w:space="0" w:color="auto"/>
              <w:left w:val="single" w:sz="4" w:space="0" w:color="auto"/>
              <w:bottom w:val="single" w:sz="4" w:space="0" w:color="auto"/>
              <w:right w:val="single" w:sz="4" w:space="0" w:color="auto"/>
            </w:tcBorders>
          </w:tcPr>
          <w:p w:rsidR="00C2415E" w:rsidRPr="00842AC6" w:rsidRDefault="00C2415E" w:rsidP="007F5961">
            <w:pPr>
              <w:jc w:val="center"/>
            </w:pPr>
            <w:r w:rsidRPr="00842AC6">
              <w:t>-</w:t>
            </w:r>
          </w:p>
        </w:tc>
      </w:tr>
      <w:tr w:rsidR="00C2415E" w:rsidRPr="00894483" w:rsidTr="007F5961">
        <w:tc>
          <w:tcPr>
            <w:tcW w:w="1953" w:type="dxa"/>
            <w:tcBorders>
              <w:top w:val="single" w:sz="4" w:space="0" w:color="auto"/>
              <w:left w:val="single" w:sz="4" w:space="0" w:color="auto"/>
              <w:bottom w:val="single" w:sz="4" w:space="0" w:color="auto"/>
              <w:right w:val="single" w:sz="4" w:space="0" w:color="auto"/>
            </w:tcBorders>
          </w:tcPr>
          <w:p w:rsidR="00C2415E" w:rsidRPr="00263560" w:rsidRDefault="00C2415E" w:rsidP="007F5961">
            <w:r w:rsidRPr="00263560">
              <w:t>Организации дополнительного образования детей</w:t>
            </w:r>
          </w:p>
        </w:tc>
        <w:tc>
          <w:tcPr>
            <w:tcW w:w="80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75</w:t>
            </w:r>
          </w:p>
        </w:tc>
        <w:tc>
          <w:tcPr>
            <w:tcW w:w="593"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38</w:t>
            </w:r>
          </w:p>
        </w:tc>
        <w:tc>
          <w:tcPr>
            <w:tcW w:w="593"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37</w:t>
            </w:r>
          </w:p>
        </w:tc>
        <w:tc>
          <w:tcPr>
            <w:tcW w:w="592"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w:t>
            </w:r>
          </w:p>
        </w:tc>
        <w:tc>
          <w:tcPr>
            <w:tcW w:w="81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74</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38</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36</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w:t>
            </w:r>
          </w:p>
        </w:tc>
        <w:tc>
          <w:tcPr>
            <w:tcW w:w="832"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74</w:t>
            </w:r>
          </w:p>
        </w:tc>
        <w:tc>
          <w:tcPr>
            <w:tcW w:w="58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44</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30</w:t>
            </w:r>
          </w:p>
        </w:tc>
        <w:tc>
          <w:tcPr>
            <w:tcW w:w="606" w:type="dxa"/>
            <w:tcBorders>
              <w:top w:val="single" w:sz="4" w:space="0" w:color="auto"/>
              <w:left w:val="single" w:sz="4" w:space="0" w:color="auto"/>
              <w:bottom w:val="single" w:sz="4" w:space="0" w:color="auto"/>
              <w:right w:val="single" w:sz="4" w:space="0" w:color="auto"/>
            </w:tcBorders>
          </w:tcPr>
          <w:p w:rsidR="00C2415E" w:rsidRPr="00842AC6" w:rsidRDefault="00C2415E" w:rsidP="007F5961">
            <w:pPr>
              <w:jc w:val="center"/>
            </w:pPr>
            <w:r w:rsidRPr="00842AC6">
              <w:t>-</w:t>
            </w:r>
          </w:p>
        </w:tc>
      </w:tr>
      <w:tr w:rsidR="00C2415E" w:rsidRPr="00894483" w:rsidTr="007F5961">
        <w:trPr>
          <w:trHeight w:val="70"/>
        </w:trPr>
        <w:tc>
          <w:tcPr>
            <w:tcW w:w="1953"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ind w:right="-108"/>
            </w:pPr>
            <w:r w:rsidRPr="00263560">
              <w:t>Профессиональные образовательные организации</w:t>
            </w:r>
          </w:p>
        </w:tc>
        <w:tc>
          <w:tcPr>
            <w:tcW w:w="80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13</w:t>
            </w:r>
          </w:p>
        </w:tc>
        <w:tc>
          <w:tcPr>
            <w:tcW w:w="593"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9</w:t>
            </w:r>
          </w:p>
        </w:tc>
        <w:tc>
          <w:tcPr>
            <w:tcW w:w="593"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4</w:t>
            </w:r>
          </w:p>
        </w:tc>
        <w:tc>
          <w:tcPr>
            <w:tcW w:w="592"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w:t>
            </w:r>
          </w:p>
        </w:tc>
        <w:tc>
          <w:tcPr>
            <w:tcW w:w="81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15</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9</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6</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w:t>
            </w:r>
          </w:p>
        </w:tc>
        <w:tc>
          <w:tcPr>
            <w:tcW w:w="832"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15</w:t>
            </w:r>
          </w:p>
        </w:tc>
        <w:tc>
          <w:tcPr>
            <w:tcW w:w="58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5</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10</w:t>
            </w:r>
          </w:p>
        </w:tc>
        <w:tc>
          <w:tcPr>
            <w:tcW w:w="606" w:type="dxa"/>
            <w:tcBorders>
              <w:top w:val="single" w:sz="4" w:space="0" w:color="auto"/>
              <w:left w:val="single" w:sz="4" w:space="0" w:color="auto"/>
              <w:bottom w:val="single" w:sz="4" w:space="0" w:color="auto"/>
              <w:right w:val="single" w:sz="4" w:space="0" w:color="auto"/>
            </w:tcBorders>
          </w:tcPr>
          <w:p w:rsidR="00C2415E" w:rsidRPr="00842AC6" w:rsidRDefault="00C2415E" w:rsidP="007F5961">
            <w:pPr>
              <w:jc w:val="center"/>
            </w:pPr>
            <w:r w:rsidRPr="00842AC6">
              <w:t>-</w:t>
            </w:r>
          </w:p>
        </w:tc>
      </w:tr>
      <w:tr w:rsidR="00C2415E" w:rsidRPr="00894483" w:rsidTr="007F5961">
        <w:tc>
          <w:tcPr>
            <w:tcW w:w="1953" w:type="dxa"/>
            <w:tcBorders>
              <w:top w:val="single" w:sz="4" w:space="0" w:color="auto"/>
              <w:left w:val="single" w:sz="4" w:space="0" w:color="auto"/>
              <w:bottom w:val="single" w:sz="4" w:space="0" w:color="auto"/>
              <w:right w:val="single" w:sz="4" w:space="0" w:color="auto"/>
            </w:tcBorders>
          </w:tcPr>
          <w:p w:rsidR="00C2415E" w:rsidRPr="00263560" w:rsidRDefault="00C2415E" w:rsidP="007F5961">
            <w:r w:rsidRPr="00263560">
              <w:t>Организация отдыха детей и их оздоровления</w:t>
            </w:r>
          </w:p>
        </w:tc>
        <w:tc>
          <w:tcPr>
            <w:tcW w:w="80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101</w:t>
            </w:r>
          </w:p>
        </w:tc>
        <w:tc>
          <w:tcPr>
            <w:tcW w:w="593"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94</w:t>
            </w:r>
          </w:p>
        </w:tc>
        <w:tc>
          <w:tcPr>
            <w:tcW w:w="593"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7</w:t>
            </w:r>
          </w:p>
        </w:tc>
        <w:tc>
          <w:tcPr>
            <w:tcW w:w="592" w:type="dxa"/>
            <w:tcBorders>
              <w:top w:val="single" w:sz="4" w:space="0" w:color="auto"/>
              <w:left w:val="single" w:sz="4" w:space="0" w:color="auto"/>
              <w:bottom w:val="single" w:sz="4" w:space="0" w:color="auto"/>
              <w:right w:val="single" w:sz="4" w:space="0" w:color="auto"/>
            </w:tcBorders>
          </w:tcPr>
          <w:p w:rsidR="00C2415E" w:rsidRPr="00263560" w:rsidRDefault="00E80C6D" w:rsidP="007F5961">
            <w:pPr>
              <w:jc w:val="center"/>
            </w:pPr>
            <w:r>
              <w:t>-</w:t>
            </w:r>
          </w:p>
        </w:tc>
        <w:tc>
          <w:tcPr>
            <w:tcW w:w="81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93</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80</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13</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w:t>
            </w:r>
          </w:p>
        </w:tc>
        <w:tc>
          <w:tcPr>
            <w:tcW w:w="832"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93</w:t>
            </w:r>
          </w:p>
        </w:tc>
        <w:tc>
          <w:tcPr>
            <w:tcW w:w="58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77</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16</w:t>
            </w:r>
          </w:p>
        </w:tc>
        <w:tc>
          <w:tcPr>
            <w:tcW w:w="606" w:type="dxa"/>
            <w:tcBorders>
              <w:top w:val="single" w:sz="4" w:space="0" w:color="auto"/>
              <w:left w:val="single" w:sz="4" w:space="0" w:color="auto"/>
              <w:bottom w:val="single" w:sz="4" w:space="0" w:color="auto"/>
              <w:right w:val="single" w:sz="4" w:space="0" w:color="auto"/>
            </w:tcBorders>
          </w:tcPr>
          <w:p w:rsidR="00C2415E" w:rsidRPr="00842AC6" w:rsidRDefault="00C2415E" w:rsidP="007F5961">
            <w:pPr>
              <w:jc w:val="center"/>
            </w:pPr>
            <w:r w:rsidRPr="00842AC6">
              <w:t>-</w:t>
            </w:r>
          </w:p>
        </w:tc>
      </w:tr>
      <w:tr w:rsidR="00C2415E" w:rsidRPr="00894483" w:rsidTr="007F5961">
        <w:tc>
          <w:tcPr>
            <w:tcW w:w="1953" w:type="dxa"/>
            <w:tcBorders>
              <w:top w:val="single" w:sz="4" w:space="0" w:color="auto"/>
              <w:left w:val="single" w:sz="4" w:space="0" w:color="auto"/>
              <w:bottom w:val="single" w:sz="4" w:space="0" w:color="auto"/>
              <w:right w:val="single" w:sz="4" w:space="0" w:color="auto"/>
            </w:tcBorders>
          </w:tcPr>
          <w:p w:rsidR="00C2415E" w:rsidRPr="00263560" w:rsidRDefault="00C2415E" w:rsidP="007F5961">
            <w:r w:rsidRPr="00263560">
              <w:t>Прочие типы организаций для детей и подростков</w:t>
            </w:r>
          </w:p>
        </w:tc>
        <w:tc>
          <w:tcPr>
            <w:tcW w:w="80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12</w:t>
            </w:r>
          </w:p>
        </w:tc>
        <w:tc>
          <w:tcPr>
            <w:tcW w:w="593"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6</w:t>
            </w:r>
          </w:p>
        </w:tc>
        <w:tc>
          <w:tcPr>
            <w:tcW w:w="593"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6</w:t>
            </w:r>
          </w:p>
        </w:tc>
        <w:tc>
          <w:tcPr>
            <w:tcW w:w="592"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w:t>
            </w:r>
          </w:p>
        </w:tc>
        <w:tc>
          <w:tcPr>
            <w:tcW w:w="81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12</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6</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6</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w:t>
            </w:r>
          </w:p>
        </w:tc>
        <w:tc>
          <w:tcPr>
            <w:tcW w:w="832"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12</w:t>
            </w:r>
          </w:p>
        </w:tc>
        <w:tc>
          <w:tcPr>
            <w:tcW w:w="58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12</w:t>
            </w:r>
          </w:p>
        </w:tc>
        <w:tc>
          <w:tcPr>
            <w:tcW w:w="567"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w:t>
            </w:r>
          </w:p>
        </w:tc>
        <w:tc>
          <w:tcPr>
            <w:tcW w:w="606" w:type="dxa"/>
            <w:tcBorders>
              <w:top w:val="single" w:sz="4" w:space="0" w:color="auto"/>
              <w:left w:val="single" w:sz="4" w:space="0" w:color="auto"/>
              <w:bottom w:val="single" w:sz="4" w:space="0" w:color="auto"/>
              <w:right w:val="single" w:sz="4" w:space="0" w:color="auto"/>
            </w:tcBorders>
          </w:tcPr>
          <w:p w:rsidR="00C2415E" w:rsidRPr="00842AC6" w:rsidRDefault="00C2415E" w:rsidP="007F5961">
            <w:pPr>
              <w:jc w:val="center"/>
            </w:pPr>
            <w:r w:rsidRPr="00842AC6">
              <w:t>-</w:t>
            </w:r>
          </w:p>
        </w:tc>
      </w:tr>
    </w:tbl>
    <w:p w:rsidR="00C2415E" w:rsidRPr="00894483" w:rsidRDefault="00C2415E" w:rsidP="005A2DB3">
      <w:pPr>
        <w:ind w:firstLine="708"/>
        <w:jc w:val="both"/>
        <w:rPr>
          <w:sz w:val="28"/>
          <w:szCs w:val="28"/>
          <w:highlight w:val="yellow"/>
        </w:rPr>
      </w:pPr>
    </w:p>
    <w:p w:rsidR="00C2415E" w:rsidRPr="00263560" w:rsidRDefault="00C2415E" w:rsidP="005A2DB3">
      <w:pPr>
        <w:ind w:firstLine="708"/>
        <w:jc w:val="both"/>
        <w:rPr>
          <w:sz w:val="28"/>
          <w:szCs w:val="28"/>
        </w:rPr>
      </w:pPr>
      <w:r w:rsidRPr="00263560">
        <w:rPr>
          <w:sz w:val="28"/>
          <w:szCs w:val="28"/>
        </w:rPr>
        <w:t>В Республике Адыгея централизованным водоснабжением обеспечено 100%  организаций. Результаты лабораторных исследований из разводящей сети представлены в таблице</w:t>
      </w:r>
      <w:r w:rsidR="00573470">
        <w:rPr>
          <w:sz w:val="28"/>
          <w:szCs w:val="28"/>
        </w:rPr>
        <w:t xml:space="preserve"> 23.</w:t>
      </w:r>
    </w:p>
    <w:p w:rsidR="00C2415E" w:rsidRPr="00263560" w:rsidRDefault="00C2415E" w:rsidP="00F91351">
      <w:pPr>
        <w:jc w:val="right"/>
        <w:rPr>
          <w:sz w:val="28"/>
          <w:szCs w:val="28"/>
        </w:rPr>
      </w:pPr>
      <w:r w:rsidRPr="00263560">
        <w:rPr>
          <w:sz w:val="28"/>
          <w:szCs w:val="28"/>
        </w:rPr>
        <w:t>Таблица 2</w:t>
      </w:r>
      <w:r w:rsidR="00CF5FF7">
        <w:rPr>
          <w:sz w:val="28"/>
          <w:szCs w:val="28"/>
        </w:rPr>
        <w:t>3</w:t>
      </w:r>
    </w:p>
    <w:p w:rsidR="00C2415E" w:rsidRPr="00FE2BE0" w:rsidRDefault="00C2415E" w:rsidP="005A2DB3">
      <w:pPr>
        <w:jc w:val="center"/>
        <w:rPr>
          <w:b/>
          <w:sz w:val="26"/>
          <w:szCs w:val="26"/>
        </w:rPr>
      </w:pPr>
      <w:r w:rsidRPr="00FE2BE0">
        <w:rPr>
          <w:b/>
          <w:sz w:val="26"/>
          <w:szCs w:val="26"/>
        </w:rPr>
        <w:t>Результаты лабораторного контроля (питьевой воды) в образовательных организациях Республики Адыгея за 2014-2016 гг.</w:t>
      </w:r>
    </w:p>
    <w:tbl>
      <w:tblPr>
        <w:tblW w:w="9052" w:type="dxa"/>
        <w:jc w:val="center"/>
        <w:tblLook w:val="01E0" w:firstRow="1" w:lastRow="1" w:firstColumn="1" w:lastColumn="1" w:noHBand="0" w:noVBand="0"/>
      </w:tblPr>
      <w:tblGrid>
        <w:gridCol w:w="4516"/>
        <w:gridCol w:w="1504"/>
        <w:gridCol w:w="1276"/>
        <w:gridCol w:w="1756"/>
      </w:tblGrid>
      <w:tr w:rsidR="00C2415E" w:rsidRPr="00894483" w:rsidTr="007F5961">
        <w:trPr>
          <w:jc w:val="center"/>
        </w:trPr>
        <w:tc>
          <w:tcPr>
            <w:tcW w:w="4516" w:type="dxa"/>
            <w:vMerge w:val="restart"/>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rPr>
                <w:b/>
              </w:rPr>
            </w:pPr>
            <w:r w:rsidRPr="00263560">
              <w:rPr>
                <w:b/>
              </w:rPr>
              <w:t>Показатели</w:t>
            </w:r>
          </w:p>
        </w:tc>
        <w:tc>
          <w:tcPr>
            <w:tcW w:w="4536" w:type="dxa"/>
            <w:gridSpan w:val="3"/>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rPr>
                <w:b/>
              </w:rPr>
            </w:pPr>
            <w:r w:rsidRPr="00263560">
              <w:rPr>
                <w:b/>
              </w:rPr>
              <w:t xml:space="preserve">Удельный вес проб, </w:t>
            </w:r>
            <w:r w:rsidRPr="00263560">
              <w:rPr>
                <w:b/>
              </w:rPr>
              <w:br/>
              <w:t>не отвечающих санитарно-гигиеническим нормативам</w:t>
            </w:r>
          </w:p>
        </w:tc>
      </w:tr>
      <w:tr w:rsidR="00C2415E" w:rsidRPr="00894483" w:rsidTr="007F5961">
        <w:trPr>
          <w:jc w:val="center"/>
        </w:trPr>
        <w:tc>
          <w:tcPr>
            <w:tcW w:w="4516" w:type="dxa"/>
            <w:vMerge/>
            <w:tcBorders>
              <w:top w:val="single" w:sz="4" w:space="0" w:color="auto"/>
              <w:left w:val="single" w:sz="4" w:space="0" w:color="auto"/>
              <w:bottom w:val="single" w:sz="4" w:space="0" w:color="auto"/>
              <w:right w:val="single" w:sz="4" w:space="0" w:color="auto"/>
            </w:tcBorders>
            <w:vAlign w:val="center"/>
          </w:tcPr>
          <w:p w:rsidR="00C2415E" w:rsidRPr="00263560" w:rsidRDefault="00C2415E" w:rsidP="007F5961">
            <w:pPr>
              <w:rPr>
                <w:b/>
              </w:rPr>
            </w:pPr>
          </w:p>
        </w:tc>
        <w:tc>
          <w:tcPr>
            <w:tcW w:w="1504"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rPr>
                <w:b/>
              </w:rPr>
            </w:pPr>
            <w:smartTag w:uri="urn:schemas-microsoft-com:office:smarttags" w:element="metricconverter">
              <w:smartTagPr>
                <w:attr w:name="ProductID" w:val="2014 г"/>
              </w:smartTagPr>
              <w:r w:rsidRPr="00263560">
                <w:rPr>
                  <w:b/>
                </w:rPr>
                <w:t>2014 г</w:t>
              </w:r>
            </w:smartTag>
            <w:r w:rsidRPr="00263560">
              <w:rPr>
                <w:b/>
              </w:rPr>
              <w:t>.</w:t>
            </w:r>
          </w:p>
        </w:tc>
        <w:tc>
          <w:tcPr>
            <w:tcW w:w="127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rPr>
                <w:b/>
              </w:rPr>
            </w:pPr>
            <w:smartTag w:uri="urn:schemas-microsoft-com:office:smarttags" w:element="metricconverter">
              <w:smartTagPr>
                <w:attr w:name="ProductID" w:val="2015 г"/>
              </w:smartTagPr>
              <w:r w:rsidRPr="00263560">
                <w:rPr>
                  <w:b/>
                </w:rPr>
                <w:t>2015 г</w:t>
              </w:r>
            </w:smartTag>
            <w:r w:rsidRPr="00263560">
              <w:rPr>
                <w:b/>
              </w:rPr>
              <w:t>.</w:t>
            </w:r>
          </w:p>
        </w:tc>
        <w:tc>
          <w:tcPr>
            <w:tcW w:w="1756"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rPr>
                <w:b/>
              </w:rPr>
            </w:pPr>
            <w:r w:rsidRPr="00263560">
              <w:rPr>
                <w:b/>
              </w:rPr>
              <w:t>2016г.</w:t>
            </w:r>
          </w:p>
        </w:tc>
      </w:tr>
      <w:tr w:rsidR="00C2415E" w:rsidRPr="00894483" w:rsidTr="007F5961">
        <w:trPr>
          <w:trHeight w:val="411"/>
          <w:jc w:val="center"/>
        </w:trPr>
        <w:tc>
          <w:tcPr>
            <w:tcW w:w="9052" w:type="dxa"/>
            <w:gridSpan w:val="4"/>
            <w:tcBorders>
              <w:top w:val="single" w:sz="4" w:space="0" w:color="auto"/>
              <w:left w:val="single" w:sz="4" w:space="0" w:color="auto"/>
              <w:bottom w:val="single" w:sz="4" w:space="0" w:color="auto"/>
              <w:right w:val="single" w:sz="4" w:space="0" w:color="auto"/>
            </w:tcBorders>
          </w:tcPr>
          <w:p w:rsidR="00C2415E" w:rsidRPr="00263560" w:rsidRDefault="00C2415E" w:rsidP="007F5961">
            <w:pPr>
              <w:rPr>
                <w:b/>
              </w:rPr>
            </w:pPr>
            <w:r w:rsidRPr="00263560">
              <w:rPr>
                <w:b/>
              </w:rPr>
              <w:t>В разводящей сети:</w:t>
            </w:r>
          </w:p>
          <w:p w:rsidR="00C2415E" w:rsidRPr="00263560" w:rsidRDefault="00C2415E" w:rsidP="007F5961">
            <w:pPr>
              <w:jc w:val="center"/>
            </w:pPr>
          </w:p>
        </w:tc>
      </w:tr>
      <w:tr w:rsidR="00C2415E" w:rsidRPr="00894483" w:rsidTr="007F5961">
        <w:trPr>
          <w:trHeight w:val="453"/>
          <w:jc w:val="center"/>
        </w:trPr>
        <w:tc>
          <w:tcPr>
            <w:tcW w:w="4516" w:type="dxa"/>
            <w:tcBorders>
              <w:top w:val="single" w:sz="4" w:space="0" w:color="auto"/>
              <w:left w:val="single" w:sz="4" w:space="0" w:color="auto"/>
              <w:bottom w:val="single" w:sz="4" w:space="0" w:color="auto"/>
              <w:right w:val="single" w:sz="4" w:space="0" w:color="auto"/>
            </w:tcBorders>
          </w:tcPr>
          <w:p w:rsidR="00C2415E" w:rsidRPr="00263560" w:rsidRDefault="00C2415E" w:rsidP="007F5961">
            <w:r w:rsidRPr="00263560">
              <w:t>Санитарно-химические показатели</w:t>
            </w:r>
          </w:p>
        </w:tc>
        <w:tc>
          <w:tcPr>
            <w:tcW w:w="1504" w:type="dxa"/>
            <w:tcBorders>
              <w:top w:val="single" w:sz="4" w:space="0" w:color="auto"/>
              <w:left w:val="single" w:sz="4" w:space="0" w:color="auto"/>
              <w:bottom w:val="single" w:sz="4" w:space="0" w:color="auto"/>
              <w:right w:val="single" w:sz="4" w:space="0" w:color="auto"/>
            </w:tcBorders>
            <w:vAlign w:val="center"/>
          </w:tcPr>
          <w:p w:rsidR="00C2415E" w:rsidRPr="00263560" w:rsidRDefault="00C2415E" w:rsidP="007F5961">
            <w:pPr>
              <w:jc w:val="center"/>
            </w:pPr>
            <w:r w:rsidRPr="00263560">
              <w:t>1,5</w:t>
            </w:r>
          </w:p>
        </w:tc>
        <w:tc>
          <w:tcPr>
            <w:tcW w:w="1276" w:type="dxa"/>
            <w:tcBorders>
              <w:top w:val="single" w:sz="4" w:space="0" w:color="auto"/>
              <w:left w:val="single" w:sz="4" w:space="0" w:color="auto"/>
              <w:bottom w:val="single" w:sz="4" w:space="0" w:color="auto"/>
              <w:right w:val="single" w:sz="4" w:space="0" w:color="auto"/>
            </w:tcBorders>
            <w:vAlign w:val="center"/>
          </w:tcPr>
          <w:p w:rsidR="00C2415E" w:rsidRPr="00263560" w:rsidRDefault="00C2415E" w:rsidP="007F5961">
            <w:pPr>
              <w:jc w:val="center"/>
            </w:pPr>
            <w:r w:rsidRPr="00263560">
              <w:t>1,5</w:t>
            </w:r>
          </w:p>
        </w:tc>
        <w:tc>
          <w:tcPr>
            <w:tcW w:w="1756" w:type="dxa"/>
            <w:tcBorders>
              <w:top w:val="single" w:sz="4" w:space="0" w:color="auto"/>
              <w:left w:val="single" w:sz="4" w:space="0" w:color="auto"/>
              <w:bottom w:val="single" w:sz="4" w:space="0" w:color="auto"/>
              <w:right w:val="single" w:sz="4" w:space="0" w:color="auto"/>
            </w:tcBorders>
            <w:vAlign w:val="center"/>
          </w:tcPr>
          <w:p w:rsidR="00C2415E" w:rsidRPr="00263560" w:rsidRDefault="00C2415E" w:rsidP="007F5961">
            <w:pPr>
              <w:jc w:val="center"/>
            </w:pPr>
            <w:r w:rsidRPr="00263560">
              <w:t>-</w:t>
            </w:r>
          </w:p>
        </w:tc>
      </w:tr>
      <w:tr w:rsidR="00C2415E" w:rsidRPr="00894483" w:rsidTr="007F5961">
        <w:trPr>
          <w:trHeight w:val="416"/>
          <w:jc w:val="center"/>
        </w:trPr>
        <w:tc>
          <w:tcPr>
            <w:tcW w:w="4516" w:type="dxa"/>
            <w:tcBorders>
              <w:top w:val="single" w:sz="4" w:space="0" w:color="auto"/>
              <w:left w:val="single" w:sz="4" w:space="0" w:color="auto"/>
              <w:bottom w:val="single" w:sz="4" w:space="0" w:color="auto"/>
              <w:right w:val="single" w:sz="4" w:space="0" w:color="auto"/>
            </w:tcBorders>
            <w:vAlign w:val="center"/>
          </w:tcPr>
          <w:p w:rsidR="00C2415E" w:rsidRPr="00263560" w:rsidRDefault="00C2415E" w:rsidP="007F5961">
            <w:r w:rsidRPr="00263560">
              <w:t>Микробиологические показатели</w:t>
            </w:r>
          </w:p>
        </w:tc>
        <w:tc>
          <w:tcPr>
            <w:tcW w:w="1504" w:type="dxa"/>
            <w:tcBorders>
              <w:top w:val="single" w:sz="4" w:space="0" w:color="auto"/>
              <w:left w:val="single" w:sz="4" w:space="0" w:color="auto"/>
              <w:bottom w:val="single" w:sz="4" w:space="0" w:color="auto"/>
              <w:right w:val="single" w:sz="4" w:space="0" w:color="auto"/>
            </w:tcBorders>
            <w:vAlign w:val="center"/>
          </w:tcPr>
          <w:p w:rsidR="00C2415E" w:rsidRPr="00263560" w:rsidRDefault="00C2415E" w:rsidP="007F5961">
            <w:pPr>
              <w:jc w:val="center"/>
            </w:pPr>
            <w:r w:rsidRPr="00263560">
              <w:t>1,2</w:t>
            </w:r>
          </w:p>
        </w:tc>
        <w:tc>
          <w:tcPr>
            <w:tcW w:w="1276" w:type="dxa"/>
            <w:tcBorders>
              <w:top w:val="single" w:sz="4" w:space="0" w:color="auto"/>
              <w:left w:val="single" w:sz="4" w:space="0" w:color="auto"/>
              <w:bottom w:val="single" w:sz="4" w:space="0" w:color="auto"/>
              <w:right w:val="single" w:sz="4" w:space="0" w:color="auto"/>
            </w:tcBorders>
            <w:vAlign w:val="center"/>
          </w:tcPr>
          <w:p w:rsidR="00C2415E" w:rsidRPr="00263560" w:rsidRDefault="00C2415E" w:rsidP="007F5961">
            <w:pPr>
              <w:jc w:val="center"/>
            </w:pPr>
            <w:r w:rsidRPr="00263560">
              <w:t>0,2</w:t>
            </w:r>
          </w:p>
        </w:tc>
        <w:tc>
          <w:tcPr>
            <w:tcW w:w="1756" w:type="dxa"/>
            <w:tcBorders>
              <w:top w:val="single" w:sz="4" w:space="0" w:color="auto"/>
              <w:left w:val="single" w:sz="4" w:space="0" w:color="auto"/>
              <w:bottom w:val="single" w:sz="4" w:space="0" w:color="auto"/>
              <w:right w:val="single" w:sz="4" w:space="0" w:color="auto"/>
            </w:tcBorders>
            <w:vAlign w:val="center"/>
          </w:tcPr>
          <w:p w:rsidR="00C2415E" w:rsidRPr="00263560" w:rsidRDefault="00C2415E" w:rsidP="007F5961">
            <w:pPr>
              <w:jc w:val="center"/>
            </w:pPr>
            <w:r w:rsidRPr="00263560">
              <w:t>0,5</w:t>
            </w:r>
          </w:p>
        </w:tc>
      </w:tr>
    </w:tbl>
    <w:p w:rsidR="00C2415E" w:rsidRPr="00894483" w:rsidRDefault="00C2415E" w:rsidP="005A2DB3">
      <w:pPr>
        <w:ind w:firstLine="708"/>
        <w:jc w:val="both"/>
        <w:rPr>
          <w:sz w:val="28"/>
          <w:szCs w:val="28"/>
          <w:highlight w:val="yellow"/>
        </w:rPr>
      </w:pPr>
    </w:p>
    <w:p w:rsidR="00C2415E" w:rsidRPr="00263560" w:rsidRDefault="00C2415E" w:rsidP="005A2DB3">
      <w:pPr>
        <w:ind w:firstLine="708"/>
        <w:jc w:val="both"/>
        <w:rPr>
          <w:color w:val="000000"/>
          <w:sz w:val="28"/>
          <w:szCs w:val="28"/>
        </w:rPr>
      </w:pPr>
      <w:r w:rsidRPr="00263560">
        <w:rPr>
          <w:color w:val="000000"/>
          <w:sz w:val="28"/>
          <w:szCs w:val="28"/>
        </w:rPr>
        <w:t xml:space="preserve">Количество </w:t>
      </w:r>
      <w:r w:rsidR="00F14D2C">
        <w:rPr>
          <w:color w:val="000000"/>
          <w:sz w:val="28"/>
          <w:szCs w:val="28"/>
        </w:rPr>
        <w:t>организаций</w:t>
      </w:r>
      <w:r w:rsidRPr="00263560">
        <w:rPr>
          <w:color w:val="000000"/>
          <w:sz w:val="28"/>
          <w:szCs w:val="28"/>
        </w:rPr>
        <w:t>, не имеющих централизованной системы канализования, в 2016г. составило 1,4% от общего количества детских организаций (</w:t>
      </w:r>
      <w:smartTag w:uri="urn:schemas-microsoft-com:office:smarttags" w:element="metricconverter">
        <w:smartTagPr>
          <w:attr w:name="ProductID" w:val="2015 г"/>
        </w:smartTagPr>
        <w:r w:rsidRPr="00263560">
          <w:rPr>
            <w:color w:val="000000"/>
            <w:sz w:val="28"/>
            <w:szCs w:val="28"/>
          </w:rPr>
          <w:t>2015 г</w:t>
        </w:r>
      </w:smartTag>
      <w:r w:rsidRPr="00263560">
        <w:rPr>
          <w:color w:val="000000"/>
          <w:sz w:val="28"/>
          <w:szCs w:val="28"/>
        </w:rPr>
        <w:t>. - 1,4%), в том числе:</w:t>
      </w:r>
    </w:p>
    <w:p w:rsidR="00C2415E" w:rsidRPr="00263560" w:rsidRDefault="00C2415E" w:rsidP="005A2DB3">
      <w:pPr>
        <w:ind w:firstLine="709"/>
        <w:jc w:val="both"/>
        <w:rPr>
          <w:sz w:val="28"/>
          <w:szCs w:val="28"/>
        </w:rPr>
      </w:pPr>
      <w:r w:rsidRPr="00263560">
        <w:rPr>
          <w:sz w:val="28"/>
          <w:szCs w:val="28"/>
        </w:rPr>
        <w:t>- общеобразовательные организации – 5 организаций: г. Майкоп (МБОУ СОШ №14, №24, МБОУ ООШ №25, МБОУ ООШ №27, МБОУ НОШ №26);</w:t>
      </w:r>
    </w:p>
    <w:p w:rsidR="00C2415E" w:rsidRPr="0070754C" w:rsidRDefault="00C2415E" w:rsidP="005A2DB3">
      <w:pPr>
        <w:ind w:firstLine="709"/>
        <w:jc w:val="both"/>
        <w:rPr>
          <w:sz w:val="28"/>
          <w:szCs w:val="28"/>
        </w:rPr>
      </w:pPr>
      <w:r w:rsidRPr="00263560">
        <w:rPr>
          <w:sz w:val="28"/>
          <w:szCs w:val="28"/>
        </w:rPr>
        <w:t xml:space="preserve">- организации дополнительного образования –2 организации: г. Майкоп- 2 (МБОУ ДОД ДШИ №5, Государственное бюджетное образовательное учреждение Республики Адыгея для детей, </w:t>
      </w:r>
      <w:r w:rsidRPr="0070754C">
        <w:rPr>
          <w:sz w:val="28"/>
          <w:szCs w:val="28"/>
        </w:rPr>
        <w:t>нуждающихся в психолого-педагогической и медико-социальной помощи «Центр диагностики и консультирования».</w:t>
      </w:r>
    </w:p>
    <w:p w:rsidR="00C2415E" w:rsidRPr="0070754C" w:rsidRDefault="00C2415E" w:rsidP="005A2DB3">
      <w:pPr>
        <w:ind w:firstLine="708"/>
        <w:jc w:val="both"/>
        <w:rPr>
          <w:sz w:val="28"/>
          <w:szCs w:val="28"/>
          <w:highlight w:val="yellow"/>
        </w:rPr>
      </w:pPr>
      <w:r w:rsidRPr="0070754C">
        <w:rPr>
          <w:sz w:val="28"/>
          <w:szCs w:val="28"/>
        </w:rPr>
        <w:t>Центральным отоплением обеспечено 99,3% организаций (за исключением 1 дошкольной организации в МО «Майкопский район - МБДОУ № 9 п. Каменномостский).</w:t>
      </w:r>
    </w:p>
    <w:p w:rsidR="00C2415E" w:rsidRPr="00263560" w:rsidRDefault="00C2415E" w:rsidP="005A2DB3">
      <w:pPr>
        <w:jc w:val="right"/>
        <w:rPr>
          <w:color w:val="0D0D0D"/>
          <w:sz w:val="28"/>
          <w:szCs w:val="28"/>
        </w:rPr>
      </w:pPr>
      <w:r w:rsidRPr="00263560">
        <w:rPr>
          <w:color w:val="0D0D0D"/>
          <w:sz w:val="28"/>
          <w:szCs w:val="28"/>
        </w:rPr>
        <w:t>Таблица 2</w:t>
      </w:r>
      <w:r w:rsidR="00CF5FF7">
        <w:rPr>
          <w:color w:val="0D0D0D"/>
          <w:sz w:val="28"/>
          <w:szCs w:val="28"/>
        </w:rPr>
        <w:t>4</w:t>
      </w:r>
    </w:p>
    <w:p w:rsidR="00C2415E" w:rsidRPr="00FE2BE0" w:rsidRDefault="00C2415E" w:rsidP="005A2DB3">
      <w:pPr>
        <w:jc w:val="right"/>
        <w:rPr>
          <w:b/>
          <w:color w:val="0D0D0D"/>
          <w:sz w:val="26"/>
          <w:szCs w:val="26"/>
        </w:rPr>
      </w:pPr>
      <w:r w:rsidRPr="00FE2BE0">
        <w:rPr>
          <w:b/>
          <w:sz w:val="26"/>
          <w:szCs w:val="26"/>
        </w:rPr>
        <w:lastRenderedPageBreak/>
        <w:t>Санитарно-техническое состояние организаций для детей и подростков</w:t>
      </w:r>
    </w:p>
    <w:p w:rsidR="00C2415E" w:rsidRPr="00FE2BE0" w:rsidRDefault="00C2415E" w:rsidP="005A2DB3">
      <w:pPr>
        <w:tabs>
          <w:tab w:val="center" w:pos="4535"/>
          <w:tab w:val="left" w:pos="6675"/>
        </w:tabs>
        <w:jc w:val="center"/>
        <w:rPr>
          <w:b/>
          <w:sz w:val="26"/>
          <w:szCs w:val="26"/>
        </w:rPr>
      </w:pPr>
      <w:r w:rsidRPr="00FE2BE0">
        <w:rPr>
          <w:b/>
          <w:sz w:val="26"/>
          <w:szCs w:val="26"/>
        </w:rPr>
        <w:t>Республики Адыгея в 2014-2016 гг., %</w:t>
      </w:r>
    </w:p>
    <w:tbl>
      <w:tblPr>
        <w:tblW w:w="9464" w:type="dxa"/>
        <w:jc w:val="center"/>
        <w:tblLook w:val="01E0" w:firstRow="1" w:lastRow="1" w:firstColumn="1" w:lastColumn="1" w:noHBand="0" w:noVBand="0"/>
      </w:tblPr>
      <w:tblGrid>
        <w:gridCol w:w="3369"/>
        <w:gridCol w:w="2499"/>
        <w:gridCol w:w="1753"/>
        <w:gridCol w:w="1843"/>
      </w:tblGrid>
      <w:tr w:rsidR="00C2415E" w:rsidRPr="00894483" w:rsidTr="007F5961">
        <w:trPr>
          <w:jc w:val="center"/>
        </w:trPr>
        <w:tc>
          <w:tcPr>
            <w:tcW w:w="3369" w:type="dxa"/>
            <w:vMerge w:val="restart"/>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rPr>
                <w:b/>
              </w:rPr>
            </w:pPr>
            <w:r w:rsidRPr="00263560">
              <w:rPr>
                <w:b/>
              </w:rPr>
              <w:t>Показатели</w:t>
            </w:r>
          </w:p>
          <w:p w:rsidR="00C2415E" w:rsidRPr="00263560" w:rsidRDefault="00C2415E" w:rsidP="007F5961">
            <w:pPr>
              <w:jc w:val="center"/>
              <w:rPr>
                <w:b/>
              </w:rPr>
            </w:pPr>
            <w:r w:rsidRPr="00263560">
              <w:rPr>
                <w:b/>
              </w:rPr>
              <w:t>санитарно-технического</w:t>
            </w:r>
          </w:p>
          <w:p w:rsidR="00C2415E" w:rsidRPr="00263560" w:rsidRDefault="00C2415E" w:rsidP="007F5961">
            <w:pPr>
              <w:jc w:val="center"/>
              <w:rPr>
                <w:b/>
              </w:rPr>
            </w:pPr>
            <w:r w:rsidRPr="00263560">
              <w:rPr>
                <w:b/>
              </w:rPr>
              <w:t>состояния</w:t>
            </w:r>
          </w:p>
        </w:tc>
        <w:tc>
          <w:tcPr>
            <w:tcW w:w="6095" w:type="dxa"/>
            <w:gridSpan w:val="3"/>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rPr>
                <w:b/>
              </w:rPr>
            </w:pPr>
            <w:r w:rsidRPr="00263560">
              <w:rPr>
                <w:b/>
              </w:rPr>
              <w:t>Доля учреждений, находившихся в неудовлетворительном санитарно-техническом состоянии, %</w:t>
            </w:r>
          </w:p>
        </w:tc>
      </w:tr>
      <w:tr w:rsidR="00C2415E" w:rsidRPr="00894483" w:rsidTr="007F5961">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2415E" w:rsidRPr="00263560" w:rsidRDefault="00C2415E" w:rsidP="007F5961">
            <w:pPr>
              <w:rPr>
                <w:b/>
              </w:rPr>
            </w:pPr>
          </w:p>
        </w:tc>
        <w:tc>
          <w:tcPr>
            <w:tcW w:w="2499"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rPr>
                <w:b/>
              </w:rPr>
            </w:pPr>
            <w:smartTag w:uri="urn:schemas-microsoft-com:office:smarttags" w:element="metricconverter">
              <w:smartTagPr>
                <w:attr w:name="ProductID" w:val="2014 г"/>
              </w:smartTagPr>
              <w:r w:rsidRPr="00263560">
                <w:rPr>
                  <w:b/>
                </w:rPr>
                <w:t>2014 г</w:t>
              </w:r>
            </w:smartTag>
            <w:r w:rsidRPr="00263560">
              <w:rPr>
                <w:b/>
              </w:rPr>
              <w:t>.</w:t>
            </w:r>
          </w:p>
        </w:tc>
        <w:tc>
          <w:tcPr>
            <w:tcW w:w="1753"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rPr>
                <w:b/>
              </w:rPr>
            </w:pPr>
            <w:smartTag w:uri="urn:schemas-microsoft-com:office:smarttags" w:element="metricconverter">
              <w:smartTagPr>
                <w:attr w:name="ProductID" w:val="2015 г"/>
              </w:smartTagPr>
              <w:r w:rsidRPr="00263560">
                <w:rPr>
                  <w:b/>
                </w:rPr>
                <w:t>2015 г</w:t>
              </w:r>
            </w:smartTag>
            <w:r w:rsidRPr="00263560">
              <w:rPr>
                <w:b/>
              </w:rPr>
              <w:t>.</w:t>
            </w:r>
          </w:p>
        </w:tc>
        <w:tc>
          <w:tcPr>
            <w:tcW w:w="1843"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rPr>
                <w:b/>
              </w:rPr>
            </w:pPr>
            <w:smartTag w:uri="urn:schemas-microsoft-com:office:smarttags" w:element="metricconverter">
              <w:smartTagPr>
                <w:attr w:name="ProductID" w:val="2016 г"/>
              </w:smartTagPr>
              <w:r w:rsidRPr="00263560">
                <w:rPr>
                  <w:b/>
                </w:rPr>
                <w:t>2016 г</w:t>
              </w:r>
            </w:smartTag>
            <w:r w:rsidRPr="00263560">
              <w:rPr>
                <w:b/>
              </w:rPr>
              <w:t>.</w:t>
            </w:r>
          </w:p>
        </w:tc>
      </w:tr>
      <w:tr w:rsidR="00C2415E" w:rsidRPr="00894483" w:rsidTr="007F5961">
        <w:trPr>
          <w:jc w:val="center"/>
        </w:trPr>
        <w:tc>
          <w:tcPr>
            <w:tcW w:w="3369" w:type="dxa"/>
            <w:tcBorders>
              <w:top w:val="single" w:sz="4" w:space="0" w:color="auto"/>
              <w:left w:val="single" w:sz="4" w:space="0" w:color="auto"/>
              <w:bottom w:val="single" w:sz="4" w:space="0" w:color="auto"/>
              <w:right w:val="single" w:sz="4" w:space="0" w:color="auto"/>
            </w:tcBorders>
          </w:tcPr>
          <w:p w:rsidR="00C2415E" w:rsidRPr="00263560" w:rsidRDefault="00C2415E" w:rsidP="007F5961">
            <w:r w:rsidRPr="00263560">
              <w:t>Требуется капитальный ремонт</w:t>
            </w:r>
          </w:p>
        </w:tc>
        <w:tc>
          <w:tcPr>
            <w:tcW w:w="2499"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1,0</w:t>
            </w:r>
          </w:p>
        </w:tc>
        <w:tc>
          <w:tcPr>
            <w:tcW w:w="1753"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0,8</w:t>
            </w:r>
          </w:p>
        </w:tc>
        <w:tc>
          <w:tcPr>
            <w:tcW w:w="1843"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w:t>
            </w:r>
          </w:p>
        </w:tc>
      </w:tr>
      <w:tr w:rsidR="00C2415E" w:rsidRPr="00894483" w:rsidTr="007F5961">
        <w:trPr>
          <w:jc w:val="center"/>
        </w:trPr>
        <w:tc>
          <w:tcPr>
            <w:tcW w:w="3369" w:type="dxa"/>
            <w:tcBorders>
              <w:top w:val="single" w:sz="4" w:space="0" w:color="auto"/>
              <w:left w:val="single" w:sz="4" w:space="0" w:color="auto"/>
              <w:bottom w:val="single" w:sz="4" w:space="0" w:color="auto"/>
              <w:right w:val="single" w:sz="4" w:space="0" w:color="auto"/>
            </w:tcBorders>
          </w:tcPr>
          <w:p w:rsidR="00C2415E" w:rsidRPr="00263560" w:rsidRDefault="00C2415E" w:rsidP="007F5961">
            <w:r w:rsidRPr="00263560">
              <w:t>Не канализовано</w:t>
            </w:r>
          </w:p>
        </w:tc>
        <w:tc>
          <w:tcPr>
            <w:tcW w:w="2499"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1,8</w:t>
            </w:r>
          </w:p>
        </w:tc>
        <w:tc>
          <w:tcPr>
            <w:tcW w:w="1753"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1,4</w:t>
            </w:r>
          </w:p>
        </w:tc>
        <w:tc>
          <w:tcPr>
            <w:tcW w:w="1843"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rPr>
                <w:color w:val="FF0000"/>
              </w:rPr>
            </w:pPr>
            <w:r w:rsidRPr="00263560">
              <w:t>1,4</w:t>
            </w:r>
          </w:p>
        </w:tc>
      </w:tr>
      <w:tr w:rsidR="00C2415E" w:rsidRPr="00894483" w:rsidTr="007F5961">
        <w:trPr>
          <w:jc w:val="center"/>
        </w:trPr>
        <w:tc>
          <w:tcPr>
            <w:tcW w:w="3369" w:type="dxa"/>
            <w:tcBorders>
              <w:top w:val="single" w:sz="4" w:space="0" w:color="auto"/>
              <w:left w:val="single" w:sz="4" w:space="0" w:color="auto"/>
              <w:bottom w:val="single" w:sz="4" w:space="0" w:color="auto"/>
              <w:right w:val="single" w:sz="4" w:space="0" w:color="auto"/>
            </w:tcBorders>
          </w:tcPr>
          <w:p w:rsidR="00C2415E" w:rsidRPr="00263560" w:rsidRDefault="00C2415E" w:rsidP="007F5961">
            <w:r w:rsidRPr="00263560">
              <w:t>Отсутствует централизованное водоснабжение</w:t>
            </w:r>
          </w:p>
        </w:tc>
        <w:tc>
          <w:tcPr>
            <w:tcW w:w="2499"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w:t>
            </w:r>
          </w:p>
        </w:tc>
        <w:tc>
          <w:tcPr>
            <w:tcW w:w="1753"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w:t>
            </w:r>
          </w:p>
        </w:tc>
        <w:tc>
          <w:tcPr>
            <w:tcW w:w="1843"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w:t>
            </w:r>
          </w:p>
        </w:tc>
      </w:tr>
      <w:tr w:rsidR="00C2415E" w:rsidRPr="00894483" w:rsidTr="007F5961">
        <w:trPr>
          <w:jc w:val="center"/>
        </w:trPr>
        <w:tc>
          <w:tcPr>
            <w:tcW w:w="3369" w:type="dxa"/>
            <w:tcBorders>
              <w:top w:val="single" w:sz="4" w:space="0" w:color="auto"/>
              <w:left w:val="single" w:sz="4" w:space="0" w:color="auto"/>
              <w:bottom w:val="single" w:sz="4" w:space="0" w:color="auto"/>
              <w:right w:val="single" w:sz="4" w:space="0" w:color="auto"/>
            </w:tcBorders>
          </w:tcPr>
          <w:p w:rsidR="00C2415E" w:rsidRPr="00263560" w:rsidRDefault="00C2415E" w:rsidP="007F5961">
            <w:r w:rsidRPr="00263560">
              <w:t>Отсутствует центральное отопление</w:t>
            </w:r>
          </w:p>
        </w:tc>
        <w:tc>
          <w:tcPr>
            <w:tcW w:w="2499"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0,4</w:t>
            </w:r>
          </w:p>
        </w:tc>
        <w:tc>
          <w:tcPr>
            <w:tcW w:w="1753"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0,4</w:t>
            </w:r>
          </w:p>
        </w:tc>
        <w:tc>
          <w:tcPr>
            <w:tcW w:w="1843" w:type="dxa"/>
            <w:tcBorders>
              <w:top w:val="single" w:sz="4" w:space="0" w:color="auto"/>
              <w:left w:val="single" w:sz="4" w:space="0" w:color="auto"/>
              <w:bottom w:val="single" w:sz="4" w:space="0" w:color="auto"/>
              <w:right w:val="single" w:sz="4" w:space="0" w:color="auto"/>
            </w:tcBorders>
          </w:tcPr>
          <w:p w:rsidR="00C2415E" w:rsidRPr="00263560" w:rsidRDefault="00C2415E" w:rsidP="007F5961">
            <w:pPr>
              <w:jc w:val="center"/>
            </w:pPr>
            <w:r w:rsidRPr="00263560">
              <w:t>0,2</w:t>
            </w:r>
          </w:p>
        </w:tc>
      </w:tr>
    </w:tbl>
    <w:p w:rsidR="00C2415E" w:rsidRPr="00263560" w:rsidRDefault="00C2415E" w:rsidP="005A2DB3">
      <w:pPr>
        <w:jc w:val="both"/>
        <w:rPr>
          <w:sz w:val="28"/>
          <w:szCs w:val="28"/>
        </w:rPr>
      </w:pPr>
      <w:r w:rsidRPr="00263560">
        <w:rPr>
          <w:sz w:val="28"/>
          <w:szCs w:val="28"/>
        </w:rPr>
        <w:tab/>
      </w:r>
    </w:p>
    <w:p w:rsidR="00C2415E" w:rsidRDefault="00C2415E" w:rsidP="0015289C">
      <w:pPr>
        <w:ind w:firstLine="709"/>
        <w:jc w:val="both"/>
        <w:rPr>
          <w:sz w:val="28"/>
          <w:szCs w:val="28"/>
        </w:rPr>
      </w:pPr>
      <w:r w:rsidRPr="00263560">
        <w:rPr>
          <w:sz w:val="28"/>
          <w:szCs w:val="28"/>
        </w:rPr>
        <w:t xml:space="preserve">Одной из приоритетных задач профилактической гигиены является сохранение и укрепление здоровья подрастающего поколения. Решение этого вопроса во многом определяется созданием оптимальных условий воспитания, обучения и оздоровления детей и подростков. Именно безопасные условия жизнедеятельности и являются залогом формирования здорового поколения. Рост заболеваемости детского населения, особенно школьно-обусловленных нарушений здоровья подтверждает необходимость усиления контроля за созданием безопасных условий образовательной деятельности детей, что является составной частью решения проблемы обеспечения санитарно-эпидемиологического благополучия населения. </w:t>
      </w:r>
    </w:p>
    <w:p w:rsidR="00C2415E" w:rsidRDefault="00C2415E" w:rsidP="0015289C">
      <w:pPr>
        <w:ind w:firstLine="709"/>
        <w:jc w:val="both"/>
        <w:rPr>
          <w:sz w:val="28"/>
          <w:szCs w:val="28"/>
        </w:rPr>
      </w:pPr>
      <w:r>
        <w:rPr>
          <w:sz w:val="28"/>
          <w:szCs w:val="28"/>
        </w:rPr>
        <w:t>Обеспечение общеобразовательных организаций ученической мебелью, соответствующей росто-возрастным особенностям обучающихся, ее конструкция и расстановка являются одним из значимых факторов, способствующих сохранению работоспособности учащихся в течение учебного дня, правильному физическому развитию, а также являются мерой профилактики нарушения осанки и зрения.</w:t>
      </w:r>
    </w:p>
    <w:p w:rsidR="00C2415E" w:rsidRPr="0015289C" w:rsidRDefault="00C2415E" w:rsidP="0015289C">
      <w:pPr>
        <w:ind w:firstLine="708"/>
        <w:jc w:val="both"/>
        <w:rPr>
          <w:sz w:val="28"/>
          <w:szCs w:val="28"/>
        </w:rPr>
      </w:pPr>
      <w:r>
        <w:rPr>
          <w:sz w:val="28"/>
          <w:szCs w:val="28"/>
        </w:rPr>
        <w:t xml:space="preserve">Согласно полученным сведениям </w:t>
      </w:r>
      <w:r w:rsidRPr="00263560">
        <w:rPr>
          <w:sz w:val="28"/>
          <w:szCs w:val="28"/>
        </w:rPr>
        <w:t>профилактических осмотров детей и подростков</w:t>
      </w:r>
      <w:r w:rsidR="00573470">
        <w:rPr>
          <w:sz w:val="28"/>
          <w:szCs w:val="28"/>
        </w:rPr>
        <w:t xml:space="preserve"> </w:t>
      </w:r>
      <w:r>
        <w:rPr>
          <w:sz w:val="28"/>
          <w:szCs w:val="28"/>
        </w:rPr>
        <w:t>н</w:t>
      </w:r>
      <w:r w:rsidRPr="0015289C">
        <w:rPr>
          <w:sz w:val="28"/>
          <w:szCs w:val="28"/>
        </w:rPr>
        <w:t xml:space="preserve">аибольший удельный вес детей с нарушением осанки от числа осмотренных в 2015г. отмечены в МО «Город Майкоп» и составил (16,8%), </w:t>
      </w:r>
      <w:r>
        <w:rPr>
          <w:sz w:val="28"/>
          <w:szCs w:val="28"/>
        </w:rPr>
        <w:t>МО «Город</w:t>
      </w:r>
      <w:r w:rsidRPr="0015289C">
        <w:rPr>
          <w:sz w:val="28"/>
          <w:szCs w:val="28"/>
        </w:rPr>
        <w:t xml:space="preserve"> Адыгейск</w:t>
      </w:r>
      <w:r>
        <w:rPr>
          <w:sz w:val="28"/>
          <w:szCs w:val="28"/>
        </w:rPr>
        <w:t>» - 4,4%</w:t>
      </w:r>
      <w:r w:rsidRPr="0015289C">
        <w:rPr>
          <w:sz w:val="28"/>
          <w:szCs w:val="28"/>
        </w:rPr>
        <w:t xml:space="preserve">, </w:t>
      </w:r>
      <w:r>
        <w:rPr>
          <w:sz w:val="28"/>
          <w:szCs w:val="28"/>
        </w:rPr>
        <w:t>МО «</w:t>
      </w:r>
      <w:r w:rsidRPr="0015289C">
        <w:rPr>
          <w:sz w:val="28"/>
          <w:szCs w:val="28"/>
        </w:rPr>
        <w:t>Гиагинский район</w:t>
      </w:r>
      <w:r>
        <w:rPr>
          <w:sz w:val="28"/>
          <w:szCs w:val="28"/>
        </w:rPr>
        <w:t>» - 2,7%</w:t>
      </w:r>
      <w:r w:rsidRPr="0015289C">
        <w:rPr>
          <w:sz w:val="28"/>
          <w:szCs w:val="28"/>
        </w:rPr>
        <w:t>; со сколиозом</w:t>
      </w:r>
      <w:r>
        <w:rPr>
          <w:sz w:val="28"/>
          <w:szCs w:val="28"/>
        </w:rPr>
        <w:t xml:space="preserve"> </w:t>
      </w:r>
      <w:r w:rsidR="00573470">
        <w:rPr>
          <w:sz w:val="28"/>
          <w:szCs w:val="28"/>
        </w:rPr>
        <w:t>–</w:t>
      </w:r>
      <w:r>
        <w:rPr>
          <w:sz w:val="28"/>
          <w:szCs w:val="28"/>
        </w:rPr>
        <w:t xml:space="preserve"> МО</w:t>
      </w:r>
      <w:r w:rsidR="00573470">
        <w:rPr>
          <w:sz w:val="28"/>
          <w:szCs w:val="28"/>
        </w:rPr>
        <w:t xml:space="preserve"> </w:t>
      </w:r>
      <w:r>
        <w:rPr>
          <w:sz w:val="28"/>
          <w:szCs w:val="28"/>
        </w:rPr>
        <w:t>«</w:t>
      </w:r>
      <w:r w:rsidRPr="0015289C">
        <w:rPr>
          <w:sz w:val="28"/>
          <w:szCs w:val="28"/>
        </w:rPr>
        <w:t>Теучежский район</w:t>
      </w:r>
      <w:r>
        <w:rPr>
          <w:sz w:val="28"/>
          <w:szCs w:val="28"/>
        </w:rPr>
        <w:t>» - 2,6%</w:t>
      </w:r>
      <w:r w:rsidRPr="0015289C">
        <w:rPr>
          <w:sz w:val="28"/>
          <w:szCs w:val="28"/>
        </w:rPr>
        <w:t xml:space="preserve">, </w:t>
      </w:r>
      <w:r>
        <w:rPr>
          <w:sz w:val="28"/>
          <w:szCs w:val="28"/>
        </w:rPr>
        <w:t>МО «Гиагинский район» -1,8%</w:t>
      </w:r>
      <w:r w:rsidRPr="0015289C">
        <w:rPr>
          <w:sz w:val="28"/>
          <w:szCs w:val="28"/>
        </w:rPr>
        <w:t>,</w:t>
      </w:r>
      <w:r>
        <w:rPr>
          <w:sz w:val="28"/>
          <w:szCs w:val="28"/>
        </w:rPr>
        <w:t xml:space="preserve"> МО «</w:t>
      </w:r>
      <w:r w:rsidR="00573470">
        <w:rPr>
          <w:sz w:val="28"/>
          <w:szCs w:val="28"/>
        </w:rPr>
        <w:t xml:space="preserve"> Город </w:t>
      </w:r>
      <w:r w:rsidR="00573470" w:rsidRPr="0015289C">
        <w:rPr>
          <w:sz w:val="28"/>
          <w:szCs w:val="28"/>
        </w:rPr>
        <w:t>Адыгейск</w:t>
      </w:r>
      <w:r>
        <w:rPr>
          <w:sz w:val="28"/>
          <w:szCs w:val="28"/>
        </w:rPr>
        <w:t>» - 1,8%</w:t>
      </w:r>
      <w:r w:rsidRPr="0015289C">
        <w:rPr>
          <w:sz w:val="28"/>
          <w:szCs w:val="28"/>
        </w:rPr>
        <w:t>.</w:t>
      </w:r>
    </w:p>
    <w:p w:rsidR="00C2415E" w:rsidRPr="003D3828" w:rsidRDefault="00C2415E" w:rsidP="005A2DB3">
      <w:pPr>
        <w:ind w:firstLine="708"/>
        <w:jc w:val="both"/>
        <w:rPr>
          <w:color w:val="0D0D0D"/>
          <w:sz w:val="28"/>
          <w:szCs w:val="28"/>
        </w:rPr>
      </w:pPr>
      <w:r w:rsidRPr="003D3828">
        <w:rPr>
          <w:color w:val="0D0D0D"/>
          <w:sz w:val="28"/>
          <w:szCs w:val="28"/>
        </w:rPr>
        <w:t xml:space="preserve">По итогам надзорных мероприятий в 2016г. в общеобразовательных </w:t>
      </w:r>
      <w:r>
        <w:rPr>
          <w:color w:val="0D0D0D"/>
          <w:sz w:val="28"/>
          <w:szCs w:val="28"/>
        </w:rPr>
        <w:t>организациях</w:t>
      </w:r>
      <w:r w:rsidRPr="003D3828">
        <w:rPr>
          <w:color w:val="0D0D0D"/>
          <w:sz w:val="28"/>
          <w:szCs w:val="28"/>
        </w:rPr>
        <w:t xml:space="preserve"> Республики Адыгея было установлено, что обеспеченность ученической мебелью в соответствии с росто-возрастными особенностями развития детей не соответствовала в 3-х образовательных организациях, а именно: </w:t>
      </w:r>
    </w:p>
    <w:p w:rsidR="00C2415E" w:rsidRPr="003D3828" w:rsidRDefault="00C2415E" w:rsidP="005A2DB3">
      <w:pPr>
        <w:ind w:firstLine="708"/>
        <w:jc w:val="both"/>
        <w:rPr>
          <w:color w:val="0D0D0D"/>
          <w:sz w:val="28"/>
          <w:szCs w:val="28"/>
        </w:rPr>
      </w:pPr>
      <w:r w:rsidRPr="003D3828">
        <w:rPr>
          <w:color w:val="0D0D0D"/>
          <w:sz w:val="28"/>
          <w:szCs w:val="28"/>
        </w:rPr>
        <w:t>- МО «Город Майкоп» - 2 (МБОУ СОШ №2, МБОУ СОШ №7);</w:t>
      </w:r>
    </w:p>
    <w:p w:rsidR="00C2415E" w:rsidRPr="003D3828" w:rsidRDefault="00C2415E" w:rsidP="005A2DB3">
      <w:pPr>
        <w:ind w:firstLine="708"/>
        <w:jc w:val="both"/>
        <w:rPr>
          <w:color w:val="0D0D0D"/>
          <w:sz w:val="28"/>
          <w:szCs w:val="28"/>
        </w:rPr>
      </w:pPr>
      <w:r w:rsidRPr="003D3828">
        <w:rPr>
          <w:color w:val="0D0D0D"/>
          <w:sz w:val="28"/>
          <w:szCs w:val="28"/>
        </w:rPr>
        <w:t>- МО «Кошехабльский район» - 1 (МБОУ СОШ№3).</w:t>
      </w:r>
    </w:p>
    <w:p w:rsidR="00964DAF" w:rsidRDefault="00964DAF" w:rsidP="005A2DB3">
      <w:pPr>
        <w:jc w:val="right"/>
        <w:rPr>
          <w:color w:val="0D0D0D"/>
          <w:sz w:val="28"/>
          <w:szCs w:val="28"/>
        </w:rPr>
      </w:pPr>
    </w:p>
    <w:p w:rsidR="00655A2C" w:rsidRDefault="00655A2C" w:rsidP="005A2DB3">
      <w:pPr>
        <w:jc w:val="right"/>
        <w:rPr>
          <w:color w:val="0D0D0D"/>
          <w:sz w:val="28"/>
          <w:szCs w:val="28"/>
        </w:rPr>
      </w:pPr>
    </w:p>
    <w:p w:rsidR="00655A2C" w:rsidRDefault="00655A2C" w:rsidP="005A2DB3">
      <w:pPr>
        <w:jc w:val="right"/>
        <w:rPr>
          <w:color w:val="0D0D0D"/>
          <w:sz w:val="28"/>
          <w:szCs w:val="28"/>
        </w:rPr>
      </w:pPr>
    </w:p>
    <w:p w:rsidR="00655A2C" w:rsidRDefault="00655A2C" w:rsidP="005A2DB3">
      <w:pPr>
        <w:jc w:val="right"/>
        <w:rPr>
          <w:color w:val="0D0D0D"/>
          <w:sz w:val="28"/>
          <w:szCs w:val="28"/>
        </w:rPr>
      </w:pPr>
    </w:p>
    <w:p w:rsidR="00655A2C" w:rsidRDefault="00655A2C" w:rsidP="005A2DB3">
      <w:pPr>
        <w:jc w:val="right"/>
        <w:rPr>
          <w:color w:val="0D0D0D"/>
          <w:sz w:val="28"/>
          <w:szCs w:val="28"/>
        </w:rPr>
      </w:pPr>
    </w:p>
    <w:p w:rsidR="00C2415E" w:rsidRPr="003D3828" w:rsidRDefault="00C2415E" w:rsidP="005A2DB3">
      <w:pPr>
        <w:jc w:val="right"/>
        <w:rPr>
          <w:color w:val="0D0D0D"/>
          <w:sz w:val="28"/>
          <w:szCs w:val="28"/>
        </w:rPr>
      </w:pPr>
      <w:r w:rsidRPr="003D3828">
        <w:rPr>
          <w:color w:val="0D0D0D"/>
          <w:sz w:val="28"/>
          <w:szCs w:val="28"/>
        </w:rPr>
        <w:lastRenderedPageBreak/>
        <w:t>Таблица 2</w:t>
      </w:r>
      <w:r w:rsidR="00CF5FF7">
        <w:rPr>
          <w:color w:val="0D0D0D"/>
          <w:sz w:val="28"/>
          <w:szCs w:val="28"/>
        </w:rPr>
        <w:t>5</w:t>
      </w:r>
    </w:p>
    <w:p w:rsidR="00C2415E" w:rsidRPr="00655A2C" w:rsidRDefault="00C2415E" w:rsidP="005A2DB3">
      <w:pPr>
        <w:jc w:val="center"/>
        <w:rPr>
          <w:b/>
          <w:sz w:val="26"/>
          <w:szCs w:val="26"/>
        </w:rPr>
      </w:pPr>
      <w:r w:rsidRPr="00655A2C">
        <w:rPr>
          <w:b/>
          <w:sz w:val="26"/>
          <w:szCs w:val="26"/>
        </w:rPr>
        <w:t>Гигиеническая характеристика детских учреждений Республики Адыгея по факторам среды обитания за 2014-2016 годы</w:t>
      </w:r>
    </w:p>
    <w:tbl>
      <w:tblPr>
        <w:tblW w:w="0" w:type="auto"/>
        <w:jc w:val="center"/>
        <w:tblLook w:val="01E0" w:firstRow="1" w:lastRow="1" w:firstColumn="1" w:lastColumn="1" w:noHBand="0" w:noVBand="0"/>
      </w:tblPr>
      <w:tblGrid>
        <w:gridCol w:w="4248"/>
        <w:gridCol w:w="1559"/>
        <w:gridCol w:w="1559"/>
        <w:gridCol w:w="1560"/>
      </w:tblGrid>
      <w:tr w:rsidR="00C2415E" w:rsidRPr="00894483" w:rsidTr="007F5961">
        <w:trPr>
          <w:jc w:val="center"/>
        </w:trPr>
        <w:tc>
          <w:tcPr>
            <w:tcW w:w="4248" w:type="dxa"/>
            <w:vMerge w:val="restart"/>
            <w:tcBorders>
              <w:top w:val="single" w:sz="4" w:space="0" w:color="auto"/>
              <w:left w:val="single" w:sz="4" w:space="0" w:color="auto"/>
              <w:bottom w:val="single" w:sz="4" w:space="0" w:color="auto"/>
              <w:right w:val="single" w:sz="4" w:space="0" w:color="auto"/>
            </w:tcBorders>
          </w:tcPr>
          <w:p w:rsidR="00C2415E" w:rsidRPr="003D3828" w:rsidRDefault="00C2415E" w:rsidP="007F5961">
            <w:pPr>
              <w:jc w:val="center"/>
              <w:rPr>
                <w:b/>
              </w:rPr>
            </w:pPr>
            <w:r w:rsidRPr="003D3828">
              <w:rPr>
                <w:b/>
              </w:rPr>
              <w:t>Факторы среды обитания</w:t>
            </w:r>
          </w:p>
        </w:tc>
        <w:tc>
          <w:tcPr>
            <w:tcW w:w="4678" w:type="dxa"/>
            <w:gridSpan w:val="3"/>
            <w:tcBorders>
              <w:top w:val="single" w:sz="4" w:space="0" w:color="auto"/>
              <w:left w:val="single" w:sz="4" w:space="0" w:color="auto"/>
              <w:bottom w:val="single" w:sz="4" w:space="0" w:color="auto"/>
              <w:right w:val="single" w:sz="4" w:space="0" w:color="auto"/>
            </w:tcBorders>
          </w:tcPr>
          <w:p w:rsidR="00C2415E" w:rsidRPr="003D3828" w:rsidRDefault="00C2415E" w:rsidP="007F5961">
            <w:pPr>
              <w:jc w:val="center"/>
              <w:rPr>
                <w:b/>
              </w:rPr>
            </w:pPr>
            <w:r w:rsidRPr="003D3828">
              <w:rPr>
                <w:b/>
              </w:rPr>
              <w:t>Удельный вес учреждений, не отвечающих санитарно-гигиеническим нормативам</w:t>
            </w:r>
          </w:p>
        </w:tc>
      </w:tr>
      <w:tr w:rsidR="00C2415E" w:rsidRPr="00894483" w:rsidTr="007F5961">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2415E" w:rsidRPr="003D3828" w:rsidRDefault="00C2415E" w:rsidP="007F5961">
            <w:pPr>
              <w:rPr>
                <w:b/>
              </w:rPr>
            </w:pPr>
          </w:p>
        </w:tc>
        <w:tc>
          <w:tcPr>
            <w:tcW w:w="1559" w:type="dxa"/>
            <w:tcBorders>
              <w:top w:val="single" w:sz="4" w:space="0" w:color="auto"/>
              <w:left w:val="single" w:sz="4" w:space="0" w:color="auto"/>
              <w:bottom w:val="single" w:sz="4" w:space="0" w:color="auto"/>
              <w:right w:val="single" w:sz="4" w:space="0" w:color="auto"/>
            </w:tcBorders>
          </w:tcPr>
          <w:p w:rsidR="00C2415E" w:rsidRPr="003D3828" w:rsidRDefault="00C2415E" w:rsidP="007F5961">
            <w:pPr>
              <w:jc w:val="center"/>
              <w:rPr>
                <w:b/>
              </w:rPr>
            </w:pPr>
            <w:smartTag w:uri="urn:schemas-microsoft-com:office:smarttags" w:element="metricconverter">
              <w:smartTagPr>
                <w:attr w:name="ProductID" w:val="2014 г"/>
              </w:smartTagPr>
              <w:r w:rsidRPr="003D3828">
                <w:rPr>
                  <w:b/>
                </w:rPr>
                <w:t>2014 г</w:t>
              </w:r>
            </w:smartTag>
            <w:r w:rsidRPr="003D3828">
              <w:rPr>
                <w:b/>
              </w:rPr>
              <w:t>.</w:t>
            </w:r>
          </w:p>
        </w:tc>
        <w:tc>
          <w:tcPr>
            <w:tcW w:w="1559" w:type="dxa"/>
            <w:tcBorders>
              <w:top w:val="single" w:sz="4" w:space="0" w:color="auto"/>
              <w:left w:val="single" w:sz="4" w:space="0" w:color="auto"/>
              <w:bottom w:val="single" w:sz="4" w:space="0" w:color="auto"/>
              <w:right w:val="single" w:sz="4" w:space="0" w:color="auto"/>
            </w:tcBorders>
          </w:tcPr>
          <w:p w:rsidR="00C2415E" w:rsidRPr="003D3828" w:rsidRDefault="00C2415E" w:rsidP="007F5961">
            <w:pPr>
              <w:jc w:val="center"/>
              <w:rPr>
                <w:b/>
              </w:rPr>
            </w:pPr>
            <w:smartTag w:uri="urn:schemas-microsoft-com:office:smarttags" w:element="metricconverter">
              <w:smartTagPr>
                <w:attr w:name="ProductID" w:val="2015 г"/>
              </w:smartTagPr>
              <w:r w:rsidRPr="003D3828">
                <w:rPr>
                  <w:b/>
                </w:rPr>
                <w:t>2015 г</w:t>
              </w:r>
            </w:smartTag>
            <w:r w:rsidRPr="003D3828">
              <w:rPr>
                <w:b/>
              </w:rPr>
              <w:t>.</w:t>
            </w:r>
          </w:p>
        </w:tc>
        <w:tc>
          <w:tcPr>
            <w:tcW w:w="1560" w:type="dxa"/>
            <w:tcBorders>
              <w:top w:val="single" w:sz="4" w:space="0" w:color="auto"/>
              <w:left w:val="single" w:sz="4" w:space="0" w:color="auto"/>
              <w:bottom w:val="single" w:sz="4" w:space="0" w:color="auto"/>
              <w:right w:val="single" w:sz="4" w:space="0" w:color="auto"/>
            </w:tcBorders>
          </w:tcPr>
          <w:p w:rsidR="00C2415E" w:rsidRPr="003D3828" w:rsidRDefault="00C2415E" w:rsidP="007F5961">
            <w:pPr>
              <w:jc w:val="center"/>
              <w:rPr>
                <w:b/>
              </w:rPr>
            </w:pPr>
            <w:smartTag w:uri="urn:schemas-microsoft-com:office:smarttags" w:element="metricconverter">
              <w:smartTagPr>
                <w:attr w:name="ProductID" w:val="2016 г"/>
              </w:smartTagPr>
              <w:r w:rsidRPr="003D3828">
                <w:rPr>
                  <w:b/>
                </w:rPr>
                <w:t>2016 г</w:t>
              </w:r>
            </w:smartTag>
            <w:r w:rsidRPr="003D3828">
              <w:rPr>
                <w:b/>
              </w:rPr>
              <w:t>.</w:t>
            </w:r>
          </w:p>
        </w:tc>
      </w:tr>
      <w:tr w:rsidR="00C2415E" w:rsidRPr="00894483" w:rsidTr="007F5961">
        <w:trPr>
          <w:jc w:val="center"/>
        </w:trPr>
        <w:tc>
          <w:tcPr>
            <w:tcW w:w="4248" w:type="dxa"/>
            <w:tcBorders>
              <w:top w:val="single" w:sz="4" w:space="0" w:color="auto"/>
              <w:left w:val="single" w:sz="4" w:space="0" w:color="auto"/>
              <w:bottom w:val="single" w:sz="4" w:space="0" w:color="auto"/>
              <w:right w:val="single" w:sz="4" w:space="0" w:color="auto"/>
            </w:tcBorders>
          </w:tcPr>
          <w:p w:rsidR="00C2415E" w:rsidRPr="003D3828" w:rsidRDefault="00C2415E" w:rsidP="007F5961">
            <w:r w:rsidRPr="003D3828">
              <w:t>Мебель на соответствие росто-возрастным особенностям детей</w:t>
            </w:r>
          </w:p>
        </w:tc>
        <w:tc>
          <w:tcPr>
            <w:tcW w:w="1559" w:type="dxa"/>
            <w:tcBorders>
              <w:top w:val="single" w:sz="4" w:space="0" w:color="auto"/>
              <w:left w:val="single" w:sz="4" w:space="0" w:color="auto"/>
              <w:bottom w:val="single" w:sz="4" w:space="0" w:color="auto"/>
              <w:right w:val="single" w:sz="4" w:space="0" w:color="auto"/>
            </w:tcBorders>
          </w:tcPr>
          <w:p w:rsidR="00C2415E" w:rsidRPr="003D3828" w:rsidRDefault="00C2415E" w:rsidP="007F5961">
            <w:pPr>
              <w:jc w:val="center"/>
            </w:pPr>
            <w:r w:rsidRPr="003D3828">
              <w:t>30,2</w:t>
            </w:r>
          </w:p>
        </w:tc>
        <w:tc>
          <w:tcPr>
            <w:tcW w:w="1559" w:type="dxa"/>
            <w:tcBorders>
              <w:top w:val="single" w:sz="4" w:space="0" w:color="auto"/>
              <w:left w:val="single" w:sz="4" w:space="0" w:color="auto"/>
              <w:bottom w:val="single" w:sz="4" w:space="0" w:color="auto"/>
              <w:right w:val="single" w:sz="4" w:space="0" w:color="auto"/>
            </w:tcBorders>
          </w:tcPr>
          <w:p w:rsidR="00C2415E" w:rsidRPr="003D3828" w:rsidRDefault="00C2415E" w:rsidP="007F5961">
            <w:pPr>
              <w:jc w:val="center"/>
            </w:pPr>
            <w:r w:rsidRPr="003D3828">
              <w:t>14,5</w:t>
            </w:r>
          </w:p>
        </w:tc>
        <w:tc>
          <w:tcPr>
            <w:tcW w:w="1560" w:type="dxa"/>
            <w:tcBorders>
              <w:top w:val="single" w:sz="4" w:space="0" w:color="auto"/>
              <w:left w:val="single" w:sz="4" w:space="0" w:color="auto"/>
              <w:bottom w:val="single" w:sz="4" w:space="0" w:color="auto"/>
              <w:right w:val="single" w:sz="4" w:space="0" w:color="auto"/>
            </w:tcBorders>
          </w:tcPr>
          <w:p w:rsidR="00C2415E" w:rsidRPr="003D3828" w:rsidRDefault="00C2415E" w:rsidP="007F5961">
            <w:pPr>
              <w:jc w:val="center"/>
            </w:pPr>
            <w:r w:rsidRPr="003D3828">
              <w:t>4,8</w:t>
            </w:r>
          </w:p>
        </w:tc>
      </w:tr>
      <w:tr w:rsidR="00C2415E" w:rsidRPr="00894483" w:rsidTr="007F5961">
        <w:trPr>
          <w:jc w:val="center"/>
        </w:trPr>
        <w:tc>
          <w:tcPr>
            <w:tcW w:w="4248" w:type="dxa"/>
            <w:tcBorders>
              <w:top w:val="single" w:sz="4" w:space="0" w:color="auto"/>
              <w:left w:val="single" w:sz="4" w:space="0" w:color="auto"/>
              <w:bottom w:val="single" w:sz="4" w:space="0" w:color="auto"/>
              <w:right w:val="single" w:sz="4" w:space="0" w:color="auto"/>
            </w:tcBorders>
          </w:tcPr>
          <w:p w:rsidR="00C2415E" w:rsidRPr="003D3828" w:rsidRDefault="00C2415E" w:rsidP="007F5961">
            <w:r w:rsidRPr="003D3828">
              <w:t>Освещенность</w:t>
            </w:r>
          </w:p>
        </w:tc>
        <w:tc>
          <w:tcPr>
            <w:tcW w:w="1559" w:type="dxa"/>
            <w:tcBorders>
              <w:top w:val="single" w:sz="4" w:space="0" w:color="auto"/>
              <w:left w:val="single" w:sz="4" w:space="0" w:color="auto"/>
              <w:bottom w:val="single" w:sz="4" w:space="0" w:color="auto"/>
              <w:right w:val="single" w:sz="4" w:space="0" w:color="auto"/>
            </w:tcBorders>
          </w:tcPr>
          <w:p w:rsidR="00C2415E" w:rsidRPr="003D3828" w:rsidRDefault="00C2415E" w:rsidP="007F5961">
            <w:pPr>
              <w:jc w:val="center"/>
            </w:pPr>
            <w:r w:rsidRPr="003D3828">
              <w:t>-</w:t>
            </w:r>
          </w:p>
        </w:tc>
        <w:tc>
          <w:tcPr>
            <w:tcW w:w="1559" w:type="dxa"/>
            <w:tcBorders>
              <w:top w:val="single" w:sz="4" w:space="0" w:color="auto"/>
              <w:left w:val="single" w:sz="4" w:space="0" w:color="auto"/>
              <w:bottom w:val="single" w:sz="4" w:space="0" w:color="auto"/>
              <w:right w:val="single" w:sz="4" w:space="0" w:color="auto"/>
            </w:tcBorders>
          </w:tcPr>
          <w:p w:rsidR="00C2415E" w:rsidRPr="003D3828" w:rsidRDefault="00C2415E" w:rsidP="007F5961">
            <w:pPr>
              <w:jc w:val="center"/>
            </w:pPr>
            <w:r w:rsidRPr="003D3828">
              <w:t>2,1</w:t>
            </w:r>
          </w:p>
        </w:tc>
        <w:tc>
          <w:tcPr>
            <w:tcW w:w="1560" w:type="dxa"/>
            <w:tcBorders>
              <w:top w:val="single" w:sz="4" w:space="0" w:color="auto"/>
              <w:left w:val="single" w:sz="4" w:space="0" w:color="auto"/>
              <w:bottom w:val="single" w:sz="4" w:space="0" w:color="auto"/>
              <w:right w:val="single" w:sz="4" w:space="0" w:color="auto"/>
            </w:tcBorders>
          </w:tcPr>
          <w:p w:rsidR="00C2415E" w:rsidRPr="003D3828" w:rsidRDefault="00C2415E" w:rsidP="007F5961">
            <w:pPr>
              <w:jc w:val="center"/>
            </w:pPr>
            <w:r w:rsidRPr="003D3828">
              <w:t>2,6</w:t>
            </w:r>
          </w:p>
        </w:tc>
      </w:tr>
      <w:tr w:rsidR="00C2415E" w:rsidRPr="00894483" w:rsidTr="007F5961">
        <w:trPr>
          <w:jc w:val="center"/>
        </w:trPr>
        <w:tc>
          <w:tcPr>
            <w:tcW w:w="4248" w:type="dxa"/>
            <w:tcBorders>
              <w:top w:val="single" w:sz="4" w:space="0" w:color="auto"/>
              <w:left w:val="single" w:sz="4" w:space="0" w:color="auto"/>
              <w:bottom w:val="single" w:sz="4" w:space="0" w:color="auto"/>
              <w:right w:val="single" w:sz="4" w:space="0" w:color="auto"/>
            </w:tcBorders>
          </w:tcPr>
          <w:p w:rsidR="00C2415E" w:rsidRPr="003D3828" w:rsidRDefault="00C2415E" w:rsidP="007F5961">
            <w:r w:rsidRPr="003D3828">
              <w:t>Микроклимат</w:t>
            </w:r>
          </w:p>
        </w:tc>
        <w:tc>
          <w:tcPr>
            <w:tcW w:w="1559" w:type="dxa"/>
            <w:tcBorders>
              <w:top w:val="single" w:sz="4" w:space="0" w:color="auto"/>
              <w:left w:val="single" w:sz="4" w:space="0" w:color="auto"/>
              <w:bottom w:val="single" w:sz="4" w:space="0" w:color="auto"/>
              <w:right w:val="single" w:sz="4" w:space="0" w:color="auto"/>
            </w:tcBorders>
          </w:tcPr>
          <w:p w:rsidR="00C2415E" w:rsidRPr="003D3828" w:rsidRDefault="00C2415E" w:rsidP="007F5961">
            <w:pPr>
              <w:jc w:val="center"/>
            </w:pPr>
            <w:r w:rsidRPr="003D3828">
              <w:t>1,5</w:t>
            </w:r>
          </w:p>
        </w:tc>
        <w:tc>
          <w:tcPr>
            <w:tcW w:w="1559" w:type="dxa"/>
            <w:tcBorders>
              <w:top w:val="single" w:sz="4" w:space="0" w:color="auto"/>
              <w:left w:val="single" w:sz="4" w:space="0" w:color="auto"/>
              <w:bottom w:val="single" w:sz="4" w:space="0" w:color="auto"/>
              <w:right w:val="single" w:sz="4" w:space="0" w:color="auto"/>
            </w:tcBorders>
          </w:tcPr>
          <w:p w:rsidR="00C2415E" w:rsidRPr="003D3828" w:rsidRDefault="00C2415E" w:rsidP="007F5961">
            <w:pPr>
              <w:jc w:val="center"/>
            </w:pPr>
            <w:r w:rsidRPr="003D3828">
              <w:t>0,5</w:t>
            </w:r>
          </w:p>
        </w:tc>
        <w:tc>
          <w:tcPr>
            <w:tcW w:w="1560" w:type="dxa"/>
            <w:tcBorders>
              <w:top w:val="single" w:sz="4" w:space="0" w:color="auto"/>
              <w:left w:val="single" w:sz="4" w:space="0" w:color="auto"/>
              <w:bottom w:val="single" w:sz="4" w:space="0" w:color="auto"/>
              <w:right w:val="single" w:sz="4" w:space="0" w:color="auto"/>
            </w:tcBorders>
          </w:tcPr>
          <w:p w:rsidR="00C2415E" w:rsidRPr="003D3828" w:rsidRDefault="00C2415E" w:rsidP="007F5961">
            <w:pPr>
              <w:jc w:val="center"/>
            </w:pPr>
            <w:r w:rsidRPr="003D3828">
              <w:t>0,3</w:t>
            </w:r>
          </w:p>
        </w:tc>
      </w:tr>
      <w:tr w:rsidR="00C2415E" w:rsidRPr="00894483" w:rsidTr="007F5961">
        <w:trPr>
          <w:jc w:val="center"/>
        </w:trPr>
        <w:tc>
          <w:tcPr>
            <w:tcW w:w="4248" w:type="dxa"/>
            <w:tcBorders>
              <w:top w:val="single" w:sz="4" w:space="0" w:color="auto"/>
              <w:left w:val="single" w:sz="4" w:space="0" w:color="auto"/>
              <w:bottom w:val="single" w:sz="4" w:space="0" w:color="auto"/>
              <w:right w:val="single" w:sz="4" w:space="0" w:color="auto"/>
            </w:tcBorders>
          </w:tcPr>
          <w:p w:rsidR="00C2415E" w:rsidRPr="003D3828" w:rsidRDefault="00C2415E" w:rsidP="007F5961">
            <w:pPr>
              <w:rPr>
                <w:sz w:val="28"/>
                <w:szCs w:val="28"/>
              </w:rPr>
            </w:pPr>
            <w:r w:rsidRPr="003D3828">
              <w:rPr>
                <w:sz w:val="28"/>
                <w:szCs w:val="28"/>
              </w:rPr>
              <w:t>Уровень ЭМИ</w:t>
            </w:r>
          </w:p>
        </w:tc>
        <w:tc>
          <w:tcPr>
            <w:tcW w:w="1559" w:type="dxa"/>
            <w:tcBorders>
              <w:top w:val="single" w:sz="4" w:space="0" w:color="auto"/>
              <w:left w:val="single" w:sz="4" w:space="0" w:color="auto"/>
              <w:bottom w:val="single" w:sz="4" w:space="0" w:color="auto"/>
              <w:right w:val="single" w:sz="4" w:space="0" w:color="auto"/>
            </w:tcBorders>
          </w:tcPr>
          <w:p w:rsidR="00C2415E" w:rsidRPr="003D3828" w:rsidRDefault="00C2415E" w:rsidP="007F5961">
            <w:pPr>
              <w:jc w:val="center"/>
              <w:rPr>
                <w:sz w:val="28"/>
                <w:szCs w:val="28"/>
              </w:rPr>
            </w:pPr>
            <w:r w:rsidRPr="003D3828">
              <w:rPr>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C2415E" w:rsidRPr="003D3828" w:rsidRDefault="00C2415E" w:rsidP="007F5961">
            <w:pPr>
              <w:jc w:val="center"/>
              <w:rPr>
                <w:sz w:val="28"/>
                <w:szCs w:val="28"/>
              </w:rPr>
            </w:pPr>
            <w:r w:rsidRPr="003D3828">
              <w:rPr>
                <w:sz w:val="28"/>
                <w:szCs w:val="28"/>
              </w:rPr>
              <w:t>-</w:t>
            </w:r>
          </w:p>
        </w:tc>
        <w:tc>
          <w:tcPr>
            <w:tcW w:w="1560" w:type="dxa"/>
            <w:tcBorders>
              <w:top w:val="single" w:sz="4" w:space="0" w:color="auto"/>
              <w:left w:val="single" w:sz="4" w:space="0" w:color="auto"/>
              <w:bottom w:val="single" w:sz="4" w:space="0" w:color="auto"/>
              <w:right w:val="single" w:sz="4" w:space="0" w:color="auto"/>
            </w:tcBorders>
          </w:tcPr>
          <w:p w:rsidR="00C2415E" w:rsidRPr="003D3828" w:rsidRDefault="00C2415E" w:rsidP="007F5961">
            <w:pPr>
              <w:jc w:val="center"/>
              <w:rPr>
                <w:sz w:val="28"/>
                <w:szCs w:val="28"/>
              </w:rPr>
            </w:pPr>
            <w:r w:rsidRPr="003D3828">
              <w:rPr>
                <w:sz w:val="28"/>
                <w:szCs w:val="28"/>
              </w:rPr>
              <w:t>-</w:t>
            </w:r>
          </w:p>
        </w:tc>
      </w:tr>
    </w:tbl>
    <w:p w:rsidR="00C2415E" w:rsidRPr="00894483" w:rsidRDefault="00C2415E" w:rsidP="005A2DB3">
      <w:pPr>
        <w:tabs>
          <w:tab w:val="left" w:pos="8540"/>
        </w:tabs>
        <w:jc w:val="right"/>
        <w:rPr>
          <w:sz w:val="28"/>
          <w:szCs w:val="28"/>
          <w:highlight w:val="yellow"/>
        </w:rPr>
      </w:pPr>
    </w:p>
    <w:p w:rsidR="00C2415E" w:rsidRPr="003D3828" w:rsidRDefault="00C2415E" w:rsidP="005A2DB3">
      <w:pPr>
        <w:ind w:firstLine="708"/>
        <w:jc w:val="both"/>
        <w:rPr>
          <w:sz w:val="28"/>
          <w:szCs w:val="28"/>
        </w:rPr>
      </w:pPr>
      <w:r w:rsidRPr="003D3828">
        <w:rPr>
          <w:sz w:val="28"/>
          <w:szCs w:val="28"/>
        </w:rPr>
        <w:t>В целях обеспечения доступности дошкольного образования на территории республики осуществляют образовательные услуги и услуги по уходу и присмотру за детьми 131 хозяйствующий субъект (136 объектов) подконтрольные Управлению Роспотребнадзора по Республике Адыгея. Структура объектов представлена следующим образом: 133 муниципальные бюджетные дошкольные образовательные организации, 1 негосударственное некоммерческое дошкольное образовательной учреждение, 2 индивидуальных предпринимателя, а также</w:t>
      </w:r>
      <w:r w:rsidR="0070754C">
        <w:rPr>
          <w:sz w:val="28"/>
          <w:szCs w:val="28"/>
        </w:rPr>
        <w:t xml:space="preserve"> </w:t>
      </w:r>
      <w:r w:rsidRPr="003D3828">
        <w:rPr>
          <w:sz w:val="28"/>
          <w:szCs w:val="28"/>
        </w:rPr>
        <w:t>7 муниципальных бюджетных общеобразовательных организаций, на базе которых функционируют дошкольные группы полного дня.</w:t>
      </w:r>
    </w:p>
    <w:p w:rsidR="00C2415E" w:rsidRPr="003D3828" w:rsidRDefault="00C2415E" w:rsidP="005A2DB3">
      <w:pPr>
        <w:ind w:firstLine="708"/>
        <w:jc w:val="both"/>
        <w:rPr>
          <w:sz w:val="28"/>
          <w:szCs w:val="28"/>
        </w:rPr>
      </w:pPr>
      <w:r w:rsidRPr="003D3828">
        <w:rPr>
          <w:sz w:val="28"/>
          <w:szCs w:val="28"/>
        </w:rPr>
        <w:t xml:space="preserve">По состоянию </w:t>
      </w:r>
      <w:r w:rsidRPr="003D3828">
        <w:rPr>
          <w:color w:val="0D0D0D"/>
          <w:sz w:val="28"/>
          <w:szCs w:val="28"/>
        </w:rPr>
        <w:t>на 01.01.2017 года</w:t>
      </w:r>
      <w:r w:rsidRPr="003D3828">
        <w:rPr>
          <w:sz w:val="28"/>
          <w:szCs w:val="28"/>
        </w:rPr>
        <w:t xml:space="preserve"> в Республике Адыгея д</w:t>
      </w:r>
      <w:r w:rsidRPr="003D3828">
        <w:rPr>
          <w:bCs/>
          <w:sz w:val="28"/>
          <w:szCs w:val="28"/>
        </w:rPr>
        <w:t xml:space="preserve">ошкольным образованием охвачено </w:t>
      </w:r>
      <w:r w:rsidRPr="003D3828">
        <w:rPr>
          <w:sz w:val="28"/>
          <w:szCs w:val="28"/>
        </w:rPr>
        <w:t>22600 ребенка. Нуждается в устройстве в дошкольные организации возрасте от 0 до 3 лет -  7385 ребенка, дети в возрасте от 3 до 7 лет –</w:t>
      </w:r>
      <w:r w:rsidR="00573470">
        <w:rPr>
          <w:sz w:val="28"/>
          <w:szCs w:val="28"/>
        </w:rPr>
        <w:t xml:space="preserve"> </w:t>
      </w:r>
      <w:r w:rsidRPr="003D3828">
        <w:rPr>
          <w:sz w:val="28"/>
          <w:szCs w:val="28"/>
        </w:rPr>
        <w:t>422ребенка.</w:t>
      </w:r>
    </w:p>
    <w:p w:rsidR="00C2415E" w:rsidRPr="003D3828" w:rsidRDefault="00C2415E" w:rsidP="005A2DB3">
      <w:pPr>
        <w:ind w:firstLine="708"/>
        <w:jc w:val="both"/>
        <w:rPr>
          <w:sz w:val="28"/>
          <w:szCs w:val="28"/>
        </w:rPr>
      </w:pPr>
      <w:r w:rsidRPr="003D3828">
        <w:rPr>
          <w:sz w:val="28"/>
          <w:szCs w:val="28"/>
        </w:rPr>
        <w:t xml:space="preserve">Из 136 учреждений 113 или 83,0% учреждений это отдельно стоящие здания, 21 учреждение – приспособленные (15,4% учреждений) общественных зданиях – 2 учреждений - 1,5%, </w:t>
      </w:r>
    </w:p>
    <w:p w:rsidR="00C2415E" w:rsidRPr="003D3828" w:rsidRDefault="00C2415E" w:rsidP="005A2DB3">
      <w:pPr>
        <w:ind w:firstLine="708"/>
        <w:jc w:val="both"/>
        <w:rPr>
          <w:sz w:val="28"/>
          <w:szCs w:val="28"/>
        </w:rPr>
      </w:pPr>
      <w:r w:rsidRPr="003D3828">
        <w:rPr>
          <w:sz w:val="28"/>
          <w:szCs w:val="28"/>
        </w:rPr>
        <w:t xml:space="preserve">Для организации питания детей в </w:t>
      </w:r>
      <w:r w:rsidRPr="003D3828">
        <w:rPr>
          <w:color w:val="0D0D0D"/>
          <w:sz w:val="28"/>
          <w:szCs w:val="28"/>
        </w:rPr>
        <w:t>98,5% учреждений оборудованы пищеблоки, работаю</w:t>
      </w:r>
      <w:r>
        <w:rPr>
          <w:color w:val="0D0D0D"/>
          <w:sz w:val="28"/>
          <w:szCs w:val="28"/>
        </w:rPr>
        <w:t>щие на сырье, в двух организациях</w:t>
      </w:r>
      <w:r w:rsidRPr="003D3828">
        <w:rPr>
          <w:color w:val="0D0D0D"/>
          <w:sz w:val="28"/>
          <w:szCs w:val="28"/>
        </w:rPr>
        <w:t xml:space="preserve"> (1,5</w:t>
      </w:r>
      <w:r>
        <w:rPr>
          <w:color w:val="0D0D0D"/>
          <w:sz w:val="28"/>
          <w:szCs w:val="28"/>
        </w:rPr>
        <w:t>%</w:t>
      </w:r>
      <w:r w:rsidRPr="003D3828">
        <w:rPr>
          <w:color w:val="0D0D0D"/>
          <w:sz w:val="28"/>
          <w:szCs w:val="28"/>
        </w:rPr>
        <w:t>),</w:t>
      </w:r>
      <w:r>
        <w:rPr>
          <w:color w:val="0D0D0D"/>
          <w:sz w:val="28"/>
          <w:szCs w:val="28"/>
        </w:rPr>
        <w:t xml:space="preserve"> пи</w:t>
      </w:r>
      <w:r w:rsidRPr="003D3828">
        <w:rPr>
          <w:sz w:val="28"/>
          <w:szCs w:val="28"/>
        </w:rPr>
        <w:t>тание детей осуществляется в буфетах-раздаточных. Индивидуальными предпринимателями, осуществляющими услуги по уходу и присмотру для организации питания детей заключены договора на поставку готовой кулинарной продукции с объектами общественного питания.</w:t>
      </w:r>
    </w:p>
    <w:p w:rsidR="00C2415E" w:rsidRPr="00136213" w:rsidRDefault="00C2415E" w:rsidP="005A2DB3">
      <w:pPr>
        <w:ind w:firstLine="708"/>
        <w:jc w:val="both"/>
        <w:rPr>
          <w:sz w:val="28"/>
          <w:szCs w:val="28"/>
        </w:rPr>
      </w:pPr>
      <w:r w:rsidRPr="00136213">
        <w:rPr>
          <w:sz w:val="28"/>
          <w:szCs w:val="28"/>
        </w:rPr>
        <w:t>Для организации образовательного процесса на территории Республики Адыгея</w:t>
      </w:r>
      <w:r>
        <w:rPr>
          <w:sz w:val="28"/>
          <w:szCs w:val="28"/>
        </w:rPr>
        <w:t xml:space="preserve"> осуществляют деятельность 14</w:t>
      </w:r>
      <w:r w:rsidR="0070754C">
        <w:rPr>
          <w:sz w:val="28"/>
          <w:szCs w:val="28"/>
        </w:rPr>
        <w:t>7</w:t>
      </w:r>
      <w:r>
        <w:rPr>
          <w:sz w:val="28"/>
          <w:szCs w:val="28"/>
        </w:rPr>
        <w:t xml:space="preserve"> </w:t>
      </w:r>
      <w:r w:rsidRPr="00136213">
        <w:rPr>
          <w:sz w:val="28"/>
          <w:szCs w:val="28"/>
        </w:rPr>
        <w:t xml:space="preserve">общеобразовательных </w:t>
      </w:r>
      <w:r w:rsidR="0070754C">
        <w:rPr>
          <w:sz w:val="28"/>
          <w:szCs w:val="28"/>
        </w:rPr>
        <w:t>организаций</w:t>
      </w:r>
      <w:r w:rsidRPr="00136213">
        <w:rPr>
          <w:sz w:val="28"/>
          <w:szCs w:val="28"/>
        </w:rPr>
        <w:t xml:space="preserve"> </w:t>
      </w:r>
      <w:r w:rsidR="0070754C">
        <w:rPr>
          <w:sz w:val="28"/>
          <w:szCs w:val="28"/>
        </w:rPr>
        <w:t>(156</w:t>
      </w:r>
      <w:r w:rsidRPr="00136213">
        <w:rPr>
          <w:sz w:val="28"/>
          <w:szCs w:val="28"/>
        </w:rPr>
        <w:t xml:space="preserve"> </w:t>
      </w:r>
      <w:r w:rsidR="0070754C">
        <w:rPr>
          <w:sz w:val="28"/>
          <w:szCs w:val="28"/>
        </w:rPr>
        <w:t>организаций</w:t>
      </w:r>
      <w:r w:rsidRPr="00136213">
        <w:rPr>
          <w:sz w:val="28"/>
          <w:szCs w:val="28"/>
        </w:rPr>
        <w:t xml:space="preserve"> с учетом филиалов), из которых 1</w:t>
      </w:r>
      <w:r w:rsidR="0070754C">
        <w:rPr>
          <w:sz w:val="28"/>
          <w:szCs w:val="28"/>
        </w:rPr>
        <w:t>32</w:t>
      </w:r>
      <w:r w:rsidRPr="00136213">
        <w:rPr>
          <w:sz w:val="28"/>
          <w:szCs w:val="28"/>
        </w:rPr>
        <w:t xml:space="preserve"> </w:t>
      </w:r>
      <w:r w:rsidR="0070754C">
        <w:rPr>
          <w:sz w:val="28"/>
          <w:szCs w:val="28"/>
        </w:rPr>
        <w:t>организации</w:t>
      </w:r>
      <w:r w:rsidRPr="00136213">
        <w:rPr>
          <w:sz w:val="28"/>
          <w:szCs w:val="28"/>
        </w:rPr>
        <w:t xml:space="preserve"> расположены в </w:t>
      </w:r>
      <w:r w:rsidR="0070754C">
        <w:rPr>
          <w:sz w:val="28"/>
          <w:szCs w:val="28"/>
        </w:rPr>
        <w:t xml:space="preserve">организациях </w:t>
      </w:r>
      <w:r w:rsidRPr="00136213">
        <w:rPr>
          <w:sz w:val="28"/>
          <w:szCs w:val="28"/>
        </w:rPr>
        <w:t xml:space="preserve">типовой постройки, что составляет </w:t>
      </w:r>
      <w:r w:rsidR="0070754C">
        <w:rPr>
          <w:sz w:val="28"/>
          <w:szCs w:val="28"/>
        </w:rPr>
        <w:t>84,6</w:t>
      </w:r>
      <w:r w:rsidRPr="00136213">
        <w:rPr>
          <w:sz w:val="28"/>
          <w:szCs w:val="28"/>
        </w:rPr>
        <w:t xml:space="preserve">%, 24 </w:t>
      </w:r>
      <w:r w:rsidR="0070754C">
        <w:rPr>
          <w:sz w:val="28"/>
          <w:szCs w:val="28"/>
        </w:rPr>
        <w:t>организации</w:t>
      </w:r>
      <w:r w:rsidRPr="00136213">
        <w:rPr>
          <w:sz w:val="28"/>
          <w:szCs w:val="28"/>
        </w:rPr>
        <w:t xml:space="preserve"> в п</w:t>
      </w:r>
      <w:r w:rsidR="0070754C">
        <w:rPr>
          <w:sz w:val="28"/>
          <w:szCs w:val="28"/>
        </w:rPr>
        <w:t>риспособленных помещениях – 15,4</w:t>
      </w:r>
      <w:r w:rsidRPr="00136213">
        <w:rPr>
          <w:sz w:val="28"/>
          <w:szCs w:val="28"/>
        </w:rPr>
        <w:t>%.</w:t>
      </w:r>
    </w:p>
    <w:p w:rsidR="00C2415E" w:rsidRPr="003D3828" w:rsidRDefault="00C2415E" w:rsidP="005A2DB3">
      <w:pPr>
        <w:ind w:firstLine="708"/>
        <w:jc w:val="both"/>
        <w:rPr>
          <w:sz w:val="28"/>
          <w:szCs w:val="28"/>
        </w:rPr>
      </w:pPr>
      <w:r w:rsidRPr="003D3828">
        <w:rPr>
          <w:sz w:val="28"/>
          <w:szCs w:val="28"/>
        </w:rPr>
        <w:t>В соответствии с ч.3 ст. 41 Федерального закона от 29.12.2012г. № 273-ФЗ «Об образовании в Российской Федерации» организация оказания первичной медико-санитарной помощи обучающимся осуществляют органы исполнительной власти в сфере здравоохранения, для чего в 132-х школах республики оборудованы медицинские кабинеты</w:t>
      </w:r>
      <w:r w:rsidRPr="003D3828">
        <w:rPr>
          <w:b/>
          <w:sz w:val="28"/>
          <w:szCs w:val="28"/>
        </w:rPr>
        <w:t xml:space="preserve">, </w:t>
      </w:r>
      <w:r w:rsidRPr="003D3828">
        <w:rPr>
          <w:sz w:val="28"/>
          <w:szCs w:val="28"/>
        </w:rPr>
        <w:t>123 из которых обеспечены подводом централизованного холодного водоснабжения (93,2% учреждений). От</w:t>
      </w:r>
      <w:r w:rsidRPr="003D3828">
        <w:rPr>
          <w:sz w:val="28"/>
          <w:szCs w:val="28"/>
        </w:rPr>
        <w:lastRenderedPageBreak/>
        <w:t>сутствуют медицинские кабинеты в 16 учреждениях или 10,8%  учреждений от общего числа школ. Медицинское обслуживание учащихся школ, не имеющих медпункты, осуществляется работниками ФАП по договору с территориальными учреждениями здравоохранения.</w:t>
      </w:r>
    </w:p>
    <w:p w:rsidR="00C2415E" w:rsidRPr="003D3828" w:rsidRDefault="00C2415E" w:rsidP="005A2DB3">
      <w:pPr>
        <w:ind w:firstLine="708"/>
        <w:jc w:val="both"/>
        <w:rPr>
          <w:b/>
          <w:sz w:val="28"/>
          <w:szCs w:val="28"/>
        </w:rPr>
      </w:pPr>
      <w:r w:rsidRPr="003D3828">
        <w:rPr>
          <w:sz w:val="28"/>
          <w:szCs w:val="28"/>
        </w:rPr>
        <w:t>Одним из основных вопросов оказания качественного медицинского обслуживания учащихся является дефицит медицинских кадров закрепленных за образовательными организациями и ответственных за организацию санитарно-противоэпидемических мероприятий, что приводит к присутствию медицинских работников в организациях либо несколько часов в день, а то и в неделю, что способствует некачественной организации режимов, в том числе и утреннего фильтра, как в дошкольных, так и в общеобразовательных организациях с нарушением требований санитарного законодательства, особенно в неблагоприятные эпидемические периоды года.</w:t>
      </w:r>
    </w:p>
    <w:p w:rsidR="00C2415E" w:rsidRPr="003D3828" w:rsidRDefault="00C2415E" w:rsidP="005A2DB3">
      <w:pPr>
        <w:ind w:firstLine="709"/>
        <w:jc w:val="both"/>
        <w:rPr>
          <w:sz w:val="28"/>
          <w:szCs w:val="28"/>
        </w:rPr>
      </w:pPr>
      <w:r w:rsidRPr="003D3828">
        <w:rPr>
          <w:sz w:val="28"/>
          <w:szCs w:val="28"/>
        </w:rPr>
        <w:t>Анализ сведений о заболеваемости детей и подростков Республики Адыгея алиментарно-зависимыми заболеваниями свидетельствует о том, что имеется тенденция увеличения роста</w:t>
      </w:r>
      <w:r>
        <w:rPr>
          <w:sz w:val="28"/>
          <w:szCs w:val="28"/>
        </w:rPr>
        <w:t xml:space="preserve"> числа</w:t>
      </w:r>
      <w:r w:rsidR="00573470">
        <w:rPr>
          <w:sz w:val="28"/>
          <w:szCs w:val="28"/>
        </w:rPr>
        <w:t xml:space="preserve"> </w:t>
      </w:r>
      <w:r w:rsidRPr="003D3828">
        <w:rPr>
          <w:sz w:val="28"/>
          <w:szCs w:val="28"/>
        </w:rPr>
        <w:t>заболеваний таких, как нарушение метаболического обмена (ожирение), язвенная болезнь желудка, гастрит и дуоденит при продвижении ребенка по «образовательной лестнице». Так, например, нарушение метаболического обмена</w:t>
      </w:r>
      <w:r>
        <w:rPr>
          <w:sz w:val="28"/>
          <w:szCs w:val="28"/>
        </w:rPr>
        <w:t>(</w:t>
      </w:r>
      <w:r w:rsidRPr="003D3828">
        <w:rPr>
          <w:sz w:val="28"/>
          <w:szCs w:val="28"/>
        </w:rPr>
        <w:t>ожирение</w:t>
      </w:r>
      <w:r>
        <w:rPr>
          <w:sz w:val="28"/>
          <w:szCs w:val="28"/>
        </w:rPr>
        <w:t>)</w:t>
      </w:r>
      <w:r w:rsidRPr="003D3828">
        <w:rPr>
          <w:sz w:val="28"/>
          <w:szCs w:val="28"/>
        </w:rPr>
        <w:t xml:space="preserve"> детей в возрасте от 0 до 14 лет составляет 213,2 на 100 тысяч, а возрасте 15-17 лет – 731,9 на 100 тысяч; язвенная болезнь желудка – 24,1 и 114,8 соответственно; гастрит и дуоденит</w:t>
      </w:r>
      <w:r>
        <w:rPr>
          <w:sz w:val="28"/>
          <w:szCs w:val="28"/>
        </w:rPr>
        <w:t xml:space="preserve"> – 614,2 и 2059,5соответственно</w:t>
      </w:r>
      <w:r w:rsidRPr="003D3828">
        <w:rPr>
          <w:sz w:val="28"/>
          <w:szCs w:val="28"/>
        </w:rPr>
        <w:t xml:space="preserve"> (показатели за 2015г. по РА).</w:t>
      </w:r>
    </w:p>
    <w:p w:rsidR="00C2415E" w:rsidRPr="003D3828" w:rsidRDefault="00C2415E" w:rsidP="005A2DB3">
      <w:pPr>
        <w:ind w:firstLine="709"/>
        <w:jc w:val="both"/>
        <w:rPr>
          <w:sz w:val="28"/>
          <w:szCs w:val="28"/>
        </w:rPr>
      </w:pPr>
    </w:p>
    <w:p w:rsidR="00C2415E" w:rsidRPr="003D3828" w:rsidRDefault="00441153" w:rsidP="005A2DB3">
      <w:pPr>
        <w:ind w:hanging="142"/>
        <w:jc w:val="both"/>
        <w:rPr>
          <w:sz w:val="28"/>
          <w:szCs w:val="28"/>
        </w:rPr>
      </w:pPr>
      <w:r>
        <w:rPr>
          <w:noProof/>
          <w:sz w:val="28"/>
          <w:szCs w:val="28"/>
        </w:rPr>
        <w:pict>
          <v:shape id="_x0000_i1045" type="#_x0000_t75" style="width:467.25pt;height:246pt;visibility:visible">
            <v:imagedata r:id="rId33" o:title=""/>
          </v:shape>
        </w:pict>
      </w:r>
    </w:p>
    <w:p w:rsidR="00C2415E" w:rsidRPr="003D3828" w:rsidRDefault="00C2415E" w:rsidP="005A2DB3">
      <w:pPr>
        <w:ind w:firstLine="709"/>
        <w:jc w:val="both"/>
        <w:rPr>
          <w:sz w:val="28"/>
          <w:szCs w:val="28"/>
        </w:rPr>
      </w:pPr>
    </w:p>
    <w:p w:rsidR="00C2415E" w:rsidRPr="003D3828" w:rsidRDefault="00964DAF" w:rsidP="00964DAF">
      <w:pPr>
        <w:jc w:val="center"/>
        <w:rPr>
          <w:b/>
        </w:rPr>
      </w:pPr>
      <w:r>
        <w:rPr>
          <w:b/>
        </w:rPr>
        <w:t>Рис.</w:t>
      </w:r>
      <w:r w:rsidR="00CF5FF7">
        <w:rPr>
          <w:b/>
        </w:rPr>
        <w:t>19</w:t>
      </w:r>
      <w:r w:rsidR="00C2415E" w:rsidRPr="003D3828">
        <w:rPr>
          <w:b/>
        </w:rPr>
        <w:t xml:space="preserve"> Динамика заболеваемости детей в возрасте от 0 до 14 лет </w:t>
      </w:r>
      <w:r w:rsidR="00C2415E" w:rsidRPr="003D3828">
        <w:rPr>
          <w:b/>
        </w:rPr>
        <w:br/>
        <w:t>(с диагнозом, установленным впервые), случаи на 100 тыс. детей</w:t>
      </w:r>
    </w:p>
    <w:p w:rsidR="00C2415E" w:rsidRPr="00894483" w:rsidRDefault="00C2415E" w:rsidP="005A2DB3">
      <w:pPr>
        <w:ind w:firstLine="709"/>
        <w:jc w:val="center"/>
        <w:rPr>
          <w:sz w:val="28"/>
          <w:szCs w:val="28"/>
          <w:highlight w:val="yellow"/>
        </w:rPr>
      </w:pPr>
    </w:p>
    <w:p w:rsidR="00C2415E" w:rsidRPr="003D3828" w:rsidRDefault="00441153" w:rsidP="005A2DB3">
      <w:pPr>
        <w:jc w:val="center"/>
        <w:rPr>
          <w:sz w:val="28"/>
          <w:szCs w:val="28"/>
        </w:rPr>
      </w:pPr>
      <w:r>
        <w:rPr>
          <w:noProof/>
          <w:sz w:val="28"/>
          <w:szCs w:val="28"/>
        </w:rPr>
        <w:lastRenderedPageBreak/>
        <w:pict>
          <v:shape id="_x0000_i1046" type="#_x0000_t75" style="width:474pt;height:259.5pt;visibility:visible">
            <v:imagedata r:id="rId34" o:title=""/>
          </v:shape>
        </w:pict>
      </w:r>
    </w:p>
    <w:p w:rsidR="00C2415E" w:rsidRPr="003D3828" w:rsidRDefault="00C2415E" w:rsidP="005A2DB3">
      <w:pPr>
        <w:jc w:val="center"/>
        <w:rPr>
          <w:sz w:val="28"/>
          <w:szCs w:val="28"/>
        </w:rPr>
      </w:pPr>
    </w:p>
    <w:p w:rsidR="00C2415E" w:rsidRPr="003D3828" w:rsidRDefault="00C2415E" w:rsidP="005A2DB3">
      <w:pPr>
        <w:ind w:firstLine="709"/>
        <w:jc w:val="center"/>
        <w:rPr>
          <w:b/>
        </w:rPr>
      </w:pPr>
      <w:r w:rsidRPr="003D3828">
        <w:rPr>
          <w:b/>
        </w:rPr>
        <w:t>Рис. 2</w:t>
      </w:r>
      <w:r w:rsidR="00CF5FF7">
        <w:rPr>
          <w:b/>
        </w:rPr>
        <w:t>0</w:t>
      </w:r>
      <w:r w:rsidRPr="003D3828">
        <w:rPr>
          <w:b/>
        </w:rPr>
        <w:t xml:space="preserve"> Динамика заболеваемости детей в возрасте от 15 до 17 лет </w:t>
      </w:r>
      <w:r w:rsidRPr="003D3828">
        <w:rPr>
          <w:b/>
        </w:rPr>
        <w:br/>
        <w:t>(с диагнозом, установленным впервые), случаи на 100 тыс. детей</w:t>
      </w:r>
    </w:p>
    <w:p w:rsidR="00C2415E" w:rsidRPr="00894483" w:rsidRDefault="00C2415E" w:rsidP="005A2DB3">
      <w:pPr>
        <w:jc w:val="center"/>
        <w:rPr>
          <w:sz w:val="28"/>
          <w:szCs w:val="28"/>
          <w:highlight w:val="yellow"/>
        </w:rPr>
      </w:pPr>
    </w:p>
    <w:p w:rsidR="00C2415E" w:rsidRPr="00C22FF1" w:rsidRDefault="00C2415E" w:rsidP="005A2DB3">
      <w:pPr>
        <w:ind w:firstLine="709"/>
        <w:jc w:val="both"/>
        <w:rPr>
          <w:color w:val="FF0000"/>
          <w:sz w:val="28"/>
          <w:szCs w:val="28"/>
        </w:rPr>
      </w:pPr>
      <w:r w:rsidRPr="00136213">
        <w:rPr>
          <w:sz w:val="28"/>
          <w:szCs w:val="28"/>
        </w:rPr>
        <w:t>При этом с 2014 года в Республике Адыгея отсутствует региональная программа «Школьное питание», предусматривающая вопросы увеличения числа школьников, охваченных горячим питанием, улучшения материально-технических баз пищеблоков и качества питания школьников. По итогам 2016 года в Республике Адыгея охват горячим питанием школьников составил 70,7% или 33901 школьников (от общего количества учащихся 47807 чел.), что на 2,6% ниже уровня прошлого года. Ниже республиканских показателей отмечен охват горячим питанием детей в муниципальных образованиях: г. Майкоп – 66,04%, Майкопский район – 64,7%</w:t>
      </w:r>
      <w:r w:rsidR="00CF5FF7">
        <w:rPr>
          <w:sz w:val="28"/>
          <w:szCs w:val="28"/>
        </w:rPr>
        <w:t>.</w:t>
      </w:r>
    </w:p>
    <w:p w:rsidR="00C2415E" w:rsidRPr="00C22FF1" w:rsidRDefault="00C2415E" w:rsidP="00F91351">
      <w:pPr>
        <w:jc w:val="right"/>
        <w:rPr>
          <w:sz w:val="28"/>
          <w:szCs w:val="28"/>
        </w:rPr>
      </w:pPr>
      <w:r w:rsidRPr="00C22FF1">
        <w:rPr>
          <w:sz w:val="28"/>
          <w:szCs w:val="28"/>
        </w:rPr>
        <w:t>Таблица 2</w:t>
      </w:r>
      <w:r w:rsidR="00CF5FF7">
        <w:rPr>
          <w:sz w:val="28"/>
          <w:szCs w:val="28"/>
        </w:rPr>
        <w:t>6</w:t>
      </w:r>
    </w:p>
    <w:p w:rsidR="00C2415E" w:rsidRPr="00655A2C" w:rsidRDefault="00C2415E" w:rsidP="005A2DB3">
      <w:pPr>
        <w:jc w:val="center"/>
        <w:rPr>
          <w:b/>
          <w:sz w:val="26"/>
          <w:szCs w:val="26"/>
        </w:rPr>
      </w:pPr>
      <w:r w:rsidRPr="00655A2C">
        <w:rPr>
          <w:b/>
          <w:sz w:val="26"/>
          <w:szCs w:val="26"/>
        </w:rPr>
        <w:t>Охват учащихся общеобразовательных</w:t>
      </w:r>
    </w:p>
    <w:p w:rsidR="00C2415E" w:rsidRPr="00C22FF1" w:rsidRDefault="00C2415E" w:rsidP="005A2DB3">
      <w:pPr>
        <w:jc w:val="center"/>
        <w:rPr>
          <w:b/>
          <w:sz w:val="28"/>
          <w:szCs w:val="28"/>
        </w:rPr>
      </w:pPr>
      <w:r w:rsidRPr="00655A2C">
        <w:rPr>
          <w:b/>
          <w:sz w:val="26"/>
          <w:szCs w:val="26"/>
        </w:rPr>
        <w:t>организаций горячим питанием за 2014-2016 гг</w:t>
      </w:r>
      <w:r w:rsidRPr="00C22FF1">
        <w:rPr>
          <w:b/>
          <w:sz w:val="28"/>
          <w:szCs w:val="28"/>
        </w:rPr>
        <w:t>.</w:t>
      </w:r>
    </w:p>
    <w:tbl>
      <w:tblPr>
        <w:tblW w:w="9702" w:type="dxa"/>
        <w:jc w:val="center"/>
        <w:tblLook w:val="01E0" w:firstRow="1" w:lastRow="1" w:firstColumn="1" w:lastColumn="1" w:noHBand="0" w:noVBand="0"/>
      </w:tblPr>
      <w:tblGrid>
        <w:gridCol w:w="3932"/>
        <w:gridCol w:w="1442"/>
        <w:gridCol w:w="1443"/>
        <w:gridCol w:w="1442"/>
        <w:gridCol w:w="1443"/>
      </w:tblGrid>
      <w:tr w:rsidR="00C2415E" w:rsidRPr="00C22FF1" w:rsidTr="007F5961">
        <w:trPr>
          <w:jc w:val="center"/>
        </w:trPr>
        <w:tc>
          <w:tcPr>
            <w:tcW w:w="3932" w:type="dxa"/>
            <w:tcBorders>
              <w:top w:val="single" w:sz="4" w:space="0" w:color="auto"/>
              <w:left w:val="single" w:sz="4" w:space="0" w:color="auto"/>
              <w:bottom w:val="single" w:sz="4" w:space="0" w:color="auto"/>
              <w:right w:val="single" w:sz="4" w:space="0" w:color="auto"/>
            </w:tcBorders>
          </w:tcPr>
          <w:p w:rsidR="00C2415E" w:rsidRPr="00C22FF1" w:rsidRDefault="00C2415E" w:rsidP="007F5961">
            <w:pPr>
              <w:spacing w:before="20" w:after="20"/>
              <w:jc w:val="center"/>
              <w:rPr>
                <w:b/>
              </w:rPr>
            </w:pPr>
            <w:r w:rsidRPr="00C22FF1">
              <w:rPr>
                <w:b/>
              </w:rPr>
              <w:t>Показатели</w:t>
            </w:r>
          </w:p>
        </w:tc>
        <w:tc>
          <w:tcPr>
            <w:tcW w:w="1442" w:type="dxa"/>
            <w:tcBorders>
              <w:top w:val="single" w:sz="4" w:space="0" w:color="auto"/>
              <w:left w:val="single" w:sz="4" w:space="0" w:color="auto"/>
              <w:bottom w:val="single" w:sz="4" w:space="0" w:color="auto"/>
              <w:right w:val="single" w:sz="4" w:space="0" w:color="auto"/>
            </w:tcBorders>
          </w:tcPr>
          <w:p w:rsidR="00C2415E" w:rsidRPr="00C22FF1" w:rsidRDefault="00C2415E" w:rsidP="007F5961">
            <w:pPr>
              <w:spacing w:before="20" w:after="20"/>
              <w:jc w:val="center"/>
              <w:rPr>
                <w:b/>
              </w:rPr>
            </w:pPr>
            <w:smartTag w:uri="urn:schemas-microsoft-com:office:smarttags" w:element="metricconverter">
              <w:smartTagPr>
                <w:attr w:name="ProductID" w:val="2014 г"/>
              </w:smartTagPr>
              <w:r w:rsidRPr="00C22FF1">
                <w:rPr>
                  <w:b/>
                </w:rPr>
                <w:t>2014 г</w:t>
              </w:r>
            </w:smartTag>
            <w:r w:rsidRPr="00C22FF1">
              <w:rPr>
                <w:b/>
              </w:rPr>
              <w:t>.</w:t>
            </w:r>
          </w:p>
        </w:tc>
        <w:tc>
          <w:tcPr>
            <w:tcW w:w="1443" w:type="dxa"/>
            <w:tcBorders>
              <w:top w:val="single" w:sz="4" w:space="0" w:color="auto"/>
              <w:left w:val="single" w:sz="4" w:space="0" w:color="auto"/>
              <w:bottom w:val="single" w:sz="4" w:space="0" w:color="auto"/>
              <w:right w:val="single" w:sz="4" w:space="0" w:color="auto"/>
            </w:tcBorders>
          </w:tcPr>
          <w:p w:rsidR="00C2415E" w:rsidRPr="00C22FF1" w:rsidRDefault="00C2415E" w:rsidP="007F5961">
            <w:pPr>
              <w:spacing w:before="20" w:after="20"/>
              <w:jc w:val="center"/>
              <w:rPr>
                <w:b/>
              </w:rPr>
            </w:pPr>
            <w:smartTag w:uri="urn:schemas-microsoft-com:office:smarttags" w:element="metricconverter">
              <w:smartTagPr>
                <w:attr w:name="ProductID" w:val="2014 г"/>
              </w:smartTagPr>
              <w:r w:rsidRPr="00C22FF1">
                <w:rPr>
                  <w:b/>
                </w:rPr>
                <w:t>2015 г</w:t>
              </w:r>
            </w:smartTag>
            <w:r w:rsidRPr="00C22FF1">
              <w:rPr>
                <w:b/>
              </w:rPr>
              <w:t>.</w:t>
            </w:r>
          </w:p>
        </w:tc>
        <w:tc>
          <w:tcPr>
            <w:tcW w:w="1442" w:type="dxa"/>
            <w:tcBorders>
              <w:top w:val="single" w:sz="4" w:space="0" w:color="auto"/>
              <w:left w:val="single" w:sz="4" w:space="0" w:color="auto"/>
              <w:bottom w:val="single" w:sz="4" w:space="0" w:color="auto"/>
              <w:right w:val="single" w:sz="4" w:space="0" w:color="auto"/>
            </w:tcBorders>
          </w:tcPr>
          <w:p w:rsidR="00C2415E" w:rsidRPr="00211BD5" w:rsidRDefault="00C2415E" w:rsidP="007F5961">
            <w:pPr>
              <w:spacing w:before="20" w:after="20"/>
              <w:jc w:val="center"/>
              <w:rPr>
                <w:b/>
              </w:rPr>
            </w:pPr>
            <w:smartTag w:uri="urn:schemas-microsoft-com:office:smarttags" w:element="metricconverter">
              <w:smartTagPr>
                <w:attr w:name="ProductID" w:val="2014 г"/>
              </w:smartTagPr>
              <w:r w:rsidRPr="00211BD5">
                <w:rPr>
                  <w:b/>
                </w:rPr>
                <w:t>2016 г</w:t>
              </w:r>
            </w:smartTag>
            <w:r w:rsidRPr="00211BD5">
              <w:rPr>
                <w:b/>
              </w:rPr>
              <w:t>.</w:t>
            </w:r>
          </w:p>
        </w:tc>
        <w:tc>
          <w:tcPr>
            <w:tcW w:w="1443" w:type="dxa"/>
            <w:tcBorders>
              <w:top w:val="single" w:sz="4" w:space="0" w:color="auto"/>
              <w:left w:val="single" w:sz="4" w:space="0" w:color="auto"/>
              <w:bottom w:val="single" w:sz="4" w:space="0" w:color="auto"/>
              <w:right w:val="single" w:sz="4" w:space="0" w:color="auto"/>
            </w:tcBorders>
          </w:tcPr>
          <w:p w:rsidR="00C2415E" w:rsidRPr="00C22FF1" w:rsidRDefault="00C2415E" w:rsidP="007F5961">
            <w:pPr>
              <w:spacing w:before="20" w:after="20"/>
              <w:jc w:val="center"/>
              <w:rPr>
                <w:b/>
              </w:rPr>
            </w:pPr>
            <w:r w:rsidRPr="00C22FF1">
              <w:rPr>
                <w:b/>
              </w:rPr>
              <w:t xml:space="preserve">Темп прироста к </w:t>
            </w:r>
            <w:smartTag w:uri="urn:schemas-microsoft-com:office:smarttags" w:element="metricconverter">
              <w:smartTagPr>
                <w:attr w:name="ProductID" w:val="2014 г"/>
              </w:smartTagPr>
              <w:r w:rsidRPr="00C22FF1">
                <w:rPr>
                  <w:b/>
                </w:rPr>
                <w:t>2014 г</w:t>
              </w:r>
            </w:smartTag>
            <w:r w:rsidRPr="00C22FF1">
              <w:rPr>
                <w:b/>
              </w:rPr>
              <w:t>.(%)</w:t>
            </w:r>
          </w:p>
        </w:tc>
      </w:tr>
      <w:tr w:rsidR="00C2415E" w:rsidRPr="00C22FF1" w:rsidTr="007F5961">
        <w:trPr>
          <w:jc w:val="center"/>
        </w:trPr>
        <w:tc>
          <w:tcPr>
            <w:tcW w:w="3932" w:type="dxa"/>
            <w:tcBorders>
              <w:top w:val="single" w:sz="4" w:space="0" w:color="auto"/>
              <w:left w:val="single" w:sz="4" w:space="0" w:color="auto"/>
              <w:bottom w:val="single" w:sz="4" w:space="0" w:color="auto"/>
              <w:right w:val="single" w:sz="4" w:space="0" w:color="auto"/>
            </w:tcBorders>
          </w:tcPr>
          <w:p w:rsidR="00C2415E" w:rsidRPr="00C22FF1" w:rsidRDefault="00C2415E" w:rsidP="007F5961">
            <w:pPr>
              <w:spacing w:before="20" w:after="20"/>
              <w:jc w:val="both"/>
            </w:pPr>
            <w:r w:rsidRPr="00C22FF1">
              <w:t>Охват горячим питанием школьников, из общего количества  обучающихся в общеобразовательных организациях, всего, %</w:t>
            </w:r>
          </w:p>
        </w:tc>
        <w:tc>
          <w:tcPr>
            <w:tcW w:w="1442" w:type="dxa"/>
            <w:tcBorders>
              <w:top w:val="single" w:sz="4" w:space="0" w:color="auto"/>
              <w:left w:val="single" w:sz="4" w:space="0" w:color="auto"/>
              <w:bottom w:val="single" w:sz="4" w:space="0" w:color="auto"/>
              <w:right w:val="single" w:sz="4" w:space="0" w:color="auto"/>
            </w:tcBorders>
          </w:tcPr>
          <w:p w:rsidR="00C2415E" w:rsidRPr="00C22FF1" w:rsidRDefault="00C2415E" w:rsidP="007F5961">
            <w:pPr>
              <w:spacing w:before="20" w:after="20"/>
              <w:jc w:val="center"/>
            </w:pPr>
            <w:r w:rsidRPr="00C22FF1">
              <w:t>70,3</w:t>
            </w:r>
          </w:p>
        </w:tc>
        <w:tc>
          <w:tcPr>
            <w:tcW w:w="1443" w:type="dxa"/>
            <w:tcBorders>
              <w:top w:val="single" w:sz="4" w:space="0" w:color="auto"/>
              <w:left w:val="single" w:sz="4" w:space="0" w:color="auto"/>
              <w:bottom w:val="single" w:sz="4" w:space="0" w:color="auto"/>
              <w:right w:val="single" w:sz="4" w:space="0" w:color="auto"/>
            </w:tcBorders>
          </w:tcPr>
          <w:p w:rsidR="00C2415E" w:rsidRPr="00C22FF1" w:rsidRDefault="00C2415E" w:rsidP="007F5961">
            <w:pPr>
              <w:spacing w:before="20" w:after="20"/>
              <w:jc w:val="center"/>
            </w:pPr>
            <w:r w:rsidRPr="00C22FF1">
              <w:t>73,3</w:t>
            </w:r>
          </w:p>
        </w:tc>
        <w:tc>
          <w:tcPr>
            <w:tcW w:w="1442" w:type="dxa"/>
            <w:tcBorders>
              <w:top w:val="single" w:sz="4" w:space="0" w:color="auto"/>
              <w:left w:val="single" w:sz="4" w:space="0" w:color="auto"/>
              <w:bottom w:val="single" w:sz="4" w:space="0" w:color="auto"/>
              <w:right w:val="single" w:sz="4" w:space="0" w:color="auto"/>
            </w:tcBorders>
          </w:tcPr>
          <w:p w:rsidR="00C2415E" w:rsidRPr="00211BD5" w:rsidRDefault="00C2415E" w:rsidP="007F5961">
            <w:pPr>
              <w:spacing w:before="20" w:after="20"/>
              <w:jc w:val="center"/>
            </w:pPr>
            <w:r>
              <w:t>70,7</w:t>
            </w:r>
          </w:p>
        </w:tc>
        <w:tc>
          <w:tcPr>
            <w:tcW w:w="1443" w:type="dxa"/>
            <w:tcBorders>
              <w:top w:val="single" w:sz="4" w:space="0" w:color="auto"/>
              <w:left w:val="single" w:sz="4" w:space="0" w:color="auto"/>
              <w:bottom w:val="single" w:sz="4" w:space="0" w:color="auto"/>
              <w:right w:val="single" w:sz="4" w:space="0" w:color="auto"/>
            </w:tcBorders>
          </w:tcPr>
          <w:p w:rsidR="00C2415E" w:rsidRPr="00C22FF1" w:rsidRDefault="00C2415E" w:rsidP="007F5961">
            <w:pPr>
              <w:spacing w:before="20" w:after="20"/>
              <w:jc w:val="center"/>
            </w:pPr>
            <w:r>
              <w:t>+0,4</w:t>
            </w:r>
          </w:p>
        </w:tc>
      </w:tr>
      <w:tr w:rsidR="00C2415E" w:rsidRPr="00C22FF1" w:rsidTr="007F5961">
        <w:trPr>
          <w:jc w:val="center"/>
        </w:trPr>
        <w:tc>
          <w:tcPr>
            <w:tcW w:w="3932" w:type="dxa"/>
            <w:tcBorders>
              <w:top w:val="single" w:sz="4" w:space="0" w:color="auto"/>
              <w:left w:val="single" w:sz="4" w:space="0" w:color="auto"/>
              <w:bottom w:val="single" w:sz="4" w:space="0" w:color="auto"/>
              <w:right w:val="single" w:sz="4" w:space="0" w:color="auto"/>
            </w:tcBorders>
          </w:tcPr>
          <w:p w:rsidR="00C2415E" w:rsidRPr="00C22FF1" w:rsidRDefault="00C2415E" w:rsidP="007F5961">
            <w:pPr>
              <w:spacing w:before="20" w:after="20"/>
            </w:pPr>
            <w:r w:rsidRPr="00C22FF1">
              <w:t>Охват горячим питанием школьников, из общего количества  обучающихся в общеобразовательных организациях, 1-4 классы, %</w:t>
            </w:r>
          </w:p>
        </w:tc>
        <w:tc>
          <w:tcPr>
            <w:tcW w:w="1442" w:type="dxa"/>
            <w:tcBorders>
              <w:top w:val="single" w:sz="4" w:space="0" w:color="auto"/>
              <w:left w:val="single" w:sz="4" w:space="0" w:color="auto"/>
              <w:bottom w:val="single" w:sz="4" w:space="0" w:color="auto"/>
              <w:right w:val="single" w:sz="4" w:space="0" w:color="auto"/>
            </w:tcBorders>
          </w:tcPr>
          <w:p w:rsidR="00C2415E" w:rsidRPr="00C22FF1" w:rsidRDefault="00C2415E" w:rsidP="007F5961">
            <w:pPr>
              <w:spacing w:before="20" w:after="20"/>
              <w:jc w:val="center"/>
            </w:pPr>
            <w:r w:rsidRPr="00C22FF1">
              <w:t>83,8</w:t>
            </w:r>
          </w:p>
        </w:tc>
        <w:tc>
          <w:tcPr>
            <w:tcW w:w="1443" w:type="dxa"/>
            <w:tcBorders>
              <w:top w:val="single" w:sz="4" w:space="0" w:color="auto"/>
              <w:left w:val="single" w:sz="4" w:space="0" w:color="auto"/>
              <w:bottom w:val="single" w:sz="4" w:space="0" w:color="auto"/>
              <w:right w:val="single" w:sz="4" w:space="0" w:color="auto"/>
            </w:tcBorders>
          </w:tcPr>
          <w:p w:rsidR="00C2415E" w:rsidRPr="00C22FF1" w:rsidRDefault="00C2415E" w:rsidP="007F5961">
            <w:pPr>
              <w:spacing w:before="20" w:after="20"/>
              <w:jc w:val="center"/>
            </w:pPr>
            <w:r w:rsidRPr="00C22FF1">
              <w:t>91,3</w:t>
            </w:r>
          </w:p>
        </w:tc>
        <w:tc>
          <w:tcPr>
            <w:tcW w:w="1442" w:type="dxa"/>
            <w:tcBorders>
              <w:top w:val="single" w:sz="4" w:space="0" w:color="auto"/>
              <w:left w:val="single" w:sz="4" w:space="0" w:color="auto"/>
              <w:bottom w:val="single" w:sz="4" w:space="0" w:color="auto"/>
              <w:right w:val="single" w:sz="4" w:space="0" w:color="auto"/>
            </w:tcBorders>
          </w:tcPr>
          <w:p w:rsidR="00C2415E" w:rsidRPr="00211BD5" w:rsidRDefault="00C2415E" w:rsidP="007F5961">
            <w:pPr>
              <w:spacing w:before="20" w:after="20"/>
              <w:jc w:val="center"/>
            </w:pPr>
            <w:r w:rsidRPr="00211BD5">
              <w:t>93,8</w:t>
            </w:r>
          </w:p>
        </w:tc>
        <w:tc>
          <w:tcPr>
            <w:tcW w:w="1443" w:type="dxa"/>
            <w:tcBorders>
              <w:top w:val="single" w:sz="4" w:space="0" w:color="auto"/>
              <w:left w:val="single" w:sz="4" w:space="0" w:color="auto"/>
              <w:bottom w:val="single" w:sz="4" w:space="0" w:color="auto"/>
              <w:right w:val="single" w:sz="4" w:space="0" w:color="auto"/>
            </w:tcBorders>
          </w:tcPr>
          <w:p w:rsidR="00C2415E" w:rsidRPr="00C22FF1" w:rsidRDefault="00C2415E" w:rsidP="007F5961">
            <w:pPr>
              <w:spacing w:before="20" w:after="20"/>
              <w:jc w:val="center"/>
            </w:pPr>
            <w:r w:rsidRPr="00C22FF1">
              <w:t>+10,</w:t>
            </w:r>
            <w:r>
              <w:t>0</w:t>
            </w:r>
          </w:p>
        </w:tc>
      </w:tr>
      <w:tr w:rsidR="00C2415E" w:rsidRPr="00894483" w:rsidTr="007F5961">
        <w:trPr>
          <w:jc w:val="center"/>
        </w:trPr>
        <w:tc>
          <w:tcPr>
            <w:tcW w:w="3932" w:type="dxa"/>
            <w:tcBorders>
              <w:top w:val="single" w:sz="4" w:space="0" w:color="auto"/>
              <w:left w:val="single" w:sz="4" w:space="0" w:color="auto"/>
              <w:bottom w:val="single" w:sz="4" w:space="0" w:color="auto"/>
              <w:right w:val="single" w:sz="4" w:space="0" w:color="auto"/>
            </w:tcBorders>
          </w:tcPr>
          <w:p w:rsidR="00C2415E" w:rsidRPr="00C22FF1" w:rsidRDefault="00C2415E" w:rsidP="007F5961">
            <w:pPr>
              <w:spacing w:before="20" w:after="20"/>
            </w:pPr>
            <w:r w:rsidRPr="00C22FF1">
              <w:t>Охват горячим питанием школьников, из общего количества  обучающихся в общеобразовательных организациях, 5-11 классы, %</w:t>
            </w:r>
          </w:p>
        </w:tc>
        <w:tc>
          <w:tcPr>
            <w:tcW w:w="1442" w:type="dxa"/>
            <w:tcBorders>
              <w:top w:val="single" w:sz="4" w:space="0" w:color="auto"/>
              <w:left w:val="single" w:sz="4" w:space="0" w:color="auto"/>
              <w:bottom w:val="single" w:sz="4" w:space="0" w:color="auto"/>
              <w:right w:val="single" w:sz="4" w:space="0" w:color="auto"/>
            </w:tcBorders>
          </w:tcPr>
          <w:p w:rsidR="00C2415E" w:rsidRPr="00C22FF1" w:rsidRDefault="00C2415E" w:rsidP="007F5961">
            <w:pPr>
              <w:spacing w:before="20" w:after="20"/>
              <w:jc w:val="center"/>
            </w:pPr>
            <w:r w:rsidRPr="00C22FF1">
              <w:t>59,2</w:t>
            </w:r>
          </w:p>
        </w:tc>
        <w:tc>
          <w:tcPr>
            <w:tcW w:w="1443" w:type="dxa"/>
            <w:tcBorders>
              <w:top w:val="single" w:sz="4" w:space="0" w:color="auto"/>
              <w:left w:val="single" w:sz="4" w:space="0" w:color="auto"/>
              <w:bottom w:val="single" w:sz="4" w:space="0" w:color="auto"/>
              <w:right w:val="single" w:sz="4" w:space="0" w:color="auto"/>
            </w:tcBorders>
          </w:tcPr>
          <w:p w:rsidR="00C2415E" w:rsidRPr="00C22FF1" w:rsidRDefault="00C2415E" w:rsidP="007F5961">
            <w:pPr>
              <w:spacing w:before="20" w:after="20"/>
              <w:jc w:val="center"/>
            </w:pPr>
            <w:r w:rsidRPr="00C22FF1">
              <w:t>58,0</w:t>
            </w:r>
          </w:p>
        </w:tc>
        <w:tc>
          <w:tcPr>
            <w:tcW w:w="1442" w:type="dxa"/>
            <w:tcBorders>
              <w:top w:val="single" w:sz="4" w:space="0" w:color="auto"/>
              <w:left w:val="single" w:sz="4" w:space="0" w:color="auto"/>
              <w:bottom w:val="single" w:sz="4" w:space="0" w:color="auto"/>
              <w:right w:val="single" w:sz="4" w:space="0" w:color="auto"/>
            </w:tcBorders>
          </w:tcPr>
          <w:p w:rsidR="00C2415E" w:rsidRPr="00211BD5" w:rsidRDefault="00C2415E" w:rsidP="007F5961">
            <w:pPr>
              <w:spacing w:before="20" w:after="20"/>
              <w:jc w:val="center"/>
            </w:pPr>
            <w:r w:rsidRPr="00211BD5">
              <w:t>51,1</w:t>
            </w:r>
          </w:p>
        </w:tc>
        <w:tc>
          <w:tcPr>
            <w:tcW w:w="1443" w:type="dxa"/>
            <w:tcBorders>
              <w:top w:val="single" w:sz="4" w:space="0" w:color="auto"/>
              <w:left w:val="single" w:sz="4" w:space="0" w:color="auto"/>
              <w:bottom w:val="single" w:sz="4" w:space="0" w:color="auto"/>
              <w:right w:val="single" w:sz="4" w:space="0" w:color="auto"/>
            </w:tcBorders>
          </w:tcPr>
          <w:p w:rsidR="00C2415E" w:rsidRPr="00C22FF1" w:rsidRDefault="00C2415E" w:rsidP="007F5961">
            <w:pPr>
              <w:spacing w:before="20" w:after="20"/>
              <w:jc w:val="center"/>
            </w:pPr>
            <w:r w:rsidRPr="00C22FF1">
              <w:t>-</w:t>
            </w:r>
            <w:r>
              <w:t>8</w:t>
            </w:r>
            <w:r w:rsidRPr="00C22FF1">
              <w:t>,</w:t>
            </w:r>
            <w:r>
              <w:t>1</w:t>
            </w:r>
          </w:p>
        </w:tc>
      </w:tr>
    </w:tbl>
    <w:p w:rsidR="00C2415E" w:rsidRPr="00894483" w:rsidRDefault="00441153" w:rsidP="005A2DB3">
      <w:pPr>
        <w:rPr>
          <w:b/>
          <w:sz w:val="28"/>
          <w:szCs w:val="28"/>
          <w:highlight w:val="yellow"/>
        </w:rPr>
      </w:pPr>
      <w:r>
        <w:rPr>
          <w:b/>
          <w:noProof/>
          <w:sz w:val="28"/>
          <w:szCs w:val="28"/>
        </w:rPr>
        <w:lastRenderedPageBreak/>
        <w:pict>
          <v:shape id="_x0000_i1047" type="#_x0000_t75" style="width:476.25pt;height:243pt;visibility:visible">
            <v:imagedata r:id="rId35" o:title=""/>
          </v:shape>
        </w:pict>
      </w:r>
    </w:p>
    <w:p w:rsidR="00C2415E" w:rsidRPr="002E4F76" w:rsidRDefault="00C2415E" w:rsidP="005A2DB3">
      <w:pPr>
        <w:rPr>
          <w:b/>
          <w:sz w:val="28"/>
          <w:szCs w:val="28"/>
        </w:rPr>
      </w:pPr>
    </w:p>
    <w:p w:rsidR="00C2415E" w:rsidRPr="002E4F76" w:rsidRDefault="00C2415E" w:rsidP="005A2DB3">
      <w:pPr>
        <w:jc w:val="center"/>
        <w:rPr>
          <w:b/>
        </w:rPr>
      </w:pPr>
      <w:r w:rsidRPr="002E4F76">
        <w:rPr>
          <w:b/>
        </w:rPr>
        <w:t>Рис. 2</w:t>
      </w:r>
      <w:r w:rsidR="00CF5FF7">
        <w:rPr>
          <w:b/>
        </w:rPr>
        <w:t>1</w:t>
      </w:r>
      <w:r w:rsidRPr="002E4F76">
        <w:rPr>
          <w:b/>
        </w:rPr>
        <w:t xml:space="preserve"> Охват горячим питанием школьников, %</w:t>
      </w:r>
    </w:p>
    <w:p w:rsidR="00C2415E" w:rsidRPr="002E4F76" w:rsidRDefault="00C2415E" w:rsidP="005A2DB3">
      <w:pPr>
        <w:jc w:val="center"/>
        <w:rPr>
          <w:b/>
        </w:rPr>
      </w:pPr>
    </w:p>
    <w:p w:rsidR="00C2415E" w:rsidRPr="002E4F76" w:rsidRDefault="00C2415E" w:rsidP="00F91351">
      <w:pPr>
        <w:jc w:val="right"/>
        <w:rPr>
          <w:sz w:val="28"/>
          <w:szCs w:val="28"/>
        </w:rPr>
      </w:pPr>
    </w:p>
    <w:p w:rsidR="00C2415E" w:rsidRPr="002E4F76" w:rsidRDefault="00CF5FF7" w:rsidP="00F91351">
      <w:pPr>
        <w:jc w:val="right"/>
        <w:rPr>
          <w:sz w:val="28"/>
          <w:szCs w:val="28"/>
        </w:rPr>
      </w:pPr>
      <w:r>
        <w:rPr>
          <w:sz w:val="28"/>
          <w:szCs w:val="28"/>
        </w:rPr>
        <w:t>Таблица 27</w:t>
      </w:r>
    </w:p>
    <w:p w:rsidR="00C2415E" w:rsidRPr="00655A2C" w:rsidRDefault="00C2415E" w:rsidP="005A2DB3">
      <w:pPr>
        <w:jc w:val="center"/>
        <w:rPr>
          <w:b/>
          <w:sz w:val="26"/>
          <w:szCs w:val="26"/>
        </w:rPr>
      </w:pPr>
      <w:r w:rsidRPr="00655A2C">
        <w:rPr>
          <w:b/>
          <w:sz w:val="26"/>
          <w:szCs w:val="26"/>
        </w:rPr>
        <w:t>Охват горячим питанием учащихся общеобразовательных</w:t>
      </w:r>
    </w:p>
    <w:p w:rsidR="00C2415E" w:rsidRPr="00655A2C" w:rsidRDefault="00C2415E" w:rsidP="005A2DB3">
      <w:pPr>
        <w:jc w:val="center"/>
        <w:rPr>
          <w:caps/>
          <w:sz w:val="26"/>
          <w:szCs w:val="26"/>
        </w:rPr>
      </w:pPr>
      <w:r w:rsidRPr="00655A2C">
        <w:rPr>
          <w:b/>
          <w:sz w:val="26"/>
          <w:szCs w:val="26"/>
        </w:rPr>
        <w:t xml:space="preserve">организаций Республики Адыгея в разрезе муниципальных образований </w:t>
      </w:r>
      <w:r w:rsidRPr="00655A2C">
        <w:rPr>
          <w:b/>
          <w:sz w:val="26"/>
          <w:szCs w:val="26"/>
        </w:rPr>
        <w:br/>
        <w:t>в 2014-2016 годы</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4"/>
        <w:gridCol w:w="903"/>
        <w:gridCol w:w="954"/>
        <w:gridCol w:w="747"/>
        <w:gridCol w:w="851"/>
        <w:gridCol w:w="992"/>
        <w:gridCol w:w="850"/>
        <w:gridCol w:w="1206"/>
        <w:gridCol w:w="929"/>
        <w:gridCol w:w="934"/>
      </w:tblGrid>
      <w:tr w:rsidR="00C2415E" w:rsidRPr="002E4F76" w:rsidTr="007F5961">
        <w:trPr>
          <w:jc w:val="center"/>
        </w:trPr>
        <w:tc>
          <w:tcPr>
            <w:tcW w:w="1894" w:type="dxa"/>
            <w:vMerge w:val="restart"/>
          </w:tcPr>
          <w:p w:rsidR="00C2415E" w:rsidRPr="002E4F76" w:rsidRDefault="00C2415E" w:rsidP="007F5961">
            <w:pPr>
              <w:spacing w:before="20" w:after="20"/>
              <w:jc w:val="center"/>
              <w:rPr>
                <w:b/>
              </w:rPr>
            </w:pPr>
            <w:r w:rsidRPr="002E4F76">
              <w:rPr>
                <w:b/>
              </w:rPr>
              <w:t>Муниципальное</w:t>
            </w:r>
          </w:p>
          <w:p w:rsidR="00C2415E" w:rsidRPr="002E4F76" w:rsidRDefault="00C2415E" w:rsidP="007F5961">
            <w:pPr>
              <w:jc w:val="center"/>
              <w:rPr>
                <w:b/>
              </w:rPr>
            </w:pPr>
            <w:r w:rsidRPr="002E4F76">
              <w:rPr>
                <w:b/>
              </w:rPr>
              <w:t>образование</w:t>
            </w:r>
          </w:p>
        </w:tc>
        <w:tc>
          <w:tcPr>
            <w:tcW w:w="2604" w:type="dxa"/>
            <w:gridSpan w:val="3"/>
          </w:tcPr>
          <w:p w:rsidR="00C2415E" w:rsidRPr="002E4F76" w:rsidRDefault="00C2415E" w:rsidP="007F5961">
            <w:pPr>
              <w:jc w:val="center"/>
              <w:rPr>
                <w:b/>
              </w:rPr>
            </w:pPr>
            <w:smartTag w:uri="urn:schemas-microsoft-com:office:smarttags" w:element="metricconverter">
              <w:smartTagPr>
                <w:attr w:name="ProductID" w:val="2014 г"/>
              </w:smartTagPr>
              <w:r w:rsidRPr="002E4F76">
                <w:rPr>
                  <w:b/>
                </w:rPr>
                <w:t>2014 г</w:t>
              </w:r>
            </w:smartTag>
            <w:r w:rsidRPr="002E4F76">
              <w:rPr>
                <w:b/>
              </w:rPr>
              <w:t>.</w:t>
            </w:r>
          </w:p>
        </w:tc>
        <w:tc>
          <w:tcPr>
            <w:tcW w:w="2693" w:type="dxa"/>
            <w:gridSpan w:val="3"/>
          </w:tcPr>
          <w:p w:rsidR="00C2415E" w:rsidRPr="002E4F76" w:rsidRDefault="00C2415E" w:rsidP="007F5961">
            <w:pPr>
              <w:jc w:val="center"/>
              <w:rPr>
                <w:b/>
              </w:rPr>
            </w:pPr>
            <w:smartTag w:uri="urn:schemas-microsoft-com:office:smarttags" w:element="metricconverter">
              <w:smartTagPr>
                <w:attr w:name="ProductID" w:val="2014 г"/>
              </w:smartTagPr>
              <w:r w:rsidRPr="002E4F76">
                <w:rPr>
                  <w:b/>
                </w:rPr>
                <w:t>2015 г</w:t>
              </w:r>
            </w:smartTag>
            <w:r w:rsidRPr="002E4F76">
              <w:rPr>
                <w:b/>
              </w:rPr>
              <w:t>.</w:t>
            </w:r>
          </w:p>
        </w:tc>
        <w:tc>
          <w:tcPr>
            <w:tcW w:w="3069" w:type="dxa"/>
            <w:gridSpan w:val="3"/>
          </w:tcPr>
          <w:p w:rsidR="00C2415E" w:rsidRPr="002E4F76" w:rsidRDefault="00C2415E" w:rsidP="007F5961">
            <w:pPr>
              <w:jc w:val="center"/>
              <w:rPr>
                <w:b/>
              </w:rPr>
            </w:pPr>
            <w:smartTag w:uri="urn:schemas-microsoft-com:office:smarttags" w:element="metricconverter">
              <w:smartTagPr>
                <w:attr w:name="ProductID" w:val="2014 г"/>
              </w:smartTagPr>
              <w:r w:rsidRPr="002E4F76">
                <w:rPr>
                  <w:b/>
                </w:rPr>
                <w:t>2016 г</w:t>
              </w:r>
            </w:smartTag>
            <w:r w:rsidRPr="002E4F76">
              <w:rPr>
                <w:b/>
              </w:rPr>
              <w:t>.</w:t>
            </w:r>
          </w:p>
        </w:tc>
      </w:tr>
      <w:tr w:rsidR="00C2415E" w:rsidRPr="002E4F76" w:rsidTr="007F5961">
        <w:trPr>
          <w:cantSplit/>
          <w:trHeight w:val="2762"/>
          <w:jc w:val="center"/>
        </w:trPr>
        <w:tc>
          <w:tcPr>
            <w:tcW w:w="1894" w:type="dxa"/>
            <w:vMerge/>
            <w:vAlign w:val="center"/>
          </w:tcPr>
          <w:p w:rsidR="00C2415E" w:rsidRPr="002E4F76" w:rsidRDefault="00C2415E" w:rsidP="007F5961">
            <w:pPr>
              <w:rPr>
                <w:b/>
              </w:rPr>
            </w:pPr>
          </w:p>
        </w:tc>
        <w:tc>
          <w:tcPr>
            <w:tcW w:w="903" w:type="dxa"/>
            <w:textDirection w:val="btLr"/>
          </w:tcPr>
          <w:p w:rsidR="00C2415E" w:rsidRPr="002E4F76" w:rsidRDefault="00C2415E" w:rsidP="007F5961">
            <w:pPr>
              <w:spacing w:before="20" w:after="20"/>
              <w:ind w:left="113" w:right="113"/>
              <w:jc w:val="center"/>
              <w:rPr>
                <w:b/>
                <w:caps/>
              </w:rPr>
            </w:pPr>
            <w:r w:rsidRPr="002E4F76">
              <w:rPr>
                <w:b/>
              </w:rPr>
              <w:t>кол-во уч-ся всего</w:t>
            </w:r>
          </w:p>
        </w:tc>
        <w:tc>
          <w:tcPr>
            <w:tcW w:w="954" w:type="dxa"/>
            <w:textDirection w:val="btLr"/>
          </w:tcPr>
          <w:p w:rsidR="00C2415E" w:rsidRPr="002E4F76" w:rsidRDefault="00C2415E" w:rsidP="007F5961">
            <w:pPr>
              <w:spacing w:before="20" w:after="20"/>
              <w:ind w:left="113" w:right="113"/>
              <w:jc w:val="center"/>
              <w:rPr>
                <w:b/>
              </w:rPr>
            </w:pPr>
            <w:r w:rsidRPr="002E4F76">
              <w:rPr>
                <w:b/>
              </w:rPr>
              <w:t>число уч-ся, получающих горячее питание</w:t>
            </w:r>
          </w:p>
          <w:p w:rsidR="00C2415E" w:rsidRPr="002E4F76" w:rsidRDefault="00C2415E" w:rsidP="007F5961">
            <w:pPr>
              <w:spacing w:before="20" w:after="20"/>
              <w:ind w:left="113" w:right="113"/>
              <w:jc w:val="center"/>
              <w:rPr>
                <w:b/>
                <w:caps/>
              </w:rPr>
            </w:pPr>
          </w:p>
        </w:tc>
        <w:tc>
          <w:tcPr>
            <w:tcW w:w="747" w:type="dxa"/>
            <w:textDirection w:val="btLr"/>
          </w:tcPr>
          <w:p w:rsidR="00C2415E" w:rsidRPr="002E4F76" w:rsidRDefault="00C2415E" w:rsidP="007F5961">
            <w:pPr>
              <w:spacing w:before="20" w:after="20"/>
              <w:ind w:left="113" w:right="113"/>
              <w:jc w:val="center"/>
              <w:rPr>
                <w:b/>
              </w:rPr>
            </w:pPr>
            <w:r w:rsidRPr="002E4F76">
              <w:rPr>
                <w:b/>
              </w:rPr>
              <w:t>% охвата</w:t>
            </w:r>
          </w:p>
          <w:p w:rsidR="00C2415E" w:rsidRPr="002E4F76" w:rsidRDefault="00C2415E" w:rsidP="007F5961">
            <w:pPr>
              <w:spacing w:before="20" w:after="20"/>
              <w:ind w:left="113" w:right="113"/>
              <w:jc w:val="center"/>
              <w:rPr>
                <w:b/>
              </w:rPr>
            </w:pPr>
            <w:r w:rsidRPr="002E4F76">
              <w:rPr>
                <w:b/>
              </w:rPr>
              <w:t>от всех уч-ся</w:t>
            </w:r>
          </w:p>
        </w:tc>
        <w:tc>
          <w:tcPr>
            <w:tcW w:w="851" w:type="dxa"/>
            <w:textDirection w:val="btLr"/>
          </w:tcPr>
          <w:p w:rsidR="00C2415E" w:rsidRPr="002E4F76" w:rsidRDefault="00C2415E" w:rsidP="007F5961">
            <w:pPr>
              <w:spacing w:before="20" w:after="20"/>
              <w:ind w:left="113" w:right="113"/>
              <w:jc w:val="center"/>
              <w:rPr>
                <w:b/>
                <w:caps/>
              </w:rPr>
            </w:pPr>
            <w:r w:rsidRPr="002E4F76">
              <w:rPr>
                <w:b/>
              </w:rPr>
              <w:t>кол-во уч-ся всего</w:t>
            </w:r>
          </w:p>
        </w:tc>
        <w:tc>
          <w:tcPr>
            <w:tcW w:w="992" w:type="dxa"/>
            <w:textDirection w:val="btLr"/>
          </w:tcPr>
          <w:p w:rsidR="00C2415E" w:rsidRPr="002E4F76" w:rsidRDefault="00C2415E" w:rsidP="007F5961">
            <w:pPr>
              <w:spacing w:before="20" w:after="20"/>
              <w:ind w:left="113" w:right="113"/>
              <w:jc w:val="center"/>
              <w:rPr>
                <w:b/>
                <w:caps/>
              </w:rPr>
            </w:pPr>
            <w:r w:rsidRPr="002E4F76">
              <w:rPr>
                <w:b/>
              </w:rPr>
              <w:t>число уч-ся, получающих горячее питание</w:t>
            </w:r>
          </w:p>
        </w:tc>
        <w:tc>
          <w:tcPr>
            <w:tcW w:w="850" w:type="dxa"/>
            <w:textDirection w:val="btLr"/>
          </w:tcPr>
          <w:p w:rsidR="00C2415E" w:rsidRPr="002E4F76" w:rsidRDefault="00C2415E" w:rsidP="007F5961">
            <w:pPr>
              <w:spacing w:before="20" w:after="20"/>
              <w:ind w:left="113" w:right="113"/>
              <w:jc w:val="center"/>
              <w:rPr>
                <w:b/>
              </w:rPr>
            </w:pPr>
            <w:r w:rsidRPr="002E4F76">
              <w:rPr>
                <w:b/>
              </w:rPr>
              <w:t>% охвата</w:t>
            </w:r>
          </w:p>
          <w:p w:rsidR="00C2415E" w:rsidRPr="002E4F76" w:rsidRDefault="00C2415E" w:rsidP="007F5961">
            <w:pPr>
              <w:spacing w:before="20" w:after="20"/>
              <w:ind w:left="113" w:right="113"/>
              <w:jc w:val="center"/>
              <w:rPr>
                <w:b/>
              </w:rPr>
            </w:pPr>
            <w:r w:rsidRPr="002E4F76">
              <w:rPr>
                <w:b/>
              </w:rPr>
              <w:t>от всех уч-ся</w:t>
            </w:r>
          </w:p>
        </w:tc>
        <w:tc>
          <w:tcPr>
            <w:tcW w:w="1206" w:type="dxa"/>
            <w:textDirection w:val="btLr"/>
          </w:tcPr>
          <w:p w:rsidR="00C2415E" w:rsidRPr="002E4F76" w:rsidRDefault="00C2415E" w:rsidP="007F5961">
            <w:pPr>
              <w:spacing w:before="20" w:after="20"/>
              <w:ind w:left="113" w:right="113"/>
              <w:jc w:val="center"/>
              <w:rPr>
                <w:b/>
                <w:caps/>
              </w:rPr>
            </w:pPr>
            <w:r w:rsidRPr="002E4F76">
              <w:rPr>
                <w:b/>
              </w:rPr>
              <w:t>кол-во уч-ся всего</w:t>
            </w:r>
          </w:p>
        </w:tc>
        <w:tc>
          <w:tcPr>
            <w:tcW w:w="929" w:type="dxa"/>
            <w:textDirection w:val="btLr"/>
          </w:tcPr>
          <w:p w:rsidR="00C2415E" w:rsidRPr="002E4F76" w:rsidRDefault="00C2415E" w:rsidP="007F5961">
            <w:pPr>
              <w:spacing w:before="20" w:after="20"/>
              <w:ind w:left="113" w:right="113"/>
              <w:jc w:val="center"/>
              <w:rPr>
                <w:b/>
              </w:rPr>
            </w:pPr>
            <w:r w:rsidRPr="002E4F76">
              <w:rPr>
                <w:b/>
              </w:rPr>
              <w:t>число уч-ся, получающих горячее</w:t>
            </w:r>
          </w:p>
          <w:p w:rsidR="00C2415E" w:rsidRPr="002E4F76" w:rsidRDefault="00C2415E" w:rsidP="007F5961">
            <w:pPr>
              <w:spacing w:before="20" w:after="20"/>
              <w:ind w:left="113" w:right="113"/>
              <w:jc w:val="center"/>
              <w:rPr>
                <w:b/>
              </w:rPr>
            </w:pPr>
            <w:r w:rsidRPr="002E4F76">
              <w:rPr>
                <w:b/>
              </w:rPr>
              <w:t>питание</w:t>
            </w:r>
          </w:p>
          <w:p w:rsidR="00C2415E" w:rsidRPr="002E4F76" w:rsidRDefault="00C2415E" w:rsidP="007F5961">
            <w:pPr>
              <w:spacing w:before="20" w:after="20"/>
              <w:ind w:left="113" w:right="113"/>
              <w:jc w:val="center"/>
              <w:rPr>
                <w:b/>
                <w:caps/>
              </w:rPr>
            </w:pPr>
            <w:r w:rsidRPr="002E4F76">
              <w:rPr>
                <w:b/>
              </w:rPr>
              <w:t>ние</w:t>
            </w:r>
          </w:p>
        </w:tc>
        <w:tc>
          <w:tcPr>
            <w:tcW w:w="934" w:type="dxa"/>
            <w:textDirection w:val="btLr"/>
          </w:tcPr>
          <w:p w:rsidR="00C2415E" w:rsidRPr="002E4F76" w:rsidRDefault="00C2415E" w:rsidP="007F5961">
            <w:pPr>
              <w:spacing w:before="20" w:after="20"/>
              <w:ind w:left="113" w:right="113"/>
              <w:jc w:val="center"/>
              <w:rPr>
                <w:b/>
              </w:rPr>
            </w:pPr>
            <w:r w:rsidRPr="002E4F76">
              <w:rPr>
                <w:b/>
              </w:rPr>
              <w:t>% охвата</w:t>
            </w:r>
          </w:p>
          <w:p w:rsidR="00C2415E" w:rsidRPr="002E4F76" w:rsidRDefault="00C2415E" w:rsidP="007F5961">
            <w:pPr>
              <w:spacing w:before="20" w:after="20"/>
              <w:ind w:left="113" w:right="113"/>
              <w:jc w:val="center"/>
              <w:rPr>
                <w:b/>
              </w:rPr>
            </w:pPr>
            <w:r w:rsidRPr="002E4F76">
              <w:rPr>
                <w:b/>
              </w:rPr>
              <w:t>от всех уч-ся</w:t>
            </w:r>
          </w:p>
        </w:tc>
      </w:tr>
      <w:tr w:rsidR="00C2415E" w:rsidRPr="002E4F76" w:rsidTr="007F5961">
        <w:trPr>
          <w:jc w:val="center"/>
        </w:trPr>
        <w:tc>
          <w:tcPr>
            <w:tcW w:w="1894" w:type="dxa"/>
          </w:tcPr>
          <w:p w:rsidR="00C2415E" w:rsidRPr="002E4F76" w:rsidRDefault="00C2415E" w:rsidP="007F5961">
            <w:pPr>
              <w:spacing w:before="20" w:after="20"/>
            </w:pPr>
            <w:r w:rsidRPr="002E4F76">
              <w:t>Кошехабльский район</w:t>
            </w:r>
          </w:p>
        </w:tc>
        <w:tc>
          <w:tcPr>
            <w:tcW w:w="903" w:type="dxa"/>
          </w:tcPr>
          <w:p w:rsidR="00C2415E" w:rsidRPr="002E4F76" w:rsidRDefault="00C2415E" w:rsidP="007F5961">
            <w:pPr>
              <w:spacing w:before="20" w:after="20"/>
              <w:jc w:val="center"/>
            </w:pPr>
            <w:r w:rsidRPr="002E4F76">
              <w:t>3156</w:t>
            </w:r>
          </w:p>
        </w:tc>
        <w:tc>
          <w:tcPr>
            <w:tcW w:w="954" w:type="dxa"/>
          </w:tcPr>
          <w:p w:rsidR="00C2415E" w:rsidRPr="002E4F76" w:rsidRDefault="00C2415E" w:rsidP="007F5961">
            <w:pPr>
              <w:spacing w:before="20" w:after="20"/>
              <w:jc w:val="center"/>
            </w:pPr>
            <w:r w:rsidRPr="002E4F76">
              <w:t>2190</w:t>
            </w:r>
          </w:p>
        </w:tc>
        <w:tc>
          <w:tcPr>
            <w:tcW w:w="747" w:type="dxa"/>
          </w:tcPr>
          <w:p w:rsidR="00C2415E" w:rsidRPr="002E4F76" w:rsidRDefault="00C2415E" w:rsidP="007F5961">
            <w:pPr>
              <w:spacing w:before="20" w:after="20"/>
              <w:jc w:val="center"/>
            </w:pPr>
            <w:r w:rsidRPr="002E4F76">
              <w:t>69,3</w:t>
            </w:r>
          </w:p>
        </w:tc>
        <w:tc>
          <w:tcPr>
            <w:tcW w:w="851" w:type="dxa"/>
          </w:tcPr>
          <w:p w:rsidR="00C2415E" w:rsidRPr="002E4F76" w:rsidRDefault="00C2415E" w:rsidP="007F5961">
            <w:pPr>
              <w:spacing w:before="20" w:after="20"/>
              <w:jc w:val="center"/>
              <w:rPr>
                <w:caps/>
              </w:rPr>
            </w:pPr>
            <w:r w:rsidRPr="002E4F76">
              <w:rPr>
                <w:caps/>
              </w:rPr>
              <w:t>3087</w:t>
            </w:r>
          </w:p>
        </w:tc>
        <w:tc>
          <w:tcPr>
            <w:tcW w:w="992" w:type="dxa"/>
          </w:tcPr>
          <w:p w:rsidR="00C2415E" w:rsidRPr="002E4F76" w:rsidRDefault="00C2415E" w:rsidP="007F5961">
            <w:pPr>
              <w:spacing w:before="20" w:after="20"/>
              <w:jc w:val="center"/>
            </w:pPr>
            <w:r w:rsidRPr="002E4F76">
              <w:t>2142</w:t>
            </w:r>
          </w:p>
        </w:tc>
        <w:tc>
          <w:tcPr>
            <w:tcW w:w="850" w:type="dxa"/>
          </w:tcPr>
          <w:p w:rsidR="00C2415E" w:rsidRPr="002E4F76" w:rsidRDefault="00C2415E" w:rsidP="007F5961">
            <w:pPr>
              <w:spacing w:before="20" w:after="20"/>
              <w:jc w:val="center"/>
            </w:pPr>
            <w:r w:rsidRPr="002E4F76">
              <w:t>69,4</w:t>
            </w:r>
          </w:p>
        </w:tc>
        <w:tc>
          <w:tcPr>
            <w:tcW w:w="1206" w:type="dxa"/>
          </w:tcPr>
          <w:p w:rsidR="00C2415E" w:rsidRPr="002E4F76" w:rsidRDefault="00C2415E" w:rsidP="007F5961">
            <w:pPr>
              <w:spacing w:before="20" w:after="20"/>
              <w:jc w:val="center"/>
              <w:rPr>
                <w:caps/>
              </w:rPr>
            </w:pPr>
            <w:r w:rsidRPr="002E4F76">
              <w:rPr>
                <w:caps/>
              </w:rPr>
              <w:t>3197</w:t>
            </w:r>
          </w:p>
        </w:tc>
        <w:tc>
          <w:tcPr>
            <w:tcW w:w="929" w:type="dxa"/>
          </w:tcPr>
          <w:p w:rsidR="00C2415E" w:rsidRPr="002E4F76" w:rsidRDefault="00C2415E" w:rsidP="007F5961">
            <w:pPr>
              <w:spacing w:before="20" w:after="20"/>
              <w:jc w:val="center"/>
            </w:pPr>
            <w:r w:rsidRPr="002E4F76">
              <w:t>2861</w:t>
            </w:r>
          </w:p>
        </w:tc>
        <w:tc>
          <w:tcPr>
            <w:tcW w:w="934" w:type="dxa"/>
          </w:tcPr>
          <w:p w:rsidR="00C2415E" w:rsidRPr="002E4F76" w:rsidRDefault="00C2415E" w:rsidP="007F5961">
            <w:pPr>
              <w:spacing w:before="20" w:after="20"/>
              <w:jc w:val="center"/>
            </w:pPr>
            <w:r w:rsidRPr="002E4F76">
              <w:t>89,5</w:t>
            </w:r>
          </w:p>
        </w:tc>
      </w:tr>
      <w:tr w:rsidR="00C2415E" w:rsidRPr="002E4F76" w:rsidTr="007F5961">
        <w:trPr>
          <w:jc w:val="center"/>
        </w:trPr>
        <w:tc>
          <w:tcPr>
            <w:tcW w:w="1894" w:type="dxa"/>
          </w:tcPr>
          <w:p w:rsidR="00C2415E" w:rsidRPr="002E4F76" w:rsidRDefault="00C2415E" w:rsidP="007F5961">
            <w:pPr>
              <w:spacing w:before="20" w:after="20"/>
            </w:pPr>
            <w:r w:rsidRPr="002E4F76">
              <w:t>Теучежский район</w:t>
            </w:r>
          </w:p>
        </w:tc>
        <w:tc>
          <w:tcPr>
            <w:tcW w:w="903" w:type="dxa"/>
          </w:tcPr>
          <w:p w:rsidR="00C2415E" w:rsidRPr="002E4F76" w:rsidRDefault="00C2415E" w:rsidP="007F5961">
            <w:pPr>
              <w:spacing w:before="20" w:after="20"/>
              <w:jc w:val="center"/>
            </w:pPr>
            <w:r w:rsidRPr="002E4F76">
              <w:t>1734</w:t>
            </w:r>
          </w:p>
        </w:tc>
        <w:tc>
          <w:tcPr>
            <w:tcW w:w="954" w:type="dxa"/>
          </w:tcPr>
          <w:p w:rsidR="00C2415E" w:rsidRPr="002E4F76" w:rsidRDefault="00C2415E" w:rsidP="007F5961">
            <w:pPr>
              <w:spacing w:before="20" w:after="20"/>
              <w:jc w:val="center"/>
            </w:pPr>
            <w:r w:rsidRPr="002E4F76">
              <w:t>1401</w:t>
            </w:r>
          </w:p>
        </w:tc>
        <w:tc>
          <w:tcPr>
            <w:tcW w:w="747" w:type="dxa"/>
          </w:tcPr>
          <w:p w:rsidR="00C2415E" w:rsidRPr="002E4F76" w:rsidRDefault="00C2415E" w:rsidP="007F5961">
            <w:pPr>
              <w:spacing w:before="20" w:after="20"/>
              <w:jc w:val="center"/>
            </w:pPr>
            <w:r w:rsidRPr="002E4F76">
              <w:t>80,7</w:t>
            </w:r>
          </w:p>
        </w:tc>
        <w:tc>
          <w:tcPr>
            <w:tcW w:w="851" w:type="dxa"/>
          </w:tcPr>
          <w:p w:rsidR="00C2415E" w:rsidRPr="002E4F76" w:rsidRDefault="00C2415E" w:rsidP="007F5961">
            <w:pPr>
              <w:spacing w:before="20" w:after="20"/>
              <w:jc w:val="center"/>
              <w:rPr>
                <w:caps/>
              </w:rPr>
            </w:pPr>
            <w:r w:rsidRPr="002E4F76">
              <w:rPr>
                <w:caps/>
              </w:rPr>
              <w:t>1845</w:t>
            </w:r>
          </w:p>
        </w:tc>
        <w:tc>
          <w:tcPr>
            <w:tcW w:w="992" w:type="dxa"/>
          </w:tcPr>
          <w:p w:rsidR="00C2415E" w:rsidRPr="002E4F76" w:rsidRDefault="00C2415E" w:rsidP="007F5961">
            <w:pPr>
              <w:spacing w:before="20" w:after="20"/>
              <w:jc w:val="center"/>
            </w:pPr>
            <w:r w:rsidRPr="002E4F76">
              <w:t>1625</w:t>
            </w:r>
          </w:p>
        </w:tc>
        <w:tc>
          <w:tcPr>
            <w:tcW w:w="850" w:type="dxa"/>
          </w:tcPr>
          <w:p w:rsidR="00C2415E" w:rsidRPr="002E4F76" w:rsidRDefault="00C2415E" w:rsidP="007F5961">
            <w:pPr>
              <w:spacing w:before="20" w:after="20"/>
              <w:jc w:val="center"/>
            </w:pPr>
            <w:r w:rsidRPr="002E4F76">
              <w:t>88,0</w:t>
            </w:r>
          </w:p>
        </w:tc>
        <w:tc>
          <w:tcPr>
            <w:tcW w:w="1206" w:type="dxa"/>
          </w:tcPr>
          <w:p w:rsidR="00C2415E" w:rsidRPr="002E4F76" w:rsidRDefault="00C2415E" w:rsidP="007F5961">
            <w:pPr>
              <w:spacing w:before="20" w:after="20"/>
              <w:jc w:val="center"/>
              <w:rPr>
                <w:caps/>
              </w:rPr>
            </w:pPr>
            <w:r w:rsidRPr="002E4F76">
              <w:rPr>
                <w:caps/>
              </w:rPr>
              <w:t>1776</w:t>
            </w:r>
          </w:p>
        </w:tc>
        <w:tc>
          <w:tcPr>
            <w:tcW w:w="929" w:type="dxa"/>
          </w:tcPr>
          <w:p w:rsidR="00C2415E" w:rsidRPr="002E4F76" w:rsidRDefault="00C2415E" w:rsidP="007F5961">
            <w:pPr>
              <w:spacing w:before="20" w:after="20"/>
              <w:jc w:val="center"/>
            </w:pPr>
            <w:r w:rsidRPr="002E4F76">
              <w:t>1395</w:t>
            </w:r>
          </w:p>
        </w:tc>
        <w:tc>
          <w:tcPr>
            <w:tcW w:w="934" w:type="dxa"/>
          </w:tcPr>
          <w:p w:rsidR="00C2415E" w:rsidRPr="002E4F76" w:rsidRDefault="00C2415E" w:rsidP="007F5961">
            <w:pPr>
              <w:spacing w:before="20" w:after="20"/>
              <w:jc w:val="center"/>
            </w:pPr>
            <w:r w:rsidRPr="002E4F76">
              <w:t>78,5</w:t>
            </w:r>
          </w:p>
        </w:tc>
      </w:tr>
      <w:tr w:rsidR="00C2415E" w:rsidRPr="002E4F76" w:rsidTr="007F5961">
        <w:trPr>
          <w:jc w:val="center"/>
        </w:trPr>
        <w:tc>
          <w:tcPr>
            <w:tcW w:w="1894" w:type="dxa"/>
          </w:tcPr>
          <w:p w:rsidR="00C2415E" w:rsidRPr="002E4F76" w:rsidRDefault="00C2415E" w:rsidP="007F5961">
            <w:pPr>
              <w:spacing w:before="20" w:after="20"/>
            </w:pPr>
            <w:r w:rsidRPr="002E4F76">
              <w:t>Шовгеновский район</w:t>
            </w:r>
          </w:p>
        </w:tc>
        <w:tc>
          <w:tcPr>
            <w:tcW w:w="903" w:type="dxa"/>
          </w:tcPr>
          <w:p w:rsidR="00C2415E" w:rsidRPr="002E4F76" w:rsidRDefault="00C2415E" w:rsidP="007F5961">
            <w:pPr>
              <w:spacing w:before="20" w:after="20"/>
              <w:jc w:val="center"/>
            </w:pPr>
            <w:r w:rsidRPr="002E4F76">
              <w:t>1808</w:t>
            </w:r>
          </w:p>
        </w:tc>
        <w:tc>
          <w:tcPr>
            <w:tcW w:w="954" w:type="dxa"/>
          </w:tcPr>
          <w:p w:rsidR="00C2415E" w:rsidRPr="002E4F76" w:rsidRDefault="00C2415E" w:rsidP="007F5961">
            <w:pPr>
              <w:spacing w:before="20" w:after="20"/>
              <w:jc w:val="center"/>
            </w:pPr>
            <w:r w:rsidRPr="002E4F76">
              <w:t>1605</w:t>
            </w:r>
          </w:p>
        </w:tc>
        <w:tc>
          <w:tcPr>
            <w:tcW w:w="747" w:type="dxa"/>
          </w:tcPr>
          <w:p w:rsidR="00C2415E" w:rsidRPr="002E4F76" w:rsidRDefault="00C2415E" w:rsidP="007F5961">
            <w:pPr>
              <w:spacing w:before="20" w:after="20"/>
              <w:jc w:val="center"/>
            </w:pPr>
            <w:r w:rsidRPr="002E4F76">
              <w:t>88,7</w:t>
            </w:r>
          </w:p>
        </w:tc>
        <w:tc>
          <w:tcPr>
            <w:tcW w:w="851" w:type="dxa"/>
          </w:tcPr>
          <w:p w:rsidR="00C2415E" w:rsidRPr="002E4F76" w:rsidRDefault="00C2415E" w:rsidP="007F5961">
            <w:pPr>
              <w:spacing w:before="20" w:after="20"/>
              <w:jc w:val="center"/>
              <w:rPr>
                <w:caps/>
              </w:rPr>
            </w:pPr>
            <w:r w:rsidRPr="002E4F76">
              <w:rPr>
                <w:caps/>
              </w:rPr>
              <w:t>1732</w:t>
            </w:r>
          </w:p>
        </w:tc>
        <w:tc>
          <w:tcPr>
            <w:tcW w:w="992" w:type="dxa"/>
          </w:tcPr>
          <w:p w:rsidR="00C2415E" w:rsidRPr="002E4F76" w:rsidRDefault="00C2415E" w:rsidP="007F5961">
            <w:pPr>
              <w:spacing w:before="20" w:after="20"/>
              <w:jc w:val="center"/>
            </w:pPr>
            <w:r w:rsidRPr="002E4F76">
              <w:t>1484</w:t>
            </w:r>
          </w:p>
        </w:tc>
        <w:tc>
          <w:tcPr>
            <w:tcW w:w="850" w:type="dxa"/>
          </w:tcPr>
          <w:p w:rsidR="00C2415E" w:rsidRPr="002E4F76" w:rsidRDefault="00C2415E" w:rsidP="007F5961">
            <w:pPr>
              <w:spacing w:before="20" w:after="20"/>
              <w:jc w:val="center"/>
            </w:pPr>
            <w:r w:rsidRPr="002E4F76">
              <w:t>85,7</w:t>
            </w:r>
          </w:p>
        </w:tc>
        <w:tc>
          <w:tcPr>
            <w:tcW w:w="1206" w:type="dxa"/>
          </w:tcPr>
          <w:p w:rsidR="00C2415E" w:rsidRPr="002E4F76" w:rsidRDefault="00C2415E" w:rsidP="007F5961">
            <w:pPr>
              <w:spacing w:before="20" w:after="20"/>
              <w:jc w:val="center"/>
              <w:rPr>
                <w:caps/>
              </w:rPr>
            </w:pPr>
            <w:r w:rsidRPr="002E4F76">
              <w:rPr>
                <w:caps/>
              </w:rPr>
              <w:t>1547</w:t>
            </w:r>
          </w:p>
        </w:tc>
        <w:tc>
          <w:tcPr>
            <w:tcW w:w="929" w:type="dxa"/>
          </w:tcPr>
          <w:p w:rsidR="00C2415E" w:rsidRPr="002E4F76" w:rsidRDefault="00C2415E" w:rsidP="007F5961">
            <w:pPr>
              <w:spacing w:before="20" w:after="20"/>
              <w:jc w:val="center"/>
            </w:pPr>
            <w:r w:rsidRPr="002E4F76">
              <w:t>1176</w:t>
            </w:r>
          </w:p>
        </w:tc>
        <w:tc>
          <w:tcPr>
            <w:tcW w:w="934" w:type="dxa"/>
          </w:tcPr>
          <w:p w:rsidR="00C2415E" w:rsidRPr="002E4F76" w:rsidRDefault="00C2415E" w:rsidP="007F5961">
            <w:pPr>
              <w:spacing w:before="20" w:after="20"/>
              <w:jc w:val="center"/>
            </w:pPr>
            <w:r w:rsidRPr="002E4F76">
              <w:t>76,0</w:t>
            </w:r>
          </w:p>
        </w:tc>
      </w:tr>
      <w:tr w:rsidR="00C2415E" w:rsidRPr="002E4F76" w:rsidTr="007F5961">
        <w:trPr>
          <w:jc w:val="center"/>
        </w:trPr>
        <w:tc>
          <w:tcPr>
            <w:tcW w:w="1894" w:type="dxa"/>
          </w:tcPr>
          <w:p w:rsidR="00C2415E" w:rsidRPr="002E4F76" w:rsidRDefault="00C2415E" w:rsidP="007F5961">
            <w:pPr>
              <w:spacing w:before="20" w:after="20"/>
            </w:pPr>
            <w:r w:rsidRPr="002E4F76">
              <w:t>Гиагинский район</w:t>
            </w:r>
          </w:p>
        </w:tc>
        <w:tc>
          <w:tcPr>
            <w:tcW w:w="903" w:type="dxa"/>
          </w:tcPr>
          <w:p w:rsidR="00C2415E" w:rsidRPr="002E4F76" w:rsidRDefault="00C2415E" w:rsidP="007F5961">
            <w:pPr>
              <w:spacing w:before="20" w:after="20"/>
              <w:jc w:val="center"/>
            </w:pPr>
            <w:r w:rsidRPr="002E4F76">
              <w:t>3318</w:t>
            </w:r>
          </w:p>
        </w:tc>
        <w:tc>
          <w:tcPr>
            <w:tcW w:w="954" w:type="dxa"/>
          </w:tcPr>
          <w:p w:rsidR="00C2415E" w:rsidRPr="002E4F76" w:rsidRDefault="00C2415E" w:rsidP="007F5961">
            <w:pPr>
              <w:spacing w:before="20" w:after="20"/>
              <w:jc w:val="center"/>
            </w:pPr>
            <w:r w:rsidRPr="002E4F76">
              <w:t>2805</w:t>
            </w:r>
          </w:p>
        </w:tc>
        <w:tc>
          <w:tcPr>
            <w:tcW w:w="747" w:type="dxa"/>
          </w:tcPr>
          <w:p w:rsidR="00C2415E" w:rsidRPr="002E4F76" w:rsidRDefault="00C2415E" w:rsidP="007F5961">
            <w:pPr>
              <w:spacing w:before="20" w:after="20"/>
              <w:jc w:val="center"/>
            </w:pPr>
            <w:r w:rsidRPr="002E4F76">
              <w:t>84,5</w:t>
            </w:r>
          </w:p>
        </w:tc>
        <w:tc>
          <w:tcPr>
            <w:tcW w:w="851" w:type="dxa"/>
          </w:tcPr>
          <w:p w:rsidR="00C2415E" w:rsidRPr="002E4F76" w:rsidRDefault="00C2415E" w:rsidP="007F5961">
            <w:pPr>
              <w:spacing w:before="20" w:after="20"/>
              <w:jc w:val="center"/>
              <w:rPr>
                <w:caps/>
              </w:rPr>
            </w:pPr>
            <w:r w:rsidRPr="002E4F76">
              <w:rPr>
                <w:caps/>
              </w:rPr>
              <w:t>3364</w:t>
            </w:r>
          </w:p>
        </w:tc>
        <w:tc>
          <w:tcPr>
            <w:tcW w:w="992" w:type="dxa"/>
          </w:tcPr>
          <w:p w:rsidR="00C2415E" w:rsidRPr="002E4F76" w:rsidRDefault="00C2415E" w:rsidP="007F5961">
            <w:pPr>
              <w:spacing w:before="20" w:after="20"/>
              <w:jc w:val="center"/>
            </w:pPr>
            <w:r w:rsidRPr="002E4F76">
              <w:t>2495</w:t>
            </w:r>
          </w:p>
        </w:tc>
        <w:tc>
          <w:tcPr>
            <w:tcW w:w="850" w:type="dxa"/>
          </w:tcPr>
          <w:p w:rsidR="00C2415E" w:rsidRPr="002E4F76" w:rsidRDefault="00C2415E" w:rsidP="007F5961">
            <w:pPr>
              <w:spacing w:before="20" w:after="20"/>
              <w:jc w:val="center"/>
            </w:pPr>
            <w:r w:rsidRPr="002E4F76">
              <w:t>74,2</w:t>
            </w:r>
          </w:p>
        </w:tc>
        <w:tc>
          <w:tcPr>
            <w:tcW w:w="1206" w:type="dxa"/>
          </w:tcPr>
          <w:p w:rsidR="00C2415E" w:rsidRPr="002E4F76" w:rsidRDefault="00C2415E" w:rsidP="007F5961">
            <w:pPr>
              <w:spacing w:before="20" w:after="20"/>
              <w:jc w:val="center"/>
              <w:rPr>
                <w:caps/>
              </w:rPr>
            </w:pPr>
            <w:r w:rsidRPr="002E4F76">
              <w:rPr>
                <w:caps/>
              </w:rPr>
              <w:t>3505</w:t>
            </w:r>
          </w:p>
        </w:tc>
        <w:tc>
          <w:tcPr>
            <w:tcW w:w="929" w:type="dxa"/>
          </w:tcPr>
          <w:p w:rsidR="00C2415E" w:rsidRPr="002E4F76" w:rsidRDefault="00C2415E" w:rsidP="007F5961">
            <w:pPr>
              <w:spacing w:before="20" w:after="20"/>
              <w:jc w:val="center"/>
            </w:pPr>
            <w:r w:rsidRPr="002E4F76">
              <w:t>2673</w:t>
            </w:r>
          </w:p>
        </w:tc>
        <w:tc>
          <w:tcPr>
            <w:tcW w:w="934" w:type="dxa"/>
          </w:tcPr>
          <w:p w:rsidR="00C2415E" w:rsidRPr="002E4F76" w:rsidRDefault="00C2415E" w:rsidP="007F5961">
            <w:pPr>
              <w:spacing w:before="20" w:after="20"/>
              <w:jc w:val="center"/>
            </w:pPr>
            <w:r w:rsidRPr="002E4F76">
              <w:t>76,2</w:t>
            </w:r>
          </w:p>
        </w:tc>
      </w:tr>
      <w:tr w:rsidR="00C2415E" w:rsidRPr="002E4F76" w:rsidTr="007F5961">
        <w:trPr>
          <w:jc w:val="center"/>
        </w:trPr>
        <w:tc>
          <w:tcPr>
            <w:tcW w:w="1894" w:type="dxa"/>
          </w:tcPr>
          <w:p w:rsidR="00C2415E" w:rsidRPr="002E4F76" w:rsidRDefault="00C2415E" w:rsidP="007F5961">
            <w:pPr>
              <w:spacing w:before="20" w:after="20"/>
            </w:pPr>
            <w:r w:rsidRPr="002E4F76">
              <w:t>г. Адыгейск</w:t>
            </w:r>
          </w:p>
        </w:tc>
        <w:tc>
          <w:tcPr>
            <w:tcW w:w="903" w:type="dxa"/>
          </w:tcPr>
          <w:p w:rsidR="00C2415E" w:rsidRPr="002E4F76" w:rsidRDefault="00C2415E" w:rsidP="007F5961">
            <w:pPr>
              <w:spacing w:before="20" w:after="20"/>
              <w:jc w:val="center"/>
            </w:pPr>
            <w:r w:rsidRPr="002E4F76">
              <w:t>1659</w:t>
            </w:r>
          </w:p>
        </w:tc>
        <w:tc>
          <w:tcPr>
            <w:tcW w:w="954" w:type="dxa"/>
          </w:tcPr>
          <w:p w:rsidR="00C2415E" w:rsidRPr="002E4F76" w:rsidRDefault="00C2415E" w:rsidP="007F5961">
            <w:pPr>
              <w:spacing w:before="20" w:after="20"/>
              <w:jc w:val="center"/>
            </w:pPr>
            <w:r w:rsidRPr="002E4F76">
              <w:t>1575</w:t>
            </w:r>
          </w:p>
        </w:tc>
        <w:tc>
          <w:tcPr>
            <w:tcW w:w="747" w:type="dxa"/>
          </w:tcPr>
          <w:p w:rsidR="00C2415E" w:rsidRPr="002E4F76" w:rsidRDefault="00C2415E" w:rsidP="007F5961">
            <w:pPr>
              <w:spacing w:before="20" w:after="20"/>
              <w:jc w:val="center"/>
            </w:pPr>
            <w:r w:rsidRPr="002E4F76">
              <w:t>94,9</w:t>
            </w:r>
          </w:p>
        </w:tc>
        <w:tc>
          <w:tcPr>
            <w:tcW w:w="851" w:type="dxa"/>
          </w:tcPr>
          <w:p w:rsidR="00C2415E" w:rsidRPr="002E4F76" w:rsidRDefault="00C2415E" w:rsidP="007F5961">
            <w:pPr>
              <w:spacing w:before="20" w:after="20"/>
              <w:jc w:val="center"/>
              <w:rPr>
                <w:caps/>
              </w:rPr>
            </w:pPr>
            <w:r w:rsidRPr="002E4F76">
              <w:rPr>
                <w:caps/>
              </w:rPr>
              <w:t>1659</w:t>
            </w:r>
          </w:p>
        </w:tc>
        <w:tc>
          <w:tcPr>
            <w:tcW w:w="992" w:type="dxa"/>
          </w:tcPr>
          <w:p w:rsidR="00C2415E" w:rsidRPr="002E4F76" w:rsidRDefault="00C2415E" w:rsidP="007F5961">
            <w:pPr>
              <w:spacing w:before="20" w:after="20"/>
              <w:jc w:val="center"/>
            </w:pPr>
            <w:r w:rsidRPr="002E4F76">
              <w:t>1581</w:t>
            </w:r>
          </w:p>
        </w:tc>
        <w:tc>
          <w:tcPr>
            <w:tcW w:w="850" w:type="dxa"/>
          </w:tcPr>
          <w:p w:rsidR="00C2415E" w:rsidRPr="002E4F76" w:rsidRDefault="00C2415E" w:rsidP="007F5961">
            <w:pPr>
              <w:spacing w:before="20" w:after="20"/>
              <w:jc w:val="center"/>
            </w:pPr>
            <w:r w:rsidRPr="002E4F76">
              <w:t>95,3</w:t>
            </w:r>
          </w:p>
        </w:tc>
        <w:tc>
          <w:tcPr>
            <w:tcW w:w="1206" w:type="dxa"/>
          </w:tcPr>
          <w:p w:rsidR="00C2415E" w:rsidRPr="002E4F76" w:rsidRDefault="00C2415E" w:rsidP="007F5961">
            <w:pPr>
              <w:spacing w:before="20" w:after="20"/>
              <w:jc w:val="center"/>
              <w:rPr>
                <w:caps/>
              </w:rPr>
            </w:pPr>
            <w:r w:rsidRPr="002E4F76">
              <w:rPr>
                <w:caps/>
              </w:rPr>
              <w:t>1745</w:t>
            </w:r>
          </w:p>
        </w:tc>
        <w:tc>
          <w:tcPr>
            <w:tcW w:w="929" w:type="dxa"/>
          </w:tcPr>
          <w:p w:rsidR="00C2415E" w:rsidRPr="002E4F76" w:rsidRDefault="00C2415E" w:rsidP="007F5961">
            <w:pPr>
              <w:spacing w:before="20" w:after="20"/>
              <w:jc w:val="center"/>
            </w:pPr>
            <w:r w:rsidRPr="002E4F76">
              <w:t>1524</w:t>
            </w:r>
          </w:p>
        </w:tc>
        <w:tc>
          <w:tcPr>
            <w:tcW w:w="934" w:type="dxa"/>
          </w:tcPr>
          <w:p w:rsidR="00C2415E" w:rsidRPr="002E4F76" w:rsidRDefault="00C2415E" w:rsidP="007F5961">
            <w:pPr>
              <w:spacing w:before="20" w:after="20"/>
              <w:jc w:val="center"/>
            </w:pPr>
            <w:r w:rsidRPr="002E4F76">
              <w:t>87,3</w:t>
            </w:r>
          </w:p>
        </w:tc>
      </w:tr>
      <w:tr w:rsidR="00C2415E" w:rsidRPr="002E4F76" w:rsidTr="007F5961">
        <w:trPr>
          <w:jc w:val="center"/>
        </w:trPr>
        <w:tc>
          <w:tcPr>
            <w:tcW w:w="1894" w:type="dxa"/>
          </w:tcPr>
          <w:p w:rsidR="00C2415E" w:rsidRPr="002E4F76" w:rsidRDefault="00C2415E" w:rsidP="007F5961">
            <w:pPr>
              <w:spacing w:before="20" w:after="20"/>
            </w:pPr>
            <w:r w:rsidRPr="002E4F76">
              <w:t>Майкопский район</w:t>
            </w:r>
          </w:p>
        </w:tc>
        <w:tc>
          <w:tcPr>
            <w:tcW w:w="903" w:type="dxa"/>
          </w:tcPr>
          <w:p w:rsidR="00C2415E" w:rsidRPr="002E4F76" w:rsidRDefault="00C2415E" w:rsidP="007F5961">
            <w:pPr>
              <w:spacing w:before="20" w:after="20"/>
              <w:jc w:val="center"/>
            </w:pPr>
            <w:r w:rsidRPr="002E4F76">
              <w:t>5906</w:t>
            </w:r>
          </w:p>
        </w:tc>
        <w:tc>
          <w:tcPr>
            <w:tcW w:w="954" w:type="dxa"/>
          </w:tcPr>
          <w:p w:rsidR="00C2415E" w:rsidRPr="002E4F76" w:rsidRDefault="00C2415E" w:rsidP="007F5961">
            <w:pPr>
              <w:spacing w:before="20" w:after="20"/>
              <w:jc w:val="center"/>
            </w:pPr>
            <w:r w:rsidRPr="002E4F76">
              <w:t>2999</w:t>
            </w:r>
          </w:p>
        </w:tc>
        <w:tc>
          <w:tcPr>
            <w:tcW w:w="747" w:type="dxa"/>
          </w:tcPr>
          <w:p w:rsidR="00C2415E" w:rsidRPr="002E4F76" w:rsidRDefault="00C2415E" w:rsidP="007F5961">
            <w:pPr>
              <w:spacing w:before="20" w:after="20"/>
              <w:jc w:val="center"/>
            </w:pPr>
            <w:r w:rsidRPr="002E4F76">
              <w:t>50,7</w:t>
            </w:r>
          </w:p>
        </w:tc>
        <w:tc>
          <w:tcPr>
            <w:tcW w:w="851" w:type="dxa"/>
          </w:tcPr>
          <w:p w:rsidR="00C2415E" w:rsidRPr="002E4F76" w:rsidRDefault="00C2415E" w:rsidP="007F5961">
            <w:pPr>
              <w:spacing w:before="20" w:after="20"/>
              <w:jc w:val="center"/>
              <w:rPr>
                <w:caps/>
              </w:rPr>
            </w:pPr>
            <w:r w:rsidRPr="002E4F76">
              <w:rPr>
                <w:caps/>
              </w:rPr>
              <w:t>6091</w:t>
            </w:r>
          </w:p>
        </w:tc>
        <w:tc>
          <w:tcPr>
            <w:tcW w:w="992" w:type="dxa"/>
          </w:tcPr>
          <w:p w:rsidR="00C2415E" w:rsidRPr="002E4F76" w:rsidRDefault="00C2415E" w:rsidP="007F5961">
            <w:pPr>
              <w:spacing w:before="20" w:after="20"/>
              <w:jc w:val="center"/>
            </w:pPr>
            <w:r w:rsidRPr="002E4F76">
              <w:t>3127</w:t>
            </w:r>
          </w:p>
        </w:tc>
        <w:tc>
          <w:tcPr>
            <w:tcW w:w="850" w:type="dxa"/>
          </w:tcPr>
          <w:p w:rsidR="00C2415E" w:rsidRPr="002E4F76" w:rsidRDefault="00C2415E" w:rsidP="007F5961">
            <w:pPr>
              <w:spacing w:before="20" w:after="20"/>
              <w:jc w:val="center"/>
            </w:pPr>
            <w:r w:rsidRPr="002E4F76">
              <w:t>51,4</w:t>
            </w:r>
          </w:p>
        </w:tc>
        <w:tc>
          <w:tcPr>
            <w:tcW w:w="1206" w:type="dxa"/>
          </w:tcPr>
          <w:p w:rsidR="00C2415E" w:rsidRPr="002E4F76" w:rsidRDefault="00C2415E" w:rsidP="007F5961">
            <w:pPr>
              <w:spacing w:before="20" w:after="20"/>
              <w:jc w:val="center"/>
              <w:rPr>
                <w:caps/>
              </w:rPr>
            </w:pPr>
            <w:r w:rsidRPr="002E4F76">
              <w:rPr>
                <w:caps/>
              </w:rPr>
              <w:t>6310</w:t>
            </w:r>
          </w:p>
        </w:tc>
        <w:tc>
          <w:tcPr>
            <w:tcW w:w="929" w:type="dxa"/>
          </w:tcPr>
          <w:p w:rsidR="00C2415E" w:rsidRPr="002E4F76" w:rsidRDefault="00C2415E" w:rsidP="007F5961">
            <w:pPr>
              <w:spacing w:before="20" w:after="20"/>
              <w:jc w:val="center"/>
            </w:pPr>
            <w:r w:rsidRPr="002E4F76">
              <w:t>4088</w:t>
            </w:r>
          </w:p>
        </w:tc>
        <w:tc>
          <w:tcPr>
            <w:tcW w:w="934" w:type="dxa"/>
          </w:tcPr>
          <w:p w:rsidR="00C2415E" w:rsidRPr="002E4F76" w:rsidRDefault="00C2415E" w:rsidP="007F5961">
            <w:pPr>
              <w:spacing w:before="20" w:after="20"/>
              <w:jc w:val="center"/>
            </w:pPr>
            <w:r w:rsidRPr="002E4F76">
              <w:t>64,7</w:t>
            </w:r>
          </w:p>
        </w:tc>
      </w:tr>
      <w:tr w:rsidR="00C2415E" w:rsidRPr="002E4F76" w:rsidTr="007F5961">
        <w:trPr>
          <w:jc w:val="center"/>
        </w:trPr>
        <w:tc>
          <w:tcPr>
            <w:tcW w:w="1894" w:type="dxa"/>
          </w:tcPr>
          <w:p w:rsidR="00C2415E" w:rsidRPr="002E4F76" w:rsidRDefault="00C2415E" w:rsidP="007F5961">
            <w:pPr>
              <w:spacing w:before="20" w:after="20"/>
            </w:pPr>
            <w:r w:rsidRPr="002E4F76">
              <w:t>г. Майкоп</w:t>
            </w:r>
          </w:p>
        </w:tc>
        <w:tc>
          <w:tcPr>
            <w:tcW w:w="903" w:type="dxa"/>
          </w:tcPr>
          <w:p w:rsidR="00C2415E" w:rsidRPr="002E4F76" w:rsidRDefault="00C2415E" w:rsidP="007F5961">
            <w:pPr>
              <w:spacing w:before="20" w:after="20"/>
              <w:jc w:val="center"/>
            </w:pPr>
            <w:r w:rsidRPr="002E4F76">
              <w:t>16813</w:t>
            </w:r>
          </w:p>
        </w:tc>
        <w:tc>
          <w:tcPr>
            <w:tcW w:w="954" w:type="dxa"/>
          </w:tcPr>
          <w:p w:rsidR="00C2415E" w:rsidRPr="002E4F76" w:rsidRDefault="00C2415E" w:rsidP="007F5961">
            <w:pPr>
              <w:spacing w:before="20" w:after="20"/>
              <w:jc w:val="center"/>
            </w:pPr>
            <w:r w:rsidRPr="002E4F76">
              <w:t>10575</w:t>
            </w:r>
          </w:p>
        </w:tc>
        <w:tc>
          <w:tcPr>
            <w:tcW w:w="747" w:type="dxa"/>
          </w:tcPr>
          <w:p w:rsidR="00C2415E" w:rsidRPr="002E4F76" w:rsidRDefault="00C2415E" w:rsidP="007F5961">
            <w:pPr>
              <w:spacing w:before="20" w:after="20"/>
              <w:jc w:val="center"/>
            </w:pPr>
            <w:r w:rsidRPr="002E4F76">
              <w:t>62,8</w:t>
            </w:r>
          </w:p>
        </w:tc>
        <w:tc>
          <w:tcPr>
            <w:tcW w:w="851" w:type="dxa"/>
          </w:tcPr>
          <w:p w:rsidR="00C2415E" w:rsidRPr="002E4F76" w:rsidRDefault="00C2415E" w:rsidP="007F5961">
            <w:pPr>
              <w:spacing w:before="20" w:after="20"/>
              <w:jc w:val="center"/>
              <w:rPr>
                <w:caps/>
              </w:rPr>
            </w:pPr>
            <w:r w:rsidRPr="002E4F76">
              <w:rPr>
                <w:caps/>
              </w:rPr>
              <w:t>17136</w:t>
            </w:r>
          </w:p>
        </w:tc>
        <w:tc>
          <w:tcPr>
            <w:tcW w:w="992" w:type="dxa"/>
          </w:tcPr>
          <w:p w:rsidR="00C2415E" w:rsidRPr="002E4F76" w:rsidRDefault="00C2415E" w:rsidP="007F5961">
            <w:pPr>
              <w:spacing w:before="20" w:after="20"/>
              <w:jc w:val="center"/>
            </w:pPr>
            <w:r w:rsidRPr="002E4F76">
              <w:t>12102</w:t>
            </w:r>
          </w:p>
        </w:tc>
        <w:tc>
          <w:tcPr>
            <w:tcW w:w="850" w:type="dxa"/>
          </w:tcPr>
          <w:p w:rsidR="00C2415E" w:rsidRPr="002E4F76" w:rsidRDefault="00C2415E" w:rsidP="007F5961">
            <w:pPr>
              <w:spacing w:before="20" w:after="20"/>
              <w:jc w:val="center"/>
            </w:pPr>
            <w:r w:rsidRPr="002E4F76">
              <w:t>70,6</w:t>
            </w:r>
          </w:p>
        </w:tc>
        <w:tc>
          <w:tcPr>
            <w:tcW w:w="1206" w:type="dxa"/>
          </w:tcPr>
          <w:p w:rsidR="00C2415E" w:rsidRPr="002E4F76" w:rsidRDefault="00C2415E" w:rsidP="007F5961">
            <w:pPr>
              <w:spacing w:before="20" w:after="20"/>
              <w:jc w:val="center"/>
              <w:rPr>
                <w:caps/>
              </w:rPr>
            </w:pPr>
            <w:r w:rsidRPr="002E4F76">
              <w:rPr>
                <w:caps/>
              </w:rPr>
              <w:t>16601</w:t>
            </w:r>
          </w:p>
        </w:tc>
        <w:tc>
          <w:tcPr>
            <w:tcW w:w="929" w:type="dxa"/>
          </w:tcPr>
          <w:p w:rsidR="00C2415E" w:rsidRPr="002E4F76" w:rsidRDefault="00C2415E" w:rsidP="007F5961">
            <w:pPr>
              <w:spacing w:before="20" w:after="20"/>
              <w:jc w:val="center"/>
            </w:pPr>
            <w:r w:rsidRPr="002E4F76">
              <w:t>10963</w:t>
            </w:r>
          </w:p>
        </w:tc>
        <w:tc>
          <w:tcPr>
            <w:tcW w:w="934" w:type="dxa"/>
          </w:tcPr>
          <w:p w:rsidR="00C2415E" w:rsidRPr="002E4F76" w:rsidRDefault="00C2415E" w:rsidP="007F5961">
            <w:pPr>
              <w:spacing w:before="20" w:after="20"/>
              <w:jc w:val="center"/>
            </w:pPr>
            <w:r w:rsidRPr="002E4F76">
              <w:t>66,04</w:t>
            </w:r>
          </w:p>
        </w:tc>
      </w:tr>
      <w:tr w:rsidR="00C2415E" w:rsidRPr="002E4F76" w:rsidTr="007F5961">
        <w:trPr>
          <w:jc w:val="center"/>
        </w:trPr>
        <w:tc>
          <w:tcPr>
            <w:tcW w:w="1894" w:type="dxa"/>
          </w:tcPr>
          <w:p w:rsidR="00C2415E" w:rsidRPr="002E4F76" w:rsidRDefault="00C2415E" w:rsidP="007F5961">
            <w:pPr>
              <w:spacing w:before="20" w:after="20"/>
            </w:pPr>
            <w:r w:rsidRPr="002E4F76">
              <w:t>Тахтамукайский район</w:t>
            </w:r>
          </w:p>
        </w:tc>
        <w:tc>
          <w:tcPr>
            <w:tcW w:w="903" w:type="dxa"/>
          </w:tcPr>
          <w:p w:rsidR="00C2415E" w:rsidRPr="002E4F76" w:rsidRDefault="00C2415E" w:rsidP="007F5961">
            <w:pPr>
              <w:spacing w:before="20" w:after="20"/>
              <w:jc w:val="center"/>
            </w:pPr>
            <w:r w:rsidRPr="002E4F76">
              <w:t>7071</w:t>
            </w:r>
          </w:p>
        </w:tc>
        <w:tc>
          <w:tcPr>
            <w:tcW w:w="954" w:type="dxa"/>
          </w:tcPr>
          <w:p w:rsidR="00C2415E" w:rsidRPr="002E4F76" w:rsidRDefault="00C2415E" w:rsidP="007F5961">
            <w:pPr>
              <w:spacing w:before="20" w:after="20"/>
              <w:jc w:val="center"/>
            </w:pPr>
            <w:r w:rsidRPr="002E4F76">
              <w:t>6407</w:t>
            </w:r>
          </w:p>
        </w:tc>
        <w:tc>
          <w:tcPr>
            <w:tcW w:w="747" w:type="dxa"/>
          </w:tcPr>
          <w:p w:rsidR="00C2415E" w:rsidRPr="002E4F76" w:rsidRDefault="00C2415E" w:rsidP="007F5961">
            <w:pPr>
              <w:spacing w:before="20" w:after="20"/>
              <w:jc w:val="center"/>
            </w:pPr>
            <w:r w:rsidRPr="002E4F76">
              <w:t>90,6</w:t>
            </w:r>
          </w:p>
        </w:tc>
        <w:tc>
          <w:tcPr>
            <w:tcW w:w="851" w:type="dxa"/>
          </w:tcPr>
          <w:p w:rsidR="00C2415E" w:rsidRPr="002E4F76" w:rsidRDefault="00C2415E" w:rsidP="007F5961">
            <w:pPr>
              <w:spacing w:before="20" w:after="20"/>
              <w:jc w:val="center"/>
              <w:rPr>
                <w:caps/>
              </w:rPr>
            </w:pPr>
            <w:r w:rsidRPr="002E4F76">
              <w:rPr>
                <w:caps/>
              </w:rPr>
              <w:t>7563</w:t>
            </w:r>
          </w:p>
        </w:tc>
        <w:tc>
          <w:tcPr>
            <w:tcW w:w="992" w:type="dxa"/>
          </w:tcPr>
          <w:p w:rsidR="00C2415E" w:rsidRPr="002E4F76" w:rsidRDefault="00C2415E" w:rsidP="007F5961">
            <w:pPr>
              <w:spacing w:before="20" w:after="20"/>
              <w:jc w:val="center"/>
            </w:pPr>
            <w:r w:rsidRPr="002E4F76">
              <w:t>7143</w:t>
            </w:r>
          </w:p>
        </w:tc>
        <w:tc>
          <w:tcPr>
            <w:tcW w:w="850" w:type="dxa"/>
          </w:tcPr>
          <w:p w:rsidR="00C2415E" w:rsidRPr="002E4F76" w:rsidRDefault="00C2415E" w:rsidP="007F5961">
            <w:pPr>
              <w:spacing w:before="20" w:after="20"/>
              <w:jc w:val="center"/>
            </w:pPr>
            <w:r w:rsidRPr="002E4F76">
              <w:t>94,5</w:t>
            </w:r>
          </w:p>
        </w:tc>
        <w:tc>
          <w:tcPr>
            <w:tcW w:w="1206" w:type="dxa"/>
          </w:tcPr>
          <w:p w:rsidR="00C2415E" w:rsidRPr="002E4F76" w:rsidRDefault="00C2415E" w:rsidP="007F5961">
            <w:pPr>
              <w:spacing w:before="20" w:after="20"/>
              <w:jc w:val="center"/>
              <w:rPr>
                <w:caps/>
              </w:rPr>
            </w:pPr>
            <w:r w:rsidRPr="002E4F76">
              <w:rPr>
                <w:caps/>
              </w:rPr>
              <w:t>8034</w:t>
            </w:r>
          </w:p>
        </w:tc>
        <w:tc>
          <w:tcPr>
            <w:tcW w:w="929" w:type="dxa"/>
          </w:tcPr>
          <w:p w:rsidR="00C2415E" w:rsidRPr="002E4F76" w:rsidRDefault="00C2415E" w:rsidP="007F5961">
            <w:pPr>
              <w:spacing w:before="20" w:after="20"/>
              <w:jc w:val="center"/>
            </w:pPr>
            <w:r w:rsidRPr="002E4F76">
              <w:t>5633</w:t>
            </w:r>
          </w:p>
        </w:tc>
        <w:tc>
          <w:tcPr>
            <w:tcW w:w="934" w:type="dxa"/>
          </w:tcPr>
          <w:p w:rsidR="00C2415E" w:rsidRPr="002E4F76" w:rsidRDefault="00C2415E" w:rsidP="007F5961">
            <w:pPr>
              <w:spacing w:before="20" w:after="20"/>
              <w:jc w:val="center"/>
            </w:pPr>
            <w:r w:rsidRPr="002E4F76">
              <w:t>70,1</w:t>
            </w:r>
          </w:p>
        </w:tc>
      </w:tr>
      <w:tr w:rsidR="00C2415E" w:rsidRPr="002E4F76" w:rsidTr="007F5961">
        <w:trPr>
          <w:jc w:val="center"/>
        </w:trPr>
        <w:tc>
          <w:tcPr>
            <w:tcW w:w="1894" w:type="dxa"/>
          </w:tcPr>
          <w:p w:rsidR="00C2415E" w:rsidRPr="002E4F76" w:rsidRDefault="00C2415E" w:rsidP="007F5961">
            <w:pPr>
              <w:spacing w:before="20" w:after="20"/>
            </w:pPr>
            <w:r w:rsidRPr="002E4F76">
              <w:lastRenderedPageBreak/>
              <w:t>Красногвардейский район</w:t>
            </w:r>
          </w:p>
        </w:tc>
        <w:tc>
          <w:tcPr>
            <w:tcW w:w="903" w:type="dxa"/>
          </w:tcPr>
          <w:p w:rsidR="00C2415E" w:rsidRPr="002E4F76" w:rsidRDefault="00C2415E" w:rsidP="007F5961">
            <w:pPr>
              <w:spacing w:before="20" w:after="20"/>
              <w:jc w:val="center"/>
            </w:pPr>
            <w:r w:rsidRPr="002E4F76">
              <w:t>3496</w:t>
            </w:r>
          </w:p>
        </w:tc>
        <w:tc>
          <w:tcPr>
            <w:tcW w:w="954" w:type="dxa"/>
          </w:tcPr>
          <w:p w:rsidR="00C2415E" w:rsidRPr="002E4F76" w:rsidRDefault="00C2415E" w:rsidP="007F5961">
            <w:pPr>
              <w:spacing w:before="20" w:after="20"/>
              <w:jc w:val="center"/>
            </w:pPr>
            <w:r w:rsidRPr="002E4F76">
              <w:t>2037</w:t>
            </w:r>
          </w:p>
        </w:tc>
        <w:tc>
          <w:tcPr>
            <w:tcW w:w="747" w:type="dxa"/>
          </w:tcPr>
          <w:p w:rsidR="00C2415E" w:rsidRPr="002E4F76" w:rsidRDefault="00C2415E" w:rsidP="007F5961">
            <w:pPr>
              <w:spacing w:before="20" w:after="20"/>
              <w:jc w:val="center"/>
            </w:pPr>
            <w:r w:rsidRPr="002E4F76">
              <w:t>58,3</w:t>
            </w:r>
          </w:p>
        </w:tc>
        <w:tc>
          <w:tcPr>
            <w:tcW w:w="851" w:type="dxa"/>
          </w:tcPr>
          <w:p w:rsidR="00C2415E" w:rsidRPr="002E4F76" w:rsidRDefault="00C2415E" w:rsidP="007F5961">
            <w:pPr>
              <w:spacing w:before="20" w:after="20"/>
              <w:jc w:val="center"/>
              <w:rPr>
                <w:caps/>
              </w:rPr>
            </w:pPr>
            <w:r w:rsidRPr="002E4F76">
              <w:rPr>
                <w:caps/>
              </w:rPr>
              <w:t>3595</w:t>
            </w:r>
          </w:p>
        </w:tc>
        <w:tc>
          <w:tcPr>
            <w:tcW w:w="992" w:type="dxa"/>
          </w:tcPr>
          <w:p w:rsidR="00C2415E" w:rsidRPr="002E4F76" w:rsidRDefault="00C2415E" w:rsidP="007F5961">
            <w:pPr>
              <w:spacing w:before="20" w:after="20"/>
              <w:jc w:val="center"/>
            </w:pPr>
            <w:r w:rsidRPr="002E4F76">
              <w:t>2088</w:t>
            </w:r>
          </w:p>
        </w:tc>
        <w:tc>
          <w:tcPr>
            <w:tcW w:w="850" w:type="dxa"/>
          </w:tcPr>
          <w:p w:rsidR="00C2415E" w:rsidRPr="002E4F76" w:rsidRDefault="00C2415E" w:rsidP="007F5961">
            <w:pPr>
              <w:spacing w:before="20" w:after="20"/>
              <w:jc w:val="center"/>
            </w:pPr>
            <w:r w:rsidRPr="002E4F76">
              <w:t>58,1</w:t>
            </w:r>
          </w:p>
        </w:tc>
        <w:tc>
          <w:tcPr>
            <w:tcW w:w="1206" w:type="dxa"/>
          </w:tcPr>
          <w:p w:rsidR="00C2415E" w:rsidRPr="002E4F76" w:rsidRDefault="00C2415E" w:rsidP="007F5961">
            <w:pPr>
              <w:spacing w:before="20" w:after="20"/>
              <w:jc w:val="center"/>
              <w:rPr>
                <w:caps/>
              </w:rPr>
            </w:pPr>
            <w:r w:rsidRPr="002E4F76">
              <w:rPr>
                <w:caps/>
              </w:rPr>
              <w:t>3650</w:t>
            </w:r>
          </w:p>
        </w:tc>
        <w:tc>
          <w:tcPr>
            <w:tcW w:w="929" w:type="dxa"/>
          </w:tcPr>
          <w:p w:rsidR="00C2415E" w:rsidRPr="002E4F76" w:rsidRDefault="00C2415E" w:rsidP="007F5961">
            <w:pPr>
              <w:spacing w:before="20" w:after="20"/>
              <w:jc w:val="center"/>
            </w:pPr>
            <w:r w:rsidRPr="002E4F76">
              <w:t>2812</w:t>
            </w:r>
          </w:p>
        </w:tc>
        <w:tc>
          <w:tcPr>
            <w:tcW w:w="934" w:type="dxa"/>
          </w:tcPr>
          <w:p w:rsidR="00C2415E" w:rsidRPr="002E4F76" w:rsidRDefault="00C2415E" w:rsidP="007F5961">
            <w:pPr>
              <w:spacing w:before="20" w:after="20"/>
              <w:jc w:val="center"/>
            </w:pPr>
            <w:r w:rsidRPr="002E4F76">
              <w:t>77,0</w:t>
            </w:r>
          </w:p>
        </w:tc>
      </w:tr>
      <w:tr w:rsidR="00C2415E" w:rsidRPr="002E4F76" w:rsidTr="007F5961">
        <w:trPr>
          <w:jc w:val="center"/>
        </w:trPr>
        <w:tc>
          <w:tcPr>
            <w:tcW w:w="1894" w:type="dxa"/>
          </w:tcPr>
          <w:p w:rsidR="00C2415E" w:rsidRPr="002E4F76" w:rsidRDefault="00C2415E" w:rsidP="007F5961">
            <w:pPr>
              <w:spacing w:before="20" w:after="20"/>
            </w:pPr>
            <w:r w:rsidRPr="002E4F76">
              <w:t>Государствен. образовательные учреждения</w:t>
            </w:r>
          </w:p>
        </w:tc>
        <w:tc>
          <w:tcPr>
            <w:tcW w:w="903" w:type="dxa"/>
          </w:tcPr>
          <w:p w:rsidR="00C2415E" w:rsidRPr="002E4F76" w:rsidRDefault="00C2415E" w:rsidP="007F5961">
            <w:pPr>
              <w:spacing w:before="20" w:after="20"/>
              <w:jc w:val="center"/>
              <w:rPr>
                <w:b/>
              </w:rPr>
            </w:pPr>
            <w:r w:rsidRPr="002E4F76">
              <w:rPr>
                <w:b/>
              </w:rPr>
              <w:t>-</w:t>
            </w:r>
          </w:p>
        </w:tc>
        <w:tc>
          <w:tcPr>
            <w:tcW w:w="954" w:type="dxa"/>
          </w:tcPr>
          <w:p w:rsidR="00C2415E" w:rsidRPr="002E4F76" w:rsidRDefault="00C2415E" w:rsidP="007F5961">
            <w:pPr>
              <w:spacing w:before="20" w:after="20"/>
              <w:jc w:val="center"/>
              <w:rPr>
                <w:b/>
              </w:rPr>
            </w:pPr>
            <w:r w:rsidRPr="002E4F76">
              <w:rPr>
                <w:b/>
              </w:rPr>
              <w:t>-</w:t>
            </w:r>
          </w:p>
        </w:tc>
        <w:tc>
          <w:tcPr>
            <w:tcW w:w="747" w:type="dxa"/>
          </w:tcPr>
          <w:p w:rsidR="00C2415E" w:rsidRPr="002E4F76" w:rsidRDefault="00C2415E" w:rsidP="007F5961">
            <w:pPr>
              <w:spacing w:before="20" w:after="20"/>
              <w:jc w:val="center"/>
              <w:rPr>
                <w:b/>
              </w:rPr>
            </w:pPr>
            <w:r w:rsidRPr="002E4F76">
              <w:rPr>
                <w:b/>
              </w:rPr>
              <w:t>-</w:t>
            </w:r>
          </w:p>
        </w:tc>
        <w:tc>
          <w:tcPr>
            <w:tcW w:w="851" w:type="dxa"/>
          </w:tcPr>
          <w:p w:rsidR="00C2415E" w:rsidRPr="002E4F76" w:rsidRDefault="00C2415E" w:rsidP="007F5961">
            <w:pPr>
              <w:spacing w:before="20" w:after="20"/>
              <w:jc w:val="center"/>
              <w:rPr>
                <w:b/>
                <w:caps/>
              </w:rPr>
            </w:pPr>
            <w:r w:rsidRPr="002E4F76">
              <w:rPr>
                <w:b/>
                <w:caps/>
              </w:rPr>
              <w:t>-</w:t>
            </w:r>
          </w:p>
        </w:tc>
        <w:tc>
          <w:tcPr>
            <w:tcW w:w="992" w:type="dxa"/>
          </w:tcPr>
          <w:p w:rsidR="00C2415E" w:rsidRPr="002E4F76" w:rsidRDefault="00C2415E" w:rsidP="007F5961">
            <w:pPr>
              <w:spacing w:before="20" w:after="20"/>
              <w:jc w:val="center"/>
              <w:rPr>
                <w:b/>
              </w:rPr>
            </w:pPr>
            <w:r w:rsidRPr="002E4F76">
              <w:rPr>
                <w:b/>
              </w:rPr>
              <w:t>-</w:t>
            </w:r>
          </w:p>
        </w:tc>
        <w:tc>
          <w:tcPr>
            <w:tcW w:w="850" w:type="dxa"/>
          </w:tcPr>
          <w:p w:rsidR="00C2415E" w:rsidRPr="002E4F76" w:rsidRDefault="00C2415E" w:rsidP="007F5961">
            <w:pPr>
              <w:spacing w:before="20" w:after="20"/>
              <w:jc w:val="center"/>
              <w:rPr>
                <w:b/>
              </w:rPr>
            </w:pPr>
            <w:r w:rsidRPr="002E4F76">
              <w:rPr>
                <w:b/>
              </w:rPr>
              <w:t>-</w:t>
            </w:r>
          </w:p>
        </w:tc>
        <w:tc>
          <w:tcPr>
            <w:tcW w:w="1206" w:type="dxa"/>
          </w:tcPr>
          <w:p w:rsidR="00C2415E" w:rsidRPr="002E4F76" w:rsidRDefault="00C2415E" w:rsidP="007F5961">
            <w:pPr>
              <w:spacing w:before="20" w:after="20"/>
              <w:jc w:val="center"/>
              <w:rPr>
                <w:caps/>
              </w:rPr>
            </w:pPr>
            <w:r w:rsidRPr="002E4F76">
              <w:rPr>
                <w:caps/>
              </w:rPr>
              <w:t>1248</w:t>
            </w:r>
          </w:p>
        </w:tc>
        <w:tc>
          <w:tcPr>
            <w:tcW w:w="929" w:type="dxa"/>
          </w:tcPr>
          <w:p w:rsidR="00C2415E" w:rsidRPr="002E4F76" w:rsidRDefault="00C2415E" w:rsidP="007F5961">
            <w:pPr>
              <w:spacing w:before="20" w:after="20"/>
              <w:jc w:val="center"/>
            </w:pPr>
            <w:r w:rsidRPr="002E4F76">
              <w:t>666</w:t>
            </w:r>
          </w:p>
        </w:tc>
        <w:tc>
          <w:tcPr>
            <w:tcW w:w="934" w:type="dxa"/>
          </w:tcPr>
          <w:p w:rsidR="00C2415E" w:rsidRPr="002E4F76" w:rsidRDefault="00C2415E" w:rsidP="007F5961">
            <w:pPr>
              <w:spacing w:before="20" w:after="20"/>
              <w:jc w:val="center"/>
            </w:pPr>
            <w:r w:rsidRPr="002E4F76">
              <w:t>54,0</w:t>
            </w:r>
          </w:p>
        </w:tc>
      </w:tr>
      <w:tr w:rsidR="00C2415E" w:rsidRPr="002E4F76" w:rsidTr="007F5961">
        <w:trPr>
          <w:jc w:val="center"/>
        </w:trPr>
        <w:tc>
          <w:tcPr>
            <w:tcW w:w="1894" w:type="dxa"/>
          </w:tcPr>
          <w:p w:rsidR="00C2415E" w:rsidRPr="002E4F76" w:rsidRDefault="00C2415E" w:rsidP="007F5961">
            <w:pPr>
              <w:spacing w:before="20" w:after="20"/>
              <w:jc w:val="both"/>
              <w:rPr>
                <w:b/>
              </w:rPr>
            </w:pPr>
            <w:r w:rsidRPr="002E4F76">
              <w:t>Иные</w:t>
            </w:r>
          </w:p>
        </w:tc>
        <w:tc>
          <w:tcPr>
            <w:tcW w:w="903" w:type="dxa"/>
          </w:tcPr>
          <w:p w:rsidR="00C2415E" w:rsidRPr="002E4F76" w:rsidRDefault="00C2415E" w:rsidP="007F5961">
            <w:pPr>
              <w:spacing w:before="20" w:after="20"/>
              <w:jc w:val="center"/>
              <w:rPr>
                <w:b/>
              </w:rPr>
            </w:pPr>
            <w:r w:rsidRPr="002E4F76">
              <w:rPr>
                <w:b/>
              </w:rPr>
              <w:t>-</w:t>
            </w:r>
          </w:p>
        </w:tc>
        <w:tc>
          <w:tcPr>
            <w:tcW w:w="954" w:type="dxa"/>
          </w:tcPr>
          <w:p w:rsidR="00C2415E" w:rsidRPr="002E4F76" w:rsidRDefault="00C2415E" w:rsidP="007F5961">
            <w:pPr>
              <w:spacing w:before="20" w:after="20"/>
              <w:jc w:val="center"/>
              <w:rPr>
                <w:b/>
              </w:rPr>
            </w:pPr>
            <w:r w:rsidRPr="002E4F76">
              <w:rPr>
                <w:b/>
              </w:rPr>
              <w:t>-</w:t>
            </w:r>
          </w:p>
        </w:tc>
        <w:tc>
          <w:tcPr>
            <w:tcW w:w="747" w:type="dxa"/>
          </w:tcPr>
          <w:p w:rsidR="00C2415E" w:rsidRPr="002E4F76" w:rsidRDefault="00C2415E" w:rsidP="007F5961">
            <w:pPr>
              <w:spacing w:before="20" w:after="20"/>
              <w:jc w:val="center"/>
              <w:rPr>
                <w:b/>
              </w:rPr>
            </w:pPr>
            <w:r w:rsidRPr="002E4F76">
              <w:rPr>
                <w:b/>
              </w:rPr>
              <w:t>-</w:t>
            </w:r>
          </w:p>
        </w:tc>
        <w:tc>
          <w:tcPr>
            <w:tcW w:w="851" w:type="dxa"/>
          </w:tcPr>
          <w:p w:rsidR="00C2415E" w:rsidRPr="002E4F76" w:rsidRDefault="00C2415E" w:rsidP="007F5961">
            <w:pPr>
              <w:spacing w:before="20" w:after="20"/>
              <w:jc w:val="center"/>
              <w:rPr>
                <w:b/>
                <w:caps/>
              </w:rPr>
            </w:pPr>
            <w:r w:rsidRPr="002E4F76">
              <w:rPr>
                <w:b/>
                <w:caps/>
              </w:rPr>
              <w:t>-</w:t>
            </w:r>
          </w:p>
        </w:tc>
        <w:tc>
          <w:tcPr>
            <w:tcW w:w="992" w:type="dxa"/>
          </w:tcPr>
          <w:p w:rsidR="00C2415E" w:rsidRPr="002E4F76" w:rsidRDefault="00C2415E" w:rsidP="007F5961">
            <w:pPr>
              <w:spacing w:before="20" w:after="20"/>
              <w:jc w:val="center"/>
              <w:rPr>
                <w:b/>
              </w:rPr>
            </w:pPr>
            <w:r w:rsidRPr="002E4F76">
              <w:rPr>
                <w:b/>
              </w:rPr>
              <w:t>-</w:t>
            </w:r>
          </w:p>
        </w:tc>
        <w:tc>
          <w:tcPr>
            <w:tcW w:w="850" w:type="dxa"/>
          </w:tcPr>
          <w:p w:rsidR="00C2415E" w:rsidRPr="002E4F76" w:rsidRDefault="00C2415E" w:rsidP="007F5961">
            <w:pPr>
              <w:spacing w:before="20" w:after="20"/>
              <w:jc w:val="center"/>
              <w:rPr>
                <w:b/>
              </w:rPr>
            </w:pPr>
            <w:r w:rsidRPr="002E4F76">
              <w:rPr>
                <w:b/>
              </w:rPr>
              <w:t>-</w:t>
            </w:r>
          </w:p>
        </w:tc>
        <w:tc>
          <w:tcPr>
            <w:tcW w:w="1206" w:type="dxa"/>
          </w:tcPr>
          <w:p w:rsidR="00C2415E" w:rsidRPr="002E4F76" w:rsidRDefault="00C2415E" w:rsidP="007F5961">
            <w:pPr>
              <w:spacing w:before="20" w:after="20"/>
              <w:jc w:val="center"/>
              <w:rPr>
                <w:caps/>
              </w:rPr>
            </w:pPr>
            <w:r w:rsidRPr="002E4F76">
              <w:rPr>
                <w:caps/>
              </w:rPr>
              <w:t>194</w:t>
            </w:r>
          </w:p>
        </w:tc>
        <w:tc>
          <w:tcPr>
            <w:tcW w:w="929" w:type="dxa"/>
          </w:tcPr>
          <w:p w:rsidR="00C2415E" w:rsidRPr="002E4F76" w:rsidRDefault="00C2415E" w:rsidP="007F5961">
            <w:pPr>
              <w:spacing w:before="20" w:after="20"/>
              <w:jc w:val="center"/>
            </w:pPr>
            <w:r w:rsidRPr="002E4F76">
              <w:t>110</w:t>
            </w:r>
          </w:p>
        </w:tc>
        <w:tc>
          <w:tcPr>
            <w:tcW w:w="934" w:type="dxa"/>
          </w:tcPr>
          <w:p w:rsidR="00C2415E" w:rsidRPr="002E4F76" w:rsidRDefault="00C2415E" w:rsidP="007F5961">
            <w:pPr>
              <w:spacing w:before="20" w:after="20"/>
              <w:jc w:val="center"/>
            </w:pPr>
            <w:r w:rsidRPr="002E4F76">
              <w:t>58,0</w:t>
            </w:r>
          </w:p>
        </w:tc>
      </w:tr>
      <w:tr w:rsidR="00C2415E" w:rsidRPr="00894483" w:rsidTr="007F5961">
        <w:trPr>
          <w:jc w:val="center"/>
        </w:trPr>
        <w:tc>
          <w:tcPr>
            <w:tcW w:w="1894" w:type="dxa"/>
          </w:tcPr>
          <w:p w:rsidR="00C2415E" w:rsidRPr="002E4F76" w:rsidRDefault="00C2415E" w:rsidP="007F5961">
            <w:pPr>
              <w:spacing w:before="20" w:after="20"/>
              <w:rPr>
                <w:b/>
              </w:rPr>
            </w:pPr>
            <w:r w:rsidRPr="002E4F76">
              <w:rPr>
                <w:b/>
              </w:rPr>
              <w:t>Республика Адыгея</w:t>
            </w:r>
          </w:p>
        </w:tc>
        <w:tc>
          <w:tcPr>
            <w:tcW w:w="903" w:type="dxa"/>
          </w:tcPr>
          <w:p w:rsidR="00C2415E" w:rsidRPr="002E4F76" w:rsidRDefault="00C2415E" w:rsidP="007F5961">
            <w:pPr>
              <w:spacing w:before="20" w:after="20"/>
              <w:jc w:val="center"/>
              <w:rPr>
                <w:b/>
              </w:rPr>
            </w:pPr>
            <w:r w:rsidRPr="002E4F76">
              <w:rPr>
                <w:b/>
              </w:rPr>
              <w:t>44939</w:t>
            </w:r>
          </w:p>
        </w:tc>
        <w:tc>
          <w:tcPr>
            <w:tcW w:w="954" w:type="dxa"/>
          </w:tcPr>
          <w:p w:rsidR="00C2415E" w:rsidRPr="002E4F76" w:rsidRDefault="00C2415E" w:rsidP="007F5961">
            <w:pPr>
              <w:spacing w:before="20" w:after="20"/>
              <w:jc w:val="center"/>
              <w:rPr>
                <w:b/>
              </w:rPr>
            </w:pPr>
            <w:r w:rsidRPr="002E4F76">
              <w:rPr>
                <w:b/>
              </w:rPr>
              <w:t>31594</w:t>
            </w:r>
          </w:p>
        </w:tc>
        <w:tc>
          <w:tcPr>
            <w:tcW w:w="747" w:type="dxa"/>
          </w:tcPr>
          <w:p w:rsidR="00C2415E" w:rsidRPr="002E4F76" w:rsidRDefault="00C2415E" w:rsidP="007F5961">
            <w:pPr>
              <w:spacing w:before="20" w:after="20"/>
              <w:jc w:val="center"/>
              <w:rPr>
                <w:b/>
              </w:rPr>
            </w:pPr>
            <w:r w:rsidRPr="002E4F76">
              <w:rPr>
                <w:b/>
              </w:rPr>
              <w:t>70,3</w:t>
            </w:r>
          </w:p>
        </w:tc>
        <w:tc>
          <w:tcPr>
            <w:tcW w:w="851" w:type="dxa"/>
          </w:tcPr>
          <w:p w:rsidR="00C2415E" w:rsidRPr="002E4F76" w:rsidRDefault="00C2415E" w:rsidP="007F5961">
            <w:pPr>
              <w:spacing w:before="20" w:after="20"/>
              <w:jc w:val="center"/>
              <w:rPr>
                <w:b/>
                <w:caps/>
              </w:rPr>
            </w:pPr>
            <w:r w:rsidRPr="002E4F76">
              <w:rPr>
                <w:b/>
                <w:caps/>
              </w:rPr>
              <w:t>46072</w:t>
            </w:r>
          </w:p>
        </w:tc>
        <w:tc>
          <w:tcPr>
            <w:tcW w:w="992" w:type="dxa"/>
          </w:tcPr>
          <w:p w:rsidR="00C2415E" w:rsidRPr="002E4F76" w:rsidRDefault="00C2415E" w:rsidP="007F5961">
            <w:pPr>
              <w:spacing w:before="20" w:after="20"/>
              <w:jc w:val="center"/>
              <w:rPr>
                <w:b/>
              </w:rPr>
            </w:pPr>
            <w:r w:rsidRPr="002E4F76">
              <w:rPr>
                <w:b/>
              </w:rPr>
              <w:t>33791</w:t>
            </w:r>
          </w:p>
        </w:tc>
        <w:tc>
          <w:tcPr>
            <w:tcW w:w="850" w:type="dxa"/>
          </w:tcPr>
          <w:p w:rsidR="00C2415E" w:rsidRPr="002E4F76" w:rsidRDefault="00C2415E" w:rsidP="007F5961">
            <w:pPr>
              <w:spacing w:before="20" w:after="20"/>
              <w:jc w:val="center"/>
              <w:rPr>
                <w:b/>
              </w:rPr>
            </w:pPr>
            <w:r w:rsidRPr="002E4F76">
              <w:rPr>
                <w:b/>
              </w:rPr>
              <w:t>73,3</w:t>
            </w:r>
          </w:p>
        </w:tc>
        <w:tc>
          <w:tcPr>
            <w:tcW w:w="1206" w:type="dxa"/>
          </w:tcPr>
          <w:p w:rsidR="00C2415E" w:rsidRPr="002E4F76" w:rsidRDefault="00C2415E" w:rsidP="007F5961">
            <w:pPr>
              <w:spacing w:before="20" w:after="20"/>
              <w:jc w:val="center"/>
              <w:rPr>
                <w:b/>
                <w:caps/>
              </w:rPr>
            </w:pPr>
            <w:r w:rsidRPr="002E4F76">
              <w:rPr>
                <w:b/>
                <w:caps/>
              </w:rPr>
              <w:t>47807</w:t>
            </w:r>
          </w:p>
        </w:tc>
        <w:tc>
          <w:tcPr>
            <w:tcW w:w="929" w:type="dxa"/>
          </w:tcPr>
          <w:p w:rsidR="00C2415E" w:rsidRPr="002E4F76" w:rsidRDefault="00C2415E" w:rsidP="007F5961">
            <w:pPr>
              <w:spacing w:before="20" w:after="20"/>
              <w:jc w:val="center"/>
              <w:rPr>
                <w:b/>
              </w:rPr>
            </w:pPr>
            <w:r w:rsidRPr="002E4F76">
              <w:rPr>
                <w:b/>
              </w:rPr>
              <w:t>33901</w:t>
            </w:r>
          </w:p>
        </w:tc>
        <w:tc>
          <w:tcPr>
            <w:tcW w:w="934" w:type="dxa"/>
          </w:tcPr>
          <w:p w:rsidR="00C2415E" w:rsidRPr="002E4F76" w:rsidRDefault="00C2415E" w:rsidP="007F5961">
            <w:pPr>
              <w:spacing w:before="20" w:after="20"/>
              <w:jc w:val="center"/>
              <w:rPr>
                <w:b/>
              </w:rPr>
            </w:pPr>
            <w:r w:rsidRPr="002E4F76">
              <w:rPr>
                <w:b/>
              </w:rPr>
              <w:t>70,7</w:t>
            </w:r>
          </w:p>
        </w:tc>
      </w:tr>
    </w:tbl>
    <w:p w:rsidR="00C2415E" w:rsidRPr="00894483" w:rsidRDefault="00C2415E" w:rsidP="005A2DB3">
      <w:pPr>
        <w:ind w:firstLine="709"/>
        <w:jc w:val="both"/>
        <w:rPr>
          <w:sz w:val="28"/>
          <w:szCs w:val="28"/>
          <w:highlight w:val="yellow"/>
        </w:rPr>
      </w:pPr>
    </w:p>
    <w:p w:rsidR="00C2415E" w:rsidRPr="00C22FF1" w:rsidRDefault="00C2415E" w:rsidP="005A2DB3">
      <w:pPr>
        <w:ind w:firstLine="709"/>
        <w:jc w:val="both"/>
        <w:rPr>
          <w:sz w:val="28"/>
          <w:szCs w:val="28"/>
        </w:rPr>
      </w:pPr>
      <w:r w:rsidRPr="00C22FF1">
        <w:rPr>
          <w:sz w:val="28"/>
          <w:szCs w:val="28"/>
        </w:rPr>
        <w:t>В 2016 году в Республике Адыгея охвачено горячим питанием более 93,8% обуч</w:t>
      </w:r>
      <w:r>
        <w:rPr>
          <w:sz w:val="28"/>
          <w:szCs w:val="28"/>
        </w:rPr>
        <w:t>ающихся начальных классов, выше республиканского показателя</w:t>
      </w:r>
      <w:r w:rsidRPr="00C22FF1">
        <w:rPr>
          <w:sz w:val="28"/>
          <w:szCs w:val="28"/>
        </w:rPr>
        <w:t xml:space="preserve"> достигну</w:t>
      </w:r>
      <w:r>
        <w:rPr>
          <w:sz w:val="28"/>
          <w:szCs w:val="28"/>
        </w:rPr>
        <w:t>ты показатели</w:t>
      </w:r>
      <w:r w:rsidRPr="00C22FF1">
        <w:rPr>
          <w:sz w:val="28"/>
          <w:szCs w:val="28"/>
        </w:rPr>
        <w:t xml:space="preserve"> в следующих муниципальных образованиях: </w:t>
      </w:r>
      <w:r>
        <w:rPr>
          <w:sz w:val="28"/>
          <w:szCs w:val="28"/>
        </w:rPr>
        <w:t>МО «Город</w:t>
      </w:r>
      <w:r w:rsidRPr="00C22FF1">
        <w:rPr>
          <w:sz w:val="28"/>
          <w:szCs w:val="28"/>
        </w:rPr>
        <w:t xml:space="preserve"> Адыгейск</w:t>
      </w:r>
      <w:r>
        <w:rPr>
          <w:sz w:val="28"/>
          <w:szCs w:val="28"/>
        </w:rPr>
        <w:t>»</w:t>
      </w:r>
      <w:r w:rsidRPr="00C22FF1">
        <w:rPr>
          <w:sz w:val="28"/>
          <w:szCs w:val="28"/>
        </w:rPr>
        <w:t xml:space="preserve"> – 100%, </w:t>
      </w:r>
      <w:r>
        <w:rPr>
          <w:sz w:val="28"/>
          <w:szCs w:val="28"/>
        </w:rPr>
        <w:t>МО «</w:t>
      </w:r>
      <w:r w:rsidRPr="00C22FF1">
        <w:rPr>
          <w:sz w:val="28"/>
          <w:szCs w:val="28"/>
        </w:rPr>
        <w:t>Теуже</w:t>
      </w:r>
      <w:r>
        <w:rPr>
          <w:sz w:val="28"/>
          <w:szCs w:val="28"/>
        </w:rPr>
        <w:t xml:space="preserve">ский </w:t>
      </w:r>
      <w:r w:rsidRPr="00C22FF1">
        <w:rPr>
          <w:sz w:val="28"/>
          <w:szCs w:val="28"/>
        </w:rPr>
        <w:t>район</w:t>
      </w:r>
      <w:r>
        <w:rPr>
          <w:sz w:val="28"/>
          <w:szCs w:val="28"/>
        </w:rPr>
        <w:t>»</w:t>
      </w:r>
      <w:r w:rsidRPr="00C22FF1">
        <w:rPr>
          <w:sz w:val="28"/>
          <w:szCs w:val="28"/>
        </w:rPr>
        <w:t xml:space="preserve"> – 100%, </w:t>
      </w:r>
      <w:r>
        <w:rPr>
          <w:sz w:val="28"/>
          <w:szCs w:val="28"/>
        </w:rPr>
        <w:t>МО «</w:t>
      </w:r>
      <w:r w:rsidRPr="00C22FF1">
        <w:rPr>
          <w:sz w:val="28"/>
          <w:szCs w:val="28"/>
        </w:rPr>
        <w:t>Кошехабльский район</w:t>
      </w:r>
      <w:r>
        <w:rPr>
          <w:sz w:val="28"/>
          <w:szCs w:val="28"/>
        </w:rPr>
        <w:t>» -100%, МО «</w:t>
      </w:r>
      <w:r w:rsidRPr="00C22FF1">
        <w:rPr>
          <w:sz w:val="28"/>
          <w:szCs w:val="28"/>
        </w:rPr>
        <w:t>Тахтамукайский район</w:t>
      </w:r>
      <w:r>
        <w:rPr>
          <w:sz w:val="28"/>
          <w:szCs w:val="28"/>
        </w:rPr>
        <w:t>»</w:t>
      </w:r>
      <w:r w:rsidRPr="00C22FF1">
        <w:rPr>
          <w:sz w:val="28"/>
          <w:szCs w:val="28"/>
        </w:rPr>
        <w:t xml:space="preserve"> – 98,5%, </w:t>
      </w:r>
      <w:r>
        <w:rPr>
          <w:sz w:val="28"/>
          <w:szCs w:val="28"/>
        </w:rPr>
        <w:t xml:space="preserve">МО «Город </w:t>
      </w:r>
      <w:r w:rsidRPr="00C22FF1">
        <w:rPr>
          <w:sz w:val="28"/>
          <w:szCs w:val="28"/>
        </w:rPr>
        <w:t>Майкоп</w:t>
      </w:r>
      <w:r>
        <w:rPr>
          <w:sz w:val="28"/>
          <w:szCs w:val="28"/>
        </w:rPr>
        <w:t>» -96,4%.</w:t>
      </w:r>
    </w:p>
    <w:p w:rsidR="00C2415E" w:rsidRPr="00894483" w:rsidRDefault="00C2415E" w:rsidP="005A2DB3">
      <w:pPr>
        <w:ind w:right="57"/>
        <w:jc w:val="center"/>
        <w:rPr>
          <w:b/>
          <w:color w:val="0D0D0D"/>
          <w:sz w:val="28"/>
          <w:szCs w:val="28"/>
          <w:highlight w:val="yellow"/>
        </w:rPr>
      </w:pPr>
    </w:p>
    <w:p w:rsidR="00C2415E" w:rsidRDefault="00C2415E" w:rsidP="00BB4164">
      <w:pPr>
        <w:ind w:right="57"/>
        <w:jc w:val="right"/>
        <w:rPr>
          <w:color w:val="0D0D0D"/>
          <w:sz w:val="28"/>
          <w:szCs w:val="28"/>
        </w:rPr>
      </w:pPr>
      <w:r w:rsidRPr="002E4F76">
        <w:rPr>
          <w:color w:val="0D0D0D"/>
          <w:sz w:val="28"/>
          <w:szCs w:val="28"/>
        </w:rPr>
        <w:t>Таблица 28</w:t>
      </w:r>
    </w:p>
    <w:p w:rsidR="00655A2C" w:rsidRPr="002E4F76" w:rsidRDefault="00655A2C" w:rsidP="00BB4164">
      <w:pPr>
        <w:ind w:right="57"/>
        <w:jc w:val="right"/>
        <w:rPr>
          <w:color w:val="0D0D0D"/>
          <w:sz w:val="28"/>
          <w:szCs w:val="28"/>
        </w:rPr>
      </w:pPr>
    </w:p>
    <w:p w:rsidR="00C2415E" w:rsidRPr="00655A2C" w:rsidRDefault="00C2415E" w:rsidP="005A2DB3">
      <w:pPr>
        <w:ind w:right="57"/>
        <w:jc w:val="center"/>
        <w:rPr>
          <w:color w:val="0D0D0D"/>
          <w:sz w:val="26"/>
          <w:szCs w:val="26"/>
        </w:rPr>
      </w:pPr>
      <w:r w:rsidRPr="00655A2C">
        <w:rPr>
          <w:b/>
          <w:color w:val="0D0D0D"/>
          <w:sz w:val="26"/>
          <w:szCs w:val="26"/>
        </w:rPr>
        <w:t>Охват горячим питанием обучающихся 1-4 классов Республики Адыгея</w:t>
      </w:r>
    </w:p>
    <w:p w:rsidR="00C2415E" w:rsidRPr="00655A2C" w:rsidRDefault="00C2415E" w:rsidP="005A2DB3">
      <w:pPr>
        <w:ind w:right="57"/>
        <w:jc w:val="center"/>
        <w:rPr>
          <w:b/>
          <w:color w:val="0D0D0D"/>
          <w:sz w:val="26"/>
          <w:szCs w:val="26"/>
        </w:rPr>
      </w:pPr>
      <w:r w:rsidRPr="00655A2C">
        <w:rPr>
          <w:b/>
          <w:color w:val="0D0D0D"/>
          <w:sz w:val="26"/>
          <w:szCs w:val="26"/>
        </w:rPr>
        <w:t>в разрезе муниципальных образований за 2014-2016 годы</w:t>
      </w:r>
    </w:p>
    <w:tbl>
      <w:tblPr>
        <w:tblW w:w="9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80"/>
        <w:gridCol w:w="652"/>
        <w:gridCol w:w="914"/>
        <w:gridCol w:w="916"/>
        <w:gridCol w:w="913"/>
        <w:gridCol w:w="913"/>
        <w:gridCol w:w="916"/>
        <w:gridCol w:w="913"/>
        <w:gridCol w:w="913"/>
        <w:gridCol w:w="913"/>
      </w:tblGrid>
      <w:tr w:rsidR="00C2415E" w:rsidRPr="002E4F76" w:rsidTr="000032A9">
        <w:trPr>
          <w:jc w:val="center"/>
        </w:trPr>
        <w:tc>
          <w:tcPr>
            <w:tcW w:w="1880" w:type="dxa"/>
            <w:vMerge w:val="restart"/>
          </w:tcPr>
          <w:p w:rsidR="00C2415E" w:rsidRPr="002E4F76" w:rsidRDefault="00C2415E" w:rsidP="007F5961">
            <w:pPr>
              <w:ind w:right="57"/>
              <w:jc w:val="center"/>
              <w:rPr>
                <w:b/>
              </w:rPr>
            </w:pPr>
            <w:r w:rsidRPr="002E4F76">
              <w:rPr>
                <w:b/>
              </w:rPr>
              <w:t>Муниципальное</w:t>
            </w:r>
          </w:p>
          <w:p w:rsidR="00C2415E" w:rsidRPr="002E4F76" w:rsidRDefault="00C2415E" w:rsidP="007F5961">
            <w:pPr>
              <w:ind w:right="57"/>
              <w:jc w:val="center"/>
              <w:rPr>
                <w:b/>
              </w:rPr>
            </w:pPr>
            <w:r w:rsidRPr="002E4F76">
              <w:rPr>
                <w:b/>
              </w:rPr>
              <w:t>образование</w:t>
            </w:r>
          </w:p>
        </w:tc>
        <w:tc>
          <w:tcPr>
            <w:tcW w:w="2482" w:type="dxa"/>
            <w:gridSpan w:val="3"/>
          </w:tcPr>
          <w:p w:rsidR="00C2415E" w:rsidRPr="002E4F76" w:rsidRDefault="00C2415E" w:rsidP="007F5961">
            <w:pPr>
              <w:jc w:val="center"/>
              <w:rPr>
                <w:b/>
              </w:rPr>
            </w:pPr>
            <w:r w:rsidRPr="002E4F76">
              <w:rPr>
                <w:b/>
              </w:rPr>
              <w:t>2014г.</w:t>
            </w:r>
          </w:p>
        </w:tc>
        <w:tc>
          <w:tcPr>
            <w:tcW w:w="2742" w:type="dxa"/>
            <w:gridSpan w:val="3"/>
          </w:tcPr>
          <w:p w:rsidR="00C2415E" w:rsidRPr="002E4F76" w:rsidRDefault="00C2415E" w:rsidP="007F5961">
            <w:pPr>
              <w:jc w:val="center"/>
              <w:rPr>
                <w:b/>
              </w:rPr>
            </w:pPr>
            <w:smartTag w:uri="urn:schemas-microsoft-com:office:smarttags" w:element="metricconverter">
              <w:smartTagPr>
                <w:attr w:name="ProductID" w:val="2014 г"/>
              </w:smartTagPr>
              <w:r w:rsidRPr="002E4F76">
                <w:rPr>
                  <w:b/>
                </w:rPr>
                <w:t>2015 г</w:t>
              </w:r>
            </w:smartTag>
            <w:r w:rsidRPr="002E4F76">
              <w:rPr>
                <w:b/>
              </w:rPr>
              <w:t>.</w:t>
            </w:r>
          </w:p>
        </w:tc>
        <w:tc>
          <w:tcPr>
            <w:tcW w:w="2739" w:type="dxa"/>
            <w:gridSpan w:val="3"/>
          </w:tcPr>
          <w:p w:rsidR="00C2415E" w:rsidRPr="002E4F76" w:rsidRDefault="00C2415E" w:rsidP="007F5961">
            <w:pPr>
              <w:jc w:val="center"/>
              <w:rPr>
                <w:b/>
              </w:rPr>
            </w:pPr>
            <w:smartTag w:uri="urn:schemas-microsoft-com:office:smarttags" w:element="metricconverter">
              <w:smartTagPr>
                <w:attr w:name="ProductID" w:val="2014 г"/>
              </w:smartTagPr>
              <w:r w:rsidRPr="002E4F76">
                <w:rPr>
                  <w:b/>
                </w:rPr>
                <w:t>2016 г</w:t>
              </w:r>
            </w:smartTag>
            <w:r w:rsidRPr="002E4F76">
              <w:rPr>
                <w:b/>
              </w:rPr>
              <w:t>.</w:t>
            </w:r>
          </w:p>
        </w:tc>
      </w:tr>
      <w:tr w:rsidR="00C2415E" w:rsidRPr="002E4F76" w:rsidTr="000032A9">
        <w:trPr>
          <w:cantSplit/>
          <w:trHeight w:val="2918"/>
          <w:jc w:val="center"/>
        </w:trPr>
        <w:tc>
          <w:tcPr>
            <w:tcW w:w="1880" w:type="dxa"/>
            <w:vMerge/>
            <w:vAlign w:val="center"/>
          </w:tcPr>
          <w:p w:rsidR="00C2415E" w:rsidRPr="002E4F76" w:rsidRDefault="00C2415E" w:rsidP="007F5961">
            <w:pPr>
              <w:rPr>
                <w:b/>
              </w:rPr>
            </w:pPr>
          </w:p>
        </w:tc>
        <w:tc>
          <w:tcPr>
            <w:tcW w:w="652" w:type="dxa"/>
            <w:textDirection w:val="btLr"/>
          </w:tcPr>
          <w:p w:rsidR="00C2415E" w:rsidRPr="002E4F76" w:rsidRDefault="00C2415E" w:rsidP="007F5961">
            <w:pPr>
              <w:spacing w:before="20" w:after="20"/>
              <w:ind w:left="113" w:right="113"/>
              <w:jc w:val="center"/>
              <w:rPr>
                <w:b/>
                <w:caps/>
              </w:rPr>
            </w:pPr>
            <w:r w:rsidRPr="002E4F76">
              <w:rPr>
                <w:b/>
              </w:rPr>
              <w:t>кол-во уч-ся всего</w:t>
            </w:r>
          </w:p>
        </w:tc>
        <w:tc>
          <w:tcPr>
            <w:tcW w:w="914" w:type="dxa"/>
            <w:textDirection w:val="btLr"/>
          </w:tcPr>
          <w:p w:rsidR="00C2415E" w:rsidRPr="002E4F76" w:rsidRDefault="00C2415E" w:rsidP="007F5961">
            <w:pPr>
              <w:spacing w:before="20" w:after="20"/>
              <w:ind w:left="113" w:right="113"/>
              <w:jc w:val="center"/>
              <w:rPr>
                <w:b/>
                <w:caps/>
              </w:rPr>
            </w:pPr>
            <w:r w:rsidRPr="002E4F76">
              <w:rPr>
                <w:b/>
              </w:rPr>
              <w:t>число уч-ся, получающих гор.питание</w:t>
            </w:r>
          </w:p>
        </w:tc>
        <w:tc>
          <w:tcPr>
            <w:tcW w:w="916" w:type="dxa"/>
            <w:textDirection w:val="btLr"/>
          </w:tcPr>
          <w:p w:rsidR="00C2415E" w:rsidRPr="002E4F76" w:rsidRDefault="00C2415E" w:rsidP="007F5961">
            <w:pPr>
              <w:spacing w:before="20" w:after="20"/>
              <w:ind w:left="113" w:right="113"/>
              <w:jc w:val="center"/>
              <w:rPr>
                <w:b/>
              </w:rPr>
            </w:pPr>
            <w:r w:rsidRPr="002E4F76">
              <w:rPr>
                <w:b/>
              </w:rPr>
              <w:t>% охвата</w:t>
            </w:r>
          </w:p>
          <w:p w:rsidR="00C2415E" w:rsidRPr="002E4F76" w:rsidRDefault="00C2415E" w:rsidP="007F5961">
            <w:pPr>
              <w:spacing w:before="20" w:after="20"/>
              <w:ind w:left="113" w:right="113"/>
              <w:jc w:val="center"/>
              <w:rPr>
                <w:b/>
              </w:rPr>
            </w:pPr>
            <w:r w:rsidRPr="002E4F76">
              <w:rPr>
                <w:b/>
              </w:rPr>
              <w:t>от всех уч-ся</w:t>
            </w:r>
          </w:p>
        </w:tc>
        <w:tc>
          <w:tcPr>
            <w:tcW w:w="913" w:type="dxa"/>
            <w:textDirection w:val="btLr"/>
          </w:tcPr>
          <w:p w:rsidR="00C2415E" w:rsidRPr="002E4F76" w:rsidRDefault="00C2415E" w:rsidP="007F5961">
            <w:pPr>
              <w:spacing w:before="20" w:after="20"/>
              <w:ind w:left="113" w:right="113"/>
              <w:jc w:val="center"/>
              <w:rPr>
                <w:b/>
                <w:caps/>
              </w:rPr>
            </w:pPr>
            <w:r w:rsidRPr="002E4F76">
              <w:rPr>
                <w:b/>
              </w:rPr>
              <w:t>кол-во уч-ся всего</w:t>
            </w:r>
          </w:p>
        </w:tc>
        <w:tc>
          <w:tcPr>
            <w:tcW w:w="913" w:type="dxa"/>
            <w:textDirection w:val="btLr"/>
          </w:tcPr>
          <w:p w:rsidR="00C2415E" w:rsidRPr="002E4F76" w:rsidRDefault="00C2415E" w:rsidP="007F5961">
            <w:pPr>
              <w:spacing w:before="20" w:after="20"/>
              <w:ind w:left="113" w:right="113"/>
              <w:jc w:val="center"/>
              <w:rPr>
                <w:b/>
                <w:caps/>
              </w:rPr>
            </w:pPr>
            <w:r w:rsidRPr="002E4F76">
              <w:rPr>
                <w:b/>
              </w:rPr>
              <w:t>число уч-ся, получающих гор.питание</w:t>
            </w:r>
          </w:p>
        </w:tc>
        <w:tc>
          <w:tcPr>
            <w:tcW w:w="916" w:type="dxa"/>
            <w:textDirection w:val="btLr"/>
          </w:tcPr>
          <w:p w:rsidR="00C2415E" w:rsidRPr="002E4F76" w:rsidRDefault="00C2415E" w:rsidP="007F5961">
            <w:pPr>
              <w:spacing w:before="20" w:after="20"/>
              <w:ind w:left="113" w:right="113"/>
              <w:jc w:val="center"/>
              <w:rPr>
                <w:b/>
              </w:rPr>
            </w:pPr>
            <w:r w:rsidRPr="002E4F76">
              <w:rPr>
                <w:b/>
              </w:rPr>
              <w:t>% охвата</w:t>
            </w:r>
          </w:p>
          <w:p w:rsidR="00C2415E" w:rsidRPr="002E4F76" w:rsidRDefault="00C2415E" w:rsidP="007F5961">
            <w:pPr>
              <w:spacing w:before="20" w:after="20"/>
              <w:ind w:left="113" w:right="113"/>
              <w:jc w:val="center"/>
              <w:rPr>
                <w:b/>
              </w:rPr>
            </w:pPr>
            <w:r w:rsidRPr="002E4F76">
              <w:rPr>
                <w:b/>
              </w:rPr>
              <w:t>от всех уч-ся</w:t>
            </w:r>
          </w:p>
        </w:tc>
        <w:tc>
          <w:tcPr>
            <w:tcW w:w="913" w:type="dxa"/>
            <w:textDirection w:val="btLr"/>
          </w:tcPr>
          <w:p w:rsidR="00C2415E" w:rsidRPr="002E4F76" w:rsidRDefault="00C2415E" w:rsidP="007F5961">
            <w:pPr>
              <w:spacing w:before="20" w:after="20"/>
              <w:ind w:left="113" w:right="113"/>
              <w:jc w:val="center"/>
              <w:rPr>
                <w:b/>
                <w:caps/>
              </w:rPr>
            </w:pPr>
            <w:r w:rsidRPr="002E4F76">
              <w:rPr>
                <w:b/>
              </w:rPr>
              <w:t>кол-во уч-ся всего</w:t>
            </w:r>
          </w:p>
        </w:tc>
        <w:tc>
          <w:tcPr>
            <w:tcW w:w="913" w:type="dxa"/>
            <w:textDirection w:val="btLr"/>
          </w:tcPr>
          <w:p w:rsidR="00C2415E" w:rsidRPr="002E4F76" w:rsidRDefault="00C2415E" w:rsidP="007F5961">
            <w:pPr>
              <w:spacing w:before="20" w:after="20"/>
              <w:ind w:left="113" w:right="113"/>
              <w:jc w:val="center"/>
              <w:rPr>
                <w:b/>
                <w:caps/>
              </w:rPr>
            </w:pPr>
            <w:r w:rsidRPr="002E4F76">
              <w:rPr>
                <w:b/>
              </w:rPr>
              <w:t>число уч-ся, получающих гор.питание</w:t>
            </w:r>
          </w:p>
        </w:tc>
        <w:tc>
          <w:tcPr>
            <w:tcW w:w="913" w:type="dxa"/>
            <w:textDirection w:val="btLr"/>
          </w:tcPr>
          <w:p w:rsidR="00C2415E" w:rsidRPr="002E4F76" w:rsidRDefault="00C2415E" w:rsidP="007F5961">
            <w:pPr>
              <w:spacing w:before="20" w:after="20"/>
              <w:ind w:left="113" w:right="113"/>
              <w:jc w:val="center"/>
              <w:rPr>
                <w:b/>
              </w:rPr>
            </w:pPr>
            <w:r w:rsidRPr="002E4F76">
              <w:rPr>
                <w:b/>
              </w:rPr>
              <w:t>% охвата</w:t>
            </w:r>
          </w:p>
          <w:p w:rsidR="00C2415E" w:rsidRPr="002E4F76" w:rsidRDefault="00C2415E" w:rsidP="007F5961">
            <w:pPr>
              <w:spacing w:before="20" w:after="20"/>
              <w:ind w:left="113" w:right="113"/>
              <w:jc w:val="center"/>
              <w:rPr>
                <w:b/>
              </w:rPr>
            </w:pPr>
            <w:r w:rsidRPr="002E4F76">
              <w:rPr>
                <w:b/>
              </w:rPr>
              <w:t>от всех уч-ся</w:t>
            </w:r>
          </w:p>
        </w:tc>
      </w:tr>
      <w:tr w:rsidR="00C2415E" w:rsidRPr="002E4F76" w:rsidTr="000032A9">
        <w:trPr>
          <w:jc w:val="center"/>
        </w:trPr>
        <w:tc>
          <w:tcPr>
            <w:tcW w:w="1880" w:type="dxa"/>
          </w:tcPr>
          <w:p w:rsidR="00C2415E" w:rsidRPr="002E4F76" w:rsidRDefault="00C2415E" w:rsidP="000032A9">
            <w:pPr>
              <w:ind w:left="-71" w:right="57"/>
              <w:jc w:val="both"/>
            </w:pPr>
            <w:r w:rsidRPr="002E4F76">
              <w:t>Кошехабльский район</w:t>
            </w:r>
          </w:p>
        </w:tc>
        <w:tc>
          <w:tcPr>
            <w:tcW w:w="652" w:type="dxa"/>
          </w:tcPr>
          <w:p w:rsidR="00C2415E" w:rsidRPr="002E4F76" w:rsidRDefault="00C2415E" w:rsidP="007F5961">
            <w:pPr>
              <w:ind w:right="57"/>
              <w:jc w:val="center"/>
            </w:pPr>
            <w:r w:rsidRPr="002E4F76">
              <w:t>1288</w:t>
            </w:r>
          </w:p>
        </w:tc>
        <w:tc>
          <w:tcPr>
            <w:tcW w:w="914" w:type="dxa"/>
          </w:tcPr>
          <w:p w:rsidR="00C2415E" w:rsidRPr="002E4F76" w:rsidRDefault="00C2415E" w:rsidP="007F5961">
            <w:pPr>
              <w:ind w:right="57"/>
              <w:jc w:val="center"/>
            </w:pPr>
            <w:r w:rsidRPr="002E4F76">
              <w:t>1221</w:t>
            </w:r>
          </w:p>
        </w:tc>
        <w:tc>
          <w:tcPr>
            <w:tcW w:w="916" w:type="dxa"/>
          </w:tcPr>
          <w:p w:rsidR="00C2415E" w:rsidRPr="002E4F76" w:rsidRDefault="00C2415E" w:rsidP="007F5961">
            <w:pPr>
              <w:ind w:right="57"/>
              <w:jc w:val="center"/>
            </w:pPr>
            <w:r w:rsidRPr="002E4F76">
              <w:t>94,8</w:t>
            </w:r>
          </w:p>
        </w:tc>
        <w:tc>
          <w:tcPr>
            <w:tcW w:w="913" w:type="dxa"/>
          </w:tcPr>
          <w:p w:rsidR="00C2415E" w:rsidRPr="002E4F76" w:rsidRDefault="00C2415E" w:rsidP="007F5961">
            <w:pPr>
              <w:ind w:right="57"/>
              <w:jc w:val="center"/>
            </w:pPr>
            <w:r w:rsidRPr="002E4F76">
              <w:t>1373</w:t>
            </w:r>
          </w:p>
        </w:tc>
        <w:tc>
          <w:tcPr>
            <w:tcW w:w="913" w:type="dxa"/>
          </w:tcPr>
          <w:p w:rsidR="00C2415E" w:rsidRPr="002E4F76" w:rsidRDefault="00C2415E" w:rsidP="007F5961">
            <w:pPr>
              <w:ind w:right="57"/>
              <w:jc w:val="center"/>
            </w:pPr>
            <w:r w:rsidRPr="002E4F76">
              <w:t>1165</w:t>
            </w:r>
          </w:p>
        </w:tc>
        <w:tc>
          <w:tcPr>
            <w:tcW w:w="916" w:type="dxa"/>
          </w:tcPr>
          <w:p w:rsidR="00C2415E" w:rsidRPr="002E4F76" w:rsidRDefault="00C2415E" w:rsidP="007F5961">
            <w:pPr>
              <w:ind w:right="57"/>
              <w:jc w:val="center"/>
            </w:pPr>
            <w:r w:rsidRPr="002E4F76">
              <w:t>84,9</w:t>
            </w:r>
          </w:p>
        </w:tc>
        <w:tc>
          <w:tcPr>
            <w:tcW w:w="913" w:type="dxa"/>
          </w:tcPr>
          <w:p w:rsidR="00C2415E" w:rsidRPr="002E4F76" w:rsidRDefault="00C2415E" w:rsidP="007F5961">
            <w:pPr>
              <w:ind w:right="57"/>
              <w:jc w:val="center"/>
            </w:pPr>
            <w:r w:rsidRPr="002E4F76">
              <w:t>1463</w:t>
            </w:r>
          </w:p>
        </w:tc>
        <w:tc>
          <w:tcPr>
            <w:tcW w:w="913" w:type="dxa"/>
          </w:tcPr>
          <w:p w:rsidR="00C2415E" w:rsidRPr="002E4F76" w:rsidRDefault="00C2415E" w:rsidP="007F5961">
            <w:pPr>
              <w:ind w:right="57"/>
              <w:jc w:val="center"/>
            </w:pPr>
            <w:r w:rsidRPr="002E4F76">
              <w:t>1463</w:t>
            </w:r>
          </w:p>
        </w:tc>
        <w:tc>
          <w:tcPr>
            <w:tcW w:w="913" w:type="dxa"/>
          </w:tcPr>
          <w:p w:rsidR="00C2415E" w:rsidRPr="002E4F76" w:rsidRDefault="00C2415E" w:rsidP="007F5961">
            <w:pPr>
              <w:ind w:right="57"/>
              <w:jc w:val="center"/>
            </w:pPr>
            <w:r w:rsidRPr="002E4F76">
              <w:t>100</w:t>
            </w:r>
          </w:p>
        </w:tc>
      </w:tr>
      <w:tr w:rsidR="00C2415E" w:rsidRPr="002E4F76" w:rsidTr="000032A9">
        <w:trPr>
          <w:jc w:val="center"/>
        </w:trPr>
        <w:tc>
          <w:tcPr>
            <w:tcW w:w="1880" w:type="dxa"/>
          </w:tcPr>
          <w:p w:rsidR="00C2415E" w:rsidRPr="002E4F76" w:rsidRDefault="00C2415E" w:rsidP="000032A9">
            <w:pPr>
              <w:ind w:left="-71" w:right="57"/>
              <w:jc w:val="both"/>
            </w:pPr>
            <w:r w:rsidRPr="002E4F76">
              <w:t>Теучежский район</w:t>
            </w:r>
          </w:p>
        </w:tc>
        <w:tc>
          <w:tcPr>
            <w:tcW w:w="652" w:type="dxa"/>
          </w:tcPr>
          <w:p w:rsidR="00C2415E" w:rsidRPr="002E4F76" w:rsidRDefault="00C2415E" w:rsidP="007F5961">
            <w:pPr>
              <w:ind w:right="57"/>
              <w:jc w:val="center"/>
            </w:pPr>
            <w:r w:rsidRPr="002E4F76">
              <w:t>689</w:t>
            </w:r>
          </w:p>
        </w:tc>
        <w:tc>
          <w:tcPr>
            <w:tcW w:w="914" w:type="dxa"/>
          </w:tcPr>
          <w:p w:rsidR="00C2415E" w:rsidRPr="002E4F76" w:rsidRDefault="00C2415E" w:rsidP="007F5961">
            <w:pPr>
              <w:ind w:right="57"/>
              <w:jc w:val="center"/>
            </w:pPr>
            <w:r w:rsidRPr="002E4F76">
              <w:t>689</w:t>
            </w:r>
          </w:p>
        </w:tc>
        <w:tc>
          <w:tcPr>
            <w:tcW w:w="916" w:type="dxa"/>
          </w:tcPr>
          <w:p w:rsidR="00C2415E" w:rsidRPr="002E4F76" w:rsidRDefault="00C2415E" w:rsidP="007F5961">
            <w:pPr>
              <w:ind w:right="57"/>
              <w:jc w:val="center"/>
            </w:pPr>
            <w:r w:rsidRPr="002E4F76">
              <w:t>100</w:t>
            </w:r>
          </w:p>
        </w:tc>
        <w:tc>
          <w:tcPr>
            <w:tcW w:w="913" w:type="dxa"/>
          </w:tcPr>
          <w:p w:rsidR="00C2415E" w:rsidRPr="002E4F76" w:rsidRDefault="00C2415E" w:rsidP="007F5961">
            <w:pPr>
              <w:ind w:right="57"/>
              <w:jc w:val="center"/>
            </w:pPr>
            <w:r w:rsidRPr="002E4F76">
              <w:t>1046</w:t>
            </w:r>
          </w:p>
        </w:tc>
        <w:tc>
          <w:tcPr>
            <w:tcW w:w="913" w:type="dxa"/>
          </w:tcPr>
          <w:p w:rsidR="00C2415E" w:rsidRPr="002E4F76" w:rsidRDefault="00C2415E" w:rsidP="007F5961">
            <w:pPr>
              <w:ind w:right="57"/>
              <w:jc w:val="center"/>
            </w:pPr>
            <w:r w:rsidRPr="002E4F76">
              <w:t>978</w:t>
            </w:r>
          </w:p>
        </w:tc>
        <w:tc>
          <w:tcPr>
            <w:tcW w:w="916" w:type="dxa"/>
          </w:tcPr>
          <w:p w:rsidR="00C2415E" w:rsidRPr="002E4F76" w:rsidRDefault="00C2415E" w:rsidP="007F5961">
            <w:pPr>
              <w:ind w:right="57"/>
              <w:jc w:val="center"/>
            </w:pPr>
            <w:r w:rsidRPr="002E4F76">
              <w:t>93,5</w:t>
            </w:r>
          </w:p>
        </w:tc>
        <w:tc>
          <w:tcPr>
            <w:tcW w:w="913" w:type="dxa"/>
          </w:tcPr>
          <w:p w:rsidR="00C2415E" w:rsidRPr="002E4F76" w:rsidRDefault="00C2415E" w:rsidP="007F5961">
            <w:pPr>
              <w:ind w:right="57"/>
              <w:jc w:val="center"/>
            </w:pPr>
            <w:r w:rsidRPr="002E4F76">
              <w:t>825</w:t>
            </w:r>
          </w:p>
        </w:tc>
        <w:tc>
          <w:tcPr>
            <w:tcW w:w="913" w:type="dxa"/>
          </w:tcPr>
          <w:p w:rsidR="00C2415E" w:rsidRPr="002E4F76" w:rsidRDefault="00C2415E" w:rsidP="007F5961">
            <w:pPr>
              <w:ind w:right="57"/>
              <w:jc w:val="center"/>
            </w:pPr>
            <w:r w:rsidRPr="002E4F76">
              <w:t>825</w:t>
            </w:r>
          </w:p>
        </w:tc>
        <w:tc>
          <w:tcPr>
            <w:tcW w:w="913" w:type="dxa"/>
          </w:tcPr>
          <w:p w:rsidR="00C2415E" w:rsidRPr="002E4F76" w:rsidRDefault="00C2415E" w:rsidP="007F5961">
            <w:pPr>
              <w:ind w:right="57"/>
              <w:jc w:val="center"/>
            </w:pPr>
            <w:r w:rsidRPr="002E4F76">
              <w:t>100</w:t>
            </w:r>
          </w:p>
        </w:tc>
      </w:tr>
      <w:tr w:rsidR="00C2415E" w:rsidRPr="002E4F76" w:rsidTr="000032A9">
        <w:trPr>
          <w:jc w:val="center"/>
        </w:trPr>
        <w:tc>
          <w:tcPr>
            <w:tcW w:w="1880" w:type="dxa"/>
          </w:tcPr>
          <w:p w:rsidR="00C2415E" w:rsidRPr="002E4F76" w:rsidRDefault="00C2415E" w:rsidP="000032A9">
            <w:pPr>
              <w:ind w:left="-71" w:right="57"/>
              <w:jc w:val="both"/>
            </w:pPr>
            <w:r w:rsidRPr="002E4F76">
              <w:t>Шовгеновский район</w:t>
            </w:r>
          </w:p>
        </w:tc>
        <w:tc>
          <w:tcPr>
            <w:tcW w:w="652" w:type="dxa"/>
          </w:tcPr>
          <w:p w:rsidR="00C2415E" w:rsidRPr="002E4F76" w:rsidRDefault="00C2415E" w:rsidP="007F5961">
            <w:pPr>
              <w:ind w:right="57"/>
              <w:jc w:val="center"/>
            </w:pPr>
            <w:r w:rsidRPr="002E4F76">
              <w:t>669</w:t>
            </w:r>
          </w:p>
        </w:tc>
        <w:tc>
          <w:tcPr>
            <w:tcW w:w="914" w:type="dxa"/>
          </w:tcPr>
          <w:p w:rsidR="00C2415E" w:rsidRPr="002E4F76" w:rsidRDefault="00C2415E" w:rsidP="007F5961">
            <w:pPr>
              <w:ind w:right="57"/>
              <w:jc w:val="center"/>
            </w:pPr>
            <w:r w:rsidRPr="002E4F76">
              <w:t>669</w:t>
            </w:r>
          </w:p>
        </w:tc>
        <w:tc>
          <w:tcPr>
            <w:tcW w:w="916" w:type="dxa"/>
          </w:tcPr>
          <w:p w:rsidR="00C2415E" w:rsidRPr="002E4F76" w:rsidRDefault="00C2415E" w:rsidP="007F5961">
            <w:pPr>
              <w:ind w:right="57"/>
              <w:jc w:val="center"/>
            </w:pPr>
            <w:r w:rsidRPr="002E4F76">
              <w:t>100</w:t>
            </w:r>
          </w:p>
        </w:tc>
        <w:tc>
          <w:tcPr>
            <w:tcW w:w="913" w:type="dxa"/>
          </w:tcPr>
          <w:p w:rsidR="00C2415E" w:rsidRPr="002E4F76" w:rsidRDefault="00C2415E" w:rsidP="007F5961">
            <w:pPr>
              <w:ind w:right="57"/>
              <w:jc w:val="center"/>
            </w:pPr>
            <w:r w:rsidRPr="002E4F76">
              <w:t>574</w:t>
            </w:r>
          </w:p>
        </w:tc>
        <w:tc>
          <w:tcPr>
            <w:tcW w:w="913" w:type="dxa"/>
          </w:tcPr>
          <w:p w:rsidR="00C2415E" w:rsidRPr="002E4F76" w:rsidRDefault="00C2415E" w:rsidP="007F5961">
            <w:pPr>
              <w:ind w:right="57"/>
              <w:jc w:val="center"/>
            </w:pPr>
            <w:r w:rsidRPr="002E4F76">
              <w:t>574</w:t>
            </w:r>
          </w:p>
        </w:tc>
        <w:tc>
          <w:tcPr>
            <w:tcW w:w="916" w:type="dxa"/>
          </w:tcPr>
          <w:p w:rsidR="00C2415E" w:rsidRPr="002E4F76" w:rsidRDefault="00C2415E" w:rsidP="007F5961">
            <w:pPr>
              <w:ind w:right="57"/>
              <w:jc w:val="center"/>
            </w:pPr>
            <w:r w:rsidRPr="002E4F76">
              <w:t>100,0</w:t>
            </w:r>
          </w:p>
        </w:tc>
        <w:tc>
          <w:tcPr>
            <w:tcW w:w="913" w:type="dxa"/>
          </w:tcPr>
          <w:p w:rsidR="00C2415E" w:rsidRPr="002E4F76" w:rsidRDefault="00C2415E" w:rsidP="007F5961">
            <w:pPr>
              <w:ind w:right="57"/>
              <w:jc w:val="center"/>
            </w:pPr>
            <w:r w:rsidRPr="002E4F76">
              <w:t>621</w:t>
            </w:r>
          </w:p>
        </w:tc>
        <w:tc>
          <w:tcPr>
            <w:tcW w:w="913" w:type="dxa"/>
          </w:tcPr>
          <w:p w:rsidR="00C2415E" w:rsidRPr="002E4F76" w:rsidRDefault="00C2415E" w:rsidP="007F5961">
            <w:pPr>
              <w:ind w:right="57"/>
              <w:jc w:val="center"/>
            </w:pPr>
            <w:r w:rsidRPr="002E4F76">
              <w:t>508</w:t>
            </w:r>
          </w:p>
        </w:tc>
        <w:tc>
          <w:tcPr>
            <w:tcW w:w="913" w:type="dxa"/>
          </w:tcPr>
          <w:p w:rsidR="00C2415E" w:rsidRPr="002E4F76" w:rsidRDefault="00C2415E" w:rsidP="007F5961">
            <w:pPr>
              <w:ind w:right="57"/>
              <w:jc w:val="center"/>
            </w:pPr>
            <w:r w:rsidRPr="002E4F76">
              <w:t>81,8</w:t>
            </w:r>
          </w:p>
        </w:tc>
      </w:tr>
      <w:tr w:rsidR="00C2415E" w:rsidRPr="002E4F76" w:rsidTr="000032A9">
        <w:trPr>
          <w:jc w:val="center"/>
        </w:trPr>
        <w:tc>
          <w:tcPr>
            <w:tcW w:w="1880" w:type="dxa"/>
          </w:tcPr>
          <w:p w:rsidR="00C2415E" w:rsidRPr="002E4F76" w:rsidRDefault="00C2415E" w:rsidP="000032A9">
            <w:pPr>
              <w:ind w:left="-71" w:right="57"/>
              <w:jc w:val="both"/>
            </w:pPr>
            <w:r w:rsidRPr="002E4F76">
              <w:t>Гиагинский район</w:t>
            </w:r>
          </w:p>
        </w:tc>
        <w:tc>
          <w:tcPr>
            <w:tcW w:w="652" w:type="dxa"/>
          </w:tcPr>
          <w:p w:rsidR="00C2415E" w:rsidRPr="002E4F76" w:rsidRDefault="00C2415E" w:rsidP="007F5961">
            <w:pPr>
              <w:ind w:right="57"/>
              <w:jc w:val="center"/>
            </w:pPr>
            <w:r w:rsidRPr="002E4F76">
              <w:t>1432</w:t>
            </w:r>
          </w:p>
        </w:tc>
        <w:tc>
          <w:tcPr>
            <w:tcW w:w="914" w:type="dxa"/>
          </w:tcPr>
          <w:p w:rsidR="00C2415E" w:rsidRPr="002E4F76" w:rsidRDefault="00C2415E" w:rsidP="007F5961">
            <w:pPr>
              <w:ind w:right="57"/>
              <w:jc w:val="center"/>
            </w:pPr>
            <w:r w:rsidRPr="002E4F76">
              <w:t>1142</w:t>
            </w:r>
          </w:p>
        </w:tc>
        <w:tc>
          <w:tcPr>
            <w:tcW w:w="916" w:type="dxa"/>
          </w:tcPr>
          <w:p w:rsidR="00C2415E" w:rsidRPr="002E4F76" w:rsidRDefault="00C2415E" w:rsidP="007F5961">
            <w:pPr>
              <w:ind w:right="57"/>
              <w:jc w:val="center"/>
            </w:pPr>
            <w:r w:rsidRPr="002E4F76">
              <w:t>79,7</w:t>
            </w:r>
          </w:p>
        </w:tc>
        <w:tc>
          <w:tcPr>
            <w:tcW w:w="913" w:type="dxa"/>
          </w:tcPr>
          <w:p w:rsidR="00C2415E" w:rsidRPr="002E4F76" w:rsidRDefault="00C2415E" w:rsidP="007F5961">
            <w:pPr>
              <w:ind w:right="57"/>
              <w:jc w:val="center"/>
            </w:pPr>
            <w:r w:rsidRPr="002E4F76">
              <w:t>1575</w:t>
            </w:r>
          </w:p>
        </w:tc>
        <w:tc>
          <w:tcPr>
            <w:tcW w:w="913" w:type="dxa"/>
          </w:tcPr>
          <w:p w:rsidR="00C2415E" w:rsidRPr="002E4F76" w:rsidRDefault="00C2415E" w:rsidP="007F5961">
            <w:pPr>
              <w:ind w:right="57"/>
              <w:jc w:val="center"/>
            </w:pPr>
            <w:r w:rsidRPr="002E4F76">
              <w:t>1506</w:t>
            </w:r>
          </w:p>
        </w:tc>
        <w:tc>
          <w:tcPr>
            <w:tcW w:w="916" w:type="dxa"/>
          </w:tcPr>
          <w:p w:rsidR="00C2415E" w:rsidRPr="002E4F76" w:rsidRDefault="00C2415E" w:rsidP="007F5961">
            <w:pPr>
              <w:ind w:right="57"/>
              <w:jc w:val="center"/>
            </w:pPr>
            <w:r w:rsidRPr="002E4F76">
              <w:t>95,6</w:t>
            </w:r>
          </w:p>
        </w:tc>
        <w:tc>
          <w:tcPr>
            <w:tcW w:w="913" w:type="dxa"/>
          </w:tcPr>
          <w:p w:rsidR="00C2415E" w:rsidRPr="002E4F76" w:rsidRDefault="00C2415E" w:rsidP="007F5961">
            <w:pPr>
              <w:ind w:right="57"/>
              <w:jc w:val="center"/>
            </w:pPr>
            <w:r w:rsidRPr="002E4F76">
              <w:t>1661</w:t>
            </w:r>
          </w:p>
        </w:tc>
        <w:tc>
          <w:tcPr>
            <w:tcW w:w="913" w:type="dxa"/>
          </w:tcPr>
          <w:p w:rsidR="00C2415E" w:rsidRPr="002E4F76" w:rsidRDefault="00C2415E" w:rsidP="007F5961">
            <w:pPr>
              <w:ind w:right="57"/>
              <w:jc w:val="center"/>
            </w:pPr>
            <w:r w:rsidRPr="002E4F76">
              <w:t>1539</w:t>
            </w:r>
          </w:p>
        </w:tc>
        <w:tc>
          <w:tcPr>
            <w:tcW w:w="913" w:type="dxa"/>
          </w:tcPr>
          <w:p w:rsidR="00C2415E" w:rsidRPr="002E4F76" w:rsidRDefault="00C2415E" w:rsidP="007F5961">
            <w:pPr>
              <w:ind w:right="57"/>
              <w:jc w:val="center"/>
            </w:pPr>
            <w:r w:rsidRPr="002E4F76">
              <w:t>92,6</w:t>
            </w:r>
          </w:p>
        </w:tc>
      </w:tr>
      <w:tr w:rsidR="00C2415E" w:rsidRPr="002E4F76" w:rsidTr="000032A9">
        <w:trPr>
          <w:jc w:val="center"/>
        </w:trPr>
        <w:tc>
          <w:tcPr>
            <w:tcW w:w="1880" w:type="dxa"/>
          </w:tcPr>
          <w:p w:rsidR="00C2415E" w:rsidRPr="002E4F76" w:rsidRDefault="00C2415E" w:rsidP="000032A9">
            <w:pPr>
              <w:ind w:left="-71" w:right="57"/>
              <w:jc w:val="both"/>
            </w:pPr>
            <w:r w:rsidRPr="002E4F76">
              <w:t>г. Адыгейск</w:t>
            </w:r>
          </w:p>
        </w:tc>
        <w:tc>
          <w:tcPr>
            <w:tcW w:w="652" w:type="dxa"/>
          </w:tcPr>
          <w:p w:rsidR="00C2415E" w:rsidRPr="002E4F76" w:rsidRDefault="00C2415E" w:rsidP="007F5961">
            <w:pPr>
              <w:ind w:right="57"/>
              <w:jc w:val="center"/>
            </w:pPr>
            <w:r w:rsidRPr="002E4F76">
              <w:t>734</w:t>
            </w:r>
          </w:p>
        </w:tc>
        <w:tc>
          <w:tcPr>
            <w:tcW w:w="914" w:type="dxa"/>
          </w:tcPr>
          <w:p w:rsidR="00C2415E" w:rsidRPr="002E4F76" w:rsidRDefault="00C2415E" w:rsidP="007F5961">
            <w:pPr>
              <w:ind w:right="57"/>
              <w:jc w:val="center"/>
            </w:pPr>
            <w:r w:rsidRPr="002E4F76">
              <w:t>593</w:t>
            </w:r>
          </w:p>
        </w:tc>
        <w:tc>
          <w:tcPr>
            <w:tcW w:w="916" w:type="dxa"/>
          </w:tcPr>
          <w:p w:rsidR="00C2415E" w:rsidRPr="002E4F76" w:rsidRDefault="00C2415E" w:rsidP="007F5961">
            <w:pPr>
              <w:ind w:right="57"/>
              <w:jc w:val="center"/>
            </w:pPr>
            <w:r w:rsidRPr="002E4F76">
              <w:t>80,7</w:t>
            </w:r>
          </w:p>
        </w:tc>
        <w:tc>
          <w:tcPr>
            <w:tcW w:w="913" w:type="dxa"/>
          </w:tcPr>
          <w:p w:rsidR="00C2415E" w:rsidRPr="002E4F76" w:rsidRDefault="00C2415E" w:rsidP="007F5961">
            <w:pPr>
              <w:ind w:right="57"/>
              <w:jc w:val="center"/>
            </w:pPr>
            <w:r w:rsidRPr="002E4F76">
              <w:t>771</w:t>
            </w:r>
          </w:p>
        </w:tc>
        <w:tc>
          <w:tcPr>
            <w:tcW w:w="913" w:type="dxa"/>
          </w:tcPr>
          <w:p w:rsidR="00C2415E" w:rsidRPr="002E4F76" w:rsidRDefault="00C2415E" w:rsidP="007F5961">
            <w:pPr>
              <w:ind w:right="57"/>
              <w:jc w:val="center"/>
            </w:pPr>
            <w:r w:rsidRPr="002E4F76">
              <w:t>771</w:t>
            </w:r>
          </w:p>
        </w:tc>
        <w:tc>
          <w:tcPr>
            <w:tcW w:w="916" w:type="dxa"/>
          </w:tcPr>
          <w:p w:rsidR="00C2415E" w:rsidRPr="002E4F76" w:rsidRDefault="00C2415E" w:rsidP="007F5961">
            <w:pPr>
              <w:ind w:right="57"/>
              <w:jc w:val="center"/>
            </w:pPr>
            <w:r w:rsidRPr="002E4F76">
              <w:t>100,0</w:t>
            </w:r>
          </w:p>
        </w:tc>
        <w:tc>
          <w:tcPr>
            <w:tcW w:w="913" w:type="dxa"/>
          </w:tcPr>
          <w:p w:rsidR="00C2415E" w:rsidRPr="002E4F76" w:rsidRDefault="00C2415E" w:rsidP="007F5961">
            <w:pPr>
              <w:ind w:right="57"/>
              <w:jc w:val="center"/>
            </w:pPr>
            <w:r w:rsidRPr="002E4F76">
              <w:t>842</w:t>
            </w:r>
          </w:p>
        </w:tc>
        <w:tc>
          <w:tcPr>
            <w:tcW w:w="913" w:type="dxa"/>
          </w:tcPr>
          <w:p w:rsidR="00C2415E" w:rsidRPr="002E4F76" w:rsidRDefault="00C2415E" w:rsidP="007F5961">
            <w:pPr>
              <w:ind w:right="57"/>
              <w:jc w:val="center"/>
            </w:pPr>
            <w:r w:rsidRPr="002E4F76">
              <w:t>842</w:t>
            </w:r>
          </w:p>
        </w:tc>
        <w:tc>
          <w:tcPr>
            <w:tcW w:w="913" w:type="dxa"/>
          </w:tcPr>
          <w:p w:rsidR="00C2415E" w:rsidRPr="002E4F76" w:rsidRDefault="00C2415E" w:rsidP="007F5961">
            <w:pPr>
              <w:ind w:right="57"/>
              <w:jc w:val="center"/>
            </w:pPr>
            <w:r w:rsidRPr="002E4F76">
              <w:t>100</w:t>
            </w:r>
          </w:p>
        </w:tc>
      </w:tr>
      <w:tr w:rsidR="00C2415E" w:rsidRPr="002E4F76" w:rsidTr="000032A9">
        <w:trPr>
          <w:jc w:val="center"/>
        </w:trPr>
        <w:tc>
          <w:tcPr>
            <w:tcW w:w="1880" w:type="dxa"/>
          </w:tcPr>
          <w:p w:rsidR="00C2415E" w:rsidRPr="002E4F76" w:rsidRDefault="00C2415E" w:rsidP="000032A9">
            <w:pPr>
              <w:ind w:left="-71" w:right="57"/>
              <w:jc w:val="both"/>
            </w:pPr>
            <w:r w:rsidRPr="002E4F76">
              <w:t>Майкопский район</w:t>
            </w:r>
          </w:p>
        </w:tc>
        <w:tc>
          <w:tcPr>
            <w:tcW w:w="652" w:type="dxa"/>
          </w:tcPr>
          <w:p w:rsidR="00C2415E" w:rsidRPr="002E4F76" w:rsidRDefault="00C2415E" w:rsidP="007F5961">
            <w:pPr>
              <w:ind w:right="57"/>
              <w:jc w:val="center"/>
            </w:pPr>
            <w:r w:rsidRPr="002E4F76">
              <w:t>2535</w:t>
            </w:r>
          </w:p>
        </w:tc>
        <w:tc>
          <w:tcPr>
            <w:tcW w:w="914" w:type="dxa"/>
          </w:tcPr>
          <w:p w:rsidR="00C2415E" w:rsidRPr="002E4F76" w:rsidRDefault="00C2415E" w:rsidP="007F5961">
            <w:pPr>
              <w:ind w:right="57"/>
              <w:jc w:val="center"/>
            </w:pPr>
            <w:r w:rsidRPr="002E4F76">
              <w:t>1860</w:t>
            </w:r>
          </w:p>
        </w:tc>
        <w:tc>
          <w:tcPr>
            <w:tcW w:w="916" w:type="dxa"/>
          </w:tcPr>
          <w:p w:rsidR="00C2415E" w:rsidRPr="002E4F76" w:rsidRDefault="00C2415E" w:rsidP="007F5961">
            <w:pPr>
              <w:ind w:right="57"/>
              <w:jc w:val="center"/>
            </w:pPr>
            <w:r w:rsidRPr="002E4F76">
              <w:t>73,3</w:t>
            </w:r>
          </w:p>
        </w:tc>
        <w:tc>
          <w:tcPr>
            <w:tcW w:w="913" w:type="dxa"/>
          </w:tcPr>
          <w:p w:rsidR="00C2415E" w:rsidRPr="002E4F76" w:rsidRDefault="00C2415E" w:rsidP="007F5961">
            <w:pPr>
              <w:ind w:right="57"/>
              <w:jc w:val="center"/>
            </w:pPr>
            <w:r w:rsidRPr="002E4F76">
              <w:t>2843</w:t>
            </w:r>
          </w:p>
        </w:tc>
        <w:tc>
          <w:tcPr>
            <w:tcW w:w="913" w:type="dxa"/>
          </w:tcPr>
          <w:p w:rsidR="00C2415E" w:rsidRPr="002E4F76" w:rsidRDefault="00C2415E" w:rsidP="007F5961">
            <w:pPr>
              <w:ind w:right="57"/>
              <w:jc w:val="center"/>
            </w:pPr>
            <w:r w:rsidRPr="002E4F76">
              <w:t>2013</w:t>
            </w:r>
          </w:p>
        </w:tc>
        <w:tc>
          <w:tcPr>
            <w:tcW w:w="916" w:type="dxa"/>
          </w:tcPr>
          <w:p w:rsidR="00C2415E" w:rsidRPr="002E4F76" w:rsidRDefault="00C2415E" w:rsidP="007F5961">
            <w:pPr>
              <w:ind w:right="57"/>
              <w:jc w:val="center"/>
            </w:pPr>
            <w:r w:rsidRPr="002E4F76">
              <w:t>71,0</w:t>
            </w:r>
          </w:p>
        </w:tc>
        <w:tc>
          <w:tcPr>
            <w:tcW w:w="913" w:type="dxa"/>
          </w:tcPr>
          <w:p w:rsidR="00C2415E" w:rsidRPr="002E4F76" w:rsidRDefault="00C2415E" w:rsidP="007F5961">
            <w:pPr>
              <w:ind w:right="57"/>
              <w:jc w:val="center"/>
            </w:pPr>
            <w:r w:rsidRPr="002E4F76">
              <w:t>2896</w:t>
            </w:r>
          </w:p>
        </w:tc>
        <w:tc>
          <w:tcPr>
            <w:tcW w:w="913" w:type="dxa"/>
          </w:tcPr>
          <w:p w:rsidR="00C2415E" w:rsidRPr="002E4F76" w:rsidRDefault="00C2415E" w:rsidP="007F5961">
            <w:pPr>
              <w:ind w:right="57"/>
              <w:jc w:val="center"/>
            </w:pPr>
            <w:r w:rsidRPr="002E4F76">
              <w:t>2533</w:t>
            </w:r>
          </w:p>
        </w:tc>
        <w:tc>
          <w:tcPr>
            <w:tcW w:w="913" w:type="dxa"/>
          </w:tcPr>
          <w:p w:rsidR="00C2415E" w:rsidRPr="002E4F76" w:rsidRDefault="00C2415E" w:rsidP="007F5961">
            <w:pPr>
              <w:ind w:right="57"/>
              <w:jc w:val="center"/>
            </w:pPr>
            <w:r w:rsidRPr="002E4F76">
              <w:t>87,5</w:t>
            </w:r>
          </w:p>
        </w:tc>
      </w:tr>
      <w:tr w:rsidR="00C2415E" w:rsidRPr="002E4F76" w:rsidTr="000032A9">
        <w:trPr>
          <w:jc w:val="center"/>
        </w:trPr>
        <w:tc>
          <w:tcPr>
            <w:tcW w:w="1880" w:type="dxa"/>
          </w:tcPr>
          <w:p w:rsidR="00C2415E" w:rsidRPr="002E4F76" w:rsidRDefault="00C2415E" w:rsidP="000032A9">
            <w:pPr>
              <w:ind w:left="-71" w:right="57"/>
              <w:jc w:val="both"/>
            </w:pPr>
            <w:r w:rsidRPr="002E4F76">
              <w:t>г. Майкоп</w:t>
            </w:r>
          </w:p>
        </w:tc>
        <w:tc>
          <w:tcPr>
            <w:tcW w:w="652" w:type="dxa"/>
          </w:tcPr>
          <w:p w:rsidR="00C2415E" w:rsidRPr="002E4F76" w:rsidRDefault="00C2415E" w:rsidP="007F5961">
            <w:pPr>
              <w:ind w:right="57"/>
              <w:jc w:val="center"/>
            </w:pPr>
            <w:r w:rsidRPr="002E4F76">
              <w:t>5989</w:t>
            </w:r>
          </w:p>
        </w:tc>
        <w:tc>
          <w:tcPr>
            <w:tcW w:w="914" w:type="dxa"/>
          </w:tcPr>
          <w:p w:rsidR="00C2415E" w:rsidRPr="002E4F76" w:rsidRDefault="00C2415E" w:rsidP="007F5961">
            <w:pPr>
              <w:ind w:right="57"/>
              <w:jc w:val="center"/>
            </w:pPr>
            <w:r w:rsidRPr="002E4F76">
              <w:t>5940</w:t>
            </w:r>
          </w:p>
        </w:tc>
        <w:tc>
          <w:tcPr>
            <w:tcW w:w="916" w:type="dxa"/>
          </w:tcPr>
          <w:p w:rsidR="00C2415E" w:rsidRPr="002E4F76" w:rsidRDefault="00C2415E" w:rsidP="007F5961">
            <w:pPr>
              <w:ind w:right="57"/>
              <w:jc w:val="center"/>
            </w:pPr>
            <w:r w:rsidRPr="002E4F76">
              <w:t>99,2</w:t>
            </w:r>
          </w:p>
        </w:tc>
        <w:tc>
          <w:tcPr>
            <w:tcW w:w="913" w:type="dxa"/>
          </w:tcPr>
          <w:p w:rsidR="00C2415E" w:rsidRPr="002E4F76" w:rsidRDefault="00C2415E" w:rsidP="007F5961">
            <w:pPr>
              <w:ind w:right="57"/>
              <w:jc w:val="center"/>
            </w:pPr>
            <w:r w:rsidRPr="002E4F76">
              <w:t>7737</w:t>
            </w:r>
          </w:p>
        </w:tc>
        <w:tc>
          <w:tcPr>
            <w:tcW w:w="913" w:type="dxa"/>
          </w:tcPr>
          <w:p w:rsidR="00C2415E" w:rsidRPr="002E4F76" w:rsidRDefault="00C2415E" w:rsidP="007F5961">
            <w:pPr>
              <w:ind w:right="57"/>
              <w:jc w:val="center"/>
            </w:pPr>
            <w:r w:rsidRPr="002E4F76">
              <w:t>7737</w:t>
            </w:r>
          </w:p>
        </w:tc>
        <w:tc>
          <w:tcPr>
            <w:tcW w:w="916" w:type="dxa"/>
          </w:tcPr>
          <w:p w:rsidR="00C2415E" w:rsidRPr="002E4F76" w:rsidRDefault="00C2415E" w:rsidP="007F5961">
            <w:pPr>
              <w:ind w:right="57"/>
              <w:jc w:val="center"/>
            </w:pPr>
            <w:r w:rsidRPr="002E4F76">
              <w:t>100,0</w:t>
            </w:r>
          </w:p>
        </w:tc>
        <w:tc>
          <w:tcPr>
            <w:tcW w:w="913" w:type="dxa"/>
          </w:tcPr>
          <w:p w:rsidR="00C2415E" w:rsidRPr="002E4F76" w:rsidRDefault="00C2415E" w:rsidP="007F5961">
            <w:pPr>
              <w:ind w:right="57"/>
              <w:jc w:val="center"/>
            </w:pPr>
            <w:r w:rsidRPr="002E4F76">
              <w:t>7649</w:t>
            </w:r>
          </w:p>
        </w:tc>
        <w:tc>
          <w:tcPr>
            <w:tcW w:w="913" w:type="dxa"/>
          </w:tcPr>
          <w:p w:rsidR="00C2415E" w:rsidRPr="002E4F76" w:rsidRDefault="00C2415E" w:rsidP="007F5961">
            <w:pPr>
              <w:ind w:right="57"/>
              <w:jc w:val="center"/>
            </w:pPr>
            <w:r w:rsidRPr="002E4F76">
              <w:t>7380</w:t>
            </w:r>
          </w:p>
        </w:tc>
        <w:tc>
          <w:tcPr>
            <w:tcW w:w="913" w:type="dxa"/>
          </w:tcPr>
          <w:p w:rsidR="00C2415E" w:rsidRPr="002E4F76" w:rsidRDefault="00C2415E" w:rsidP="007F5961">
            <w:pPr>
              <w:ind w:right="57"/>
              <w:jc w:val="center"/>
            </w:pPr>
            <w:r w:rsidRPr="002E4F76">
              <w:t>96,4</w:t>
            </w:r>
          </w:p>
        </w:tc>
      </w:tr>
      <w:tr w:rsidR="00C2415E" w:rsidRPr="002E4F76" w:rsidTr="000032A9">
        <w:trPr>
          <w:jc w:val="center"/>
        </w:trPr>
        <w:tc>
          <w:tcPr>
            <w:tcW w:w="1880" w:type="dxa"/>
          </w:tcPr>
          <w:p w:rsidR="00C2415E" w:rsidRPr="002E4F76" w:rsidRDefault="00C2415E" w:rsidP="000032A9">
            <w:pPr>
              <w:ind w:left="-71" w:right="57"/>
              <w:jc w:val="both"/>
            </w:pPr>
            <w:r w:rsidRPr="002E4F76">
              <w:t>Тахтамукайский район</w:t>
            </w:r>
          </w:p>
        </w:tc>
        <w:tc>
          <w:tcPr>
            <w:tcW w:w="652" w:type="dxa"/>
          </w:tcPr>
          <w:p w:rsidR="00C2415E" w:rsidRPr="002E4F76" w:rsidRDefault="00C2415E" w:rsidP="007F5961">
            <w:pPr>
              <w:ind w:right="57"/>
              <w:jc w:val="center"/>
            </w:pPr>
            <w:r w:rsidRPr="002E4F76">
              <w:t>2958</w:t>
            </w:r>
          </w:p>
        </w:tc>
        <w:tc>
          <w:tcPr>
            <w:tcW w:w="914" w:type="dxa"/>
          </w:tcPr>
          <w:p w:rsidR="00C2415E" w:rsidRPr="002E4F76" w:rsidRDefault="00C2415E" w:rsidP="007F5961">
            <w:pPr>
              <w:ind w:right="57"/>
              <w:jc w:val="center"/>
            </w:pPr>
            <w:r w:rsidRPr="002E4F76">
              <w:t>2636</w:t>
            </w:r>
          </w:p>
        </w:tc>
        <w:tc>
          <w:tcPr>
            <w:tcW w:w="916" w:type="dxa"/>
          </w:tcPr>
          <w:p w:rsidR="00C2415E" w:rsidRPr="002E4F76" w:rsidRDefault="00C2415E" w:rsidP="007F5961">
            <w:pPr>
              <w:ind w:right="57"/>
              <w:jc w:val="center"/>
            </w:pPr>
            <w:r w:rsidRPr="002E4F76">
              <w:t>89,1</w:t>
            </w:r>
          </w:p>
        </w:tc>
        <w:tc>
          <w:tcPr>
            <w:tcW w:w="913" w:type="dxa"/>
          </w:tcPr>
          <w:p w:rsidR="00C2415E" w:rsidRPr="002E4F76" w:rsidRDefault="00C2415E" w:rsidP="007F5961">
            <w:pPr>
              <w:ind w:right="57"/>
              <w:jc w:val="center"/>
            </w:pPr>
            <w:r w:rsidRPr="002E4F76">
              <w:t>3643</w:t>
            </w:r>
          </w:p>
        </w:tc>
        <w:tc>
          <w:tcPr>
            <w:tcW w:w="913" w:type="dxa"/>
          </w:tcPr>
          <w:p w:rsidR="00C2415E" w:rsidRPr="002E4F76" w:rsidRDefault="00C2415E" w:rsidP="007F5961">
            <w:pPr>
              <w:ind w:right="57"/>
              <w:jc w:val="center"/>
            </w:pPr>
            <w:r w:rsidRPr="002E4F76">
              <w:t>3424</w:t>
            </w:r>
          </w:p>
        </w:tc>
        <w:tc>
          <w:tcPr>
            <w:tcW w:w="916" w:type="dxa"/>
          </w:tcPr>
          <w:p w:rsidR="00C2415E" w:rsidRPr="002E4F76" w:rsidRDefault="00C2415E" w:rsidP="007F5961">
            <w:pPr>
              <w:ind w:right="57"/>
              <w:jc w:val="center"/>
            </w:pPr>
            <w:r w:rsidRPr="002E4F76">
              <w:t>94,0</w:t>
            </w:r>
          </w:p>
        </w:tc>
        <w:tc>
          <w:tcPr>
            <w:tcW w:w="913" w:type="dxa"/>
          </w:tcPr>
          <w:p w:rsidR="00C2415E" w:rsidRPr="002E4F76" w:rsidRDefault="00C2415E" w:rsidP="007F5961">
            <w:pPr>
              <w:ind w:right="57"/>
              <w:jc w:val="center"/>
            </w:pPr>
            <w:r w:rsidRPr="002E4F76">
              <w:t>3869</w:t>
            </w:r>
          </w:p>
        </w:tc>
        <w:tc>
          <w:tcPr>
            <w:tcW w:w="913" w:type="dxa"/>
          </w:tcPr>
          <w:p w:rsidR="00C2415E" w:rsidRPr="002E4F76" w:rsidRDefault="00C2415E" w:rsidP="007F5961">
            <w:pPr>
              <w:ind w:right="57"/>
              <w:jc w:val="center"/>
            </w:pPr>
            <w:r w:rsidRPr="002E4F76">
              <w:t>3810</w:t>
            </w:r>
          </w:p>
        </w:tc>
        <w:tc>
          <w:tcPr>
            <w:tcW w:w="913" w:type="dxa"/>
          </w:tcPr>
          <w:p w:rsidR="00C2415E" w:rsidRPr="002E4F76" w:rsidRDefault="00C2415E" w:rsidP="007F5961">
            <w:pPr>
              <w:ind w:right="57"/>
              <w:jc w:val="center"/>
            </w:pPr>
            <w:r w:rsidRPr="002E4F76">
              <w:t>98,5</w:t>
            </w:r>
          </w:p>
        </w:tc>
      </w:tr>
      <w:tr w:rsidR="00C2415E" w:rsidRPr="002E4F76" w:rsidTr="000032A9">
        <w:trPr>
          <w:jc w:val="center"/>
        </w:trPr>
        <w:tc>
          <w:tcPr>
            <w:tcW w:w="1880" w:type="dxa"/>
          </w:tcPr>
          <w:p w:rsidR="00C2415E" w:rsidRPr="002E4F76" w:rsidRDefault="00C2415E" w:rsidP="000032A9">
            <w:pPr>
              <w:ind w:left="-71" w:right="57"/>
              <w:jc w:val="both"/>
            </w:pPr>
            <w:r w:rsidRPr="002E4F76">
              <w:t>Красногвардейский район</w:t>
            </w:r>
          </w:p>
        </w:tc>
        <w:tc>
          <w:tcPr>
            <w:tcW w:w="652" w:type="dxa"/>
          </w:tcPr>
          <w:p w:rsidR="00C2415E" w:rsidRPr="002E4F76" w:rsidRDefault="00C2415E" w:rsidP="007F5961">
            <w:pPr>
              <w:ind w:right="57"/>
              <w:jc w:val="center"/>
            </w:pPr>
            <w:r w:rsidRPr="002E4F76">
              <w:t>1503</w:t>
            </w:r>
          </w:p>
        </w:tc>
        <w:tc>
          <w:tcPr>
            <w:tcW w:w="914" w:type="dxa"/>
          </w:tcPr>
          <w:p w:rsidR="00C2415E" w:rsidRPr="002E4F76" w:rsidRDefault="00C2415E" w:rsidP="007F5961">
            <w:pPr>
              <w:ind w:right="57"/>
              <w:jc w:val="center"/>
            </w:pPr>
            <w:r w:rsidRPr="002E4F76">
              <w:t>1003</w:t>
            </w:r>
          </w:p>
        </w:tc>
        <w:tc>
          <w:tcPr>
            <w:tcW w:w="916" w:type="dxa"/>
          </w:tcPr>
          <w:p w:rsidR="00C2415E" w:rsidRPr="002E4F76" w:rsidRDefault="00C2415E" w:rsidP="007F5961">
            <w:pPr>
              <w:ind w:right="57"/>
              <w:jc w:val="center"/>
            </w:pPr>
            <w:r w:rsidRPr="002E4F76">
              <w:t>66,2</w:t>
            </w:r>
          </w:p>
        </w:tc>
        <w:tc>
          <w:tcPr>
            <w:tcW w:w="913" w:type="dxa"/>
          </w:tcPr>
          <w:p w:rsidR="00C2415E" w:rsidRPr="002E4F76" w:rsidRDefault="00C2415E" w:rsidP="007F5961">
            <w:pPr>
              <w:ind w:right="57"/>
              <w:jc w:val="center"/>
            </w:pPr>
            <w:r w:rsidRPr="002E4F76">
              <w:t>1639</w:t>
            </w:r>
          </w:p>
        </w:tc>
        <w:tc>
          <w:tcPr>
            <w:tcW w:w="913" w:type="dxa"/>
          </w:tcPr>
          <w:p w:rsidR="00C2415E" w:rsidRPr="002E4F76" w:rsidRDefault="00C2415E" w:rsidP="007F5961">
            <w:pPr>
              <w:ind w:right="57"/>
              <w:jc w:val="center"/>
            </w:pPr>
            <w:r w:rsidRPr="002E4F76">
              <w:t>2228</w:t>
            </w:r>
          </w:p>
        </w:tc>
        <w:tc>
          <w:tcPr>
            <w:tcW w:w="916" w:type="dxa"/>
          </w:tcPr>
          <w:p w:rsidR="00C2415E" w:rsidRPr="002E4F76" w:rsidRDefault="00C2415E" w:rsidP="007F5961">
            <w:pPr>
              <w:ind w:right="57"/>
              <w:jc w:val="center"/>
            </w:pPr>
            <w:r w:rsidRPr="002E4F76">
              <w:t>75,0</w:t>
            </w:r>
          </w:p>
        </w:tc>
        <w:tc>
          <w:tcPr>
            <w:tcW w:w="913" w:type="dxa"/>
          </w:tcPr>
          <w:p w:rsidR="00C2415E" w:rsidRPr="002E4F76" w:rsidRDefault="00C2415E" w:rsidP="007F5961">
            <w:pPr>
              <w:ind w:right="57"/>
              <w:jc w:val="center"/>
            </w:pPr>
            <w:r w:rsidRPr="002E4F76">
              <w:t>1670</w:t>
            </w:r>
          </w:p>
        </w:tc>
        <w:tc>
          <w:tcPr>
            <w:tcW w:w="913" w:type="dxa"/>
          </w:tcPr>
          <w:p w:rsidR="00C2415E" w:rsidRPr="002E4F76" w:rsidRDefault="00C2415E" w:rsidP="007F5961">
            <w:pPr>
              <w:ind w:right="57"/>
              <w:jc w:val="center"/>
            </w:pPr>
            <w:r w:rsidRPr="002E4F76">
              <w:t>1318</w:t>
            </w:r>
          </w:p>
        </w:tc>
        <w:tc>
          <w:tcPr>
            <w:tcW w:w="913" w:type="dxa"/>
          </w:tcPr>
          <w:p w:rsidR="00C2415E" w:rsidRPr="002E4F76" w:rsidRDefault="00C2415E" w:rsidP="007F5961">
            <w:pPr>
              <w:ind w:right="57"/>
              <w:jc w:val="center"/>
            </w:pPr>
            <w:r w:rsidRPr="002E4F76">
              <w:t>78,9</w:t>
            </w:r>
          </w:p>
        </w:tc>
      </w:tr>
      <w:tr w:rsidR="00C2415E" w:rsidRPr="002E4F76" w:rsidTr="000032A9">
        <w:trPr>
          <w:jc w:val="center"/>
        </w:trPr>
        <w:tc>
          <w:tcPr>
            <w:tcW w:w="1880" w:type="dxa"/>
          </w:tcPr>
          <w:p w:rsidR="00C2415E" w:rsidRPr="002E4F76" w:rsidRDefault="00C2415E" w:rsidP="000032A9">
            <w:pPr>
              <w:ind w:left="-71" w:right="57"/>
              <w:jc w:val="both"/>
            </w:pPr>
            <w:r w:rsidRPr="002E4F76">
              <w:lastRenderedPageBreak/>
              <w:t>Государст венные  образов. учреждения</w:t>
            </w:r>
          </w:p>
        </w:tc>
        <w:tc>
          <w:tcPr>
            <w:tcW w:w="652" w:type="dxa"/>
          </w:tcPr>
          <w:p w:rsidR="00C2415E" w:rsidRPr="002E4F76" w:rsidRDefault="00C2415E" w:rsidP="007F5961">
            <w:pPr>
              <w:ind w:right="57"/>
              <w:jc w:val="center"/>
            </w:pPr>
          </w:p>
        </w:tc>
        <w:tc>
          <w:tcPr>
            <w:tcW w:w="914" w:type="dxa"/>
          </w:tcPr>
          <w:p w:rsidR="00C2415E" w:rsidRPr="002E4F76" w:rsidRDefault="00C2415E" w:rsidP="007F5961">
            <w:pPr>
              <w:ind w:right="57"/>
              <w:jc w:val="center"/>
            </w:pPr>
          </w:p>
        </w:tc>
        <w:tc>
          <w:tcPr>
            <w:tcW w:w="916" w:type="dxa"/>
          </w:tcPr>
          <w:p w:rsidR="00C2415E" w:rsidRPr="002E4F76" w:rsidRDefault="00C2415E" w:rsidP="007F5961">
            <w:pPr>
              <w:ind w:right="57"/>
              <w:jc w:val="center"/>
            </w:pPr>
          </w:p>
        </w:tc>
        <w:tc>
          <w:tcPr>
            <w:tcW w:w="913" w:type="dxa"/>
          </w:tcPr>
          <w:p w:rsidR="00C2415E" w:rsidRPr="002E4F76" w:rsidRDefault="00C2415E" w:rsidP="007F5961">
            <w:pPr>
              <w:ind w:right="57"/>
              <w:jc w:val="center"/>
            </w:pPr>
          </w:p>
        </w:tc>
        <w:tc>
          <w:tcPr>
            <w:tcW w:w="913" w:type="dxa"/>
          </w:tcPr>
          <w:p w:rsidR="00C2415E" w:rsidRPr="002E4F76" w:rsidRDefault="00C2415E" w:rsidP="007F5961">
            <w:pPr>
              <w:ind w:right="57"/>
              <w:jc w:val="center"/>
            </w:pPr>
          </w:p>
        </w:tc>
        <w:tc>
          <w:tcPr>
            <w:tcW w:w="916" w:type="dxa"/>
          </w:tcPr>
          <w:p w:rsidR="00C2415E" w:rsidRPr="002E4F76" w:rsidRDefault="00C2415E" w:rsidP="007F5961">
            <w:pPr>
              <w:ind w:right="57"/>
              <w:jc w:val="center"/>
            </w:pPr>
          </w:p>
        </w:tc>
        <w:tc>
          <w:tcPr>
            <w:tcW w:w="913" w:type="dxa"/>
          </w:tcPr>
          <w:p w:rsidR="00C2415E" w:rsidRPr="002E4F76" w:rsidRDefault="00C2415E" w:rsidP="007F5961">
            <w:pPr>
              <w:ind w:right="57"/>
              <w:jc w:val="center"/>
            </w:pPr>
            <w:r w:rsidRPr="002E4F76">
              <w:t>544</w:t>
            </w:r>
          </w:p>
        </w:tc>
        <w:tc>
          <w:tcPr>
            <w:tcW w:w="913" w:type="dxa"/>
          </w:tcPr>
          <w:p w:rsidR="00C2415E" w:rsidRPr="002E4F76" w:rsidRDefault="00C2415E" w:rsidP="007F5961">
            <w:pPr>
              <w:ind w:right="57"/>
              <w:jc w:val="center"/>
            </w:pPr>
            <w:r w:rsidRPr="002E4F76">
              <w:t>489</w:t>
            </w:r>
          </w:p>
        </w:tc>
        <w:tc>
          <w:tcPr>
            <w:tcW w:w="913" w:type="dxa"/>
          </w:tcPr>
          <w:p w:rsidR="00C2415E" w:rsidRPr="002E4F76" w:rsidRDefault="00C2415E" w:rsidP="007F5961">
            <w:pPr>
              <w:ind w:right="57"/>
              <w:jc w:val="center"/>
            </w:pPr>
            <w:r w:rsidRPr="002E4F76">
              <w:t>89,0</w:t>
            </w:r>
          </w:p>
        </w:tc>
      </w:tr>
      <w:tr w:rsidR="00C2415E" w:rsidRPr="002E4F76" w:rsidTr="000032A9">
        <w:trPr>
          <w:jc w:val="center"/>
        </w:trPr>
        <w:tc>
          <w:tcPr>
            <w:tcW w:w="1880" w:type="dxa"/>
          </w:tcPr>
          <w:p w:rsidR="00C2415E" w:rsidRPr="002E4F76" w:rsidRDefault="00C2415E" w:rsidP="000032A9">
            <w:pPr>
              <w:ind w:left="-71" w:right="57"/>
              <w:jc w:val="both"/>
            </w:pPr>
            <w:r w:rsidRPr="002E4F76">
              <w:t>Иные</w:t>
            </w:r>
          </w:p>
        </w:tc>
        <w:tc>
          <w:tcPr>
            <w:tcW w:w="652" w:type="dxa"/>
          </w:tcPr>
          <w:p w:rsidR="00C2415E" w:rsidRPr="002E4F76" w:rsidRDefault="00C2415E" w:rsidP="007F5961">
            <w:pPr>
              <w:ind w:right="57"/>
              <w:jc w:val="center"/>
            </w:pPr>
          </w:p>
        </w:tc>
        <w:tc>
          <w:tcPr>
            <w:tcW w:w="914" w:type="dxa"/>
          </w:tcPr>
          <w:p w:rsidR="00C2415E" w:rsidRPr="002E4F76" w:rsidRDefault="00C2415E" w:rsidP="007F5961">
            <w:pPr>
              <w:ind w:right="57"/>
              <w:jc w:val="center"/>
            </w:pPr>
          </w:p>
        </w:tc>
        <w:tc>
          <w:tcPr>
            <w:tcW w:w="916" w:type="dxa"/>
          </w:tcPr>
          <w:p w:rsidR="00C2415E" w:rsidRPr="002E4F76" w:rsidRDefault="00C2415E" w:rsidP="007F5961">
            <w:pPr>
              <w:ind w:right="57"/>
              <w:jc w:val="center"/>
            </w:pPr>
          </w:p>
        </w:tc>
        <w:tc>
          <w:tcPr>
            <w:tcW w:w="913" w:type="dxa"/>
          </w:tcPr>
          <w:p w:rsidR="00C2415E" w:rsidRPr="002E4F76" w:rsidRDefault="00C2415E" w:rsidP="007F5961">
            <w:pPr>
              <w:ind w:right="57"/>
              <w:jc w:val="center"/>
            </w:pPr>
          </w:p>
        </w:tc>
        <w:tc>
          <w:tcPr>
            <w:tcW w:w="913" w:type="dxa"/>
          </w:tcPr>
          <w:p w:rsidR="00C2415E" w:rsidRPr="002E4F76" w:rsidRDefault="00C2415E" w:rsidP="007F5961">
            <w:pPr>
              <w:ind w:right="57"/>
              <w:jc w:val="center"/>
            </w:pPr>
          </w:p>
        </w:tc>
        <w:tc>
          <w:tcPr>
            <w:tcW w:w="916" w:type="dxa"/>
          </w:tcPr>
          <w:p w:rsidR="00C2415E" w:rsidRPr="002E4F76" w:rsidRDefault="00C2415E" w:rsidP="007F5961">
            <w:pPr>
              <w:ind w:right="57"/>
              <w:jc w:val="center"/>
            </w:pPr>
          </w:p>
        </w:tc>
        <w:tc>
          <w:tcPr>
            <w:tcW w:w="913" w:type="dxa"/>
          </w:tcPr>
          <w:p w:rsidR="00C2415E" w:rsidRPr="002E4F76" w:rsidRDefault="00C2415E" w:rsidP="007F5961">
            <w:pPr>
              <w:ind w:right="57"/>
              <w:jc w:val="center"/>
            </w:pPr>
            <w:r w:rsidRPr="002E4F76">
              <w:t>92</w:t>
            </w:r>
          </w:p>
        </w:tc>
        <w:tc>
          <w:tcPr>
            <w:tcW w:w="913" w:type="dxa"/>
          </w:tcPr>
          <w:p w:rsidR="00C2415E" w:rsidRPr="002E4F76" w:rsidRDefault="00C2415E" w:rsidP="007F5961">
            <w:pPr>
              <w:ind w:right="57"/>
              <w:jc w:val="center"/>
            </w:pPr>
            <w:r w:rsidRPr="002E4F76">
              <w:t>67</w:t>
            </w:r>
          </w:p>
        </w:tc>
        <w:tc>
          <w:tcPr>
            <w:tcW w:w="913" w:type="dxa"/>
          </w:tcPr>
          <w:p w:rsidR="00C2415E" w:rsidRPr="002E4F76" w:rsidRDefault="00C2415E" w:rsidP="007F5961">
            <w:pPr>
              <w:ind w:right="57"/>
              <w:jc w:val="center"/>
            </w:pPr>
            <w:r w:rsidRPr="002E4F76">
              <w:t>72,8</w:t>
            </w:r>
          </w:p>
        </w:tc>
      </w:tr>
      <w:tr w:rsidR="00C2415E" w:rsidRPr="00894483" w:rsidTr="000032A9">
        <w:trPr>
          <w:jc w:val="center"/>
        </w:trPr>
        <w:tc>
          <w:tcPr>
            <w:tcW w:w="1880" w:type="dxa"/>
          </w:tcPr>
          <w:p w:rsidR="00C2415E" w:rsidRPr="002E4F76" w:rsidRDefault="00C2415E" w:rsidP="000032A9">
            <w:pPr>
              <w:ind w:left="-71" w:right="57"/>
              <w:jc w:val="both"/>
            </w:pPr>
            <w:r w:rsidRPr="002E4F76">
              <w:t>Республика Адыгея</w:t>
            </w:r>
          </w:p>
        </w:tc>
        <w:tc>
          <w:tcPr>
            <w:tcW w:w="652" w:type="dxa"/>
          </w:tcPr>
          <w:p w:rsidR="00C2415E" w:rsidRPr="002E4F76" w:rsidRDefault="00C2415E" w:rsidP="007F5961">
            <w:pPr>
              <w:ind w:right="57"/>
              <w:jc w:val="center"/>
            </w:pPr>
            <w:r w:rsidRPr="002E4F76">
              <w:t>17837</w:t>
            </w:r>
          </w:p>
        </w:tc>
        <w:tc>
          <w:tcPr>
            <w:tcW w:w="914" w:type="dxa"/>
          </w:tcPr>
          <w:p w:rsidR="00C2415E" w:rsidRPr="002E4F76" w:rsidRDefault="00C2415E" w:rsidP="007F5961">
            <w:pPr>
              <w:ind w:right="57"/>
              <w:jc w:val="center"/>
            </w:pPr>
            <w:r w:rsidRPr="002E4F76">
              <w:t>15781</w:t>
            </w:r>
          </w:p>
        </w:tc>
        <w:tc>
          <w:tcPr>
            <w:tcW w:w="916" w:type="dxa"/>
          </w:tcPr>
          <w:p w:rsidR="00C2415E" w:rsidRPr="002E4F76" w:rsidRDefault="00C2415E" w:rsidP="007F5961">
            <w:pPr>
              <w:ind w:right="57"/>
              <w:jc w:val="center"/>
            </w:pPr>
            <w:r w:rsidRPr="002E4F76">
              <w:t>88,4</w:t>
            </w:r>
          </w:p>
        </w:tc>
        <w:tc>
          <w:tcPr>
            <w:tcW w:w="913" w:type="dxa"/>
          </w:tcPr>
          <w:p w:rsidR="00C2415E" w:rsidRPr="002E4F76" w:rsidRDefault="00C2415E" w:rsidP="007F5961">
            <w:pPr>
              <w:ind w:right="57"/>
              <w:jc w:val="center"/>
            </w:pPr>
            <w:r w:rsidRPr="002E4F76">
              <w:t>21241</w:t>
            </w:r>
          </w:p>
        </w:tc>
        <w:tc>
          <w:tcPr>
            <w:tcW w:w="913" w:type="dxa"/>
          </w:tcPr>
          <w:p w:rsidR="00C2415E" w:rsidRPr="002E4F76" w:rsidRDefault="00C2415E" w:rsidP="007F5961">
            <w:pPr>
              <w:ind w:right="57"/>
              <w:jc w:val="center"/>
            </w:pPr>
            <w:r w:rsidRPr="002E4F76">
              <w:t>19396</w:t>
            </w:r>
          </w:p>
        </w:tc>
        <w:tc>
          <w:tcPr>
            <w:tcW w:w="916" w:type="dxa"/>
          </w:tcPr>
          <w:p w:rsidR="00C2415E" w:rsidRPr="002E4F76" w:rsidRDefault="00C2415E" w:rsidP="007F5961">
            <w:pPr>
              <w:ind w:right="57"/>
              <w:jc w:val="center"/>
            </w:pPr>
            <w:r w:rsidRPr="002E4F76">
              <w:t>91,3</w:t>
            </w:r>
          </w:p>
        </w:tc>
        <w:tc>
          <w:tcPr>
            <w:tcW w:w="913" w:type="dxa"/>
          </w:tcPr>
          <w:p w:rsidR="00C2415E" w:rsidRPr="002E4F76" w:rsidRDefault="00C2415E" w:rsidP="007F5961">
            <w:pPr>
              <w:ind w:right="57"/>
              <w:jc w:val="center"/>
            </w:pPr>
            <w:r w:rsidRPr="002E4F76">
              <w:t>22132</w:t>
            </w:r>
          </w:p>
        </w:tc>
        <w:tc>
          <w:tcPr>
            <w:tcW w:w="913" w:type="dxa"/>
          </w:tcPr>
          <w:p w:rsidR="00C2415E" w:rsidRPr="002E4F76" w:rsidRDefault="00C2415E" w:rsidP="007F5961">
            <w:pPr>
              <w:ind w:right="57"/>
              <w:jc w:val="center"/>
            </w:pPr>
            <w:r w:rsidRPr="002E4F76">
              <w:t>20774</w:t>
            </w:r>
          </w:p>
        </w:tc>
        <w:tc>
          <w:tcPr>
            <w:tcW w:w="913" w:type="dxa"/>
          </w:tcPr>
          <w:p w:rsidR="00C2415E" w:rsidRPr="002E4F76" w:rsidRDefault="00C2415E" w:rsidP="007F5961">
            <w:pPr>
              <w:ind w:right="57"/>
              <w:jc w:val="center"/>
            </w:pPr>
            <w:r w:rsidRPr="002E4F76">
              <w:t>93,8</w:t>
            </w:r>
          </w:p>
        </w:tc>
      </w:tr>
    </w:tbl>
    <w:p w:rsidR="00C2415E" w:rsidRPr="00894483" w:rsidRDefault="00C2415E" w:rsidP="005A2DB3">
      <w:pPr>
        <w:ind w:firstLine="709"/>
        <w:jc w:val="both"/>
        <w:rPr>
          <w:b/>
          <w:sz w:val="28"/>
          <w:szCs w:val="28"/>
          <w:highlight w:val="yellow"/>
        </w:rPr>
      </w:pPr>
    </w:p>
    <w:p w:rsidR="00C2415E" w:rsidRPr="008007EC" w:rsidRDefault="00C2415E" w:rsidP="00C22FF1">
      <w:pPr>
        <w:ind w:firstLine="709"/>
        <w:jc w:val="both"/>
        <w:rPr>
          <w:sz w:val="28"/>
          <w:szCs w:val="28"/>
        </w:rPr>
      </w:pPr>
      <w:r w:rsidRPr="008007EC">
        <w:rPr>
          <w:sz w:val="28"/>
          <w:szCs w:val="28"/>
        </w:rPr>
        <w:t>В Республике Адыгея в 106 школах  имеются школьные столовые, из которых 94 работают на сырье, 12 - на полуфабрикатах и 41 буфетов-раздаточных, 2-буфета.</w:t>
      </w:r>
    </w:p>
    <w:p w:rsidR="00C2415E" w:rsidRPr="008007EC" w:rsidRDefault="00C2415E" w:rsidP="005A2DB3">
      <w:pPr>
        <w:ind w:firstLine="709"/>
        <w:jc w:val="both"/>
        <w:rPr>
          <w:sz w:val="28"/>
          <w:szCs w:val="28"/>
        </w:rPr>
      </w:pPr>
      <w:r w:rsidRPr="008007EC">
        <w:rPr>
          <w:sz w:val="28"/>
          <w:szCs w:val="28"/>
        </w:rPr>
        <w:t xml:space="preserve">В 2-х общеобразовательных организациях республики, в которых обучается 191 учащийся, отсутствуют помещения для приема пищи: г. Майкоп - (НОУ «Православная гимназия во имя Преподобного Сергия Радонежского» - 127 учащихся, НОУ ШИРР АГУ – 64 учащихся). Питание учащихся Православной гимназии организовано на базе буфета-раздаточной МБОУ ООШ №20, учащихся НОУШИРР АГУ на базе столовой ГБОУ РА «Адыгейской республиканской гимназии». </w:t>
      </w:r>
    </w:p>
    <w:p w:rsidR="00C2415E" w:rsidRPr="00EB0237" w:rsidRDefault="00C2415E" w:rsidP="005A2DB3">
      <w:pPr>
        <w:ind w:firstLine="709"/>
        <w:jc w:val="both"/>
        <w:rPr>
          <w:sz w:val="28"/>
          <w:szCs w:val="28"/>
        </w:rPr>
      </w:pPr>
      <w:r w:rsidRPr="00EB0237">
        <w:rPr>
          <w:sz w:val="28"/>
          <w:szCs w:val="28"/>
        </w:rPr>
        <w:t>В 2016 году выделялись бюджетные средства для организации питания 12226 учащихся определенных категорий (из малообеспеченных семей), в том числе: г. Майкоп – 4898 чел., Теучежский район -362 чел., Тахтамукайский район – 5623 чел., г. Адыгейск – 154 чел., Гиагинский район – 519 чел., Кошехабльский район – 116чел., Майкопский район – 489 чел., Красногвардейский район – 200чел.</w:t>
      </w:r>
      <w:r w:rsidR="00573470">
        <w:rPr>
          <w:sz w:val="28"/>
          <w:szCs w:val="28"/>
        </w:rPr>
        <w:t xml:space="preserve"> </w:t>
      </w:r>
      <w:r w:rsidRPr="00EB0237">
        <w:rPr>
          <w:sz w:val="28"/>
          <w:szCs w:val="28"/>
        </w:rPr>
        <w:t>В муниципальном образовании</w:t>
      </w:r>
      <w:r w:rsidR="00573470">
        <w:rPr>
          <w:sz w:val="28"/>
          <w:szCs w:val="28"/>
        </w:rPr>
        <w:t xml:space="preserve"> </w:t>
      </w:r>
      <w:r w:rsidRPr="00EB0237">
        <w:rPr>
          <w:sz w:val="28"/>
          <w:szCs w:val="28"/>
        </w:rPr>
        <w:t>«Шовгеновский район» средства для организации питания учащихся не выделялись.</w:t>
      </w:r>
    </w:p>
    <w:p w:rsidR="00C2415E" w:rsidRPr="00894483" w:rsidRDefault="00C2415E" w:rsidP="000032A9">
      <w:pPr>
        <w:ind w:firstLine="709"/>
        <w:jc w:val="right"/>
        <w:rPr>
          <w:sz w:val="28"/>
          <w:szCs w:val="28"/>
          <w:highlight w:val="yellow"/>
        </w:rPr>
      </w:pPr>
    </w:p>
    <w:p w:rsidR="00C2415E" w:rsidRDefault="00C2415E" w:rsidP="000032A9">
      <w:pPr>
        <w:ind w:firstLine="709"/>
        <w:jc w:val="right"/>
        <w:rPr>
          <w:sz w:val="28"/>
          <w:szCs w:val="28"/>
        </w:rPr>
      </w:pPr>
      <w:r w:rsidRPr="00EB0237">
        <w:rPr>
          <w:sz w:val="28"/>
          <w:szCs w:val="28"/>
        </w:rPr>
        <w:t>Таблица 29</w:t>
      </w:r>
    </w:p>
    <w:p w:rsidR="00655A2C" w:rsidRPr="00EB0237" w:rsidRDefault="00655A2C" w:rsidP="000032A9">
      <w:pPr>
        <w:ind w:firstLine="709"/>
        <w:jc w:val="right"/>
        <w:rPr>
          <w:sz w:val="28"/>
          <w:szCs w:val="28"/>
        </w:rPr>
      </w:pPr>
    </w:p>
    <w:p w:rsidR="00C2415E" w:rsidRPr="00655A2C" w:rsidRDefault="00C2415E" w:rsidP="005A2DB3">
      <w:pPr>
        <w:jc w:val="center"/>
        <w:rPr>
          <w:sz w:val="26"/>
          <w:szCs w:val="26"/>
        </w:rPr>
      </w:pPr>
      <w:r w:rsidRPr="00655A2C">
        <w:rPr>
          <w:b/>
          <w:sz w:val="26"/>
          <w:szCs w:val="26"/>
        </w:rPr>
        <w:t>Выделение финансовых средств муниципальными образованиями</w:t>
      </w:r>
    </w:p>
    <w:p w:rsidR="00C2415E" w:rsidRPr="00655A2C" w:rsidRDefault="00C2415E" w:rsidP="005A2DB3">
      <w:pPr>
        <w:jc w:val="center"/>
        <w:rPr>
          <w:b/>
          <w:sz w:val="26"/>
          <w:szCs w:val="26"/>
        </w:rPr>
      </w:pPr>
      <w:r w:rsidRPr="00655A2C">
        <w:rPr>
          <w:b/>
          <w:sz w:val="26"/>
          <w:szCs w:val="26"/>
        </w:rPr>
        <w:t xml:space="preserve">Республики Адыгея для питания учащихся общеобразовательных </w:t>
      </w:r>
      <w:r w:rsidRPr="00655A2C">
        <w:rPr>
          <w:b/>
          <w:sz w:val="26"/>
          <w:szCs w:val="26"/>
        </w:rPr>
        <w:br/>
        <w:t>учреждений в 2016 году</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188"/>
        <w:gridCol w:w="3110"/>
      </w:tblGrid>
      <w:tr w:rsidR="00C2415E" w:rsidRPr="00EB0237" w:rsidTr="007F5961">
        <w:tc>
          <w:tcPr>
            <w:tcW w:w="3022" w:type="dxa"/>
          </w:tcPr>
          <w:p w:rsidR="00C2415E" w:rsidRPr="00EB0237" w:rsidRDefault="00C2415E" w:rsidP="007F5961">
            <w:pPr>
              <w:spacing w:before="20" w:after="20"/>
              <w:jc w:val="center"/>
              <w:rPr>
                <w:b/>
                <w:sz w:val="28"/>
                <w:szCs w:val="28"/>
              </w:rPr>
            </w:pPr>
            <w:r w:rsidRPr="00EB0237">
              <w:rPr>
                <w:b/>
                <w:sz w:val="28"/>
                <w:szCs w:val="28"/>
              </w:rPr>
              <w:t xml:space="preserve">Муниципальное </w:t>
            </w:r>
            <w:r w:rsidRPr="00EB0237">
              <w:rPr>
                <w:b/>
                <w:sz w:val="28"/>
                <w:szCs w:val="28"/>
              </w:rPr>
              <w:br/>
              <w:t>образование</w:t>
            </w:r>
          </w:p>
        </w:tc>
        <w:tc>
          <w:tcPr>
            <w:tcW w:w="3188" w:type="dxa"/>
          </w:tcPr>
          <w:p w:rsidR="00C2415E" w:rsidRPr="00EB0237" w:rsidRDefault="00C2415E" w:rsidP="007F5961">
            <w:pPr>
              <w:spacing w:before="20" w:after="20"/>
              <w:jc w:val="center"/>
              <w:rPr>
                <w:b/>
                <w:sz w:val="28"/>
                <w:szCs w:val="28"/>
              </w:rPr>
            </w:pPr>
            <w:r w:rsidRPr="00EB0237">
              <w:rPr>
                <w:b/>
                <w:sz w:val="28"/>
                <w:szCs w:val="28"/>
              </w:rPr>
              <w:t>Количество детей</w:t>
            </w:r>
          </w:p>
        </w:tc>
        <w:tc>
          <w:tcPr>
            <w:tcW w:w="3110" w:type="dxa"/>
          </w:tcPr>
          <w:p w:rsidR="00C2415E" w:rsidRPr="00EB0237" w:rsidRDefault="00C2415E" w:rsidP="007F5961">
            <w:pPr>
              <w:spacing w:before="20" w:after="20"/>
              <w:jc w:val="center"/>
              <w:rPr>
                <w:b/>
                <w:sz w:val="28"/>
                <w:szCs w:val="28"/>
              </w:rPr>
            </w:pPr>
            <w:r w:rsidRPr="00EB0237">
              <w:rPr>
                <w:b/>
                <w:sz w:val="28"/>
                <w:szCs w:val="28"/>
              </w:rPr>
              <w:t>Сумма  на 1 ребенка в день, руб.</w:t>
            </w:r>
          </w:p>
        </w:tc>
      </w:tr>
      <w:tr w:rsidR="00C2415E" w:rsidRPr="00EB0237" w:rsidTr="007F5961">
        <w:trPr>
          <w:trHeight w:val="361"/>
        </w:trPr>
        <w:tc>
          <w:tcPr>
            <w:tcW w:w="3022" w:type="dxa"/>
          </w:tcPr>
          <w:p w:rsidR="00C2415E" w:rsidRPr="00EB0237" w:rsidRDefault="00C2415E" w:rsidP="007F5961">
            <w:pPr>
              <w:spacing w:before="20" w:after="20"/>
              <w:rPr>
                <w:sz w:val="28"/>
                <w:szCs w:val="28"/>
              </w:rPr>
            </w:pPr>
            <w:r w:rsidRPr="00EB0237">
              <w:rPr>
                <w:sz w:val="28"/>
                <w:szCs w:val="28"/>
              </w:rPr>
              <w:t>Гиагинский район</w:t>
            </w:r>
          </w:p>
        </w:tc>
        <w:tc>
          <w:tcPr>
            <w:tcW w:w="3188" w:type="dxa"/>
          </w:tcPr>
          <w:p w:rsidR="00C2415E" w:rsidRPr="00EB0237" w:rsidRDefault="00C2415E" w:rsidP="007F5961">
            <w:pPr>
              <w:spacing w:before="20" w:after="20"/>
              <w:jc w:val="center"/>
              <w:rPr>
                <w:sz w:val="28"/>
                <w:szCs w:val="28"/>
              </w:rPr>
            </w:pPr>
            <w:r w:rsidRPr="00EB0237">
              <w:rPr>
                <w:sz w:val="28"/>
                <w:szCs w:val="28"/>
              </w:rPr>
              <w:t>519</w:t>
            </w:r>
          </w:p>
        </w:tc>
        <w:tc>
          <w:tcPr>
            <w:tcW w:w="3110" w:type="dxa"/>
          </w:tcPr>
          <w:p w:rsidR="00C2415E" w:rsidRPr="00EB0237" w:rsidRDefault="00C2415E" w:rsidP="007F5961">
            <w:pPr>
              <w:spacing w:before="20" w:after="20"/>
              <w:jc w:val="center"/>
              <w:rPr>
                <w:sz w:val="28"/>
                <w:szCs w:val="28"/>
              </w:rPr>
            </w:pPr>
            <w:r w:rsidRPr="00EB0237">
              <w:rPr>
                <w:sz w:val="28"/>
                <w:szCs w:val="28"/>
              </w:rPr>
              <w:t>26,0</w:t>
            </w:r>
          </w:p>
        </w:tc>
      </w:tr>
      <w:tr w:rsidR="00C2415E" w:rsidRPr="00EB0237" w:rsidTr="007F5961">
        <w:trPr>
          <w:trHeight w:val="361"/>
        </w:trPr>
        <w:tc>
          <w:tcPr>
            <w:tcW w:w="3022" w:type="dxa"/>
          </w:tcPr>
          <w:p w:rsidR="00C2415E" w:rsidRPr="00EB0237" w:rsidRDefault="00C2415E" w:rsidP="007F5961">
            <w:pPr>
              <w:spacing w:before="20" w:after="20"/>
              <w:rPr>
                <w:sz w:val="28"/>
                <w:szCs w:val="28"/>
              </w:rPr>
            </w:pPr>
            <w:r w:rsidRPr="00EB0237">
              <w:rPr>
                <w:sz w:val="28"/>
                <w:szCs w:val="28"/>
              </w:rPr>
              <w:t>г. Майкоп</w:t>
            </w:r>
          </w:p>
        </w:tc>
        <w:tc>
          <w:tcPr>
            <w:tcW w:w="3188" w:type="dxa"/>
          </w:tcPr>
          <w:p w:rsidR="00C2415E" w:rsidRPr="00EB0237" w:rsidRDefault="00C2415E" w:rsidP="007F5961">
            <w:pPr>
              <w:spacing w:before="20" w:after="20"/>
              <w:jc w:val="center"/>
              <w:rPr>
                <w:sz w:val="28"/>
                <w:szCs w:val="28"/>
              </w:rPr>
            </w:pPr>
            <w:r w:rsidRPr="00EB0237">
              <w:rPr>
                <w:sz w:val="28"/>
                <w:szCs w:val="28"/>
              </w:rPr>
              <w:t>4898</w:t>
            </w:r>
          </w:p>
        </w:tc>
        <w:tc>
          <w:tcPr>
            <w:tcW w:w="3110" w:type="dxa"/>
          </w:tcPr>
          <w:p w:rsidR="00C2415E" w:rsidRPr="00EB0237" w:rsidRDefault="00C2415E" w:rsidP="007F5961">
            <w:pPr>
              <w:spacing w:before="20" w:after="20"/>
              <w:jc w:val="center"/>
              <w:rPr>
                <w:sz w:val="28"/>
                <w:szCs w:val="28"/>
              </w:rPr>
            </w:pPr>
            <w:r w:rsidRPr="00EB0237">
              <w:rPr>
                <w:sz w:val="28"/>
                <w:szCs w:val="28"/>
              </w:rPr>
              <w:t>35,44</w:t>
            </w:r>
          </w:p>
        </w:tc>
      </w:tr>
      <w:tr w:rsidR="00C2415E" w:rsidRPr="00EB0237" w:rsidTr="007F5961">
        <w:trPr>
          <w:trHeight w:val="361"/>
        </w:trPr>
        <w:tc>
          <w:tcPr>
            <w:tcW w:w="3022" w:type="dxa"/>
          </w:tcPr>
          <w:p w:rsidR="00C2415E" w:rsidRPr="00EB0237" w:rsidRDefault="00C2415E" w:rsidP="007F5961">
            <w:pPr>
              <w:spacing w:before="20" w:after="20"/>
              <w:rPr>
                <w:sz w:val="28"/>
                <w:szCs w:val="28"/>
              </w:rPr>
            </w:pPr>
            <w:r w:rsidRPr="00EB0237">
              <w:rPr>
                <w:sz w:val="28"/>
                <w:szCs w:val="28"/>
              </w:rPr>
              <w:t>Теучежский район</w:t>
            </w:r>
          </w:p>
        </w:tc>
        <w:tc>
          <w:tcPr>
            <w:tcW w:w="3188" w:type="dxa"/>
          </w:tcPr>
          <w:p w:rsidR="00C2415E" w:rsidRPr="00EB0237" w:rsidRDefault="00C2415E" w:rsidP="007F5961">
            <w:pPr>
              <w:spacing w:before="20" w:after="20"/>
              <w:jc w:val="center"/>
              <w:rPr>
                <w:sz w:val="28"/>
                <w:szCs w:val="28"/>
              </w:rPr>
            </w:pPr>
            <w:r w:rsidRPr="00EB0237">
              <w:rPr>
                <w:sz w:val="28"/>
                <w:szCs w:val="28"/>
              </w:rPr>
              <w:t>362</w:t>
            </w:r>
          </w:p>
        </w:tc>
        <w:tc>
          <w:tcPr>
            <w:tcW w:w="3110" w:type="dxa"/>
          </w:tcPr>
          <w:p w:rsidR="00C2415E" w:rsidRPr="00EB0237" w:rsidRDefault="00C2415E" w:rsidP="007F5961">
            <w:pPr>
              <w:spacing w:before="20" w:after="20"/>
              <w:jc w:val="center"/>
              <w:rPr>
                <w:sz w:val="28"/>
                <w:szCs w:val="28"/>
              </w:rPr>
            </w:pPr>
            <w:r w:rsidRPr="00EB0237">
              <w:rPr>
                <w:sz w:val="28"/>
                <w:szCs w:val="28"/>
              </w:rPr>
              <w:t>30,0</w:t>
            </w:r>
          </w:p>
        </w:tc>
      </w:tr>
      <w:tr w:rsidR="00C2415E" w:rsidRPr="00EB0237" w:rsidTr="007F5961">
        <w:trPr>
          <w:trHeight w:val="361"/>
        </w:trPr>
        <w:tc>
          <w:tcPr>
            <w:tcW w:w="3022" w:type="dxa"/>
          </w:tcPr>
          <w:p w:rsidR="00C2415E" w:rsidRPr="00EB0237" w:rsidRDefault="00C2415E" w:rsidP="007F5961">
            <w:pPr>
              <w:spacing w:before="20" w:after="20"/>
              <w:rPr>
                <w:sz w:val="28"/>
                <w:szCs w:val="28"/>
              </w:rPr>
            </w:pPr>
            <w:r w:rsidRPr="00EB0237">
              <w:rPr>
                <w:sz w:val="28"/>
                <w:szCs w:val="28"/>
              </w:rPr>
              <w:t>Кошехабльский район</w:t>
            </w:r>
          </w:p>
        </w:tc>
        <w:tc>
          <w:tcPr>
            <w:tcW w:w="3188" w:type="dxa"/>
          </w:tcPr>
          <w:p w:rsidR="00C2415E" w:rsidRPr="00EB0237" w:rsidRDefault="00C2415E" w:rsidP="007F5961">
            <w:pPr>
              <w:spacing w:before="20" w:after="20"/>
              <w:jc w:val="center"/>
              <w:rPr>
                <w:sz w:val="28"/>
                <w:szCs w:val="28"/>
              </w:rPr>
            </w:pPr>
            <w:r w:rsidRPr="00EB0237">
              <w:rPr>
                <w:sz w:val="28"/>
                <w:szCs w:val="28"/>
              </w:rPr>
              <w:t>116</w:t>
            </w:r>
          </w:p>
        </w:tc>
        <w:tc>
          <w:tcPr>
            <w:tcW w:w="3110" w:type="dxa"/>
          </w:tcPr>
          <w:p w:rsidR="00C2415E" w:rsidRPr="00EB0237" w:rsidRDefault="00C2415E" w:rsidP="007F5961">
            <w:pPr>
              <w:spacing w:before="20" w:after="20"/>
              <w:jc w:val="center"/>
              <w:rPr>
                <w:sz w:val="28"/>
                <w:szCs w:val="28"/>
              </w:rPr>
            </w:pPr>
            <w:r w:rsidRPr="00EB0237">
              <w:rPr>
                <w:sz w:val="28"/>
                <w:szCs w:val="28"/>
              </w:rPr>
              <w:t>35,0</w:t>
            </w:r>
          </w:p>
        </w:tc>
      </w:tr>
      <w:tr w:rsidR="00C2415E" w:rsidRPr="00EB0237" w:rsidTr="007F5961">
        <w:trPr>
          <w:trHeight w:val="361"/>
        </w:trPr>
        <w:tc>
          <w:tcPr>
            <w:tcW w:w="3022" w:type="dxa"/>
          </w:tcPr>
          <w:p w:rsidR="00C2415E" w:rsidRPr="00EB0237" w:rsidRDefault="00C2415E" w:rsidP="007F5961">
            <w:pPr>
              <w:spacing w:before="20" w:after="20"/>
              <w:rPr>
                <w:sz w:val="28"/>
                <w:szCs w:val="28"/>
              </w:rPr>
            </w:pPr>
            <w:r w:rsidRPr="00EB0237">
              <w:rPr>
                <w:sz w:val="28"/>
                <w:szCs w:val="28"/>
              </w:rPr>
              <w:t>г. Адыгейск</w:t>
            </w:r>
          </w:p>
        </w:tc>
        <w:tc>
          <w:tcPr>
            <w:tcW w:w="3188" w:type="dxa"/>
          </w:tcPr>
          <w:p w:rsidR="00C2415E" w:rsidRPr="00EB0237" w:rsidRDefault="00C2415E" w:rsidP="007F5961">
            <w:pPr>
              <w:spacing w:before="20" w:after="20"/>
              <w:jc w:val="center"/>
              <w:rPr>
                <w:sz w:val="28"/>
                <w:szCs w:val="28"/>
              </w:rPr>
            </w:pPr>
            <w:r w:rsidRPr="00EB0237">
              <w:rPr>
                <w:sz w:val="28"/>
                <w:szCs w:val="28"/>
              </w:rPr>
              <w:t>154</w:t>
            </w:r>
          </w:p>
        </w:tc>
        <w:tc>
          <w:tcPr>
            <w:tcW w:w="3110" w:type="dxa"/>
          </w:tcPr>
          <w:p w:rsidR="00C2415E" w:rsidRPr="00EB0237" w:rsidRDefault="00C2415E" w:rsidP="007F5961">
            <w:pPr>
              <w:spacing w:before="20" w:after="20"/>
              <w:jc w:val="center"/>
              <w:rPr>
                <w:sz w:val="28"/>
                <w:szCs w:val="28"/>
              </w:rPr>
            </w:pPr>
            <w:r w:rsidRPr="00EB0237">
              <w:rPr>
                <w:sz w:val="28"/>
                <w:szCs w:val="28"/>
              </w:rPr>
              <w:t>45,0</w:t>
            </w:r>
          </w:p>
        </w:tc>
      </w:tr>
      <w:tr w:rsidR="00C2415E" w:rsidRPr="00EB0237" w:rsidTr="007F5961">
        <w:trPr>
          <w:trHeight w:val="361"/>
        </w:trPr>
        <w:tc>
          <w:tcPr>
            <w:tcW w:w="3022" w:type="dxa"/>
          </w:tcPr>
          <w:p w:rsidR="00C2415E" w:rsidRPr="00EB0237" w:rsidRDefault="00C2415E" w:rsidP="007F5961">
            <w:pPr>
              <w:spacing w:before="20" w:after="20"/>
              <w:rPr>
                <w:sz w:val="28"/>
                <w:szCs w:val="28"/>
              </w:rPr>
            </w:pPr>
            <w:r w:rsidRPr="00EB0237">
              <w:rPr>
                <w:sz w:val="28"/>
                <w:szCs w:val="28"/>
              </w:rPr>
              <w:t>Красногвардейский район</w:t>
            </w:r>
          </w:p>
        </w:tc>
        <w:tc>
          <w:tcPr>
            <w:tcW w:w="3188" w:type="dxa"/>
          </w:tcPr>
          <w:p w:rsidR="00C2415E" w:rsidRPr="00EB0237" w:rsidRDefault="00C2415E" w:rsidP="007F5961">
            <w:pPr>
              <w:spacing w:before="20" w:after="20"/>
              <w:jc w:val="center"/>
              <w:rPr>
                <w:sz w:val="28"/>
                <w:szCs w:val="28"/>
              </w:rPr>
            </w:pPr>
            <w:r w:rsidRPr="00EB0237">
              <w:rPr>
                <w:sz w:val="28"/>
                <w:szCs w:val="28"/>
              </w:rPr>
              <w:t>200</w:t>
            </w:r>
          </w:p>
        </w:tc>
        <w:tc>
          <w:tcPr>
            <w:tcW w:w="3110" w:type="dxa"/>
          </w:tcPr>
          <w:p w:rsidR="00C2415E" w:rsidRPr="00EB0237" w:rsidRDefault="00C2415E" w:rsidP="007F5961">
            <w:pPr>
              <w:spacing w:before="20" w:after="20"/>
              <w:jc w:val="center"/>
              <w:rPr>
                <w:sz w:val="28"/>
                <w:szCs w:val="28"/>
              </w:rPr>
            </w:pPr>
            <w:r w:rsidRPr="00EB0237">
              <w:rPr>
                <w:sz w:val="28"/>
                <w:szCs w:val="28"/>
              </w:rPr>
              <w:t>34,0</w:t>
            </w:r>
          </w:p>
        </w:tc>
      </w:tr>
      <w:tr w:rsidR="00C2415E" w:rsidRPr="00EB0237" w:rsidTr="007F5961">
        <w:trPr>
          <w:trHeight w:val="361"/>
        </w:trPr>
        <w:tc>
          <w:tcPr>
            <w:tcW w:w="3022" w:type="dxa"/>
          </w:tcPr>
          <w:p w:rsidR="00C2415E" w:rsidRPr="00EB0237" w:rsidRDefault="00C2415E" w:rsidP="007F5961">
            <w:pPr>
              <w:spacing w:before="20" w:after="20"/>
              <w:rPr>
                <w:sz w:val="28"/>
                <w:szCs w:val="28"/>
              </w:rPr>
            </w:pPr>
            <w:r w:rsidRPr="00EB0237">
              <w:rPr>
                <w:sz w:val="28"/>
                <w:szCs w:val="28"/>
              </w:rPr>
              <w:t>Тахтамукайский район</w:t>
            </w:r>
          </w:p>
        </w:tc>
        <w:tc>
          <w:tcPr>
            <w:tcW w:w="3188" w:type="dxa"/>
          </w:tcPr>
          <w:p w:rsidR="00C2415E" w:rsidRPr="00EB0237" w:rsidRDefault="00C2415E" w:rsidP="007F5961">
            <w:pPr>
              <w:spacing w:before="20" w:after="20"/>
              <w:jc w:val="center"/>
              <w:rPr>
                <w:sz w:val="28"/>
                <w:szCs w:val="28"/>
              </w:rPr>
            </w:pPr>
            <w:r w:rsidRPr="00EB0237">
              <w:rPr>
                <w:sz w:val="28"/>
                <w:szCs w:val="28"/>
              </w:rPr>
              <w:t>5623</w:t>
            </w:r>
          </w:p>
        </w:tc>
        <w:tc>
          <w:tcPr>
            <w:tcW w:w="3110" w:type="dxa"/>
          </w:tcPr>
          <w:p w:rsidR="00C2415E" w:rsidRPr="00EB0237" w:rsidRDefault="00C2415E" w:rsidP="007F5961">
            <w:pPr>
              <w:spacing w:before="20" w:after="20"/>
              <w:jc w:val="center"/>
              <w:rPr>
                <w:sz w:val="28"/>
                <w:szCs w:val="28"/>
              </w:rPr>
            </w:pPr>
            <w:r w:rsidRPr="00EB0237">
              <w:rPr>
                <w:sz w:val="28"/>
                <w:szCs w:val="28"/>
              </w:rPr>
              <w:t>10,15</w:t>
            </w:r>
          </w:p>
        </w:tc>
      </w:tr>
      <w:tr w:rsidR="00C2415E" w:rsidRPr="00EB0237" w:rsidTr="007F5961">
        <w:trPr>
          <w:trHeight w:val="361"/>
        </w:trPr>
        <w:tc>
          <w:tcPr>
            <w:tcW w:w="3022" w:type="dxa"/>
          </w:tcPr>
          <w:p w:rsidR="00C2415E" w:rsidRPr="00EB0237" w:rsidRDefault="00C2415E" w:rsidP="007F5961">
            <w:pPr>
              <w:spacing w:before="20" w:after="20"/>
              <w:rPr>
                <w:sz w:val="28"/>
                <w:szCs w:val="28"/>
              </w:rPr>
            </w:pPr>
            <w:r w:rsidRPr="00EB0237">
              <w:rPr>
                <w:sz w:val="28"/>
                <w:szCs w:val="28"/>
              </w:rPr>
              <w:t>Майкопский район</w:t>
            </w:r>
          </w:p>
        </w:tc>
        <w:tc>
          <w:tcPr>
            <w:tcW w:w="3188" w:type="dxa"/>
          </w:tcPr>
          <w:p w:rsidR="00C2415E" w:rsidRPr="00EB0237" w:rsidRDefault="00C2415E" w:rsidP="007F5961">
            <w:pPr>
              <w:spacing w:before="20" w:after="20"/>
              <w:jc w:val="center"/>
              <w:rPr>
                <w:sz w:val="28"/>
                <w:szCs w:val="28"/>
              </w:rPr>
            </w:pPr>
            <w:r w:rsidRPr="00EB0237">
              <w:rPr>
                <w:sz w:val="28"/>
                <w:szCs w:val="28"/>
              </w:rPr>
              <w:t>489</w:t>
            </w:r>
          </w:p>
        </w:tc>
        <w:tc>
          <w:tcPr>
            <w:tcW w:w="3110" w:type="dxa"/>
          </w:tcPr>
          <w:p w:rsidR="00C2415E" w:rsidRPr="00EB0237" w:rsidRDefault="00C2415E" w:rsidP="007F5961">
            <w:pPr>
              <w:spacing w:before="20" w:after="20"/>
              <w:jc w:val="center"/>
              <w:rPr>
                <w:color w:val="0D0D0D"/>
                <w:sz w:val="28"/>
                <w:szCs w:val="28"/>
              </w:rPr>
            </w:pPr>
            <w:r w:rsidRPr="00EB0237">
              <w:rPr>
                <w:color w:val="0D0D0D"/>
                <w:sz w:val="28"/>
                <w:szCs w:val="28"/>
              </w:rPr>
              <w:t>55,0</w:t>
            </w:r>
          </w:p>
        </w:tc>
      </w:tr>
      <w:tr w:rsidR="00C2415E" w:rsidRPr="00EB0237" w:rsidTr="007F5961">
        <w:trPr>
          <w:trHeight w:val="361"/>
        </w:trPr>
        <w:tc>
          <w:tcPr>
            <w:tcW w:w="3022" w:type="dxa"/>
          </w:tcPr>
          <w:p w:rsidR="00C2415E" w:rsidRPr="00EB0237" w:rsidRDefault="00C2415E" w:rsidP="007F5961">
            <w:pPr>
              <w:spacing w:before="20" w:after="20"/>
              <w:rPr>
                <w:sz w:val="28"/>
                <w:szCs w:val="28"/>
              </w:rPr>
            </w:pPr>
            <w:r w:rsidRPr="00EB0237">
              <w:rPr>
                <w:sz w:val="28"/>
                <w:szCs w:val="28"/>
              </w:rPr>
              <w:t>Всего:</w:t>
            </w:r>
          </w:p>
        </w:tc>
        <w:tc>
          <w:tcPr>
            <w:tcW w:w="3188" w:type="dxa"/>
          </w:tcPr>
          <w:p w:rsidR="00C2415E" w:rsidRPr="00EB0237" w:rsidRDefault="00C2415E" w:rsidP="008007EC">
            <w:pPr>
              <w:spacing w:before="20" w:after="20"/>
              <w:jc w:val="center"/>
              <w:rPr>
                <w:sz w:val="28"/>
                <w:szCs w:val="28"/>
              </w:rPr>
            </w:pPr>
            <w:r w:rsidRPr="00EB0237">
              <w:rPr>
                <w:sz w:val="28"/>
                <w:szCs w:val="28"/>
              </w:rPr>
              <w:t>12361</w:t>
            </w:r>
          </w:p>
        </w:tc>
        <w:tc>
          <w:tcPr>
            <w:tcW w:w="3110" w:type="dxa"/>
          </w:tcPr>
          <w:p w:rsidR="00C2415E" w:rsidRPr="00EB0237" w:rsidRDefault="00C2415E" w:rsidP="007F5961">
            <w:pPr>
              <w:spacing w:before="20" w:after="20"/>
              <w:jc w:val="center"/>
              <w:rPr>
                <w:sz w:val="28"/>
                <w:szCs w:val="28"/>
              </w:rPr>
            </w:pPr>
            <w:r w:rsidRPr="00EB0237">
              <w:rPr>
                <w:sz w:val="28"/>
                <w:szCs w:val="28"/>
              </w:rPr>
              <w:t>-</w:t>
            </w:r>
          </w:p>
        </w:tc>
      </w:tr>
    </w:tbl>
    <w:p w:rsidR="00C2415E" w:rsidRPr="00EB0237" w:rsidRDefault="00C2415E" w:rsidP="005A2DB3">
      <w:pPr>
        <w:ind w:firstLine="708"/>
        <w:jc w:val="right"/>
        <w:rPr>
          <w:sz w:val="28"/>
          <w:szCs w:val="28"/>
        </w:rPr>
      </w:pPr>
    </w:p>
    <w:p w:rsidR="009A0A2D" w:rsidRDefault="009A0A2D" w:rsidP="005A2DB3">
      <w:pPr>
        <w:ind w:firstLine="708"/>
        <w:jc w:val="right"/>
        <w:rPr>
          <w:sz w:val="28"/>
          <w:szCs w:val="28"/>
        </w:rPr>
      </w:pPr>
    </w:p>
    <w:p w:rsidR="00C2415E" w:rsidRDefault="00C2415E" w:rsidP="005A2DB3">
      <w:pPr>
        <w:ind w:firstLine="708"/>
        <w:jc w:val="right"/>
        <w:rPr>
          <w:sz w:val="28"/>
          <w:szCs w:val="28"/>
        </w:rPr>
      </w:pPr>
      <w:r w:rsidRPr="00EB0237">
        <w:rPr>
          <w:sz w:val="28"/>
          <w:szCs w:val="28"/>
        </w:rPr>
        <w:lastRenderedPageBreak/>
        <w:t>Таблица 30</w:t>
      </w:r>
    </w:p>
    <w:p w:rsidR="00655A2C" w:rsidRPr="00EB0237" w:rsidRDefault="00655A2C" w:rsidP="005A2DB3">
      <w:pPr>
        <w:ind w:firstLine="708"/>
        <w:jc w:val="right"/>
        <w:rPr>
          <w:sz w:val="28"/>
          <w:szCs w:val="28"/>
        </w:rPr>
      </w:pPr>
    </w:p>
    <w:p w:rsidR="00C2415E" w:rsidRPr="00655A2C" w:rsidRDefault="00C2415E" w:rsidP="005A2DB3">
      <w:pPr>
        <w:jc w:val="center"/>
        <w:rPr>
          <w:sz w:val="26"/>
          <w:szCs w:val="26"/>
        </w:rPr>
      </w:pPr>
      <w:r w:rsidRPr="00655A2C">
        <w:rPr>
          <w:b/>
          <w:sz w:val="26"/>
          <w:szCs w:val="26"/>
        </w:rPr>
        <w:t>Средняя стоимость питания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3260"/>
      </w:tblGrid>
      <w:tr w:rsidR="00C2415E" w:rsidRPr="00EB0237" w:rsidTr="007F5961">
        <w:tc>
          <w:tcPr>
            <w:tcW w:w="3085" w:type="dxa"/>
          </w:tcPr>
          <w:p w:rsidR="00C2415E" w:rsidRPr="00EB0237" w:rsidRDefault="00C2415E" w:rsidP="007F5961">
            <w:pPr>
              <w:jc w:val="center"/>
              <w:rPr>
                <w:b/>
                <w:sz w:val="28"/>
                <w:szCs w:val="28"/>
              </w:rPr>
            </w:pPr>
            <w:r w:rsidRPr="00EB0237">
              <w:rPr>
                <w:b/>
                <w:sz w:val="28"/>
                <w:szCs w:val="28"/>
              </w:rPr>
              <w:t>Муниципальное образование</w:t>
            </w:r>
          </w:p>
        </w:tc>
        <w:tc>
          <w:tcPr>
            <w:tcW w:w="2977" w:type="dxa"/>
          </w:tcPr>
          <w:p w:rsidR="00C2415E" w:rsidRPr="00EB0237" w:rsidRDefault="00C2415E" w:rsidP="007F5961">
            <w:pPr>
              <w:jc w:val="center"/>
              <w:rPr>
                <w:b/>
                <w:sz w:val="28"/>
                <w:szCs w:val="28"/>
              </w:rPr>
            </w:pPr>
            <w:r w:rsidRPr="00EB0237">
              <w:rPr>
                <w:b/>
                <w:sz w:val="28"/>
                <w:szCs w:val="28"/>
              </w:rPr>
              <w:t>Завтраки, руб.</w:t>
            </w:r>
          </w:p>
        </w:tc>
        <w:tc>
          <w:tcPr>
            <w:tcW w:w="3260" w:type="dxa"/>
          </w:tcPr>
          <w:p w:rsidR="00C2415E" w:rsidRPr="00EB0237" w:rsidRDefault="00C2415E" w:rsidP="007F5961">
            <w:pPr>
              <w:jc w:val="center"/>
              <w:rPr>
                <w:b/>
                <w:sz w:val="28"/>
                <w:szCs w:val="28"/>
              </w:rPr>
            </w:pPr>
            <w:r w:rsidRPr="00EB0237">
              <w:rPr>
                <w:b/>
                <w:sz w:val="28"/>
                <w:szCs w:val="28"/>
              </w:rPr>
              <w:t>Обеды, руб.</w:t>
            </w:r>
          </w:p>
        </w:tc>
      </w:tr>
      <w:tr w:rsidR="00C2415E" w:rsidRPr="00EB0237" w:rsidTr="007F5961">
        <w:tc>
          <w:tcPr>
            <w:tcW w:w="3085" w:type="dxa"/>
          </w:tcPr>
          <w:p w:rsidR="00C2415E" w:rsidRPr="00EB0237" w:rsidRDefault="00C2415E" w:rsidP="007F5961">
            <w:pPr>
              <w:spacing w:before="20" w:after="20"/>
              <w:rPr>
                <w:sz w:val="28"/>
                <w:szCs w:val="28"/>
              </w:rPr>
            </w:pPr>
            <w:r w:rsidRPr="00EB0237">
              <w:rPr>
                <w:sz w:val="28"/>
                <w:szCs w:val="28"/>
              </w:rPr>
              <w:t>Кошехабльский район</w:t>
            </w:r>
          </w:p>
        </w:tc>
        <w:tc>
          <w:tcPr>
            <w:tcW w:w="2977" w:type="dxa"/>
          </w:tcPr>
          <w:p w:rsidR="00C2415E" w:rsidRPr="00EB0237" w:rsidRDefault="00C2415E" w:rsidP="007F5961">
            <w:pPr>
              <w:jc w:val="center"/>
              <w:rPr>
                <w:sz w:val="28"/>
                <w:szCs w:val="28"/>
              </w:rPr>
            </w:pPr>
            <w:r w:rsidRPr="00EB0237">
              <w:rPr>
                <w:sz w:val="28"/>
                <w:szCs w:val="28"/>
              </w:rPr>
              <w:t>15-20</w:t>
            </w:r>
          </w:p>
        </w:tc>
        <w:tc>
          <w:tcPr>
            <w:tcW w:w="3260" w:type="dxa"/>
          </w:tcPr>
          <w:p w:rsidR="00C2415E" w:rsidRPr="00EB0237" w:rsidRDefault="00C2415E" w:rsidP="007F5961">
            <w:pPr>
              <w:jc w:val="center"/>
              <w:rPr>
                <w:sz w:val="28"/>
                <w:szCs w:val="28"/>
              </w:rPr>
            </w:pPr>
            <w:r w:rsidRPr="00EB0237">
              <w:rPr>
                <w:sz w:val="28"/>
                <w:szCs w:val="28"/>
              </w:rPr>
              <w:t>27-30</w:t>
            </w:r>
          </w:p>
        </w:tc>
      </w:tr>
      <w:tr w:rsidR="00C2415E" w:rsidRPr="00EB0237" w:rsidTr="007F5961">
        <w:tc>
          <w:tcPr>
            <w:tcW w:w="3085" w:type="dxa"/>
          </w:tcPr>
          <w:p w:rsidR="00C2415E" w:rsidRPr="00EB0237" w:rsidRDefault="00C2415E" w:rsidP="007F5961">
            <w:pPr>
              <w:spacing w:before="20" w:after="20"/>
              <w:rPr>
                <w:sz w:val="28"/>
                <w:szCs w:val="28"/>
              </w:rPr>
            </w:pPr>
            <w:r w:rsidRPr="00EB0237">
              <w:rPr>
                <w:sz w:val="28"/>
                <w:szCs w:val="28"/>
              </w:rPr>
              <w:t>Теучежский район</w:t>
            </w:r>
          </w:p>
        </w:tc>
        <w:tc>
          <w:tcPr>
            <w:tcW w:w="2977" w:type="dxa"/>
          </w:tcPr>
          <w:p w:rsidR="00C2415E" w:rsidRPr="00EB0237" w:rsidRDefault="00C2415E" w:rsidP="007F5961">
            <w:pPr>
              <w:jc w:val="center"/>
              <w:rPr>
                <w:sz w:val="28"/>
                <w:szCs w:val="28"/>
              </w:rPr>
            </w:pPr>
            <w:r w:rsidRPr="00EB0237">
              <w:rPr>
                <w:sz w:val="28"/>
                <w:szCs w:val="28"/>
              </w:rPr>
              <w:t>18-20</w:t>
            </w:r>
          </w:p>
        </w:tc>
        <w:tc>
          <w:tcPr>
            <w:tcW w:w="3260" w:type="dxa"/>
          </w:tcPr>
          <w:p w:rsidR="00C2415E" w:rsidRPr="00EB0237" w:rsidRDefault="00C2415E" w:rsidP="007F5961">
            <w:pPr>
              <w:jc w:val="center"/>
              <w:rPr>
                <w:sz w:val="28"/>
                <w:szCs w:val="28"/>
              </w:rPr>
            </w:pPr>
            <w:r w:rsidRPr="00EB0237">
              <w:rPr>
                <w:sz w:val="28"/>
                <w:szCs w:val="28"/>
              </w:rPr>
              <w:t>20-25</w:t>
            </w:r>
          </w:p>
        </w:tc>
      </w:tr>
      <w:tr w:rsidR="00C2415E" w:rsidRPr="00EB0237" w:rsidTr="007F5961">
        <w:tc>
          <w:tcPr>
            <w:tcW w:w="3085" w:type="dxa"/>
          </w:tcPr>
          <w:p w:rsidR="00C2415E" w:rsidRPr="00EB0237" w:rsidRDefault="00C2415E" w:rsidP="007F5961">
            <w:pPr>
              <w:spacing w:before="20" w:after="20"/>
              <w:rPr>
                <w:sz w:val="28"/>
                <w:szCs w:val="28"/>
              </w:rPr>
            </w:pPr>
            <w:r w:rsidRPr="00EB0237">
              <w:rPr>
                <w:sz w:val="28"/>
                <w:szCs w:val="28"/>
              </w:rPr>
              <w:t>Шовгеновский район</w:t>
            </w:r>
          </w:p>
        </w:tc>
        <w:tc>
          <w:tcPr>
            <w:tcW w:w="2977" w:type="dxa"/>
          </w:tcPr>
          <w:p w:rsidR="00C2415E" w:rsidRPr="00EB0237" w:rsidRDefault="00C2415E" w:rsidP="007F5961">
            <w:pPr>
              <w:jc w:val="center"/>
              <w:rPr>
                <w:sz w:val="28"/>
                <w:szCs w:val="28"/>
              </w:rPr>
            </w:pPr>
            <w:r w:rsidRPr="00EB0237">
              <w:rPr>
                <w:sz w:val="28"/>
                <w:szCs w:val="28"/>
              </w:rPr>
              <w:t>12-15</w:t>
            </w:r>
          </w:p>
        </w:tc>
        <w:tc>
          <w:tcPr>
            <w:tcW w:w="3260" w:type="dxa"/>
          </w:tcPr>
          <w:p w:rsidR="00C2415E" w:rsidRPr="00EB0237" w:rsidRDefault="00C2415E" w:rsidP="007F5961">
            <w:pPr>
              <w:jc w:val="center"/>
              <w:rPr>
                <w:sz w:val="28"/>
                <w:szCs w:val="28"/>
              </w:rPr>
            </w:pPr>
            <w:r w:rsidRPr="00EB0237">
              <w:rPr>
                <w:sz w:val="28"/>
                <w:szCs w:val="28"/>
              </w:rPr>
              <w:t>30-33</w:t>
            </w:r>
          </w:p>
        </w:tc>
      </w:tr>
      <w:tr w:rsidR="00C2415E" w:rsidRPr="00EB0237" w:rsidTr="007F5961">
        <w:tc>
          <w:tcPr>
            <w:tcW w:w="3085" w:type="dxa"/>
          </w:tcPr>
          <w:p w:rsidR="00C2415E" w:rsidRPr="00EB0237" w:rsidRDefault="00C2415E" w:rsidP="007F5961">
            <w:pPr>
              <w:spacing w:before="20" w:after="20"/>
              <w:rPr>
                <w:sz w:val="28"/>
                <w:szCs w:val="28"/>
              </w:rPr>
            </w:pPr>
            <w:r w:rsidRPr="00EB0237">
              <w:rPr>
                <w:sz w:val="28"/>
                <w:szCs w:val="28"/>
              </w:rPr>
              <w:t>Гиагинский район</w:t>
            </w:r>
          </w:p>
        </w:tc>
        <w:tc>
          <w:tcPr>
            <w:tcW w:w="2977" w:type="dxa"/>
          </w:tcPr>
          <w:p w:rsidR="00C2415E" w:rsidRPr="00EB0237" w:rsidRDefault="00C2415E" w:rsidP="007F5961">
            <w:pPr>
              <w:jc w:val="center"/>
              <w:rPr>
                <w:sz w:val="28"/>
                <w:szCs w:val="28"/>
              </w:rPr>
            </w:pPr>
            <w:r w:rsidRPr="00EB0237">
              <w:rPr>
                <w:sz w:val="28"/>
                <w:szCs w:val="28"/>
              </w:rPr>
              <w:t>32,0</w:t>
            </w:r>
          </w:p>
        </w:tc>
        <w:tc>
          <w:tcPr>
            <w:tcW w:w="3260" w:type="dxa"/>
          </w:tcPr>
          <w:p w:rsidR="00C2415E" w:rsidRPr="00EB0237" w:rsidRDefault="00C2415E" w:rsidP="007F5961">
            <w:pPr>
              <w:jc w:val="center"/>
              <w:rPr>
                <w:sz w:val="28"/>
                <w:szCs w:val="28"/>
              </w:rPr>
            </w:pPr>
            <w:r w:rsidRPr="00EB0237">
              <w:rPr>
                <w:sz w:val="28"/>
                <w:szCs w:val="28"/>
              </w:rPr>
              <w:t>40,0</w:t>
            </w:r>
          </w:p>
        </w:tc>
      </w:tr>
      <w:tr w:rsidR="00C2415E" w:rsidRPr="00EB0237" w:rsidTr="007F5961">
        <w:tc>
          <w:tcPr>
            <w:tcW w:w="3085" w:type="dxa"/>
          </w:tcPr>
          <w:p w:rsidR="00C2415E" w:rsidRPr="00EB0237" w:rsidRDefault="00C2415E" w:rsidP="007F5961">
            <w:pPr>
              <w:spacing w:before="20" w:after="20"/>
              <w:rPr>
                <w:sz w:val="28"/>
                <w:szCs w:val="28"/>
              </w:rPr>
            </w:pPr>
            <w:r w:rsidRPr="00EB0237">
              <w:rPr>
                <w:sz w:val="28"/>
                <w:szCs w:val="28"/>
              </w:rPr>
              <w:t>г. Адыгейск</w:t>
            </w:r>
          </w:p>
        </w:tc>
        <w:tc>
          <w:tcPr>
            <w:tcW w:w="2977" w:type="dxa"/>
          </w:tcPr>
          <w:p w:rsidR="00C2415E" w:rsidRPr="00EB0237" w:rsidRDefault="00C2415E" w:rsidP="007F5961">
            <w:pPr>
              <w:jc w:val="center"/>
              <w:rPr>
                <w:sz w:val="28"/>
                <w:szCs w:val="28"/>
              </w:rPr>
            </w:pPr>
            <w:r w:rsidRPr="00EB0237">
              <w:rPr>
                <w:sz w:val="28"/>
                <w:szCs w:val="28"/>
              </w:rPr>
              <w:t>18-20</w:t>
            </w:r>
          </w:p>
        </w:tc>
        <w:tc>
          <w:tcPr>
            <w:tcW w:w="3260" w:type="dxa"/>
          </w:tcPr>
          <w:p w:rsidR="00C2415E" w:rsidRPr="00EB0237" w:rsidRDefault="00C2415E" w:rsidP="007F5961">
            <w:pPr>
              <w:jc w:val="center"/>
              <w:rPr>
                <w:sz w:val="28"/>
                <w:szCs w:val="28"/>
              </w:rPr>
            </w:pPr>
            <w:r w:rsidRPr="00EB0237">
              <w:rPr>
                <w:sz w:val="28"/>
                <w:szCs w:val="28"/>
              </w:rPr>
              <w:t>20-25</w:t>
            </w:r>
          </w:p>
        </w:tc>
      </w:tr>
      <w:tr w:rsidR="00C2415E" w:rsidRPr="00EB0237" w:rsidTr="007F5961">
        <w:tc>
          <w:tcPr>
            <w:tcW w:w="3085" w:type="dxa"/>
          </w:tcPr>
          <w:p w:rsidR="00C2415E" w:rsidRPr="00EB0237" w:rsidRDefault="00C2415E" w:rsidP="007F5961">
            <w:pPr>
              <w:spacing w:before="20" w:after="20"/>
              <w:rPr>
                <w:sz w:val="28"/>
                <w:szCs w:val="28"/>
              </w:rPr>
            </w:pPr>
            <w:r w:rsidRPr="00EB0237">
              <w:rPr>
                <w:sz w:val="28"/>
                <w:szCs w:val="28"/>
              </w:rPr>
              <w:t>Майкопский район</w:t>
            </w:r>
          </w:p>
        </w:tc>
        <w:tc>
          <w:tcPr>
            <w:tcW w:w="2977" w:type="dxa"/>
          </w:tcPr>
          <w:p w:rsidR="00C2415E" w:rsidRPr="00EB0237" w:rsidRDefault="00C2415E" w:rsidP="007F5961">
            <w:pPr>
              <w:jc w:val="center"/>
              <w:rPr>
                <w:sz w:val="28"/>
                <w:szCs w:val="28"/>
              </w:rPr>
            </w:pPr>
            <w:r w:rsidRPr="00EB0237">
              <w:rPr>
                <w:sz w:val="28"/>
                <w:szCs w:val="28"/>
              </w:rPr>
              <w:t>20,0</w:t>
            </w:r>
          </w:p>
        </w:tc>
        <w:tc>
          <w:tcPr>
            <w:tcW w:w="3260" w:type="dxa"/>
          </w:tcPr>
          <w:p w:rsidR="00C2415E" w:rsidRPr="00EB0237" w:rsidRDefault="00C2415E" w:rsidP="007F5961">
            <w:pPr>
              <w:jc w:val="center"/>
              <w:rPr>
                <w:sz w:val="28"/>
                <w:szCs w:val="28"/>
              </w:rPr>
            </w:pPr>
            <w:r w:rsidRPr="00EB0237">
              <w:rPr>
                <w:sz w:val="28"/>
                <w:szCs w:val="28"/>
              </w:rPr>
              <w:t>55,0</w:t>
            </w:r>
          </w:p>
        </w:tc>
      </w:tr>
      <w:tr w:rsidR="00C2415E" w:rsidRPr="00EB0237" w:rsidTr="007F5961">
        <w:tc>
          <w:tcPr>
            <w:tcW w:w="3085" w:type="dxa"/>
          </w:tcPr>
          <w:p w:rsidR="00C2415E" w:rsidRPr="00EB0237" w:rsidRDefault="00C2415E" w:rsidP="007F5961">
            <w:pPr>
              <w:spacing w:before="20" w:after="20"/>
              <w:rPr>
                <w:sz w:val="28"/>
                <w:szCs w:val="28"/>
              </w:rPr>
            </w:pPr>
            <w:r w:rsidRPr="00EB0237">
              <w:rPr>
                <w:sz w:val="28"/>
                <w:szCs w:val="28"/>
              </w:rPr>
              <w:t>г. Майкоп</w:t>
            </w:r>
          </w:p>
        </w:tc>
        <w:tc>
          <w:tcPr>
            <w:tcW w:w="2977" w:type="dxa"/>
          </w:tcPr>
          <w:p w:rsidR="00C2415E" w:rsidRPr="00EB0237" w:rsidRDefault="00C2415E" w:rsidP="007F5961">
            <w:pPr>
              <w:jc w:val="center"/>
              <w:rPr>
                <w:sz w:val="28"/>
                <w:szCs w:val="28"/>
              </w:rPr>
            </w:pPr>
            <w:r w:rsidRPr="00EB0237">
              <w:rPr>
                <w:sz w:val="28"/>
                <w:szCs w:val="28"/>
              </w:rPr>
              <w:t>35,44</w:t>
            </w:r>
          </w:p>
        </w:tc>
        <w:tc>
          <w:tcPr>
            <w:tcW w:w="3260" w:type="dxa"/>
          </w:tcPr>
          <w:p w:rsidR="00C2415E" w:rsidRPr="00EB0237" w:rsidRDefault="00C2415E" w:rsidP="007F5961">
            <w:pPr>
              <w:jc w:val="center"/>
              <w:rPr>
                <w:sz w:val="28"/>
                <w:szCs w:val="28"/>
              </w:rPr>
            </w:pPr>
            <w:r w:rsidRPr="00EB0237">
              <w:rPr>
                <w:sz w:val="28"/>
                <w:szCs w:val="28"/>
              </w:rPr>
              <w:t>60-64</w:t>
            </w:r>
          </w:p>
        </w:tc>
      </w:tr>
      <w:tr w:rsidR="00C2415E" w:rsidRPr="00EB0237" w:rsidTr="007F5961">
        <w:tc>
          <w:tcPr>
            <w:tcW w:w="3085" w:type="dxa"/>
          </w:tcPr>
          <w:p w:rsidR="00C2415E" w:rsidRPr="00EB0237" w:rsidRDefault="00C2415E" w:rsidP="007F5961">
            <w:pPr>
              <w:spacing w:before="20" w:after="20"/>
              <w:rPr>
                <w:sz w:val="28"/>
                <w:szCs w:val="28"/>
              </w:rPr>
            </w:pPr>
            <w:r w:rsidRPr="00EB0237">
              <w:rPr>
                <w:sz w:val="28"/>
                <w:szCs w:val="28"/>
              </w:rPr>
              <w:t>Тахтамукайский район</w:t>
            </w:r>
          </w:p>
        </w:tc>
        <w:tc>
          <w:tcPr>
            <w:tcW w:w="2977" w:type="dxa"/>
          </w:tcPr>
          <w:p w:rsidR="00C2415E" w:rsidRPr="00EB0237" w:rsidRDefault="00C2415E" w:rsidP="007F5961">
            <w:pPr>
              <w:jc w:val="center"/>
              <w:rPr>
                <w:sz w:val="28"/>
                <w:szCs w:val="28"/>
              </w:rPr>
            </w:pPr>
            <w:r w:rsidRPr="00EB0237">
              <w:rPr>
                <w:sz w:val="28"/>
                <w:szCs w:val="28"/>
              </w:rPr>
              <w:t>30,0</w:t>
            </w:r>
          </w:p>
        </w:tc>
        <w:tc>
          <w:tcPr>
            <w:tcW w:w="3260" w:type="dxa"/>
          </w:tcPr>
          <w:p w:rsidR="00C2415E" w:rsidRPr="00EB0237" w:rsidRDefault="00C2415E" w:rsidP="007F5961">
            <w:pPr>
              <w:jc w:val="center"/>
              <w:rPr>
                <w:sz w:val="28"/>
                <w:szCs w:val="28"/>
              </w:rPr>
            </w:pPr>
            <w:r w:rsidRPr="00EB0237">
              <w:rPr>
                <w:sz w:val="28"/>
                <w:szCs w:val="28"/>
              </w:rPr>
              <w:t>40,0</w:t>
            </w:r>
          </w:p>
        </w:tc>
      </w:tr>
      <w:tr w:rsidR="00C2415E" w:rsidRPr="00894483" w:rsidTr="007F5961">
        <w:tc>
          <w:tcPr>
            <w:tcW w:w="3085" w:type="dxa"/>
          </w:tcPr>
          <w:p w:rsidR="00C2415E" w:rsidRPr="00EB0237" w:rsidRDefault="00C2415E" w:rsidP="007F5961">
            <w:pPr>
              <w:spacing w:before="20" w:after="20"/>
              <w:rPr>
                <w:sz w:val="28"/>
                <w:szCs w:val="28"/>
              </w:rPr>
            </w:pPr>
            <w:r w:rsidRPr="00EB0237">
              <w:rPr>
                <w:sz w:val="28"/>
                <w:szCs w:val="28"/>
              </w:rPr>
              <w:t>Красногвардейский район</w:t>
            </w:r>
          </w:p>
        </w:tc>
        <w:tc>
          <w:tcPr>
            <w:tcW w:w="2977" w:type="dxa"/>
          </w:tcPr>
          <w:p w:rsidR="00C2415E" w:rsidRPr="00EB0237" w:rsidRDefault="00C2415E" w:rsidP="007F5961">
            <w:pPr>
              <w:jc w:val="center"/>
              <w:rPr>
                <w:sz w:val="28"/>
                <w:szCs w:val="28"/>
              </w:rPr>
            </w:pPr>
            <w:r w:rsidRPr="00EB0237">
              <w:rPr>
                <w:sz w:val="28"/>
                <w:szCs w:val="28"/>
              </w:rPr>
              <w:t>30,0</w:t>
            </w:r>
          </w:p>
        </w:tc>
        <w:tc>
          <w:tcPr>
            <w:tcW w:w="3260" w:type="dxa"/>
          </w:tcPr>
          <w:p w:rsidR="00C2415E" w:rsidRPr="00EB0237" w:rsidRDefault="00C2415E" w:rsidP="007F5961">
            <w:pPr>
              <w:jc w:val="center"/>
              <w:rPr>
                <w:sz w:val="28"/>
                <w:szCs w:val="28"/>
              </w:rPr>
            </w:pPr>
            <w:r w:rsidRPr="00EB0237">
              <w:rPr>
                <w:sz w:val="28"/>
                <w:szCs w:val="28"/>
              </w:rPr>
              <w:t>30-60</w:t>
            </w:r>
          </w:p>
        </w:tc>
      </w:tr>
    </w:tbl>
    <w:p w:rsidR="00C2415E" w:rsidRPr="00894483" w:rsidRDefault="00C2415E" w:rsidP="005A2DB3">
      <w:pPr>
        <w:ind w:firstLine="709"/>
        <w:jc w:val="both"/>
        <w:rPr>
          <w:sz w:val="28"/>
          <w:szCs w:val="28"/>
          <w:highlight w:val="yellow"/>
        </w:rPr>
      </w:pPr>
    </w:p>
    <w:p w:rsidR="00C2415E" w:rsidRPr="008007EC" w:rsidRDefault="00C2415E" w:rsidP="005A2DB3">
      <w:pPr>
        <w:ind w:firstLine="709"/>
        <w:jc w:val="both"/>
        <w:rPr>
          <w:sz w:val="28"/>
          <w:szCs w:val="28"/>
        </w:rPr>
      </w:pPr>
      <w:r w:rsidRPr="008007EC">
        <w:rPr>
          <w:sz w:val="28"/>
          <w:szCs w:val="28"/>
        </w:rPr>
        <w:t>С целью ликвидации микронутриентной недостаточности и в соответствии с Постановлением Правительства РФ № 119 от 05.10.1999г. «О мерах по профилактике заболеваний, связанных с дефицитом йода» в дошкольных организациях и общеобразовательных учреждениях республики в питании детей, постоянно используется йодированная соль.</w:t>
      </w:r>
    </w:p>
    <w:p w:rsidR="00C2415E" w:rsidRDefault="00C2415E" w:rsidP="000032A9">
      <w:pPr>
        <w:ind w:firstLine="709"/>
        <w:jc w:val="right"/>
        <w:rPr>
          <w:sz w:val="28"/>
          <w:szCs w:val="28"/>
        </w:rPr>
      </w:pPr>
      <w:r w:rsidRPr="008007EC">
        <w:rPr>
          <w:sz w:val="28"/>
          <w:szCs w:val="28"/>
        </w:rPr>
        <w:t>Таблица 31</w:t>
      </w:r>
    </w:p>
    <w:p w:rsidR="00655A2C" w:rsidRPr="008007EC" w:rsidRDefault="00655A2C" w:rsidP="000032A9">
      <w:pPr>
        <w:ind w:firstLine="709"/>
        <w:jc w:val="right"/>
        <w:rPr>
          <w:sz w:val="28"/>
          <w:szCs w:val="28"/>
        </w:rPr>
      </w:pPr>
    </w:p>
    <w:p w:rsidR="00C2415E" w:rsidRPr="00655A2C" w:rsidRDefault="00C2415E" w:rsidP="005A2DB3">
      <w:pPr>
        <w:ind w:firstLine="709"/>
        <w:jc w:val="both"/>
        <w:rPr>
          <w:b/>
          <w:sz w:val="26"/>
          <w:szCs w:val="26"/>
        </w:rPr>
      </w:pPr>
      <w:r w:rsidRPr="00655A2C">
        <w:rPr>
          <w:b/>
          <w:sz w:val="26"/>
          <w:szCs w:val="26"/>
        </w:rPr>
        <w:t xml:space="preserve"> Гигиеническая характеристика готовых блюд в организованных</w:t>
      </w:r>
    </w:p>
    <w:p w:rsidR="00C2415E" w:rsidRPr="00655A2C" w:rsidRDefault="00C2415E" w:rsidP="005A2DB3">
      <w:pPr>
        <w:ind w:firstLine="709"/>
        <w:jc w:val="center"/>
        <w:rPr>
          <w:b/>
          <w:sz w:val="26"/>
          <w:szCs w:val="26"/>
        </w:rPr>
      </w:pPr>
      <w:r w:rsidRPr="00655A2C">
        <w:rPr>
          <w:b/>
          <w:sz w:val="26"/>
          <w:szCs w:val="26"/>
        </w:rPr>
        <w:t>детских коллективах в 2012-2016 гг.</w:t>
      </w:r>
    </w:p>
    <w:tbl>
      <w:tblPr>
        <w:tblW w:w="8930" w:type="dxa"/>
        <w:jc w:val="center"/>
        <w:tblLook w:val="01E0" w:firstRow="1" w:lastRow="1" w:firstColumn="1" w:lastColumn="1" w:noHBand="0" w:noVBand="0"/>
      </w:tblPr>
      <w:tblGrid>
        <w:gridCol w:w="3686"/>
        <w:gridCol w:w="1275"/>
        <w:gridCol w:w="993"/>
        <w:gridCol w:w="992"/>
        <w:gridCol w:w="992"/>
        <w:gridCol w:w="992"/>
      </w:tblGrid>
      <w:tr w:rsidR="00C2415E" w:rsidRPr="008007EC" w:rsidTr="007F5961">
        <w:trPr>
          <w:jc w:val="center"/>
        </w:trPr>
        <w:tc>
          <w:tcPr>
            <w:tcW w:w="3686" w:type="dxa"/>
            <w:vMerge w:val="restart"/>
            <w:tcBorders>
              <w:top w:val="single" w:sz="4" w:space="0" w:color="auto"/>
              <w:left w:val="single" w:sz="4" w:space="0" w:color="auto"/>
              <w:bottom w:val="single" w:sz="4" w:space="0" w:color="auto"/>
              <w:right w:val="single" w:sz="4" w:space="0" w:color="auto"/>
            </w:tcBorders>
          </w:tcPr>
          <w:p w:rsidR="00C2415E" w:rsidRPr="008007EC" w:rsidRDefault="00C2415E" w:rsidP="007F5961">
            <w:pPr>
              <w:spacing w:before="20" w:after="20"/>
              <w:jc w:val="center"/>
              <w:rPr>
                <w:b/>
                <w:sz w:val="28"/>
                <w:szCs w:val="28"/>
              </w:rPr>
            </w:pPr>
            <w:r w:rsidRPr="008007EC">
              <w:rPr>
                <w:b/>
                <w:sz w:val="28"/>
                <w:szCs w:val="28"/>
              </w:rPr>
              <w:t>Показатели</w:t>
            </w:r>
          </w:p>
        </w:tc>
        <w:tc>
          <w:tcPr>
            <w:tcW w:w="5244" w:type="dxa"/>
            <w:gridSpan w:val="5"/>
            <w:tcBorders>
              <w:top w:val="single" w:sz="4" w:space="0" w:color="auto"/>
              <w:left w:val="single" w:sz="4" w:space="0" w:color="auto"/>
              <w:bottom w:val="single" w:sz="4" w:space="0" w:color="auto"/>
              <w:right w:val="single" w:sz="4" w:space="0" w:color="auto"/>
            </w:tcBorders>
          </w:tcPr>
          <w:p w:rsidR="00C2415E" w:rsidRPr="008007EC" w:rsidRDefault="00C2415E" w:rsidP="007F5961">
            <w:pPr>
              <w:spacing w:before="20" w:after="20"/>
              <w:jc w:val="center"/>
              <w:rPr>
                <w:b/>
                <w:sz w:val="28"/>
                <w:szCs w:val="28"/>
              </w:rPr>
            </w:pPr>
            <w:r w:rsidRPr="008007EC">
              <w:rPr>
                <w:b/>
                <w:sz w:val="28"/>
                <w:szCs w:val="28"/>
              </w:rPr>
              <w:t>Удельный вес нестандартных проб, %</w:t>
            </w:r>
          </w:p>
        </w:tc>
      </w:tr>
      <w:tr w:rsidR="00C2415E" w:rsidRPr="008007EC" w:rsidTr="007F5961">
        <w:trPr>
          <w:jc w:val="center"/>
        </w:trPr>
        <w:tc>
          <w:tcPr>
            <w:tcW w:w="3686" w:type="dxa"/>
            <w:vMerge/>
            <w:tcBorders>
              <w:top w:val="single" w:sz="4" w:space="0" w:color="auto"/>
              <w:left w:val="single" w:sz="4" w:space="0" w:color="auto"/>
              <w:bottom w:val="single" w:sz="4" w:space="0" w:color="auto"/>
              <w:right w:val="single" w:sz="4" w:space="0" w:color="auto"/>
            </w:tcBorders>
            <w:vAlign w:val="center"/>
          </w:tcPr>
          <w:p w:rsidR="00C2415E" w:rsidRPr="008007EC" w:rsidRDefault="00C2415E" w:rsidP="007F5961">
            <w:pPr>
              <w:rPr>
                <w:b/>
                <w:sz w:val="28"/>
                <w:szCs w:val="28"/>
              </w:rPr>
            </w:pPr>
          </w:p>
        </w:tc>
        <w:tc>
          <w:tcPr>
            <w:tcW w:w="1275" w:type="dxa"/>
            <w:tcBorders>
              <w:top w:val="single" w:sz="4" w:space="0" w:color="auto"/>
              <w:left w:val="single" w:sz="4" w:space="0" w:color="auto"/>
              <w:bottom w:val="single" w:sz="4" w:space="0" w:color="auto"/>
              <w:right w:val="single" w:sz="4" w:space="0" w:color="auto"/>
            </w:tcBorders>
          </w:tcPr>
          <w:p w:rsidR="00C2415E" w:rsidRPr="008007EC" w:rsidRDefault="00C2415E" w:rsidP="007F5961">
            <w:pPr>
              <w:spacing w:before="20" w:after="20"/>
              <w:jc w:val="center"/>
              <w:rPr>
                <w:b/>
                <w:sz w:val="28"/>
                <w:szCs w:val="28"/>
              </w:rPr>
            </w:pPr>
            <w:smartTag w:uri="urn:schemas-microsoft-com:office:smarttags" w:element="metricconverter">
              <w:smartTagPr>
                <w:attr w:name="ProductID" w:val="2014 г"/>
              </w:smartTagPr>
              <w:r w:rsidRPr="008007EC">
                <w:rPr>
                  <w:b/>
                  <w:sz w:val="28"/>
                  <w:szCs w:val="28"/>
                </w:rPr>
                <w:t>2012 г</w:t>
              </w:r>
            </w:smartTag>
            <w:r w:rsidRPr="008007EC">
              <w:rPr>
                <w:b/>
                <w:sz w:val="28"/>
                <w:szCs w:val="28"/>
              </w:rPr>
              <w:t>.</w:t>
            </w:r>
          </w:p>
        </w:tc>
        <w:tc>
          <w:tcPr>
            <w:tcW w:w="993" w:type="dxa"/>
            <w:tcBorders>
              <w:top w:val="single" w:sz="4" w:space="0" w:color="auto"/>
              <w:left w:val="single" w:sz="4" w:space="0" w:color="auto"/>
              <w:bottom w:val="single" w:sz="4" w:space="0" w:color="auto"/>
              <w:right w:val="single" w:sz="4" w:space="0" w:color="auto"/>
            </w:tcBorders>
          </w:tcPr>
          <w:p w:rsidR="00C2415E" w:rsidRPr="008007EC" w:rsidRDefault="00C2415E" w:rsidP="007F5961">
            <w:pPr>
              <w:spacing w:before="20" w:after="20"/>
              <w:jc w:val="center"/>
              <w:rPr>
                <w:b/>
                <w:sz w:val="28"/>
                <w:szCs w:val="28"/>
              </w:rPr>
            </w:pPr>
            <w:smartTag w:uri="urn:schemas-microsoft-com:office:smarttags" w:element="metricconverter">
              <w:smartTagPr>
                <w:attr w:name="ProductID" w:val="2014 г"/>
              </w:smartTagPr>
              <w:r w:rsidRPr="008007EC">
                <w:rPr>
                  <w:b/>
                  <w:sz w:val="28"/>
                  <w:szCs w:val="28"/>
                </w:rPr>
                <w:t>2013 г</w:t>
              </w:r>
            </w:smartTag>
            <w:r w:rsidRPr="008007EC">
              <w:rPr>
                <w:b/>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C2415E" w:rsidRPr="008007EC" w:rsidRDefault="00C2415E" w:rsidP="007F5961">
            <w:pPr>
              <w:spacing w:before="20" w:after="20"/>
              <w:jc w:val="center"/>
              <w:rPr>
                <w:b/>
                <w:sz w:val="28"/>
                <w:szCs w:val="28"/>
              </w:rPr>
            </w:pPr>
            <w:smartTag w:uri="urn:schemas-microsoft-com:office:smarttags" w:element="metricconverter">
              <w:smartTagPr>
                <w:attr w:name="ProductID" w:val="2014 г"/>
              </w:smartTagPr>
              <w:r w:rsidRPr="008007EC">
                <w:rPr>
                  <w:b/>
                  <w:sz w:val="28"/>
                  <w:szCs w:val="28"/>
                </w:rPr>
                <w:t>2014 г</w:t>
              </w:r>
            </w:smartTag>
            <w:r w:rsidRPr="008007EC">
              <w:rPr>
                <w:b/>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C2415E" w:rsidRPr="008007EC" w:rsidRDefault="00C2415E" w:rsidP="007F5961">
            <w:pPr>
              <w:spacing w:before="20" w:after="20"/>
              <w:jc w:val="center"/>
              <w:rPr>
                <w:b/>
                <w:sz w:val="28"/>
                <w:szCs w:val="28"/>
              </w:rPr>
            </w:pPr>
            <w:smartTag w:uri="urn:schemas-microsoft-com:office:smarttags" w:element="metricconverter">
              <w:smartTagPr>
                <w:attr w:name="ProductID" w:val="2014 г"/>
              </w:smartTagPr>
              <w:r w:rsidRPr="008007EC">
                <w:rPr>
                  <w:b/>
                  <w:sz w:val="28"/>
                  <w:szCs w:val="28"/>
                </w:rPr>
                <w:t>2015 г</w:t>
              </w:r>
            </w:smartTag>
            <w:r w:rsidRPr="008007EC">
              <w:rPr>
                <w:b/>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C2415E" w:rsidRPr="008007EC" w:rsidRDefault="00C2415E" w:rsidP="007F5961">
            <w:pPr>
              <w:spacing w:before="20" w:after="20"/>
              <w:jc w:val="center"/>
              <w:rPr>
                <w:b/>
                <w:sz w:val="28"/>
                <w:szCs w:val="28"/>
              </w:rPr>
            </w:pPr>
            <w:smartTag w:uri="urn:schemas-microsoft-com:office:smarttags" w:element="metricconverter">
              <w:smartTagPr>
                <w:attr w:name="ProductID" w:val="2014 г"/>
              </w:smartTagPr>
              <w:r w:rsidRPr="008007EC">
                <w:rPr>
                  <w:b/>
                  <w:sz w:val="28"/>
                  <w:szCs w:val="28"/>
                </w:rPr>
                <w:t>2016 г</w:t>
              </w:r>
            </w:smartTag>
            <w:r w:rsidRPr="008007EC">
              <w:rPr>
                <w:b/>
                <w:sz w:val="28"/>
                <w:szCs w:val="28"/>
              </w:rPr>
              <w:t>.</w:t>
            </w:r>
          </w:p>
        </w:tc>
      </w:tr>
      <w:tr w:rsidR="00C2415E" w:rsidRPr="008007EC" w:rsidTr="007F5961">
        <w:trPr>
          <w:jc w:val="center"/>
        </w:trPr>
        <w:tc>
          <w:tcPr>
            <w:tcW w:w="3686" w:type="dxa"/>
            <w:tcBorders>
              <w:top w:val="single" w:sz="4" w:space="0" w:color="auto"/>
              <w:left w:val="single" w:sz="4" w:space="0" w:color="auto"/>
              <w:bottom w:val="single" w:sz="4" w:space="0" w:color="auto"/>
              <w:right w:val="single" w:sz="4" w:space="0" w:color="auto"/>
            </w:tcBorders>
          </w:tcPr>
          <w:p w:rsidR="00C2415E" w:rsidRPr="008007EC" w:rsidRDefault="00C2415E" w:rsidP="00BB763E">
            <w:pPr>
              <w:spacing w:before="20" w:after="20"/>
              <w:rPr>
                <w:sz w:val="28"/>
                <w:szCs w:val="28"/>
              </w:rPr>
            </w:pPr>
            <w:r w:rsidRPr="008007EC">
              <w:rPr>
                <w:sz w:val="28"/>
                <w:szCs w:val="28"/>
              </w:rPr>
              <w:t xml:space="preserve">Санитарно-химические </w:t>
            </w:r>
          </w:p>
        </w:tc>
        <w:tc>
          <w:tcPr>
            <w:tcW w:w="1275" w:type="dxa"/>
            <w:tcBorders>
              <w:top w:val="single" w:sz="4" w:space="0" w:color="auto"/>
              <w:left w:val="single" w:sz="4" w:space="0" w:color="auto"/>
              <w:bottom w:val="single" w:sz="4" w:space="0" w:color="auto"/>
              <w:right w:val="single" w:sz="4" w:space="0" w:color="auto"/>
            </w:tcBorders>
          </w:tcPr>
          <w:p w:rsidR="00C2415E" w:rsidRPr="008007EC" w:rsidRDefault="00C2415E" w:rsidP="007F5961">
            <w:pPr>
              <w:spacing w:before="20" w:after="20"/>
              <w:jc w:val="center"/>
              <w:rPr>
                <w:sz w:val="28"/>
                <w:szCs w:val="28"/>
              </w:rPr>
            </w:pPr>
            <w:r w:rsidRPr="008007EC">
              <w:rPr>
                <w:sz w:val="28"/>
                <w:szCs w:val="28"/>
              </w:rPr>
              <w:t>-</w:t>
            </w:r>
          </w:p>
        </w:tc>
        <w:tc>
          <w:tcPr>
            <w:tcW w:w="993" w:type="dxa"/>
            <w:tcBorders>
              <w:top w:val="single" w:sz="4" w:space="0" w:color="auto"/>
              <w:left w:val="single" w:sz="4" w:space="0" w:color="auto"/>
              <w:bottom w:val="single" w:sz="4" w:space="0" w:color="auto"/>
              <w:right w:val="single" w:sz="4" w:space="0" w:color="auto"/>
            </w:tcBorders>
          </w:tcPr>
          <w:p w:rsidR="00C2415E" w:rsidRPr="008007EC" w:rsidRDefault="00C2415E" w:rsidP="007F5961">
            <w:pPr>
              <w:spacing w:before="20" w:after="20"/>
              <w:jc w:val="center"/>
              <w:rPr>
                <w:sz w:val="28"/>
                <w:szCs w:val="28"/>
              </w:rPr>
            </w:pPr>
            <w:r w:rsidRPr="008007EC">
              <w:rPr>
                <w:sz w:val="28"/>
                <w:szCs w:val="28"/>
              </w:rPr>
              <w:t>0,6</w:t>
            </w:r>
          </w:p>
        </w:tc>
        <w:tc>
          <w:tcPr>
            <w:tcW w:w="992" w:type="dxa"/>
            <w:tcBorders>
              <w:top w:val="single" w:sz="4" w:space="0" w:color="auto"/>
              <w:left w:val="single" w:sz="4" w:space="0" w:color="auto"/>
              <w:bottom w:val="single" w:sz="4" w:space="0" w:color="auto"/>
              <w:right w:val="single" w:sz="4" w:space="0" w:color="auto"/>
            </w:tcBorders>
          </w:tcPr>
          <w:p w:rsidR="00C2415E" w:rsidRPr="008007EC" w:rsidRDefault="00C2415E" w:rsidP="007F5961">
            <w:pPr>
              <w:spacing w:before="20" w:after="20"/>
              <w:jc w:val="center"/>
              <w:rPr>
                <w:sz w:val="28"/>
                <w:szCs w:val="28"/>
              </w:rPr>
            </w:pPr>
            <w:r w:rsidRPr="008007EC">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C2415E" w:rsidRPr="008007EC" w:rsidRDefault="00C2415E" w:rsidP="007F5961">
            <w:pPr>
              <w:spacing w:before="20" w:after="20"/>
              <w:jc w:val="center"/>
              <w:rPr>
                <w:sz w:val="28"/>
                <w:szCs w:val="28"/>
              </w:rPr>
            </w:pPr>
            <w:r w:rsidRPr="008007EC">
              <w:rPr>
                <w:sz w:val="28"/>
                <w:szCs w:val="28"/>
              </w:rPr>
              <w:t>0,3</w:t>
            </w:r>
          </w:p>
        </w:tc>
        <w:tc>
          <w:tcPr>
            <w:tcW w:w="992" w:type="dxa"/>
            <w:tcBorders>
              <w:top w:val="single" w:sz="4" w:space="0" w:color="auto"/>
              <w:left w:val="single" w:sz="4" w:space="0" w:color="auto"/>
              <w:bottom w:val="single" w:sz="4" w:space="0" w:color="auto"/>
              <w:right w:val="single" w:sz="4" w:space="0" w:color="auto"/>
            </w:tcBorders>
          </w:tcPr>
          <w:p w:rsidR="00C2415E" w:rsidRPr="008007EC" w:rsidRDefault="00E80C6D" w:rsidP="007F5961">
            <w:pPr>
              <w:spacing w:before="20" w:after="20"/>
              <w:jc w:val="center"/>
              <w:rPr>
                <w:sz w:val="28"/>
                <w:szCs w:val="28"/>
              </w:rPr>
            </w:pPr>
            <w:r>
              <w:rPr>
                <w:sz w:val="28"/>
                <w:szCs w:val="28"/>
              </w:rPr>
              <w:t>0</w:t>
            </w:r>
            <w:bookmarkStart w:id="9" w:name="_GoBack"/>
            <w:bookmarkEnd w:id="9"/>
          </w:p>
        </w:tc>
      </w:tr>
      <w:tr w:rsidR="00C2415E" w:rsidRPr="008007EC" w:rsidTr="007F5961">
        <w:trPr>
          <w:jc w:val="center"/>
        </w:trPr>
        <w:tc>
          <w:tcPr>
            <w:tcW w:w="3686" w:type="dxa"/>
            <w:tcBorders>
              <w:top w:val="single" w:sz="4" w:space="0" w:color="auto"/>
              <w:left w:val="single" w:sz="4" w:space="0" w:color="auto"/>
              <w:bottom w:val="single" w:sz="4" w:space="0" w:color="auto"/>
              <w:right w:val="single" w:sz="4" w:space="0" w:color="auto"/>
            </w:tcBorders>
          </w:tcPr>
          <w:p w:rsidR="00C2415E" w:rsidRPr="008007EC" w:rsidRDefault="00C2415E" w:rsidP="007F5961">
            <w:pPr>
              <w:spacing w:before="20" w:after="20"/>
              <w:rPr>
                <w:sz w:val="28"/>
                <w:szCs w:val="28"/>
              </w:rPr>
            </w:pPr>
            <w:r w:rsidRPr="008007EC">
              <w:rPr>
                <w:sz w:val="28"/>
                <w:szCs w:val="28"/>
              </w:rPr>
              <w:t xml:space="preserve">Микробиологические </w:t>
            </w:r>
          </w:p>
        </w:tc>
        <w:tc>
          <w:tcPr>
            <w:tcW w:w="1275" w:type="dxa"/>
            <w:tcBorders>
              <w:top w:val="single" w:sz="4" w:space="0" w:color="auto"/>
              <w:left w:val="single" w:sz="4" w:space="0" w:color="auto"/>
              <w:bottom w:val="single" w:sz="4" w:space="0" w:color="auto"/>
              <w:right w:val="single" w:sz="4" w:space="0" w:color="auto"/>
            </w:tcBorders>
          </w:tcPr>
          <w:p w:rsidR="00C2415E" w:rsidRPr="008007EC" w:rsidRDefault="00C2415E" w:rsidP="007F5961">
            <w:pPr>
              <w:spacing w:before="20" w:after="20"/>
              <w:jc w:val="center"/>
              <w:rPr>
                <w:sz w:val="28"/>
                <w:szCs w:val="28"/>
              </w:rPr>
            </w:pPr>
            <w:r w:rsidRPr="008007EC">
              <w:rPr>
                <w:sz w:val="28"/>
                <w:szCs w:val="28"/>
              </w:rPr>
              <w:t>0,3</w:t>
            </w:r>
          </w:p>
        </w:tc>
        <w:tc>
          <w:tcPr>
            <w:tcW w:w="993" w:type="dxa"/>
            <w:tcBorders>
              <w:top w:val="single" w:sz="4" w:space="0" w:color="auto"/>
              <w:left w:val="single" w:sz="4" w:space="0" w:color="auto"/>
              <w:bottom w:val="single" w:sz="4" w:space="0" w:color="auto"/>
              <w:right w:val="single" w:sz="4" w:space="0" w:color="auto"/>
            </w:tcBorders>
          </w:tcPr>
          <w:p w:rsidR="00C2415E" w:rsidRPr="008007EC" w:rsidRDefault="00C2415E" w:rsidP="007F5961">
            <w:pPr>
              <w:spacing w:before="20" w:after="20"/>
              <w:jc w:val="center"/>
              <w:rPr>
                <w:sz w:val="28"/>
                <w:szCs w:val="28"/>
              </w:rPr>
            </w:pPr>
            <w:r w:rsidRPr="008007EC">
              <w:rPr>
                <w:sz w:val="28"/>
                <w:szCs w:val="28"/>
              </w:rPr>
              <w:t>0,4</w:t>
            </w:r>
          </w:p>
        </w:tc>
        <w:tc>
          <w:tcPr>
            <w:tcW w:w="992" w:type="dxa"/>
            <w:tcBorders>
              <w:top w:val="single" w:sz="4" w:space="0" w:color="auto"/>
              <w:left w:val="single" w:sz="4" w:space="0" w:color="auto"/>
              <w:bottom w:val="single" w:sz="4" w:space="0" w:color="auto"/>
              <w:right w:val="single" w:sz="4" w:space="0" w:color="auto"/>
            </w:tcBorders>
          </w:tcPr>
          <w:p w:rsidR="00C2415E" w:rsidRPr="008007EC" w:rsidRDefault="00C2415E" w:rsidP="007F5961">
            <w:pPr>
              <w:spacing w:before="20" w:after="20"/>
              <w:jc w:val="center"/>
              <w:rPr>
                <w:sz w:val="28"/>
                <w:szCs w:val="28"/>
              </w:rPr>
            </w:pPr>
            <w:r w:rsidRPr="008007EC">
              <w:rPr>
                <w:sz w:val="28"/>
                <w:szCs w:val="28"/>
              </w:rPr>
              <w:t>0,2</w:t>
            </w:r>
          </w:p>
        </w:tc>
        <w:tc>
          <w:tcPr>
            <w:tcW w:w="992" w:type="dxa"/>
            <w:tcBorders>
              <w:top w:val="single" w:sz="4" w:space="0" w:color="auto"/>
              <w:left w:val="single" w:sz="4" w:space="0" w:color="auto"/>
              <w:bottom w:val="single" w:sz="4" w:space="0" w:color="auto"/>
              <w:right w:val="single" w:sz="4" w:space="0" w:color="auto"/>
            </w:tcBorders>
          </w:tcPr>
          <w:p w:rsidR="00C2415E" w:rsidRPr="008007EC" w:rsidRDefault="00C2415E" w:rsidP="007F5961">
            <w:pPr>
              <w:spacing w:before="20" w:after="20"/>
              <w:jc w:val="center"/>
              <w:rPr>
                <w:color w:val="0D0D0D"/>
                <w:sz w:val="28"/>
                <w:szCs w:val="28"/>
              </w:rPr>
            </w:pPr>
            <w:r w:rsidRPr="008007EC">
              <w:rPr>
                <w:color w:val="0D0D0D"/>
                <w:sz w:val="28"/>
                <w:szCs w:val="28"/>
              </w:rPr>
              <w:t>0,06</w:t>
            </w:r>
          </w:p>
        </w:tc>
        <w:tc>
          <w:tcPr>
            <w:tcW w:w="992" w:type="dxa"/>
            <w:tcBorders>
              <w:top w:val="single" w:sz="4" w:space="0" w:color="auto"/>
              <w:left w:val="single" w:sz="4" w:space="0" w:color="auto"/>
              <w:bottom w:val="single" w:sz="4" w:space="0" w:color="auto"/>
              <w:right w:val="single" w:sz="4" w:space="0" w:color="auto"/>
            </w:tcBorders>
          </w:tcPr>
          <w:p w:rsidR="00C2415E" w:rsidRPr="008007EC" w:rsidRDefault="00C2415E" w:rsidP="007F5961">
            <w:pPr>
              <w:spacing w:before="20" w:after="20"/>
              <w:jc w:val="center"/>
              <w:rPr>
                <w:sz w:val="28"/>
                <w:szCs w:val="28"/>
              </w:rPr>
            </w:pPr>
            <w:r w:rsidRPr="008007EC">
              <w:rPr>
                <w:sz w:val="28"/>
                <w:szCs w:val="28"/>
              </w:rPr>
              <w:t>0,8</w:t>
            </w:r>
          </w:p>
        </w:tc>
      </w:tr>
      <w:tr w:rsidR="00C2415E" w:rsidRPr="008007EC" w:rsidTr="007F5961">
        <w:trPr>
          <w:trHeight w:val="259"/>
          <w:jc w:val="center"/>
        </w:trPr>
        <w:tc>
          <w:tcPr>
            <w:tcW w:w="3686" w:type="dxa"/>
            <w:tcBorders>
              <w:top w:val="single" w:sz="4" w:space="0" w:color="auto"/>
              <w:left w:val="single" w:sz="4" w:space="0" w:color="auto"/>
              <w:bottom w:val="single" w:sz="4" w:space="0" w:color="auto"/>
              <w:right w:val="single" w:sz="4" w:space="0" w:color="auto"/>
            </w:tcBorders>
          </w:tcPr>
          <w:p w:rsidR="00C2415E" w:rsidRPr="008007EC" w:rsidRDefault="00C2415E" w:rsidP="007F5961">
            <w:pPr>
              <w:spacing w:before="20" w:after="20"/>
              <w:rPr>
                <w:sz w:val="28"/>
                <w:szCs w:val="28"/>
              </w:rPr>
            </w:pPr>
            <w:r w:rsidRPr="008007EC">
              <w:rPr>
                <w:sz w:val="28"/>
                <w:szCs w:val="28"/>
              </w:rPr>
              <w:t>Калорийность и полнота вложения продуктов</w:t>
            </w:r>
          </w:p>
        </w:tc>
        <w:tc>
          <w:tcPr>
            <w:tcW w:w="1275" w:type="dxa"/>
            <w:tcBorders>
              <w:top w:val="single" w:sz="4" w:space="0" w:color="auto"/>
              <w:left w:val="single" w:sz="4" w:space="0" w:color="auto"/>
              <w:bottom w:val="single" w:sz="4" w:space="0" w:color="auto"/>
              <w:right w:val="single" w:sz="4" w:space="0" w:color="auto"/>
            </w:tcBorders>
          </w:tcPr>
          <w:p w:rsidR="00C2415E" w:rsidRPr="008007EC" w:rsidRDefault="00C2415E" w:rsidP="007F5961">
            <w:pPr>
              <w:spacing w:before="20" w:after="20"/>
              <w:jc w:val="center"/>
              <w:rPr>
                <w:sz w:val="28"/>
                <w:szCs w:val="28"/>
              </w:rPr>
            </w:pPr>
            <w:r w:rsidRPr="008007EC">
              <w:rPr>
                <w:sz w:val="28"/>
                <w:szCs w:val="28"/>
              </w:rPr>
              <w:t>0,2</w:t>
            </w:r>
          </w:p>
        </w:tc>
        <w:tc>
          <w:tcPr>
            <w:tcW w:w="993" w:type="dxa"/>
            <w:tcBorders>
              <w:top w:val="single" w:sz="4" w:space="0" w:color="auto"/>
              <w:left w:val="single" w:sz="4" w:space="0" w:color="auto"/>
              <w:bottom w:val="single" w:sz="4" w:space="0" w:color="auto"/>
              <w:right w:val="single" w:sz="4" w:space="0" w:color="auto"/>
            </w:tcBorders>
          </w:tcPr>
          <w:p w:rsidR="00C2415E" w:rsidRPr="008007EC" w:rsidRDefault="00C2415E" w:rsidP="007F5961">
            <w:pPr>
              <w:spacing w:before="20" w:after="20"/>
              <w:jc w:val="center"/>
              <w:rPr>
                <w:sz w:val="28"/>
                <w:szCs w:val="28"/>
              </w:rPr>
            </w:pPr>
            <w:r w:rsidRPr="008007EC">
              <w:rPr>
                <w:sz w:val="28"/>
                <w:szCs w:val="28"/>
              </w:rPr>
              <w:t>0,8</w:t>
            </w:r>
          </w:p>
        </w:tc>
        <w:tc>
          <w:tcPr>
            <w:tcW w:w="992" w:type="dxa"/>
            <w:tcBorders>
              <w:top w:val="single" w:sz="4" w:space="0" w:color="auto"/>
              <w:left w:val="single" w:sz="4" w:space="0" w:color="auto"/>
              <w:bottom w:val="single" w:sz="4" w:space="0" w:color="auto"/>
              <w:right w:val="single" w:sz="4" w:space="0" w:color="auto"/>
            </w:tcBorders>
          </w:tcPr>
          <w:p w:rsidR="00C2415E" w:rsidRPr="008007EC" w:rsidRDefault="00C2415E" w:rsidP="007F5961">
            <w:pPr>
              <w:spacing w:before="20" w:after="20"/>
              <w:jc w:val="center"/>
              <w:rPr>
                <w:sz w:val="28"/>
                <w:szCs w:val="28"/>
              </w:rPr>
            </w:pPr>
            <w:r w:rsidRPr="008007EC">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C2415E" w:rsidRPr="008007EC" w:rsidRDefault="00C2415E" w:rsidP="007F5961">
            <w:pPr>
              <w:spacing w:before="20" w:after="20"/>
              <w:jc w:val="center"/>
              <w:rPr>
                <w:sz w:val="28"/>
                <w:szCs w:val="28"/>
              </w:rPr>
            </w:pPr>
            <w:r w:rsidRPr="008007EC">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C2415E" w:rsidRPr="008007EC" w:rsidRDefault="00C2415E" w:rsidP="007F5961">
            <w:pPr>
              <w:spacing w:before="20" w:after="20"/>
              <w:jc w:val="center"/>
              <w:rPr>
                <w:sz w:val="28"/>
                <w:szCs w:val="28"/>
              </w:rPr>
            </w:pPr>
            <w:r w:rsidRPr="008007EC">
              <w:rPr>
                <w:sz w:val="28"/>
                <w:szCs w:val="28"/>
              </w:rPr>
              <w:t>-</w:t>
            </w:r>
          </w:p>
        </w:tc>
      </w:tr>
    </w:tbl>
    <w:p w:rsidR="00C2415E" w:rsidRPr="008007EC" w:rsidRDefault="00C2415E" w:rsidP="005A2DB3">
      <w:pPr>
        <w:ind w:firstLine="709"/>
        <w:jc w:val="both"/>
        <w:rPr>
          <w:sz w:val="28"/>
          <w:szCs w:val="28"/>
        </w:rPr>
      </w:pPr>
    </w:p>
    <w:p w:rsidR="00C2415E" w:rsidRPr="008007EC" w:rsidRDefault="00C2415E" w:rsidP="005A2DB3">
      <w:pPr>
        <w:ind w:right="57" w:firstLine="709"/>
        <w:jc w:val="both"/>
        <w:rPr>
          <w:sz w:val="28"/>
          <w:szCs w:val="28"/>
        </w:rPr>
      </w:pPr>
      <w:r w:rsidRPr="008007EC">
        <w:rPr>
          <w:sz w:val="28"/>
          <w:szCs w:val="28"/>
        </w:rPr>
        <w:t>Проблемными вопросами по организации питания школьников остаются:</w:t>
      </w:r>
    </w:p>
    <w:p w:rsidR="00C2415E" w:rsidRPr="008007EC" w:rsidRDefault="00C2415E" w:rsidP="005A2DB3">
      <w:pPr>
        <w:ind w:right="57" w:firstLine="709"/>
        <w:jc w:val="both"/>
        <w:rPr>
          <w:sz w:val="28"/>
          <w:szCs w:val="28"/>
        </w:rPr>
      </w:pPr>
      <w:r w:rsidRPr="008007EC">
        <w:rPr>
          <w:sz w:val="28"/>
          <w:szCs w:val="28"/>
        </w:rPr>
        <w:t xml:space="preserve">- несоответствие набора и площадей производственных помещений пищеблоков, что приводит к нарушению поточности технологических процессов, пересечению потоков сырья и готовой продукции, чистой и грязной посуды; </w:t>
      </w:r>
    </w:p>
    <w:p w:rsidR="00C2415E" w:rsidRPr="008007EC" w:rsidRDefault="00C2415E" w:rsidP="005A2DB3">
      <w:pPr>
        <w:ind w:right="57" w:firstLine="709"/>
        <w:jc w:val="both"/>
        <w:rPr>
          <w:sz w:val="28"/>
          <w:szCs w:val="28"/>
        </w:rPr>
      </w:pPr>
      <w:r w:rsidRPr="008007EC">
        <w:rPr>
          <w:sz w:val="28"/>
          <w:szCs w:val="28"/>
        </w:rPr>
        <w:t xml:space="preserve">- недостаточный контроль со стороны должностных лиц образовательных </w:t>
      </w:r>
      <w:r>
        <w:rPr>
          <w:sz w:val="28"/>
          <w:szCs w:val="28"/>
        </w:rPr>
        <w:t>организаций</w:t>
      </w:r>
      <w:r w:rsidRPr="008007EC">
        <w:rPr>
          <w:sz w:val="28"/>
          <w:szCs w:val="28"/>
        </w:rPr>
        <w:t xml:space="preserve"> и медицинских </w:t>
      </w:r>
      <w:r>
        <w:rPr>
          <w:sz w:val="28"/>
          <w:szCs w:val="28"/>
        </w:rPr>
        <w:t>персонала</w:t>
      </w:r>
      <w:r w:rsidRPr="008007EC">
        <w:rPr>
          <w:sz w:val="28"/>
          <w:szCs w:val="28"/>
        </w:rPr>
        <w:t xml:space="preserve"> за качественным и количественным составом рациона питания, качеством и безопасностью поступающих </w:t>
      </w:r>
      <w:r w:rsidRPr="008007EC">
        <w:rPr>
          <w:sz w:val="28"/>
          <w:szCs w:val="28"/>
        </w:rPr>
        <w:lastRenderedPageBreak/>
        <w:t>продуктов, правильностью закладки и приготовлением пищи, ассортиментом используемых пищевых продуктов и продовольственного сырья;</w:t>
      </w:r>
    </w:p>
    <w:p w:rsidR="00C2415E" w:rsidRPr="008007EC" w:rsidRDefault="00C2415E" w:rsidP="005A2DB3">
      <w:pPr>
        <w:ind w:right="57" w:firstLine="709"/>
        <w:jc w:val="both"/>
        <w:rPr>
          <w:sz w:val="28"/>
          <w:szCs w:val="28"/>
        </w:rPr>
      </w:pPr>
      <w:r w:rsidRPr="008007EC">
        <w:rPr>
          <w:sz w:val="28"/>
          <w:szCs w:val="28"/>
        </w:rPr>
        <w:t>- недостаточный уровень квалификации и высокая текучесть персонала организаций, осуществляющих питание в школьных столовых и медработников;</w:t>
      </w:r>
    </w:p>
    <w:p w:rsidR="00C2415E" w:rsidRPr="008007EC" w:rsidRDefault="00C2415E" w:rsidP="005A2DB3">
      <w:pPr>
        <w:ind w:right="57" w:firstLine="709"/>
        <w:jc w:val="both"/>
        <w:rPr>
          <w:sz w:val="28"/>
          <w:szCs w:val="28"/>
        </w:rPr>
      </w:pPr>
      <w:r w:rsidRPr="008007EC">
        <w:rPr>
          <w:sz w:val="28"/>
          <w:szCs w:val="28"/>
        </w:rPr>
        <w:t xml:space="preserve">- недостаточная работа администраций общеобразовательных </w:t>
      </w:r>
      <w:r>
        <w:rPr>
          <w:sz w:val="28"/>
          <w:szCs w:val="28"/>
        </w:rPr>
        <w:t>организаций</w:t>
      </w:r>
      <w:r w:rsidRPr="008007EC">
        <w:rPr>
          <w:sz w:val="28"/>
          <w:szCs w:val="28"/>
        </w:rPr>
        <w:t xml:space="preserve"> с родителями учащихся о целесообразности организованного питания детей, об ответственности за непринятие своевременных мер,</w:t>
      </w:r>
    </w:p>
    <w:p w:rsidR="00C2415E" w:rsidRPr="008007EC" w:rsidRDefault="00C2415E" w:rsidP="005A2DB3">
      <w:pPr>
        <w:tabs>
          <w:tab w:val="left" w:pos="993"/>
        </w:tabs>
        <w:ind w:right="57" w:firstLine="709"/>
        <w:jc w:val="both"/>
        <w:rPr>
          <w:sz w:val="28"/>
          <w:szCs w:val="28"/>
        </w:rPr>
      </w:pPr>
      <w:r w:rsidRPr="008007EC">
        <w:rPr>
          <w:sz w:val="28"/>
          <w:szCs w:val="28"/>
        </w:rPr>
        <w:t xml:space="preserve">- недостаточный уровень культуры питания учащихся образовательных </w:t>
      </w:r>
      <w:r>
        <w:rPr>
          <w:sz w:val="28"/>
          <w:szCs w:val="28"/>
        </w:rPr>
        <w:t>организаций</w:t>
      </w:r>
      <w:r w:rsidRPr="008007EC">
        <w:rPr>
          <w:sz w:val="28"/>
          <w:szCs w:val="28"/>
        </w:rPr>
        <w:t>.</w:t>
      </w:r>
    </w:p>
    <w:p w:rsidR="00C2415E" w:rsidRPr="008007EC" w:rsidRDefault="00C2415E" w:rsidP="005A2DB3">
      <w:pPr>
        <w:pStyle w:val="a6"/>
        <w:widowControl w:val="0"/>
        <w:spacing w:before="0" w:beforeAutospacing="0" w:after="0" w:afterAutospacing="0"/>
        <w:jc w:val="both"/>
        <w:rPr>
          <w:sz w:val="28"/>
          <w:szCs w:val="28"/>
        </w:rPr>
      </w:pPr>
      <w:r w:rsidRPr="008007EC">
        <w:rPr>
          <w:sz w:val="28"/>
          <w:szCs w:val="28"/>
        </w:rPr>
        <w:t xml:space="preserve">          Для решения данных вопросов направлена информация о состоянии питании в  детских организованных коллективах в органы исполнительной власти и  Государственный Совет – Хасэ Республики Адыгея.</w:t>
      </w:r>
    </w:p>
    <w:p w:rsidR="00C2415E" w:rsidRPr="00894483" w:rsidRDefault="00C2415E" w:rsidP="005A2DB3">
      <w:pPr>
        <w:pStyle w:val="a6"/>
        <w:widowControl w:val="0"/>
        <w:spacing w:before="0" w:beforeAutospacing="0" w:after="0" w:afterAutospacing="0"/>
        <w:ind w:right="57" w:firstLine="709"/>
        <w:jc w:val="both"/>
        <w:rPr>
          <w:sz w:val="28"/>
          <w:szCs w:val="28"/>
          <w:highlight w:val="yellow"/>
        </w:rPr>
      </w:pPr>
      <w:r w:rsidRPr="008007EC">
        <w:rPr>
          <w:sz w:val="28"/>
          <w:szCs w:val="28"/>
        </w:rPr>
        <w:t>Одним из приоритетных направлений социальной политики в республике является организация летнего отдыха и оздоровления детей и подростк</w:t>
      </w:r>
      <w:r>
        <w:rPr>
          <w:sz w:val="28"/>
          <w:szCs w:val="28"/>
        </w:rPr>
        <w:t>ов. В Республике Адыгея принято</w:t>
      </w:r>
      <w:r w:rsidRPr="008007EC">
        <w:rPr>
          <w:sz w:val="28"/>
          <w:szCs w:val="28"/>
        </w:rPr>
        <w:t xml:space="preserve"> Постановление Кабинета Министров Республики Адыгея №175 от 06.08.2015г. «Об утверждении программы по разви</w:t>
      </w:r>
      <w:r>
        <w:rPr>
          <w:sz w:val="28"/>
          <w:szCs w:val="28"/>
        </w:rPr>
        <w:t>тию</w:t>
      </w:r>
      <w:r w:rsidRPr="008007EC">
        <w:rPr>
          <w:sz w:val="28"/>
          <w:szCs w:val="28"/>
        </w:rPr>
        <w:t xml:space="preserve"> системы отдыха и оздоровления детей на 2016-2018 годы».</w:t>
      </w:r>
    </w:p>
    <w:p w:rsidR="00C2415E" w:rsidRPr="00894483" w:rsidRDefault="00C2415E" w:rsidP="005A2DB3">
      <w:pPr>
        <w:pStyle w:val="a6"/>
        <w:widowControl w:val="0"/>
        <w:spacing w:before="0" w:beforeAutospacing="0" w:after="0" w:afterAutospacing="0"/>
        <w:ind w:right="57" w:firstLine="709"/>
        <w:jc w:val="both"/>
        <w:rPr>
          <w:sz w:val="28"/>
          <w:szCs w:val="28"/>
          <w:highlight w:val="yellow"/>
        </w:rPr>
      </w:pPr>
      <w:r w:rsidRPr="00B409A0">
        <w:rPr>
          <w:sz w:val="28"/>
          <w:szCs w:val="28"/>
        </w:rPr>
        <w:t xml:space="preserve">Всего в летний период 2016 года на территории Республики Адыгея функционировало </w:t>
      </w:r>
      <w:r w:rsidRPr="00B409A0">
        <w:rPr>
          <w:color w:val="0D0D0D"/>
          <w:sz w:val="28"/>
          <w:szCs w:val="28"/>
        </w:rPr>
        <w:t>93 летних оздоровительных учреждения. Структура летних оздоровительных учреждений представлена следующим</w:t>
      </w:r>
      <w:r w:rsidRPr="00B409A0">
        <w:rPr>
          <w:sz w:val="28"/>
          <w:szCs w:val="28"/>
        </w:rPr>
        <w:t xml:space="preserve"> образом: 88 - лагеря с дневным пребыванием  детей, 4 - загородных стационарных учреждения, 1 – детский санаторий.</w:t>
      </w:r>
    </w:p>
    <w:p w:rsidR="00C2415E" w:rsidRDefault="00C2415E" w:rsidP="005A2DB3">
      <w:pPr>
        <w:pStyle w:val="a6"/>
        <w:widowControl w:val="0"/>
        <w:spacing w:before="0" w:beforeAutospacing="0" w:after="0" w:afterAutospacing="0"/>
        <w:ind w:left="57" w:right="57" w:firstLine="709"/>
        <w:jc w:val="both"/>
        <w:rPr>
          <w:sz w:val="28"/>
          <w:szCs w:val="28"/>
          <w:highlight w:val="yellow"/>
        </w:rPr>
      </w:pPr>
      <w:r w:rsidRPr="00842AC6">
        <w:rPr>
          <w:sz w:val="28"/>
          <w:szCs w:val="28"/>
        </w:rPr>
        <w:t>В летний период 2016 года на территории Республики Адыгея оздоровлено 10 589 детей.</w:t>
      </w:r>
    </w:p>
    <w:p w:rsidR="00C2415E" w:rsidRPr="00B409A0" w:rsidRDefault="00C2415E" w:rsidP="005A2DB3">
      <w:pPr>
        <w:pStyle w:val="a6"/>
        <w:widowControl w:val="0"/>
        <w:spacing w:before="0" w:beforeAutospacing="0" w:after="0" w:afterAutospacing="0"/>
        <w:ind w:left="57" w:right="57" w:firstLine="709"/>
        <w:jc w:val="both"/>
        <w:rPr>
          <w:sz w:val="28"/>
          <w:szCs w:val="28"/>
        </w:rPr>
      </w:pPr>
      <w:r w:rsidRPr="00B409A0">
        <w:rPr>
          <w:sz w:val="28"/>
          <w:szCs w:val="28"/>
        </w:rPr>
        <w:t>В целях профилактики клещевого энцефалита и геморрагической лихорадки с почечным синдромом перед началом летней оздоровительной кампа</w:t>
      </w:r>
      <w:r>
        <w:rPr>
          <w:sz w:val="28"/>
          <w:szCs w:val="28"/>
        </w:rPr>
        <w:t>нии 2016</w:t>
      </w:r>
      <w:r w:rsidRPr="00B409A0">
        <w:rPr>
          <w:sz w:val="28"/>
          <w:szCs w:val="28"/>
        </w:rPr>
        <w:t xml:space="preserve"> года были проведены энтомолого-зоологические обследования и противоклещевые обработки в местах размещения ЛОУ и по ходу туристических и экскурсионных маршрутов. Общая площадь проведенных обработок составила 320 тыс.м</w:t>
      </w:r>
      <w:r w:rsidRPr="00B409A0">
        <w:rPr>
          <w:sz w:val="28"/>
          <w:szCs w:val="28"/>
          <w:vertAlign w:val="superscript"/>
        </w:rPr>
        <w:t>2</w:t>
      </w:r>
      <w:r w:rsidRPr="00B409A0">
        <w:rPr>
          <w:sz w:val="28"/>
          <w:szCs w:val="28"/>
        </w:rPr>
        <w:t>, что состав</w:t>
      </w:r>
      <w:r>
        <w:rPr>
          <w:sz w:val="28"/>
          <w:szCs w:val="28"/>
        </w:rPr>
        <w:t>ило</w:t>
      </w:r>
      <w:r w:rsidRPr="00B409A0">
        <w:rPr>
          <w:sz w:val="28"/>
          <w:szCs w:val="28"/>
        </w:rPr>
        <w:t xml:space="preserve"> 100% от территории, подлежавшей обработк</w:t>
      </w:r>
      <w:r>
        <w:rPr>
          <w:sz w:val="28"/>
          <w:szCs w:val="28"/>
        </w:rPr>
        <w:t>ам</w:t>
      </w:r>
      <w:r w:rsidRPr="00B409A0">
        <w:rPr>
          <w:sz w:val="28"/>
          <w:szCs w:val="28"/>
        </w:rPr>
        <w:t xml:space="preserve">. В течение летней оздоровительной кампании также проводились зоолого-энтомологические обследования мест дислокации ЛОУ, туристических и экскурсионных маршрутов. В лечебно-профилактических учреждениях не зарегистрировано обращений по поводу присасывания клещей на территориях летних оздоровительных учреждений республики и прилегающих к ним территориях. </w:t>
      </w:r>
    </w:p>
    <w:p w:rsidR="00C2415E" w:rsidRPr="00B409A0" w:rsidRDefault="00C2415E" w:rsidP="005A2DB3">
      <w:pPr>
        <w:pStyle w:val="a6"/>
        <w:widowControl w:val="0"/>
        <w:spacing w:before="0" w:beforeAutospacing="0" w:after="0" w:afterAutospacing="0"/>
        <w:ind w:right="57" w:firstLine="708"/>
        <w:jc w:val="both"/>
        <w:rPr>
          <w:sz w:val="28"/>
          <w:szCs w:val="28"/>
        </w:rPr>
      </w:pPr>
      <w:r w:rsidRPr="00B409A0">
        <w:rPr>
          <w:sz w:val="28"/>
          <w:szCs w:val="28"/>
        </w:rPr>
        <w:t>Питание детей и подростков осуществлялось в соответствии с согласованными с Управлением Роспотребнадзора по Республике Адыгея перспективными меню. Организация питания детей осуществлялась на базе пищеблоков загородных и санаторных ЛОУ, а детей, отдыхающих в ЛОУ с дневным пребыванием детей, на базе пищеблоков образовательных учреждений. Учреждения, функционировавшие в период летней оздоровительной кампании 2016 года, обеспечены необходимым технологическим и холодильным оборудованием, кухонной и столовой посудой. В учреждениях с круглосуточ</w:t>
      </w:r>
      <w:r w:rsidRPr="00B409A0">
        <w:rPr>
          <w:sz w:val="28"/>
          <w:szCs w:val="28"/>
        </w:rPr>
        <w:lastRenderedPageBreak/>
        <w:t>ным пребыванием детей организовано 5-ти разовое питание, в лагерях с дневным пребыванием детей – 2-х разовое. Фактическая стоимость питания одного дня каждого ребенка составляла: ЛОУ на базе санаториев – 160 руб., загородные оздоровительные учреждения – 260 руб., оздоровительные площадки с дневным пребыванием детей – 127 руб.</w:t>
      </w:r>
    </w:p>
    <w:p w:rsidR="00C2415E" w:rsidRPr="00B409A0" w:rsidRDefault="00C2415E" w:rsidP="005A2DB3">
      <w:pPr>
        <w:pStyle w:val="a6"/>
        <w:widowControl w:val="0"/>
        <w:spacing w:before="0" w:beforeAutospacing="0" w:after="0" w:afterAutospacing="0"/>
        <w:ind w:right="57" w:firstLine="708"/>
        <w:jc w:val="both"/>
        <w:rPr>
          <w:sz w:val="28"/>
          <w:szCs w:val="28"/>
        </w:rPr>
      </w:pPr>
      <w:r w:rsidRPr="00B409A0">
        <w:rPr>
          <w:sz w:val="28"/>
          <w:szCs w:val="28"/>
        </w:rPr>
        <w:t>Массовые инфекционные заболевания, пищевые отравления, случаи смерти, в летних оздоровительных лагерях в сезон 2016 года не регистрировались.</w:t>
      </w:r>
    </w:p>
    <w:p w:rsidR="00C2415E" w:rsidRPr="00B409A0" w:rsidRDefault="00C2415E" w:rsidP="005A2DB3">
      <w:pPr>
        <w:pStyle w:val="a6"/>
        <w:widowControl w:val="0"/>
        <w:spacing w:before="0" w:beforeAutospacing="0" w:after="0" w:afterAutospacing="0"/>
        <w:ind w:right="57" w:firstLine="708"/>
        <w:jc w:val="both"/>
        <w:rPr>
          <w:sz w:val="28"/>
          <w:szCs w:val="28"/>
        </w:rPr>
      </w:pPr>
      <w:r w:rsidRPr="00B409A0">
        <w:rPr>
          <w:sz w:val="28"/>
          <w:szCs w:val="28"/>
        </w:rPr>
        <w:t>С целью предупреждения инфекционных заболеваний и оценки качества оказываемых услуг летними оздоровительными учреждениями в период функционирования ЛОУ отобрано:</w:t>
      </w:r>
    </w:p>
    <w:p w:rsidR="00C2415E" w:rsidRPr="00B409A0" w:rsidRDefault="00C2415E" w:rsidP="005A2DB3">
      <w:pPr>
        <w:pStyle w:val="a6"/>
        <w:widowControl w:val="0"/>
        <w:tabs>
          <w:tab w:val="left" w:pos="851"/>
          <w:tab w:val="left" w:pos="993"/>
        </w:tabs>
        <w:spacing w:before="0" w:beforeAutospacing="0" w:after="0" w:afterAutospacing="0"/>
        <w:ind w:right="57" w:firstLine="708"/>
        <w:jc w:val="both"/>
        <w:rPr>
          <w:sz w:val="28"/>
          <w:szCs w:val="28"/>
        </w:rPr>
      </w:pPr>
      <w:r w:rsidRPr="00B409A0">
        <w:rPr>
          <w:sz w:val="28"/>
          <w:szCs w:val="28"/>
        </w:rPr>
        <w:t>- 388 проб питьевой воды по микробиологическим показателям и санитарно-химическим показателям, не стандартных проб не выявлено;</w:t>
      </w:r>
    </w:p>
    <w:p w:rsidR="00C2415E" w:rsidRPr="00B409A0" w:rsidRDefault="00C2415E" w:rsidP="005A2DB3">
      <w:pPr>
        <w:pStyle w:val="a6"/>
        <w:widowControl w:val="0"/>
        <w:spacing w:before="0" w:beforeAutospacing="0" w:after="0" w:afterAutospacing="0"/>
        <w:ind w:right="57" w:firstLine="708"/>
        <w:jc w:val="both"/>
        <w:rPr>
          <w:sz w:val="28"/>
          <w:szCs w:val="28"/>
        </w:rPr>
      </w:pPr>
      <w:r w:rsidRPr="00B409A0">
        <w:rPr>
          <w:sz w:val="28"/>
          <w:szCs w:val="28"/>
        </w:rPr>
        <w:t>-  249проб готовой кулинарной продукции по микробиологическим показателям, выявлено не стандартных проб– 3, что составляет 1,2%;</w:t>
      </w:r>
    </w:p>
    <w:p w:rsidR="00C2415E" w:rsidRPr="00B409A0" w:rsidRDefault="00C2415E" w:rsidP="005A2DB3">
      <w:pPr>
        <w:pStyle w:val="a6"/>
        <w:widowControl w:val="0"/>
        <w:tabs>
          <w:tab w:val="left" w:pos="851"/>
        </w:tabs>
        <w:spacing w:before="0" w:beforeAutospacing="0" w:after="0" w:afterAutospacing="0"/>
        <w:ind w:right="57" w:firstLine="708"/>
        <w:jc w:val="both"/>
        <w:rPr>
          <w:sz w:val="28"/>
          <w:szCs w:val="28"/>
        </w:rPr>
      </w:pPr>
      <w:r w:rsidRPr="00B409A0">
        <w:rPr>
          <w:sz w:val="28"/>
          <w:szCs w:val="28"/>
        </w:rPr>
        <w:t>- 249 проб готовой кулинарной продукции по санитарно-химическим показателям, не стандартных проб не выявлено;</w:t>
      </w:r>
    </w:p>
    <w:p w:rsidR="00C2415E" w:rsidRPr="00B409A0" w:rsidRDefault="00C2415E" w:rsidP="005A2DB3">
      <w:pPr>
        <w:pStyle w:val="a6"/>
        <w:widowControl w:val="0"/>
        <w:spacing w:before="0" w:beforeAutospacing="0" w:after="0" w:afterAutospacing="0"/>
        <w:ind w:right="57" w:firstLine="708"/>
        <w:jc w:val="both"/>
        <w:rPr>
          <w:sz w:val="28"/>
          <w:szCs w:val="28"/>
        </w:rPr>
      </w:pPr>
      <w:r w:rsidRPr="00B409A0">
        <w:rPr>
          <w:sz w:val="28"/>
          <w:szCs w:val="28"/>
        </w:rPr>
        <w:t>- 25 пробы почвы по паразитологическим показателям, не стандартных проб нет;</w:t>
      </w:r>
    </w:p>
    <w:p w:rsidR="00C2415E" w:rsidRPr="00B409A0" w:rsidRDefault="00C2415E" w:rsidP="00A1087D">
      <w:pPr>
        <w:pStyle w:val="a6"/>
        <w:widowControl w:val="0"/>
        <w:spacing w:before="0" w:beforeAutospacing="0" w:after="0" w:afterAutospacing="0"/>
        <w:ind w:right="57" w:firstLine="708"/>
        <w:jc w:val="both"/>
        <w:rPr>
          <w:sz w:val="28"/>
          <w:szCs w:val="28"/>
        </w:rPr>
      </w:pPr>
      <w:r w:rsidRPr="00B409A0">
        <w:rPr>
          <w:sz w:val="28"/>
          <w:szCs w:val="28"/>
        </w:rPr>
        <w:t>- 3080 смывов с объектов внешней среды, 4 (0,1%) из которых не соответствуют нормируемым требованиям.</w:t>
      </w:r>
    </w:p>
    <w:p w:rsidR="00C2415E" w:rsidRPr="00B409A0" w:rsidRDefault="00C2415E" w:rsidP="005A2DB3">
      <w:pPr>
        <w:pStyle w:val="a6"/>
        <w:widowControl w:val="0"/>
        <w:spacing w:before="0" w:beforeAutospacing="0" w:after="0" w:afterAutospacing="0"/>
        <w:ind w:right="57" w:firstLine="708"/>
        <w:jc w:val="both"/>
        <w:rPr>
          <w:color w:val="FF0000"/>
          <w:sz w:val="28"/>
          <w:szCs w:val="28"/>
        </w:rPr>
      </w:pPr>
      <w:r w:rsidRPr="00B409A0">
        <w:rPr>
          <w:sz w:val="28"/>
          <w:szCs w:val="28"/>
        </w:rPr>
        <w:t xml:space="preserve">Итоги летней оздоровительной кампании 2016 года, позволяют констатировать факт, что проведенные профилактические и противоэпидемические мероприятия в совокупности позволили не допустить групповой заболеваемости в летних оздоровительных учреждениях Республики Адыгея и достичь результатов оздоровления не ниже показателей, предусмотренных планом по реализации Указов Президента Российской Федерации от 7 мая </w:t>
      </w:r>
      <w:smartTag w:uri="urn:schemas-microsoft-com:office:smarttags" w:element="metricconverter">
        <w:smartTagPr>
          <w:attr w:name="ProductID" w:val="2014 г"/>
        </w:smartTagPr>
        <w:r w:rsidRPr="00B409A0">
          <w:rPr>
            <w:sz w:val="28"/>
            <w:szCs w:val="28"/>
          </w:rPr>
          <w:t>2012 г</w:t>
        </w:r>
      </w:smartTag>
      <w:r w:rsidRPr="00B409A0">
        <w:rPr>
          <w:sz w:val="28"/>
          <w:szCs w:val="28"/>
        </w:rPr>
        <w:t xml:space="preserve">. (достижение выраженного оздоровительного эффекта в </w:t>
      </w:r>
      <w:smartTag w:uri="urn:schemas-microsoft-com:office:smarttags" w:element="metricconverter">
        <w:smartTagPr>
          <w:attr w:name="ProductID" w:val="2014 г"/>
        </w:smartTagPr>
        <w:r w:rsidRPr="00B409A0">
          <w:rPr>
            <w:sz w:val="28"/>
            <w:szCs w:val="28"/>
          </w:rPr>
          <w:t>2016 г</w:t>
        </w:r>
      </w:smartTag>
      <w:r w:rsidRPr="00B409A0">
        <w:rPr>
          <w:sz w:val="28"/>
          <w:szCs w:val="28"/>
        </w:rPr>
        <w:t xml:space="preserve">. – 94,7%). По результатам обследований итоговая эффективность оздоровления составила: выраженный оздоровительный эффект - 94,7% (в </w:t>
      </w:r>
      <w:smartTag w:uri="urn:schemas-microsoft-com:office:smarttags" w:element="metricconverter">
        <w:smartTagPr>
          <w:attr w:name="ProductID" w:val="2014 г"/>
        </w:smartTagPr>
        <w:r w:rsidRPr="00B409A0">
          <w:rPr>
            <w:sz w:val="28"/>
            <w:szCs w:val="28"/>
          </w:rPr>
          <w:t>2015 г</w:t>
        </w:r>
      </w:smartTag>
      <w:r w:rsidRPr="00B409A0">
        <w:rPr>
          <w:sz w:val="28"/>
          <w:szCs w:val="28"/>
        </w:rPr>
        <w:t xml:space="preserve">. – 93,1%), слабый оздоровительный эффект – 4,8% (в 2015г. - 6,6%), отсутствие оздоровительного эффекта отмечено у 0,5% детей (в </w:t>
      </w:r>
      <w:smartTag w:uri="urn:schemas-microsoft-com:office:smarttags" w:element="metricconverter">
        <w:smartTagPr>
          <w:attr w:name="ProductID" w:val="2014 г"/>
        </w:smartTagPr>
        <w:r w:rsidRPr="00B409A0">
          <w:rPr>
            <w:sz w:val="28"/>
            <w:szCs w:val="28"/>
          </w:rPr>
          <w:t>2015 г</w:t>
        </w:r>
      </w:smartTag>
      <w:r w:rsidRPr="00B409A0">
        <w:rPr>
          <w:sz w:val="28"/>
          <w:szCs w:val="28"/>
        </w:rPr>
        <w:t>. - 0,3%)</w:t>
      </w:r>
    </w:p>
    <w:p w:rsidR="00C2415E" w:rsidRDefault="00C2415E" w:rsidP="005A2DB3">
      <w:pPr>
        <w:pStyle w:val="a6"/>
        <w:widowControl w:val="0"/>
        <w:spacing w:before="0" w:beforeAutospacing="0" w:after="0" w:afterAutospacing="0"/>
        <w:ind w:left="57" w:right="57" w:firstLine="709"/>
        <w:jc w:val="right"/>
        <w:rPr>
          <w:sz w:val="28"/>
          <w:szCs w:val="28"/>
        </w:rPr>
      </w:pPr>
      <w:r w:rsidRPr="00B409A0">
        <w:rPr>
          <w:sz w:val="28"/>
          <w:szCs w:val="28"/>
        </w:rPr>
        <w:t>Таблица 32</w:t>
      </w:r>
    </w:p>
    <w:p w:rsidR="00655A2C" w:rsidRPr="00B409A0" w:rsidRDefault="00655A2C" w:rsidP="005A2DB3">
      <w:pPr>
        <w:pStyle w:val="a6"/>
        <w:widowControl w:val="0"/>
        <w:spacing w:before="0" w:beforeAutospacing="0" w:after="0" w:afterAutospacing="0"/>
        <w:ind w:left="57" w:right="57" w:firstLine="709"/>
        <w:jc w:val="right"/>
        <w:rPr>
          <w:sz w:val="28"/>
          <w:szCs w:val="28"/>
        </w:rPr>
      </w:pPr>
    </w:p>
    <w:p w:rsidR="00C2415E" w:rsidRPr="00655A2C" w:rsidRDefault="00C2415E" w:rsidP="005A2DB3">
      <w:pPr>
        <w:pStyle w:val="a6"/>
        <w:widowControl w:val="0"/>
        <w:spacing w:before="0" w:beforeAutospacing="0" w:after="0" w:afterAutospacing="0"/>
        <w:ind w:right="57"/>
        <w:jc w:val="center"/>
        <w:rPr>
          <w:b/>
          <w:sz w:val="26"/>
          <w:szCs w:val="26"/>
        </w:rPr>
      </w:pPr>
      <w:r w:rsidRPr="00655A2C">
        <w:rPr>
          <w:b/>
          <w:sz w:val="26"/>
          <w:szCs w:val="26"/>
        </w:rPr>
        <w:t xml:space="preserve">Удельный вес детей с выраженным оздоровительным эффектом </w:t>
      </w:r>
      <w:r w:rsidRPr="00655A2C">
        <w:rPr>
          <w:b/>
          <w:sz w:val="26"/>
          <w:szCs w:val="26"/>
        </w:rPr>
        <w:br/>
        <w:t>в 2014-2016 гг.</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5"/>
        <w:gridCol w:w="1260"/>
        <w:gridCol w:w="1260"/>
        <w:gridCol w:w="1260"/>
      </w:tblGrid>
      <w:tr w:rsidR="00C2415E" w:rsidRPr="00B409A0" w:rsidTr="007F5961">
        <w:tc>
          <w:tcPr>
            <w:tcW w:w="5685" w:type="dxa"/>
            <w:vMerge w:val="restart"/>
          </w:tcPr>
          <w:p w:rsidR="00C2415E" w:rsidRPr="00B409A0" w:rsidRDefault="00C2415E" w:rsidP="007F5961">
            <w:pPr>
              <w:ind w:left="57" w:right="57"/>
              <w:jc w:val="center"/>
              <w:rPr>
                <w:b/>
                <w:sz w:val="28"/>
                <w:szCs w:val="28"/>
              </w:rPr>
            </w:pPr>
            <w:r w:rsidRPr="00B409A0">
              <w:rPr>
                <w:b/>
                <w:sz w:val="28"/>
                <w:szCs w:val="28"/>
              </w:rPr>
              <w:t>Показатель</w:t>
            </w:r>
          </w:p>
        </w:tc>
        <w:tc>
          <w:tcPr>
            <w:tcW w:w="3780" w:type="dxa"/>
            <w:gridSpan w:val="3"/>
          </w:tcPr>
          <w:p w:rsidR="00C2415E" w:rsidRPr="00B409A0" w:rsidRDefault="00C2415E" w:rsidP="007F5961">
            <w:pPr>
              <w:ind w:left="57" w:right="57"/>
              <w:jc w:val="center"/>
              <w:rPr>
                <w:b/>
                <w:sz w:val="28"/>
                <w:szCs w:val="28"/>
              </w:rPr>
            </w:pPr>
            <w:r w:rsidRPr="00B409A0">
              <w:rPr>
                <w:b/>
                <w:sz w:val="28"/>
                <w:szCs w:val="28"/>
              </w:rPr>
              <w:t xml:space="preserve">Годы </w:t>
            </w:r>
          </w:p>
        </w:tc>
      </w:tr>
      <w:tr w:rsidR="00C2415E" w:rsidRPr="00B409A0" w:rsidTr="007F5961">
        <w:tc>
          <w:tcPr>
            <w:tcW w:w="5685" w:type="dxa"/>
            <w:vMerge/>
            <w:vAlign w:val="center"/>
          </w:tcPr>
          <w:p w:rsidR="00C2415E" w:rsidRPr="00B409A0" w:rsidRDefault="00C2415E" w:rsidP="007F5961">
            <w:pPr>
              <w:rPr>
                <w:b/>
                <w:sz w:val="28"/>
                <w:szCs w:val="28"/>
              </w:rPr>
            </w:pPr>
          </w:p>
        </w:tc>
        <w:tc>
          <w:tcPr>
            <w:tcW w:w="1260" w:type="dxa"/>
          </w:tcPr>
          <w:p w:rsidR="00C2415E" w:rsidRPr="00B409A0" w:rsidRDefault="00C2415E" w:rsidP="007F5961">
            <w:pPr>
              <w:ind w:left="57" w:right="57"/>
              <w:jc w:val="center"/>
              <w:rPr>
                <w:b/>
                <w:sz w:val="28"/>
                <w:szCs w:val="28"/>
              </w:rPr>
            </w:pPr>
            <w:smartTag w:uri="urn:schemas-microsoft-com:office:smarttags" w:element="metricconverter">
              <w:smartTagPr>
                <w:attr w:name="ProductID" w:val="2014 г"/>
              </w:smartTagPr>
              <w:r w:rsidRPr="00B409A0">
                <w:rPr>
                  <w:b/>
                  <w:sz w:val="28"/>
                  <w:szCs w:val="28"/>
                </w:rPr>
                <w:t>2014 г</w:t>
              </w:r>
            </w:smartTag>
            <w:r w:rsidRPr="00B409A0">
              <w:rPr>
                <w:b/>
                <w:sz w:val="28"/>
                <w:szCs w:val="28"/>
              </w:rPr>
              <w:t>.</w:t>
            </w:r>
          </w:p>
        </w:tc>
        <w:tc>
          <w:tcPr>
            <w:tcW w:w="1260" w:type="dxa"/>
          </w:tcPr>
          <w:p w:rsidR="00C2415E" w:rsidRPr="00B409A0" w:rsidRDefault="00C2415E" w:rsidP="007F5961">
            <w:pPr>
              <w:ind w:left="57" w:right="57"/>
              <w:jc w:val="center"/>
              <w:rPr>
                <w:b/>
                <w:sz w:val="28"/>
                <w:szCs w:val="28"/>
              </w:rPr>
            </w:pPr>
            <w:smartTag w:uri="urn:schemas-microsoft-com:office:smarttags" w:element="metricconverter">
              <w:smartTagPr>
                <w:attr w:name="ProductID" w:val="2014 г"/>
              </w:smartTagPr>
              <w:r w:rsidRPr="00B409A0">
                <w:rPr>
                  <w:b/>
                  <w:sz w:val="28"/>
                  <w:szCs w:val="28"/>
                </w:rPr>
                <w:t>2015 г</w:t>
              </w:r>
            </w:smartTag>
            <w:r w:rsidRPr="00B409A0">
              <w:rPr>
                <w:b/>
                <w:sz w:val="28"/>
                <w:szCs w:val="28"/>
              </w:rPr>
              <w:t>.</w:t>
            </w:r>
          </w:p>
        </w:tc>
        <w:tc>
          <w:tcPr>
            <w:tcW w:w="1260" w:type="dxa"/>
          </w:tcPr>
          <w:p w:rsidR="00C2415E" w:rsidRPr="00B409A0" w:rsidRDefault="00C2415E" w:rsidP="007F5961">
            <w:pPr>
              <w:ind w:left="57" w:right="57"/>
              <w:jc w:val="center"/>
              <w:rPr>
                <w:b/>
                <w:sz w:val="28"/>
                <w:szCs w:val="28"/>
              </w:rPr>
            </w:pPr>
            <w:smartTag w:uri="urn:schemas-microsoft-com:office:smarttags" w:element="metricconverter">
              <w:smartTagPr>
                <w:attr w:name="ProductID" w:val="2014 г"/>
              </w:smartTagPr>
              <w:r w:rsidRPr="00B409A0">
                <w:rPr>
                  <w:b/>
                  <w:sz w:val="28"/>
                  <w:szCs w:val="28"/>
                </w:rPr>
                <w:t>2016 г</w:t>
              </w:r>
            </w:smartTag>
            <w:r w:rsidRPr="00B409A0">
              <w:rPr>
                <w:b/>
                <w:sz w:val="28"/>
                <w:szCs w:val="28"/>
              </w:rPr>
              <w:t>.</w:t>
            </w:r>
          </w:p>
        </w:tc>
      </w:tr>
      <w:tr w:rsidR="00C2415E" w:rsidRPr="00894483" w:rsidTr="007F5961">
        <w:tc>
          <w:tcPr>
            <w:tcW w:w="5685" w:type="dxa"/>
          </w:tcPr>
          <w:p w:rsidR="00C2415E" w:rsidRPr="00B409A0" w:rsidRDefault="00C2415E" w:rsidP="007F5961">
            <w:pPr>
              <w:ind w:left="57" w:right="57"/>
              <w:rPr>
                <w:sz w:val="28"/>
                <w:szCs w:val="28"/>
              </w:rPr>
            </w:pPr>
            <w:r w:rsidRPr="00B409A0">
              <w:rPr>
                <w:sz w:val="28"/>
                <w:szCs w:val="28"/>
              </w:rPr>
              <w:t>Удельный вес детей, отдохнувших в летних оздоровительных учреждениях, с выраженным оздоровительным эффектом</w:t>
            </w:r>
          </w:p>
        </w:tc>
        <w:tc>
          <w:tcPr>
            <w:tcW w:w="1260" w:type="dxa"/>
          </w:tcPr>
          <w:p w:rsidR="00C2415E" w:rsidRPr="00B409A0" w:rsidRDefault="00C2415E" w:rsidP="007F5961">
            <w:pPr>
              <w:ind w:left="57" w:right="57"/>
              <w:jc w:val="center"/>
              <w:rPr>
                <w:sz w:val="28"/>
                <w:szCs w:val="28"/>
              </w:rPr>
            </w:pPr>
            <w:r w:rsidRPr="00B409A0">
              <w:rPr>
                <w:sz w:val="28"/>
                <w:szCs w:val="28"/>
              </w:rPr>
              <w:t>92,8</w:t>
            </w:r>
          </w:p>
        </w:tc>
        <w:tc>
          <w:tcPr>
            <w:tcW w:w="1260" w:type="dxa"/>
          </w:tcPr>
          <w:p w:rsidR="00C2415E" w:rsidRPr="00B409A0" w:rsidRDefault="00C2415E" w:rsidP="00A1087D">
            <w:pPr>
              <w:ind w:left="57" w:right="57"/>
              <w:jc w:val="center"/>
              <w:rPr>
                <w:sz w:val="28"/>
                <w:szCs w:val="28"/>
              </w:rPr>
            </w:pPr>
            <w:r w:rsidRPr="00B409A0">
              <w:rPr>
                <w:sz w:val="28"/>
                <w:szCs w:val="28"/>
              </w:rPr>
              <w:t>93,1</w:t>
            </w:r>
          </w:p>
        </w:tc>
        <w:tc>
          <w:tcPr>
            <w:tcW w:w="1260" w:type="dxa"/>
          </w:tcPr>
          <w:p w:rsidR="00C2415E" w:rsidRPr="00B409A0" w:rsidRDefault="00C2415E" w:rsidP="007F5961">
            <w:pPr>
              <w:ind w:left="57" w:right="57"/>
              <w:jc w:val="center"/>
              <w:rPr>
                <w:sz w:val="28"/>
                <w:szCs w:val="28"/>
              </w:rPr>
            </w:pPr>
            <w:r w:rsidRPr="00B409A0">
              <w:rPr>
                <w:sz w:val="28"/>
                <w:szCs w:val="28"/>
              </w:rPr>
              <w:t>94,7</w:t>
            </w:r>
          </w:p>
        </w:tc>
      </w:tr>
    </w:tbl>
    <w:p w:rsidR="00C2415E" w:rsidRPr="00894483" w:rsidRDefault="00C2415E" w:rsidP="005A2DB3">
      <w:pPr>
        <w:pStyle w:val="a6"/>
        <w:widowControl w:val="0"/>
        <w:spacing w:before="0" w:beforeAutospacing="0" w:after="0" w:afterAutospacing="0"/>
        <w:ind w:left="57" w:right="57" w:firstLine="709"/>
        <w:jc w:val="right"/>
        <w:rPr>
          <w:sz w:val="28"/>
          <w:szCs w:val="28"/>
          <w:highlight w:val="yellow"/>
        </w:rPr>
      </w:pPr>
    </w:p>
    <w:p w:rsidR="00CF5FF7" w:rsidRDefault="00CF5FF7" w:rsidP="000032A9">
      <w:pPr>
        <w:pStyle w:val="a6"/>
        <w:widowControl w:val="0"/>
        <w:spacing w:before="0" w:beforeAutospacing="0" w:after="0" w:afterAutospacing="0"/>
        <w:ind w:right="57"/>
        <w:jc w:val="right"/>
        <w:rPr>
          <w:sz w:val="28"/>
          <w:szCs w:val="28"/>
        </w:rPr>
      </w:pPr>
    </w:p>
    <w:p w:rsidR="00CF5FF7" w:rsidRDefault="00CF5FF7" w:rsidP="000032A9">
      <w:pPr>
        <w:pStyle w:val="a6"/>
        <w:widowControl w:val="0"/>
        <w:spacing w:before="0" w:beforeAutospacing="0" w:after="0" w:afterAutospacing="0"/>
        <w:ind w:right="57"/>
        <w:jc w:val="right"/>
        <w:rPr>
          <w:sz w:val="28"/>
          <w:szCs w:val="28"/>
        </w:rPr>
      </w:pPr>
    </w:p>
    <w:p w:rsidR="00EF6E44" w:rsidRDefault="00EF6E44" w:rsidP="000032A9">
      <w:pPr>
        <w:pStyle w:val="a6"/>
        <w:widowControl w:val="0"/>
        <w:spacing w:before="0" w:beforeAutospacing="0" w:after="0" w:afterAutospacing="0"/>
        <w:ind w:right="57"/>
        <w:jc w:val="right"/>
        <w:rPr>
          <w:sz w:val="28"/>
          <w:szCs w:val="28"/>
        </w:rPr>
      </w:pPr>
    </w:p>
    <w:p w:rsidR="00C2415E" w:rsidRDefault="00C2415E" w:rsidP="000032A9">
      <w:pPr>
        <w:pStyle w:val="a6"/>
        <w:widowControl w:val="0"/>
        <w:spacing w:before="0" w:beforeAutospacing="0" w:after="0" w:afterAutospacing="0"/>
        <w:ind w:right="57"/>
        <w:jc w:val="right"/>
        <w:rPr>
          <w:sz w:val="28"/>
          <w:szCs w:val="28"/>
        </w:rPr>
      </w:pPr>
      <w:r w:rsidRPr="00B409A0">
        <w:rPr>
          <w:sz w:val="28"/>
          <w:szCs w:val="28"/>
        </w:rPr>
        <w:lastRenderedPageBreak/>
        <w:t>Таблица 33</w:t>
      </w:r>
    </w:p>
    <w:p w:rsidR="00655A2C" w:rsidRPr="00B409A0" w:rsidRDefault="00655A2C" w:rsidP="000032A9">
      <w:pPr>
        <w:pStyle w:val="a6"/>
        <w:widowControl w:val="0"/>
        <w:spacing w:before="0" w:beforeAutospacing="0" w:after="0" w:afterAutospacing="0"/>
        <w:ind w:right="57"/>
        <w:jc w:val="right"/>
        <w:rPr>
          <w:sz w:val="28"/>
          <w:szCs w:val="28"/>
        </w:rPr>
      </w:pPr>
    </w:p>
    <w:p w:rsidR="00655A2C" w:rsidRPr="00655A2C" w:rsidRDefault="00C2415E" w:rsidP="005A2DB3">
      <w:pPr>
        <w:pStyle w:val="a6"/>
        <w:widowControl w:val="0"/>
        <w:spacing w:before="0" w:beforeAutospacing="0" w:after="0" w:afterAutospacing="0"/>
        <w:ind w:right="57"/>
        <w:jc w:val="center"/>
        <w:rPr>
          <w:b/>
          <w:sz w:val="26"/>
          <w:szCs w:val="26"/>
        </w:rPr>
      </w:pPr>
      <w:r w:rsidRPr="00655A2C">
        <w:rPr>
          <w:b/>
          <w:sz w:val="26"/>
          <w:szCs w:val="26"/>
        </w:rPr>
        <w:t xml:space="preserve">Эффективность оздоровления детей в 2016 году в оздоровительных </w:t>
      </w:r>
    </w:p>
    <w:p w:rsidR="00C2415E" w:rsidRPr="00655A2C" w:rsidRDefault="00C2415E" w:rsidP="005A2DB3">
      <w:pPr>
        <w:pStyle w:val="a6"/>
        <w:widowControl w:val="0"/>
        <w:spacing w:before="0" w:beforeAutospacing="0" w:after="0" w:afterAutospacing="0"/>
        <w:ind w:right="57"/>
        <w:jc w:val="center"/>
        <w:rPr>
          <w:b/>
          <w:sz w:val="26"/>
          <w:szCs w:val="26"/>
        </w:rPr>
      </w:pPr>
      <w:r w:rsidRPr="00655A2C">
        <w:rPr>
          <w:b/>
          <w:sz w:val="26"/>
          <w:szCs w:val="26"/>
        </w:rPr>
        <w:t>учреждениях с дневным пребыванием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276"/>
        <w:gridCol w:w="2410"/>
        <w:gridCol w:w="1984"/>
        <w:gridCol w:w="1656"/>
      </w:tblGrid>
      <w:tr w:rsidR="00C2415E" w:rsidRPr="00B409A0" w:rsidTr="00B409A0">
        <w:tc>
          <w:tcPr>
            <w:tcW w:w="2376" w:type="dxa"/>
          </w:tcPr>
          <w:p w:rsidR="00C2415E" w:rsidRPr="00236B75" w:rsidRDefault="00C2415E" w:rsidP="007F5961">
            <w:pPr>
              <w:pStyle w:val="a6"/>
              <w:widowControl w:val="0"/>
              <w:spacing w:before="0" w:beforeAutospacing="0" w:after="0" w:afterAutospacing="0"/>
              <w:ind w:left="57" w:right="57"/>
              <w:jc w:val="center"/>
              <w:rPr>
                <w:b/>
                <w:sz w:val="28"/>
                <w:szCs w:val="28"/>
              </w:rPr>
            </w:pPr>
            <w:r w:rsidRPr="00236B75">
              <w:rPr>
                <w:b/>
                <w:sz w:val="28"/>
                <w:szCs w:val="28"/>
              </w:rPr>
              <w:t>Наименование ЛОУ</w:t>
            </w:r>
          </w:p>
        </w:tc>
        <w:tc>
          <w:tcPr>
            <w:tcW w:w="1276" w:type="dxa"/>
          </w:tcPr>
          <w:p w:rsidR="00C2415E" w:rsidRPr="00236B75" w:rsidRDefault="00C2415E" w:rsidP="007F5961">
            <w:pPr>
              <w:pStyle w:val="a6"/>
              <w:widowControl w:val="0"/>
              <w:spacing w:before="0" w:beforeAutospacing="0" w:after="0" w:afterAutospacing="0"/>
              <w:ind w:left="57" w:right="57"/>
              <w:jc w:val="center"/>
              <w:rPr>
                <w:b/>
                <w:sz w:val="28"/>
                <w:szCs w:val="28"/>
              </w:rPr>
            </w:pPr>
            <w:r w:rsidRPr="00236B75">
              <w:rPr>
                <w:b/>
                <w:sz w:val="28"/>
                <w:szCs w:val="28"/>
              </w:rPr>
              <w:t>Всего детей</w:t>
            </w:r>
          </w:p>
        </w:tc>
        <w:tc>
          <w:tcPr>
            <w:tcW w:w="2410" w:type="dxa"/>
          </w:tcPr>
          <w:p w:rsidR="00C2415E" w:rsidRPr="00236B75" w:rsidRDefault="00C2415E" w:rsidP="007F5961">
            <w:pPr>
              <w:pStyle w:val="a6"/>
              <w:widowControl w:val="0"/>
              <w:spacing w:before="0" w:beforeAutospacing="0" w:after="0" w:afterAutospacing="0"/>
              <w:ind w:left="57" w:right="57"/>
              <w:jc w:val="center"/>
              <w:rPr>
                <w:b/>
                <w:sz w:val="28"/>
                <w:szCs w:val="28"/>
              </w:rPr>
            </w:pPr>
            <w:r w:rsidRPr="00236B75">
              <w:rPr>
                <w:b/>
                <w:sz w:val="28"/>
                <w:szCs w:val="28"/>
              </w:rPr>
              <w:t>Выраженный оздоровительный эффект</w:t>
            </w:r>
          </w:p>
        </w:tc>
        <w:tc>
          <w:tcPr>
            <w:tcW w:w="1984" w:type="dxa"/>
          </w:tcPr>
          <w:p w:rsidR="00C2415E" w:rsidRPr="00236B75" w:rsidRDefault="00C2415E" w:rsidP="007F5961">
            <w:pPr>
              <w:pStyle w:val="a6"/>
              <w:widowControl w:val="0"/>
              <w:spacing w:before="0" w:beforeAutospacing="0" w:after="0" w:afterAutospacing="0"/>
              <w:ind w:left="57" w:right="57"/>
              <w:jc w:val="center"/>
              <w:rPr>
                <w:b/>
                <w:sz w:val="28"/>
                <w:szCs w:val="28"/>
              </w:rPr>
            </w:pPr>
            <w:r w:rsidRPr="00236B75">
              <w:rPr>
                <w:b/>
                <w:sz w:val="28"/>
                <w:szCs w:val="28"/>
              </w:rPr>
              <w:t>Слабый оздоровительный эффект</w:t>
            </w:r>
          </w:p>
        </w:tc>
        <w:tc>
          <w:tcPr>
            <w:tcW w:w="1656" w:type="dxa"/>
          </w:tcPr>
          <w:p w:rsidR="00C2415E" w:rsidRPr="00236B75" w:rsidRDefault="00C2415E" w:rsidP="007F5961">
            <w:pPr>
              <w:pStyle w:val="a6"/>
              <w:widowControl w:val="0"/>
              <w:spacing w:before="0" w:beforeAutospacing="0" w:after="0" w:afterAutospacing="0"/>
              <w:ind w:left="57" w:right="57"/>
              <w:jc w:val="center"/>
              <w:rPr>
                <w:b/>
                <w:sz w:val="28"/>
                <w:szCs w:val="28"/>
              </w:rPr>
            </w:pPr>
            <w:r w:rsidRPr="00236B75">
              <w:rPr>
                <w:b/>
                <w:sz w:val="28"/>
                <w:szCs w:val="28"/>
              </w:rPr>
              <w:t>Отсутствие оздоровительного эффекта</w:t>
            </w:r>
          </w:p>
        </w:tc>
      </w:tr>
      <w:tr w:rsidR="00C2415E" w:rsidRPr="00B409A0" w:rsidTr="00B409A0">
        <w:tc>
          <w:tcPr>
            <w:tcW w:w="2376" w:type="dxa"/>
          </w:tcPr>
          <w:p w:rsidR="00C2415E" w:rsidRPr="00236B75" w:rsidRDefault="00C2415E" w:rsidP="007F5961">
            <w:pPr>
              <w:pStyle w:val="a6"/>
              <w:widowControl w:val="0"/>
              <w:spacing w:before="0" w:beforeAutospacing="0" w:after="0" w:afterAutospacing="0"/>
              <w:ind w:left="57" w:right="57"/>
              <w:rPr>
                <w:sz w:val="28"/>
                <w:szCs w:val="28"/>
              </w:rPr>
            </w:pPr>
            <w:r w:rsidRPr="00236B75">
              <w:rPr>
                <w:sz w:val="28"/>
                <w:szCs w:val="28"/>
              </w:rPr>
              <w:t>Майкопский район</w:t>
            </w:r>
          </w:p>
        </w:tc>
        <w:tc>
          <w:tcPr>
            <w:tcW w:w="1276"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327</w:t>
            </w:r>
          </w:p>
        </w:tc>
        <w:tc>
          <w:tcPr>
            <w:tcW w:w="2410"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308 (94,2%)</w:t>
            </w:r>
          </w:p>
        </w:tc>
        <w:tc>
          <w:tcPr>
            <w:tcW w:w="1984"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19 (5,8%)</w:t>
            </w:r>
          </w:p>
        </w:tc>
        <w:tc>
          <w:tcPr>
            <w:tcW w:w="1656"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w:t>
            </w:r>
          </w:p>
        </w:tc>
      </w:tr>
      <w:tr w:rsidR="00C2415E" w:rsidRPr="00B409A0" w:rsidTr="00B409A0">
        <w:tc>
          <w:tcPr>
            <w:tcW w:w="2376" w:type="dxa"/>
          </w:tcPr>
          <w:p w:rsidR="00C2415E" w:rsidRPr="00236B75" w:rsidRDefault="00C2415E" w:rsidP="007F5961">
            <w:pPr>
              <w:pStyle w:val="a6"/>
              <w:widowControl w:val="0"/>
              <w:spacing w:before="0" w:beforeAutospacing="0" w:after="0" w:afterAutospacing="0"/>
              <w:ind w:left="57" w:right="57"/>
              <w:rPr>
                <w:sz w:val="28"/>
                <w:szCs w:val="28"/>
              </w:rPr>
            </w:pPr>
            <w:r w:rsidRPr="00236B75">
              <w:rPr>
                <w:sz w:val="28"/>
                <w:szCs w:val="28"/>
              </w:rPr>
              <w:t>Красногвардейский район</w:t>
            </w:r>
          </w:p>
        </w:tc>
        <w:tc>
          <w:tcPr>
            <w:tcW w:w="1276"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242</w:t>
            </w:r>
          </w:p>
        </w:tc>
        <w:tc>
          <w:tcPr>
            <w:tcW w:w="2410"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23 (95,4%)</w:t>
            </w:r>
          </w:p>
        </w:tc>
        <w:tc>
          <w:tcPr>
            <w:tcW w:w="1984"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11 (4,6%)</w:t>
            </w:r>
          </w:p>
        </w:tc>
        <w:tc>
          <w:tcPr>
            <w:tcW w:w="1656"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w:t>
            </w:r>
          </w:p>
        </w:tc>
      </w:tr>
      <w:tr w:rsidR="00C2415E" w:rsidRPr="00B409A0" w:rsidTr="00B409A0">
        <w:tc>
          <w:tcPr>
            <w:tcW w:w="2376" w:type="dxa"/>
          </w:tcPr>
          <w:p w:rsidR="00C2415E" w:rsidRPr="00236B75" w:rsidRDefault="00C2415E" w:rsidP="007F5961">
            <w:pPr>
              <w:pStyle w:val="a6"/>
              <w:widowControl w:val="0"/>
              <w:spacing w:before="0" w:beforeAutospacing="0" w:after="0" w:afterAutospacing="0"/>
              <w:ind w:left="57" w:right="57"/>
              <w:rPr>
                <w:sz w:val="28"/>
                <w:szCs w:val="28"/>
              </w:rPr>
            </w:pPr>
            <w:r w:rsidRPr="00236B75">
              <w:rPr>
                <w:sz w:val="28"/>
                <w:szCs w:val="28"/>
              </w:rPr>
              <w:t>г. Майкоп</w:t>
            </w:r>
          </w:p>
        </w:tc>
        <w:tc>
          <w:tcPr>
            <w:tcW w:w="1276"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1310</w:t>
            </w:r>
          </w:p>
        </w:tc>
        <w:tc>
          <w:tcPr>
            <w:tcW w:w="2410"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1269 (96,8%)</w:t>
            </w:r>
          </w:p>
        </w:tc>
        <w:tc>
          <w:tcPr>
            <w:tcW w:w="1984"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11 (3,2%)</w:t>
            </w:r>
          </w:p>
        </w:tc>
        <w:tc>
          <w:tcPr>
            <w:tcW w:w="1656"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w:t>
            </w:r>
          </w:p>
        </w:tc>
      </w:tr>
      <w:tr w:rsidR="00C2415E" w:rsidRPr="00B409A0" w:rsidTr="00B409A0">
        <w:tc>
          <w:tcPr>
            <w:tcW w:w="2376" w:type="dxa"/>
          </w:tcPr>
          <w:p w:rsidR="00C2415E" w:rsidRPr="00236B75" w:rsidRDefault="00C2415E" w:rsidP="007F5961">
            <w:pPr>
              <w:pStyle w:val="a6"/>
              <w:widowControl w:val="0"/>
              <w:spacing w:before="0" w:beforeAutospacing="0" w:after="0" w:afterAutospacing="0"/>
              <w:ind w:left="57" w:right="57"/>
              <w:rPr>
                <w:sz w:val="28"/>
                <w:szCs w:val="28"/>
              </w:rPr>
            </w:pPr>
            <w:r w:rsidRPr="00236B75">
              <w:rPr>
                <w:sz w:val="28"/>
                <w:szCs w:val="28"/>
              </w:rPr>
              <w:t>г. Адыгейск</w:t>
            </w:r>
          </w:p>
        </w:tc>
        <w:tc>
          <w:tcPr>
            <w:tcW w:w="1276"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317</w:t>
            </w:r>
          </w:p>
        </w:tc>
        <w:tc>
          <w:tcPr>
            <w:tcW w:w="2410"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288 (91,0%)</w:t>
            </w:r>
          </w:p>
        </w:tc>
        <w:tc>
          <w:tcPr>
            <w:tcW w:w="1984"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27(8,5%)</w:t>
            </w:r>
          </w:p>
        </w:tc>
        <w:tc>
          <w:tcPr>
            <w:tcW w:w="1656"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2 (0,5%)</w:t>
            </w:r>
          </w:p>
        </w:tc>
      </w:tr>
      <w:tr w:rsidR="00C2415E" w:rsidRPr="00B409A0" w:rsidTr="00B409A0">
        <w:tc>
          <w:tcPr>
            <w:tcW w:w="2376" w:type="dxa"/>
          </w:tcPr>
          <w:p w:rsidR="00C2415E" w:rsidRPr="00236B75" w:rsidRDefault="00C2415E" w:rsidP="007F5961">
            <w:pPr>
              <w:pStyle w:val="a6"/>
              <w:widowControl w:val="0"/>
              <w:spacing w:before="0" w:beforeAutospacing="0" w:after="0" w:afterAutospacing="0"/>
              <w:ind w:left="57" w:right="57"/>
              <w:rPr>
                <w:sz w:val="28"/>
                <w:szCs w:val="28"/>
              </w:rPr>
            </w:pPr>
            <w:r w:rsidRPr="00236B75">
              <w:rPr>
                <w:sz w:val="28"/>
                <w:szCs w:val="28"/>
              </w:rPr>
              <w:t>Тахтамукайский район</w:t>
            </w:r>
          </w:p>
        </w:tc>
        <w:tc>
          <w:tcPr>
            <w:tcW w:w="1276"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611</w:t>
            </w:r>
          </w:p>
        </w:tc>
        <w:tc>
          <w:tcPr>
            <w:tcW w:w="2410"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594 (97,2%)</w:t>
            </w:r>
          </w:p>
        </w:tc>
        <w:tc>
          <w:tcPr>
            <w:tcW w:w="1984"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17(2,8%)</w:t>
            </w:r>
          </w:p>
        </w:tc>
        <w:tc>
          <w:tcPr>
            <w:tcW w:w="1656"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w:t>
            </w:r>
          </w:p>
        </w:tc>
      </w:tr>
      <w:tr w:rsidR="00C2415E" w:rsidRPr="00B409A0" w:rsidTr="00B409A0">
        <w:tc>
          <w:tcPr>
            <w:tcW w:w="2376" w:type="dxa"/>
          </w:tcPr>
          <w:p w:rsidR="00C2415E" w:rsidRPr="00236B75" w:rsidRDefault="00C2415E" w:rsidP="007F5961">
            <w:pPr>
              <w:pStyle w:val="a6"/>
              <w:widowControl w:val="0"/>
              <w:spacing w:before="0" w:beforeAutospacing="0" w:after="0" w:afterAutospacing="0"/>
              <w:ind w:left="57" w:right="57"/>
              <w:rPr>
                <w:sz w:val="28"/>
                <w:szCs w:val="28"/>
              </w:rPr>
            </w:pPr>
            <w:r w:rsidRPr="00236B75">
              <w:rPr>
                <w:sz w:val="28"/>
                <w:szCs w:val="28"/>
              </w:rPr>
              <w:t>Теучежский район</w:t>
            </w:r>
          </w:p>
        </w:tc>
        <w:tc>
          <w:tcPr>
            <w:tcW w:w="1276"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354</w:t>
            </w:r>
          </w:p>
        </w:tc>
        <w:tc>
          <w:tcPr>
            <w:tcW w:w="2410"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329 (92,9%)</w:t>
            </w:r>
          </w:p>
        </w:tc>
        <w:tc>
          <w:tcPr>
            <w:tcW w:w="1984"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25 (7,1%)</w:t>
            </w:r>
          </w:p>
        </w:tc>
        <w:tc>
          <w:tcPr>
            <w:tcW w:w="1656"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w:t>
            </w:r>
          </w:p>
        </w:tc>
      </w:tr>
      <w:tr w:rsidR="00C2415E" w:rsidRPr="00B409A0" w:rsidTr="00B409A0">
        <w:tc>
          <w:tcPr>
            <w:tcW w:w="2376" w:type="dxa"/>
          </w:tcPr>
          <w:p w:rsidR="00C2415E" w:rsidRPr="00236B75" w:rsidRDefault="00C2415E" w:rsidP="007F5961">
            <w:pPr>
              <w:pStyle w:val="a6"/>
              <w:widowControl w:val="0"/>
              <w:spacing w:before="0" w:beforeAutospacing="0" w:after="0" w:afterAutospacing="0"/>
              <w:ind w:left="57" w:right="57"/>
              <w:rPr>
                <w:sz w:val="28"/>
                <w:szCs w:val="28"/>
              </w:rPr>
            </w:pPr>
            <w:r w:rsidRPr="00236B75">
              <w:rPr>
                <w:sz w:val="28"/>
                <w:szCs w:val="28"/>
              </w:rPr>
              <w:t>Кошехабльский район</w:t>
            </w:r>
          </w:p>
        </w:tc>
        <w:tc>
          <w:tcPr>
            <w:tcW w:w="1276"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680</w:t>
            </w:r>
          </w:p>
        </w:tc>
        <w:tc>
          <w:tcPr>
            <w:tcW w:w="2410"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650 (95,6%)</w:t>
            </w:r>
          </w:p>
        </w:tc>
        <w:tc>
          <w:tcPr>
            <w:tcW w:w="1984"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30 4,4%)</w:t>
            </w:r>
          </w:p>
        </w:tc>
        <w:tc>
          <w:tcPr>
            <w:tcW w:w="1656" w:type="dxa"/>
          </w:tcPr>
          <w:p w:rsidR="00C2415E" w:rsidRPr="00236B75" w:rsidRDefault="00C2415E" w:rsidP="007F5961">
            <w:pPr>
              <w:pStyle w:val="a6"/>
              <w:widowControl w:val="0"/>
              <w:spacing w:before="0" w:beforeAutospacing="0" w:after="0" w:afterAutospacing="0"/>
              <w:ind w:left="57" w:right="57"/>
              <w:jc w:val="center"/>
              <w:rPr>
                <w:sz w:val="28"/>
                <w:szCs w:val="28"/>
              </w:rPr>
            </w:pPr>
          </w:p>
        </w:tc>
      </w:tr>
      <w:tr w:rsidR="00C2415E" w:rsidRPr="00B409A0" w:rsidTr="00B409A0">
        <w:tc>
          <w:tcPr>
            <w:tcW w:w="2376" w:type="dxa"/>
          </w:tcPr>
          <w:p w:rsidR="00C2415E" w:rsidRPr="00236B75" w:rsidRDefault="00C2415E" w:rsidP="007F5961">
            <w:pPr>
              <w:pStyle w:val="a6"/>
              <w:widowControl w:val="0"/>
              <w:spacing w:before="0" w:beforeAutospacing="0" w:after="0" w:afterAutospacing="0"/>
              <w:ind w:left="57" w:right="57"/>
              <w:rPr>
                <w:sz w:val="28"/>
                <w:szCs w:val="28"/>
              </w:rPr>
            </w:pPr>
            <w:r w:rsidRPr="00236B75">
              <w:rPr>
                <w:sz w:val="28"/>
                <w:szCs w:val="28"/>
              </w:rPr>
              <w:t>Шовгеновский район</w:t>
            </w:r>
          </w:p>
        </w:tc>
        <w:tc>
          <w:tcPr>
            <w:tcW w:w="1276"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317</w:t>
            </w:r>
          </w:p>
        </w:tc>
        <w:tc>
          <w:tcPr>
            <w:tcW w:w="2410"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288 (91,0%)</w:t>
            </w:r>
          </w:p>
        </w:tc>
        <w:tc>
          <w:tcPr>
            <w:tcW w:w="1984"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29 (9,0%)</w:t>
            </w:r>
          </w:p>
        </w:tc>
        <w:tc>
          <w:tcPr>
            <w:tcW w:w="1656"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w:t>
            </w:r>
          </w:p>
        </w:tc>
      </w:tr>
      <w:tr w:rsidR="00C2415E" w:rsidRPr="00B409A0" w:rsidTr="00B409A0">
        <w:tc>
          <w:tcPr>
            <w:tcW w:w="2376" w:type="dxa"/>
          </w:tcPr>
          <w:p w:rsidR="00C2415E" w:rsidRPr="00236B75" w:rsidRDefault="00C2415E" w:rsidP="007F5961">
            <w:pPr>
              <w:pStyle w:val="a6"/>
              <w:widowControl w:val="0"/>
              <w:spacing w:before="0" w:beforeAutospacing="0" w:after="0" w:afterAutospacing="0"/>
              <w:ind w:left="57" w:right="57"/>
              <w:rPr>
                <w:sz w:val="28"/>
                <w:szCs w:val="28"/>
              </w:rPr>
            </w:pPr>
            <w:r w:rsidRPr="00236B75">
              <w:rPr>
                <w:sz w:val="28"/>
                <w:szCs w:val="28"/>
              </w:rPr>
              <w:t>Гиагинский район</w:t>
            </w:r>
          </w:p>
        </w:tc>
        <w:tc>
          <w:tcPr>
            <w:tcW w:w="1276" w:type="dxa"/>
          </w:tcPr>
          <w:p w:rsidR="00C2415E" w:rsidRPr="00236B75" w:rsidRDefault="00C2415E" w:rsidP="007F5961">
            <w:pPr>
              <w:pStyle w:val="a6"/>
              <w:widowControl w:val="0"/>
              <w:spacing w:before="0" w:beforeAutospacing="0" w:after="0" w:afterAutospacing="0"/>
              <w:ind w:left="57" w:right="57"/>
              <w:rPr>
                <w:sz w:val="28"/>
                <w:szCs w:val="28"/>
              </w:rPr>
            </w:pPr>
            <w:r w:rsidRPr="00236B75">
              <w:rPr>
                <w:sz w:val="28"/>
                <w:szCs w:val="28"/>
              </w:rPr>
              <w:t>322</w:t>
            </w:r>
          </w:p>
        </w:tc>
        <w:tc>
          <w:tcPr>
            <w:tcW w:w="2410"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309(96,0%)</w:t>
            </w:r>
          </w:p>
        </w:tc>
        <w:tc>
          <w:tcPr>
            <w:tcW w:w="1984"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143(4,0%)</w:t>
            </w:r>
          </w:p>
        </w:tc>
        <w:tc>
          <w:tcPr>
            <w:tcW w:w="1656" w:type="dxa"/>
          </w:tcPr>
          <w:p w:rsidR="00C2415E" w:rsidRPr="00236B75" w:rsidRDefault="00C2415E" w:rsidP="007F5961">
            <w:pPr>
              <w:pStyle w:val="a6"/>
              <w:widowControl w:val="0"/>
              <w:spacing w:before="0" w:beforeAutospacing="0" w:after="0" w:afterAutospacing="0"/>
              <w:ind w:left="57" w:right="57"/>
              <w:jc w:val="center"/>
              <w:rPr>
                <w:sz w:val="28"/>
                <w:szCs w:val="28"/>
              </w:rPr>
            </w:pPr>
            <w:r w:rsidRPr="00236B75">
              <w:rPr>
                <w:sz w:val="28"/>
                <w:szCs w:val="28"/>
              </w:rPr>
              <w:t>-</w:t>
            </w:r>
          </w:p>
        </w:tc>
      </w:tr>
    </w:tbl>
    <w:p w:rsidR="00C2415E" w:rsidRPr="00B409A0" w:rsidRDefault="00C2415E" w:rsidP="005A2DB3">
      <w:pPr>
        <w:pStyle w:val="a6"/>
        <w:widowControl w:val="0"/>
        <w:spacing w:before="0" w:beforeAutospacing="0" w:after="0" w:afterAutospacing="0"/>
        <w:ind w:left="57" w:right="57" w:firstLine="709"/>
        <w:jc w:val="both"/>
        <w:rPr>
          <w:sz w:val="28"/>
          <w:szCs w:val="28"/>
        </w:rPr>
      </w:pPr>
    </w:p>
    <w:p w:rsidR="00C2415E" w:rsidRPr="00B409A0" w:rsidRDefault="00C2415E" w:rsidP="005A2DB3">
      <w:pPr>
        <w:pStyle w:val="a6"/>
        <w:widowControl w:val="0"/>
        <w:spacing w:before="0" w:beforeAutospacing="0" w:after="0" w:afterAutospacing="0"/>
        <w:ind w:right="57" w:firstLine="709"/>
        <w:jc w:val="both"/>
        <w:rPr>
          <w:color w:val="FF0000"/>
          <w:sz w:val="36"/>
          <w:szCs w:val="36"/>
        </w:rPr>
      </w:pPr>
      <w:r w:rsidRPr="00B409A0">
        <w:rPr>
          <w:sz w:val="28"/>
          <w:szCs w:val="28"/>
        </w:rPr>
        <w:t xml:space="preserve">По итогам диспансеризации детского населения в 2016 году Министерством здравоохранения Республики Адыгея представлены сведения о числе детей, нуждающихся в оздоровлении в 2017 году и о профиле заболеваний детей. </w:t>
      </w:r>
      <w:r w:rsidRPr="00EB0237">
        <w:rPr>
          <w:sz w:val="28"/>
          <w:szCs w:val="28"/>
        </w:rPr>
        <w:t>Нуждается в оздоровлении в 2017 году 4207 детей.</w:t>
      </w:r>
      <w:r w:rsidRPr="00B409A0">
        <w:rPr>
          <w:color w:val="FF0000"/>
          <w:sz w:val="36"/>
          <w:szCs w:val="36"/>
        </w:rPr>
        <w:t xml:space="preserve"> </w:t>
      </w:r>
    </w:p>
    <w:p w:rsidR="00C2415E" w:rsidRDefault="00C2415E" w:rsidP="005A2DB3"/>
    <w:p w:rsidR="00C2415E" w:rsidRPr="0074741A" w:rsidRDefault="00C2415E" w:rsidP="00DA5CFF">
      <w:pPr>
        <w:pStyle w:val="affffd"/>
        <w:widowControl w:val="0"/>
      </w:pPr>
      <w:bookmarkStart w:id="10" w:name="_Toc449918452"/>
      <w:r w:rsidRPr="0074741A">
        <w:t>Мониторинг физических факторов среды обитания</w:t>
      </w:r>
      <w:bookmarkEnd w:id="10"/>
    </w:p>
    <w:p w:rsidR="00C2415E" w:rsidRPr="002B4C49" w:rsidRDefault="00C2415E" w:rsidP="002B4C49">
      <w:pPr>
        <w:ind w:firstLine="709"/>
        <w:jc w:val="both"/>
        <w:rPr>
          <w:sz w:val="28"/>
          <w:szCs w:val="28"/>
        </w:rPr>
      </w:pPr>
      <w:r w:rsidRPr="002B4C49">
        <w:rPr>
          <w:sz w:val="28"/>
          <w:szCs w:val="28"/>
        </w:rPr>
        <w:t>Проблема физической безопасности н</w:t>
      </w:r>
      <w:r>
        <w:rPr>
          <w:sz w:val="28"/>
          <w:szCs w:val="28"/>
        </w:rPr>
        <w:t>аселения по отношению</w:t>
      </w:r>
      <w:r w:rsidRPr="002B4C49">
        <w:rPr>
          <w:sz w:val="28"/>
          <w:szCs w:val="28"/>
        </w:rPr>
        <w:t xml:space="preserve"> воздейст</w:t>
      </w:r>
      <w:r>
        <w:rPr>
          <w:sz w:val="28"/>
          <w:szCs w:val="28"/>
        </w:rPr>
        <w:t>вия</w:t>
      </w:r>
      <w:r w:rsidRPr="002B4C49">
        <w:rPr>
          <w:sz w:val="28"/>
          <w:szCs w:val="28"/>
        </w:rPr>
        <w:t xml:space="preserve"> источников физических факторов неионизирующей природы возрастает с каждым годом в связи ростом числа объектов – источников физических факторов: новых видов связи, компьютеров и т.д. Вычислительная техника становится все более значимым источником воздействия ЭМП на население, и в том числе на детей и подростков. Санитарно-эпидемиологический  надзор за источниками потенциально опасных физических факторов неионизирующей природы осуществляется  на предприятиях, на территории вокруг промышленных объектов, на территории населенных мест, в жилых и общественных зданиях, в учебных заведениях, детских и лечебно-профилактических  учреждениях.                                    </w:t>
      </w:r>
    </w:p>
    <w:p w:rsidR="00C2415E" w:rsidRPr="002B4C49" w:rsidRDefault="00C2415E" w:rsidP="002B4C49">
      <w:pPr>
        <w:ind w:firstLine="709"/>
        <w:jc w:val="both"/>
        <w:rPr>
          <w:sz w:val="28"/>
          <w:szCs w:val="28"/>
        </w:rPr>
      </w:pPr>
      <w:r w:rsidRPr="002B4C49">
        <w:rPr>
          <w:sz w:val="28"/>
          <w:szCs w:val="28"/>
        </w:rPr>
        <w:lastRenderedPageBreak/>
        <w:t xml:space="preserve">Обстановка по их воздействию продолжала оставаться неблагоприятной, что наиболее выражено в условиях производства. </w:t>
      </w:r>
    </w:p>
    <w:p w:rsidR="00C2415E" w:rsidRPr="002B4C49" w:rsidRDefault="00C2415E" w:rsidP="002B4C49">
      <w:pPr>
        <w:ind w:firstLine="709"/>
        <w:jc w:val="both"/>
        <w:rPr>
          <w:sz w:val="28"/>
          <w:szCs w:val="28"/>
        </w:rPr>
      </w:pPr>
      <w:r w:rsidRPr="002B4C49">
        <w:rPr>
          <w:sz w:val="28"/>
          <w:szCs w:val="28"/>
        </w:rPr>
        <w:t xml:space="preserve"> Из общего числа обследованных объектов в ходе осуществления надзорных мероприятий, совместных проверок с прокуратурой  Республики Адыгея и производственного контроля не отвечало санитарно-гигиеническим требованиям по уровню шума- 2</w:t>
      </w:r>
      <w:r>
        <w:rPr>
          <w:sz w:val="28"/>
          <w:szCs w:val="28"/>
        </w:rPr>
        <w:t>0,9</w:t>
      </w:r>
      <w:r w:rsidRPr="002B4C49">
        <w:rPr>
          <w:sz w:val="28"/>
          <w:szCs w:val="28"/>
        </w:rPr>
        <w:t>%, вибрации –2,3%, микроклимату – 3,18%, освещенности -</w:t>
      </w:r>
      <w:r>
        <w:rPr>
          <w:sz w:val="28"/>
          <w:szCs w:val="28"/>
        </w:rPr>
        <w:t>1,42%, электромагнитные поля – 0</w:t>
      </w:r>
      <w:r w:rsidRPr="002B4C49">
        <w:rPr>
          <w:sz w:val="28"/>
          <w:szCs w:val="28"/>
        </w:rPr>
        <w:t>,</w:t>
      </w:r>
      <w:r>
        <w:rPr>
          <w:sz w:val="28"/>
          <w:szCs w:val="28"/>
        </w:rPr>
        <w:t>36</w:t>
      </w:r>
      <w:r w:rsidRPr="002B4C49">
        <w:rPr>
          <w:sz w:val="28"/>
          <w:szCs w:val="28"/>
        </w:rPr>
        <w:t xml:space="preserve"> %</w:t>
      </w:r>
      <w:r w:rsidR="00DE0EFD">
        <w:rPr>
          <w:sz w:val="28"/>
          <w:szCs w:val="28"/>
        </w:rPr>
        <w:t xml:space="preserve"> </w:t>
      </w:r>
      <w:r w:rsidRPr="002B4C49">
        <w:rPr>
          <w:sz w:val="28"/>
          <w:szCs w:val="28"/>
        </w:rPr>
        <w:t>(таблицы №</w:t>
      </w:r>
      <w:r>
        <w:rPr>
          <w:sz w:val="28"/>
          <w:szCs w:val="28"/>
        </w:rPr>
        <w:t xml:space="preserve"> 34</w:t>
      </w:r>
      <w:r w:rsidRPr="002B4C49">
        <w:rPr>
          <w:sz w:val="28"/>
          <w:szCs w:val="28"/>
        </w:rPr>
        <w:t>,</w:t>
      </w:r>
      <w:r>
        <w:rPr>
          <w:sz w:val="28"/>
          <w:szCs w:val="28"/>
        </w:rPr>
        <w:t xml:space="preserve"> 35</w:t>
      </w:r>
      <w:r w:rsidRPr="002B4C49">
        <w:rPr>
          <w:sz w:val="28"/>
          <w:szCs w:val="28"/>
        </w:rPr>
        <w:t>).</w:t>
      </w:r>
    </w:p>
    <w:p w:rsidR="00C2415E" w:rsidRDefault="00C2415E" w:rsidP="002B4C49">
      <w:pPr>
        <w:jc w:val="right"/>
        <w:rPr>
          <w:sz w:val="28"/>
          <w:szCs w:val="28"/>
        </w:rPr>
      </w:pPr>
      <w:r>
        <w:rPr>
          <w:sz w:val="28"/>
          <w:szCs w:val="28"/>
        </w:rPr>
        <w:t>Таблица 34</w:t>
      </w:r>
    </w:p>
    <w:p w:rsidR="00655A2C" w:rsidRPr="00655A2C" w:rsidRDefault="00655A2C" w:rsidP="002B4C49">
      <w:pPr>
        <w:jc w:val="right"/>
        <w:rPr>
          <w:sz w:val="26"/>
          <w:szCs w:val="26"/>
        </w:rPr>
      </w:pPr>
    </w:p>
    <w:p w:rsidR="00C2415E" w:rsidRPr="00655A2C" w:rsidRDefault="00C2415E" w:rsidP="002B4C49">
      <w:pPr>
        <w:jc w:val="center"/>
        <w:rPr>
          <w:b/>
          <w:sz w:val="26"/>
          <w:szCs w:val="26"/>
        </w:rPr>
      </w:pPr>
      <w:r w:rsidRPr="00655A2C">
        <w:rPr>
          <w:b/>
          <w:sz w:val="26"/>
          <w:szCs w:val="26"/>
        </w:rPr>
        <w:t xml:space="preserve">Количество замеров физических факторов за период 2014-2016 гг. </w:t>
      </w:r>
    </w:p>
    <w:tbl>
      <w:tblPr>
        <w:tblW w:w="99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229"/>
        <w:gridCol w:w="1230"/>
        <w:gridCol w:w="1230"/>
        <w:gridCol w:w="1229"/>
        <w:gridCol w:w="1230"/>
        <w:gridCol w:w="1230"/>
      </w:tblGrid>
      <w:tr w:rsidR="00C2415E" w:rsidRPr="002B4C49" w:rsidTr="002B4C49">
        <w:tc>
          <w:tcPr>
            <w:tcW w:w="2552" w:type="dxa"/>
          </w:tcPr>
          <w:p w:rsidR="00C2415E" w:rsidRPr="00EE6135" w:rsidRDefault="00C2415E" w:rsidP="002B4C49">
            <w:pPr>
              <w:jc w:val="center"/>
              <w:rPr>
                <w:b/>
              </w:rPr>
            </w:pPr>
            <w:r w:rsidRPr="00EE6135">
              <w:rPr>
                <w:b/>
              </w:rPr>
              <w:t>год</w:t>
            </w:r>
          </w:p>
        </w:tc>
        <w:tc>
          <w:tcPr>
            <w:tcW w:w="1229" w:type="dxa"/>
          </w:tcPr>
          <w:p w:rsidR="00C2415E" w:rsidRPr="00EE6135" w:rsidRDefault="00C2415E" w:rsidP="002B4C49">
            <w:pPr>
              <w:jc w:val="center"/>
              <w:rPr>
                <w:b/>
              </w:rPr>
            </w:pPr>
            <w:r w:rsidRPr="00EE6135">
              <w:rPr>
                <w:b/>
              </w:rPr>
              <w:t>шум</w:t>
            </w:r>
          </w:p>
        </w:tc>
        <w:tc>
          <w:tcPr>
            <w:tcW w:w="1230" w:type="dxa"/>
          </w:tcPr>
          <w:p w:rsidR="00C2415E" w:rsidRPr="00EE6135" w:rsidRDefault="00C2415E" w:rsidP="002B4C49">
            <w:pPr>
              <w:jc w:val="center"/>
              <w:rPr>
                <w:b/>
              </w:rPr>
            </w:pPr>
            <w:r w:rsidRPr="00EE6135">
              <w:rPr>
                <w:b/>
              </w:rPr>
              <w:t>вибрация</w:t>
            </w:r>
          </w:p>
        </w:tc>
        <w:tc>
          <w:tcPr>
            <w:tcW w:w="1230" w:type="dxa"/>
          </w:tcPr>
          <w:p w:rsidR="00C2415E" w:rsidRPr="00EE6135" w:rsidRDefault="00C2415E" w:rsidP="002B4C49">
            <w:pPr>
              <w:jc w:val="center"/>
              <w:rPr>
                <w:b/>
              </w:rPr>
            </w:pPr>
            <w:r w:rsidRPr="00EE6135">
              <w:rPr>
                <w:b/>
              </w:rPr>
              <w:t>микроклимат</w:t>
            </w:r>
          </w:p>
        </w:tc>
        <w:tc>
          <w:tcPr>
            <w:tcW w:w="1229" w:type="dxa"/>
          </w:tcPr>
          <w:p w:rsidR="00C2415E" w:rsidRPr="00EE6135" w:rsidRDefault="00C2415E" w:rsidP="002B4C49">
            <w:pPr>
              <w:jc w:val="center"/>
              <w:rPr>
                <w:b/>
              </w:rPr>
            </w:pPr>
            <w:r w:rsidRPr="00EE6135">
              <w:rPr>
                <w:b/>
              </w:rPr>
              <w:t>освещенность</w:t>
            </w:r>
          </w:p>
        </w:tc>
        <w:tc>
          <w:tcPr>
            <w:tcW w:w="1230" w:type="dxa"/>
          </w:tcPr>
          <w:p w:rsidR="00C2415E" w:rsidRPr="00EE6135" w:rsidRDefault="00C2415E" w:rsidP="002B4C49">
            <w:pPr>
              <w:jc w:val="center"/>
              <w:rPr>
                <w:b/>
              </w:rPr>
            </w:pPr>
            <w:r w:rsidRPr="00EE6135">
              <w:rPr>
                <w:b/>
              </w:rPr>
              <w:t>ЭМИ</w:t>
            </w:r>
          </w:p>
        </w:tc>
        <w:tc>
          <w:tcPr>
            <w:tcW w:w="1230" w:type="dxa"/>
          </w:tcPr>
          <w:p w:rsidR="00C2415E" w:rsidRPr="00EE6135" w:rsidRDefault="00C2415E" w:rsidP="002B4C49">
            <w:pPr>
              <w:jc w:val="center"/>
              <w:rPr>
                <w:b/>
              </w:rPr>
            </w:pPr>
            <w:r w:rsidRPr="00EE6135">
              <w:rPr>
                <w:b/>
              </w:rPr>
              <w:t>прочее</w:t>
            </w:r>
          </w:p>
        </w:tc>
      </w:tr>
      <w:tr w:rsidR="00C2415E" w:rsidRPr="002B4C49" w:rsidTr="002B4C49">
        <w:tc>
          <w:tcPr>
            <w:tcW w:w="2552" w:type="dxa"/>
          </w:tcPr>
          <w:p w:rsidR="00C2415E" w:rsidRPr="00EE6135" w:rsidRDefault="00C2415E" w:rsidP="002B4C49">
            <w:pPr>
              <w:jc w:val="both"/>
              <w:rPr>
                <w:b/>
              </w:rPr>
            </w:pPr>
            <w:r w:rsidRPr="00EE6135">
              <w:rPr>
                <w:b/>
              </w:rPr>
              <w:t>2014</w:t>
            </w:r>
          </w:p>
        </w:tc>
        <w:tc>
          <w:tcPr>
            <w:tcW w:w="1229" w:type="dxa"/>
          </w:tcPr>
          <w:p w:rsidR="00C2415E" w:rsidRPr="00EE6135" w:rsidRDefault="00C2415E" w:rsidP="002B4C49">
            <w:pPr>
              <w:jc w:val="center"/>
            </w:pPr>
            <w:r w:rsidRPr="00EE6135">
              <w:t>917</w:t>
            </w:r>
          </w:p>
        </w:tc>
        <w:tc>
          <w:tcPr>
            <w:tcW w:w="1230" w:type="dxa"/>
          </w:tcPr>
          <w:p w:rsidR="00C2415E" w:rsidRPr="00EE6135" w:rsidRDefault="00C2415E" w:rsidP="002B4C49">
            <w:pPr>
              <w:jc w:val="center"/>
            </w:pPr>
            <w:r w:rsidRPr="00EE6135">
              <w:t>551</w:t>
            </w:r>
          </w:p>
        </w:tc>
        <w:tc>
          <w:tcPr>
            <w:tcW w:w="1230" w:type="dxa"/>
          </w:tcPr>
          <w:p w:rsidR="00C2415E" w:rsidRPr="00EE6135" w:rsidRDefault="00C2415E" w:rsidP="002B4C49">
            <w:pPr>
              <w:jc w:val="center"/>
            </w:pPr>
            <w:r w:rsidRPr="00EE6135">
              <w:t>7238</w:t>
            </w:r>
          </w:p>
        </w:tc>
        <w:tc>
          <w:tcPr>
            <w:tcW w:w="1229" w:type="dxa"/>
          </w:tcPr>
          <w:p w:rsidR="00C2415E" w:rsidRPr="00EE6135" w:rsidRDefault="00C2415E" w:rsidP="002B4C49">
            <w:pPr>
              <w:jc w:val="center"/>
            </w:pPr>
            <w:r w:rsidRPr="00EE6135">
              <w:t>5016</w:t>
            </w:r>
          </w:p>
        </w:tc>
        <w:tc>
          <w:tcPr>
            <w:tcW w:w="1230" w:type="dxa"/>
          </w:tcPr>
          <w:p w:rsidR="00C2415E" w:rsidRPr="00EE6135" w:rsidRDefault="00C2415E" w:rsidP="002B4C49">
            <w:pPr>
              <w:jc w:val="center"/>
            </w:pPr>
            <w:r w:rsidRPr="00EE6135">
              <w:t>4284</w:t>
            </w:r>
          </w:p>
        </w:tc>
        <w:tc>
          <w:tcPr>
            <w:tcW w:w="1230" w:type="dxa"/>
          </w:tcPr>
          <w:p w:rsidR="00C2415E" w:rsidRPr="00EE6135" w:rsidRDefault="00C2415E" w:rsidP="002B4C49">
            <w:pPr>
              <w:jc w:val="center"/>
            </w:pPr>
            <w:r w:rsidRPr="00EE6135">
              <w:t>9008</w:t>
            </w:r>
          </w:p>
        </w:tc>
      </w:tr>
      <w:tr w:rsidR="00C2415E" w:rsidRPr="002B4C49" w:rsidTr="002B4C49">
        <w:tc>
          <w:tcPr>
            <w:tcW w:w="2552" w:type="dxa"/>
          </w:tcPr>
          <w:p w:rsidR="00C2415E" w:rsidRPr="00EE6135" w:rsidRDefault="00C2415E" w:rsidP="002B4C49">
            <w:pPr>
              <w:jc w:val="both"/>
              <w:rPr>
                <w:b/>
              </w:rPr>
            </w:pPr>
            <w:r w:rsidRPr="00EE6135">
              <w:rPr>
                <w:b/>
                <w:lang w:val="en-US"/>
              </w:rPr>
              <w:t>201</w:t>
            </w:r>
            <w:r w:rsidRPr="00EE6135">
              <w:rPr>
                <w:b/>
              </w:rPr>
              <w:t>5</w:t>
            </w:r>
          </w:p>
        </w:tc>
        <w:tc>
          <w:tcPr>
            <w:tcW w:w="1229" w:type="dxa"/>
          </w:tcPr>
          <w:p w:rsidR="00C2415E" w:rsidRPr="00EE6135" w:rsidRDefault="00C2415E" w:rsidP="002B4C49">
            <w:pPr>
              <w:jc w:val="center"/>
            </w:pPr>
            <w:r w:rsidRPr="00EE6135">
              <w:t>524</w:t>
            </w:r>
          </w:p>
        </w:tc>
        <w:tc>
          <w:tcPr>
            <w:tcW w:w="1230" w:type="dxa"/>
          </w:tcPr>
          <w:p w:rsidR="00C2415E" w:rsidRPr="00EE6135" w:rsidRDefault="00C2415E" w:rsidP="002B4C49">
            <w:pPr>
              <w:jc w:val="center"/>
            </w:pPr>
            <w:r w:rsidRPr="00EE6135">
              <w:t>448</w:t>
            </w:r>
          </w:p>
        </w:tc>
        <w:tc>
          <w:tcPr>
            <w:tcW w:w="1230" w:type="dxa"/>
          </w:tcPr>
          <w:p w:rsidR="00C2415E" w:rsidRPr="00EE6135" w:rsidRDefault="00C2415E" w:rsidP="002B4C49">
            <w:pPr>
              <w:jc w:val="center"/>
            </w:pPr>
            <w:r w:rsidRPr="00EE6135">
              <w:t>6427</w:t>
            </w:r>
          </w:p>
        </w:tc>
        <w:tc>
          <w:tcPr>
            <w:tcW w:w="1229" w:type="dxa"/>
          </w:tcPr>
          <w:p w:rsidR="00C2415E" w:rsidRPr="00EE6135" w:rsidRDefault="00C2415E" w:rsidP="002B4C49">
            <w:pPr>
              <w:jc w:val="center"/>
            </w:pPr>
            <w:r w:rsidRPr="00EE6135">
              <w:t>4283</w:t>
            </w:r>
          </w:p>
        </w:tc>
        <w:tc>
          <w:tcPr>
            <w:tcW w:w="1230" w:type="dxa"/>
          </w:tcPr>
          <w:p w:rsidR="00C2415E" w:rsidRPr="00EE6135" w:rsidRDefault="00C2415E" w:rsidP="002B4C49">
            <w:pPr>
              <w:jc w:val="center"/>
            </w:pPr>
            <w:r w:rsidRPr="00EE6135">
              <w:t>2448</w:t>
            </w:r>
          </w:p>
        </w:tc>
        <w:tc>
          <w:tcPr>
            <w:tcW w:w="1230" w:type="dxa"/>
          </w:tcPr>
          <w:p w:rsidR="00C2415E" w:rsidRPr="00EE6135" w:rsidRDefault="00C2415E" w:rsidP="002B4C49">
            <w:pPr>
              <w:jc w:val="center"/>
            </w:pPr>
            <w:r w:rsidRPr="00EE6135">
              <w:t>2144</w:t>
            </w:r>
          </w:p>
        </w:tc>
      </w:tr>
      <w:tr w:rsidR="00C2415E" w:rsidRPr="002B4C49" w:rsidTr="002B4C49">
        <w:tc>
          <w:tcPr>
            <w:tcW w:w="2552" w:type="dxa"/>
          </w:tcPr>
          <w:p w:rsidR="00C2415E" w:rsidRPr="00EE6135" w:rsidRDefault="00C2415E" w:rsidP="002B4C49">
            <w:pPr>
              <w:jc w:val="both"/>
              <w:rPr>
                <w:b/>
              </w:rPr>
            </w:pPr>
            <w:r w:rsidRPr="00EE6135">
              <w:rPr>
                <w:b/>
              </w:rPr>
              <w:t>2016</w:t>
            </w:r>
          </w:p>
        </w:tc>
        <w:tc>
          <w:tcPr>
            <w:tcW w:w="1229" w:type="dxa"/>
          </w:tcPr>
          <w:p w:rsidR="00C2415E" w:rsidRPr="00EE6135" w:rsidRDefault="00C2415E" w:rsidP="002B4C49">
            <w:pPr>
              <w:jc w:val="center"/>
            </w:pPr>
            <w:r w:rsidRPr="00EE6135">
              <w:t>701</w:t>
            </w:r>
          </w:p>
        </w:tc>
        <w:tc>
          <w:tcPr>
            <w:tcW w:w="1230" w:type="dxa"/>
          </w:tcPr>
          <w:p w:rsidR="00C2415E" w:rsidRPr="00EE6135" w:rsidRDefault="00C2415E" w:rsidP="002B4C49">
            <w:pPr>
              <w:jc w:val="center"/>
            </w:pPr>
            <w:r w:rsidRPr="00EE6135">
              <w:t>510</w:t>
            </w:r>
          </w:p>
        </w:tc>
        <w:tc>
          <w:tcPr>
            <w:tcW w:w="1230" w:type="dxa"/>
          </w:tcPr>
          <w:p w:rsidR="00C2415E" w:rsidRPr="00EE6135" w:rsidRDefault="00C2415E" w:rsidP="002B4C49">
            <w:pPr>
              <w:jc w:val="center"/>
            </w:pPr>
            <w:r w:rsidRPr="00EE6135">
              <w:t>7183</w:t>
            </w:r>
          </w:p>
        </w:tc>
        <w:tc>
          <w:tcPr>
            <w:tcW w:w="1229" w:type="dxa"/>
          </w:tcPr>
          <w:p w:rsidR="00C2415E" w:rsidRPr="00EE6135" w:rsidRDefault="00C2415E" w:rsidP="002B4C49">
            <w:pPr>
              <w:jc w:val="center"/>
            </w:pPr>
            <w:r w:rsidRPr="00EE6135">
              <w:t>5180</w:t>
            </w:r>
          </w:p>
        </w:tc>
        <w:tc>
          <w:tcPr>
            <w:tcW w:w="1230" w:type="dxa"/>
          </w:tcPr>
          <w:p w:rsidR="00C2415E" w:rsidRPr="00EE6135" w:rsidRDefault="00C2415E" w:rsidP="002B4C49">
            <w:pPr>
              <w:jc w:val="center"/>
            </w:pPr>
            <w:r w:rsidRPr="00EE6135">
              <w:t>2381</w:t>
            </w:r>
          </w:p>
        </w:tc>
        <w:tc>
          <w:tcPr>
            <w:tcW w:w="1230" w:type="dxa"/>
          </w:tcPr>
          <w:p w:rsidR="00C2415E" w:rsidRPr="00EE6135" w:rsidRDefault="00C2415E" w:rsidP="002B4C49">
            <w:pPr>
              <w:jc w:val="center"/>
            </w:pPr>
            <w:r w:rsidRPr="00EE6135">
              <w:t>4330</w:t>
            </w:r>
          </w:p>
        </w:tc>
      </w:tr>
      <w:tr w:rsidR="00C2415E" w:rsidRPr="002B4C49" w:rsidTr="002B4C49">
        <w:tc>
          <w:tcPr>
            <w:tcW w:w="2552" w:type="dxa"/>
          </w:tcPr>
          <w:p w:rsidR="00C2415E" w:rsidRPr="00EE6135" w:rsidRDefault="00C2415E" w:rsidP="002B4C49">
            <w:pPr>
              <w:jc w:val="both"/>
              <w:rPr>
                <w:b/>
              </w:rPr>
            </w:pPr>
            <w:r w:rsidRPr="00EE6135">
              <w:rPr>
                <w:b/>
              </w:rPr>
              <w:t>Темп прироста к 2014г. (%)</w:t>
            </w:r>
          </w:p>
        </w:tc>
        <w:tc>
          <w:tcPr>
            <w:tcW w:w="1229" w:type="dxa"/>
          </w:tcPr>
          <w:p w:rsidR="00C2415E" w:rsidRPr="00EE6135" w:rsidRDefault="00C2415E" w:rsidP="002B4C49">
            <w:pPr>
              <w:jc w:val="center"/>
            </w:pPr>
            <w:r w:rsidRPr="00EE6135">
              <w:t>23,6</w:t>
            </w:r>
          </w:p>
        </w:tc>
        <w:tc>
          <w:tcPr>
            <w:tcW w:w="1230" w:type="dxa"/>
          </w:tcPr>
          <w:p w:rsidR="00C2415E" w:rsidRPr="00EE6135" w:rsidRDefault="00C2415E" w:rsidP="002B4C49">
            <w:pPr>
              <w:jc w:val="center"/>
            </w:pPr>
            <w:r w:rsidRPr="00EE6135">
              <w:t>-7,4</w:t>
            </w:r>
          </w:p>
        </w:tc>
        <w:tc>
          <w:tcPr>
            <w:tcW w:w="1230" w:type="dxa"/>
          </w:tcPr>
          <w:p w:rsidR="00C2415E" w:rsidRPr="00EE6135" w:rsidRDefault="00C2415E" w:rsidP="002B4C49">
            <w:pPr>
              <w:jc w:val="center"/>
            </w:pPr>
            <w:r w:rsidRPr="00EE6135">
              <w:t>-0,8</w:t>
            </w:r>
          </w:p>
        </w:tc>
        <w:tc>
          <w:tcPr>
            <w:tcW w:w="1229" w:type="dxa"/>
          </w:tcPr>
          <w:p w:rsidR="00C2415E" w:rsidRPr="00EE6135" w:rsidRDefault="00C2415E" w:rsidP="002B4C49">
            <w:pPr>
              <w:jc w:val="center"/>
            </w:pPr>
            <w:r w:rsidRPr="00EE6135">
              <w:t>-3,3</w:t>
            </w:r>
          </w:p>
        </w:tc>
        <w:tc>
          <w:tcPr>
            <w:tcW w:w="1230" w:type="dxa"/>
          </w:tcPr>
          <w:p w:rsidR="00C2415E" w:rsidRPr="00EE6135" w:rsidRDefault="00C2415E" w:rsidP="002B4C49">
            <w:pPr>
              <w:jc w:val="center"/>
            </w:pPr>
            <w:r w:rsidRPr="00EE6135">
              <w:t>-44,4</w:t>
            </w:r>
          </w:p>
        </w:tc>
        <w:tc>
          <w:tcPr>
            <w:tcW w:w="1230" w:type="dxa"/>
          </w:tcPr>
          <w:p w:rsidR="00C2415E" w:rsidRPr="00EE6135" w:rsidRDefault="00C2415E" w:rsidP="002B4C49">
            <w:pPr>
              <w:jc w:val="center"/>
            </w:pPr>
            <w:r w:rsidRPr="00EE6135">
              <w:t>-51,9</w:t>
            </w:r>
          </w:p>
        </w:tc>
      </w:tr>
    </w:tbl>
    <w:p w:rsidR="00C2415E" w:rsidRPr="002B4C49" w:rsidRDefault="00C2415E" w:rsidP="002B4C49">
      <w:pPr>
        <w:ind w:firstLine="708"/>
        <w:jc w:val="both"/>
        <w:rPr>
          <w:sz w:val="28"/>
          <w:szCs w:val="28"/>
        </w:rPr>
      </w:pPr>
    </w:p>
    <w:p w:rsidR="00C2415E" w:rsidRPr="002B4C49" w:rsidRDefault="00C2415E" w:rsidP="002B4C49">
      <w:pPr>
        <w:ind w:firstLine="708"/>
        <w:jc w:val="both"/>
        <w:rPr>
          <w:sz w:val="28"/>
          <w:szCs w:val="28"/>
        </w:rPr>
      </w:pPr>
    </w:p>
    <w:p w:rsidR="00C2415E" w:rsidRPr="009A706E" w:rsidRDefault="00C2415E" w:rsidP="002B4C49">
      <w:pPr>
        <w:ind w:firstLine="709"/>
        <w:jc w:val="both"/>
        <w:rPr>
          <w:sz w:val="28"/>
          <w:szCs w:val="28"/>
        </w:rPr>
      </w:pPr>
      <w:r w:rsidRPr="009A706E">
        <w:rPr>
          <w:sz w:val="28"/>
          <w:szCs w:val="28"/>
        </w:rPr>
        <w:t xml:space="preserve">Наиболее выраженное неблагоприятное воздействие физических факторов, прежде всего шума, на организм работающих остается в деревообрабатывающей, строительной, целлюлозной, пищевой промышленностях и сельском хозяйстве (ООО «Питейный дом», ООО СПК «Родина», ООО «Экопаркет», ЗАО КСМ «Энемский», АО «Кошехабльский комбинат нерудных материалов», АО «Картонтара», ООО «Фишер-Паркет-Маркет), не отвечают санитарно-гигиеническим требованиям. </w:t>
      </w:r>
    </w:p>
    <w:p w:rsidR="00C2415E" w:rsidRPr="002B4C49" w:rsidRDefault="00C2415E" w:rsidP="002B4C49">
      <w:pPr>
        <w:ind w:firstLine="709"/>
        <w:jc w:val="both"/>
        <w:rPr>
          <w:sz w:val="28"/>
          <w:szCs w:val="28"/>
        </w:rPr>
      </w:pPr>
      <w:r w:rsidRPr="002B4C49">
        <w:rPr>
          <w:sz w:val="28"/>
          <w:szCs w:val="28"/>
        </w:rPr>
        <w:t>Главными причинами превышения допустимого уровня физических факторов на рабочих местах по-прежнему являются: износ машин, несовершенство технологических процессов и оборудования, а также недостаточная ответственность работодателей и руководителей производств за состоянием условий и охраны труда.</w:t>
      </w:r>
    </w:p>
    <w:p w:rsidR="00C2415E" w:rsidRPr="002B4C49" w:rsidRDefault="00C2415E" w:rsidP="002B4C49">
      <w:pPr>
        <w:ind w:firstLine="709"/>
        <w:jc w:val="both"/>
        <w:rPr>
          <w:sz w:val="28"/>
          <w:szCs w:val="28"/>
        </w:rPr>
      </w:pPr>
      <w:r w:rsidRPr="002B4C49">
        <w:rPr>
          <w:sz w:val="28"/>
          <w:szCs w:val="28"/>
        </w:rPr>
        <w:t>Определенный вклад в ухудшение санитарно-эпидемиологической обстановки на промышленных предприятиях внесли ликвидация службы контроля и ведомственных санитарно</w:t>
      </w:r>
      <w:r>
        <w:rPr>
          <w:sz w:val="28"/>
          <w:szCs w:val="28"/>
        </w:rPr>
        <w:t>-</w:t>
      </w:r>
      <w:r w:rsidRPr="002B4C49">
        <w:rPr>
          <w:sz w:val="28"/>
          <w:szCs w:val="28"/>
        </w:rPr>
        <w:t>промышленных лабораторий, невыполнение планово-предупредительных работ, отсутствие программ производственного контроля, карт спец. оценки условий труда.</w:t>
      </w:r>
    </w:p>
    <w:p w:rsidR="00C2415E" w:rsidRPr="002B4C49" w:rsidRDefault="00C2415E" w:rsidP="002B4C49">
      <w:pPr>
        <w:ind w:firstLine="567"/>
        <w:jc w:val="right"/>
        <w:rPr>
          <w:sz w:val="28"/>
          <w:szCs w:val="28"/>
        </w:rPr>
      </w:pPr>
      <w:r>
        <w:rPr>
          <w:sz w:val="28"/>
          <w:szCs w:val="28"/>
        </w:rPr>
        <w:t xml:space="preserve">Таблица </w:t>
      </w:r>
      <w:r w:rsidR="00DE0EFD">
        <w:rPr>
          <w:sz w:val="28"/>
          <w:szCs w:val="28"/>
        </w:rPr>
        <w:t>3</w:t>
      </w:r>
      <w:r>
        <w:rPr>
          <w:sz w:val="28"/>
          <w:szCs w:val="28"/>
        </w:rPr>
        <w:t>5</w:t>
      </w:r>
    </w:p>
    <w:p w:rsidR="00C2415E" w:rsidRPr="00655A2C" w:rsidRDefault="00C2415E" w:rsidP="002B4C49">
      <w:pPr>
        <w:ind w:firstLine="567"/>
        <w:jc w:val="center"/>
        <w:rPr>
          <w:b/>
          <w:sz w:val="26"/>
          <w:szCs w:val="26"/>
        </w:rPr>
      </w:pPr>
      <w:r w:rsidRPr="00655A2C">
        <w:rPr>
          <w:b/>
          <w:sz w:val="26"/>
          <w:szCs w:val="26"/>
        </w:rPr>
        <w:t>Исследования физических факторов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1"/>
        <w:gridCol w:w="1335"/>
        <w:gridCol w:w="1335"/>
        <w:gridCol w:w="1335"/>
        <w:gridCol w:w="1336"/>
      </w:tblGrid>
      <w:tr w:rsidR="00C2415E" w:rsidRPr="002B4C49" w:rsidTr="00EB14F3">
        <w:tc>
          <w:tcPr>
            <w:tcW w:w="4361" w:type="dxa"/>
          </w:tcPr>
          <w:p w:rsidR="00C2415E" w:rsidRPr="00EE6135" w:rsidRDefault="00C2415E" w:rsidP="002B4C49">
            <w:pPr>
              <w:jc w:val="center"/>
              <w:rPr>
                <w:b/>
              </w:rPr>
            </w:pPr>
            <w:r w:rsidRPr="00EE6135">
              <w:rPr>
                <w:b/>
              </w:rPr>
              <w:t>Показатель</w:t>
            </w:r>
          </w:p>
        </w:tc>
        <w:tc>
          <w:tcPr>
            <w:tcW w:w="1335" w:type="dxa"/>
          </w:tcPr>
          <w:p w:rsidR="00C2415E" w:rsidRPr="00EE6135" w:rsidRDefault="00C2415E" w:rsidP="002B4C49">
            <w:pPr>
              <w:jc w:val="center"/>
              <w:rPr>
                <w:b/>
              </w:rPr>
            </w:pPr>
            <w:smartTag w:uri="urn:schemas-microsoft-com:office:smarttags" w:element="metricconverter">
              <w:smartTagPr>
                <w:attr w:name="ProductID" w:val="2014 г"/>
              </w:smartTagPr>
              <w:r w:rsidRPr="00EE6135">
                <w:rPr>
                  <w:b/>
                </w:rPr>
                <w:t>2014 г</w:t>
              </w:r>
            </w:smartTag>
            <w:r w:rsidRPr="00EE6135">
              <w:rPr>
                <w:b/>
              </w:rPr>
              <w:t>.</w:t>
            </w:r>
          </w:p>
        </w:tc>
        <w:tc>
          <w:tcPr>
            <w:tcW w:w="1335" w:type="dxa"/>
          </w:tcPr>
          <w:p w:rsidR="00C2415E" w:rsidRPr="00EE6135" w:rsidRDefault="00C2415E" w:rsidP="002B4C49">
            <w:pPr>
              <w:jc w:val="center"/>
              <w:rPr>
                <w:b/>
              </w:rPr>
            </w:pPr>
            <w:smartTag w:uri="urn:schemas-microsoft-com:office:smarttags" w:element="metricconverter">
              <w:smartTagPr>
                <w:attr w:name="ProductID" w:val="2014 г"/>
              </w:smartTagPr>
              <w:r w:rsidRPr="00EE6135">
                <w:rPr>
                  <w:b/>
                </w:rPr>
                <w:t>2015 г</w:t>
              </w:r>
            </w:smartTag>
            <w:r w:rsidRPr="00EE6135">
              <w:rPr>
                <w:b/>
              </w:rPr>
              <w:t>.</w:t>
            </w:r>
          </w:p>
        </w:tc>
        <w:tc>
          <w:tcPr>
            <w:tcW w:w="1335" w:type="dxa"/>
          </w:tcPr>
          <w:p w:rsidR="00C2415E" w:rsidRPr="00EE6135" w:rsidRDefault="00C2415E" w:rsidP="002B4C49">
            <w:pPr>
              <w:jc w:val="center"/>
              <w:rPr>
                <w:b/>
              </w:rPr>
            </w:pPr>
            <w:smartTag w:uri="urn:schemas-microsoft-com:office:smarttags" w:element="metricconverter">
              <w:smartTagPr>
                <w:attr w:name="ProductID" w:val="2014 г"/>
              </w:smartTagPr>
              <w:r w:rsidRPr="00EE6135">
                <w:rPr>
                  <w:b/>
                </w:rPr>
                <w:t>2016 г</w:t>
              </w:r>
            </w:smartTag>
            <w:r w:rsidRPr="00EE6135">
              <w:rPr>
                <w:b/>
              </w:rPr>
              <w:t>.</w:t>
            </w:r>
          </w:p>
        </w:tc>
        <w:tc>
          <w:tcPr>
            <w:tcW w:w="1336" w:type="dxa"/>
          </w:tcPr>
          <w:p w:rsidR="00C2415E" w:rsidRPr="00EE6135" w:rsidRDefault="00C2415E" w:rsidP="00EB14F3">
            <w:pPr>
              <w:jc w:val="center"/>
              <w:rPr>
                <w:b/>
              </w:rPr>
            </w:pPr>
            <w:r w:rsidRPr="00EE6135">
              <w:rPr>
                <w:b/>
              </w:rPr>
              <w:t xml:space="preserve">Темп изменений 2014г. </w:t>
            </w:r>
          </w:p>
        </w:tc>
      </w:tr>
      <w:tr w:rsidR="00C2415E" w:rsidRPr="002B4C49" w:rsidTr="00EB14F3">
        <w:tc>
          <w:tcPr>
            <w:tcW w:w="4361" w:type="dxa"/>
          </w:tcPr>
          <w:p w:rsidR="00C2415E" w:rsidRPr="00EE6135" w:rsidRDefault="00C2415E" w:rsidP="002B4C49">
            <w:r w:rsidRPr="00EE6135">
              <w:t>Доля рабочих мест, не соответствующих санитарным нормам на промышленных предприятиях по шуму, %</w:t>
            </w:r>
          </w:p>
        </w:tc>
        <w:tc>
          <w:tcPr>
            <w:tcW w:w="1335" w:type="dxa"/>
          </w:tcPr>
          <w:p w:rsidR="00C2415E" w:rsidRPr="00EE6135" w:rsidRDefault="00C2415E" w:rsidP="002B4C49">
            <w:pPr>
              <w:jc w:val="center"/>
            </w:pPr>
            <w:r w:rsidRPr="00EE6135">
              <w:t>20,7</w:t>
            </w:r>
          </w:p>
        </w:tc>
        <w:tc>
          <w:tcPr>
            <w:tcW w:w="1335" w:type="dxa"/>
          </w:tcPr>
          <w:p w:rsidR="00C2415E" w:rsidRPr="00EE6135" w:rsidRDefault="00C2415E" w:rsidP="002B4C49">
            <w:pPr>
              <w:jc w:val="center"/>
            </w:pPr>
            <w:r w:rsidRPr="00EE6135">
              <w:t>27,1</w:t>
            </w:r>
          </w:p>
        </w:tc>
        <w:tc>
          <w:tcPr>
            <w:tcW w:w="1335" w:type="dxa"/>
          </w:tcPr>
          <w:p w:rsidR="00C2415E" w:rsidRPr="00EE6135" w:rsidRDefault="00C2415E" w:rsidP="002B4C49">
            <w:pPr>
              <w:jc w:val="center"/>
            </w:pPr>
            <w:r w:rsidRPr="00EE6135">
              <w:t>38,1</w:t>
            </w:r>
          </w:p>
        </w:tc>
        <w:tc>
          <w:tcPr>
            <w:tcW w:w="1336" w:type="dxa"/>
          </w:tcPr>
          <w:p w:rsidR="00C2415E" w:rsidRPr="00EE6135" w:rsidRDefault="00C2415E" w:rsidP="002B4C49">
            <w:pPr>
              <w:jc w:val="center"/>
            </w:pPr>
            <w:r w:rsidRPr="00EE6135">
              <w:t>+84,1</w:t>
            </w:r>
          </w:p>
        </w:tc>
      </w:tr>
      <w:tr w:rsidR="00C2415E" w:rsidRPr="002B4C49" w:rsidTr="00EB14F3">
        <w:tc>
          <w:tcPr>
            <w:tcW w:w="4361" w:type="dxa"/>
          </w:tcPr>
          <w:p w:rsidR="00C2415E" w:rsidRPr="00EE6135" w:rsidRDefault="00C2415E" w:rsidP="002B4C49">
            <w:pPr>
              <w:ind w:right="-175"/>
            </w:pPr>
            <w:r w:rsidRPr="00EE6135">
              <w:t xml:space="preserve">Доля рабочих мест, не соответствующих </w:t>
            </w:r>
            <w:r w:rsidRPr="00EE6135">
              <w:lastRenderedPageBreak/>
              <w:t>санитарным нормам на промышленных предприятиях по вибрации, %</w:t>
            </w:r>
          </w:p>
        </w:tc>
        <w:tc>
          <w:tcPr>
            <w:tcW w:w="1335" w:type="dxa"/>
          </w:tcPr>
          <w:p w:rsidR="00C2415E" w:rsidRPr="00EE6135" w:rsidRDefault="00C2415E" w:rsidP="002B4C49">
            <w:pPr>
              <w:jc w:val="center"/>
            </w:pPr>
            <w:r w:rsidRPr="00EE6135">
              <w:lastRenderedPageBreak/>
              <w:t>1,8</w:t>
            </w:r>
          </w:p>
        </w:tc>
        <w:tc>
          <w:tcPr>
            <w:tcW w:w="1335" w:type="dxa"/>
          </w:tcPr>
          <w:p w:rsidR="00C2415E" w:rsidRPr="00EE6135" w:rsidRDefault="00C2415E" w:rsidP="002B4C49">
            <w:pPr>
              <w:jc w:val="center"/>
            </w:pPr>
            <w:r w:rsidRPr="00EE6135">
              <w:t>1,1</w:t>
            </w:r>
          </w:p>
        </w:tc>
        <w:tc>
          <w:tcPr>
            <w:tcW w:w="1335" w:type="dxa"/>
          </w:tcPr>
          <w:p w:rsidR="00C2415E" w:rsidRPr="00EE6135" w:rsidRDefault="00C2415E" w:rsidP="002B4C49">
            <w:pPr>
              <w:jc w:val="center"/>
            </w:pPr>
            <w:r w:rsidRPr="00EE6135">
              <w:t>4,28</w:t>
            </w:r>
          </w:p>
        </w:tc>
        <w:tc>
          <w:tcPr>
            <w:tcW w:w="1336" w:type="dxa"/>
          </w:tcPr>
          <w:p w:rsidR="00C2415E" w:rsidRPr="00EE6135" w:rsidRDefault="00C2415E" w:rsidP="002B4C49">
            <w:pPr>
              <w:jc w:val="center"/>
            </w:pPr>
            <w:r w:rsidRPr="00EE6135">
              <w:t>+2,4 раза</w:t>
            </w:r>
          </w:p>
        </w:tc>
      </w:tr>
      <w:tr w:rsidR="00C2415E" w:rsidRPr="002B4C49" w:rsidTr="00EB14F3">
        <w:tc>
          <w:tcPr>
            <w:tcW w:w="4361" w:type="dxa"/>
          </w:tcPr>
          <w:p w:rsidR="00C2415E" w:rsidRPr="00EE6135" w:rsidRDefault="00C2415E" w:rsidP="002B4C49">
            <w:r w:rsidRPr="00EE6135">
              <w:t>Доля рабочих мест, не соответствующих санитарным нормам на промышленных предприятиях по микроклимату, %</w:t>
            </w:r>
          </w:p>
        </w:tc>
        <w:tc>
          <w:tcPr>
            <w:tcW w:w="1335" w:type="dxa"/>
          </w:tcPr>
          <w:p w:rsidR="00C2415E" w:rsidRPr="00EE6135" w:rsidRDefault="00C2415E" w:rsidP="002B4C49">
            <w:pPr>
              <w:jc w:val="center"/>
            </w:pPr>
            <w:r w:rsidRPr="00EE6135">
              <w:t>2,3</w:t>
            </w:r>
          </w:p>
        </w:tc>
        <w:tc>
          <w:tcPr>
            <w:tcW w:w="1335" w:type="dxa"/>
          </w:tcPr>
          <w:p w:rsidR="00C2415E" w:rsidRPr="00EE6135" w:rsidRDefault="00C2415E" w:rsidP="002B4C49">
            <w:pPr>
              <w:jc w:val="center"/>
            </w:pPr>
            <w:r w:rsidRPr="00EE6135">
              <w:t>4,8</w:t>
            </w:r>
          </w:p>
        </w:tc>
        <w:tc>
          <w:tcPr>
            <w:tcW w:w="1335" w:type="dxa"/>
          </w:tcPr>
          <w:p w:rsidR="00C2415E" w:rsidRPr="00EE6135" w:rsidRDefault="00C2415E" w:rsidP="002B4C49">
            <w:pPr>
              <w:jc w:val="center"/>
            </w:pPr>
            <w:r w:rsidRPr="00EE6135">
              <w:t>8,53</w:t>
            </w:r>
          </w:p>
        </w:tc>
        <w:tc>
          <w:tcPr>
            <w:tcW w:w="1336" w:type="dxa"/>
          </w:tcPr>
          <w:p w:rsidR="00C2415E" w:rsidRPr="00EE6135" w:rsidRDefault="00C2415E" w:rsidP="002B4C49">
            <w:pPr>
              <w:jc w:val="center"/>
            </w:pPr>
            <w:r w:rsidRPr="00EE6135">
              <w:t>+3,7</w:t>
            </w:r>
          </w:p>
        </w:tc>
      </w:tr>
      <w:tr w:rsidR="00C2415E" w:rsidRPr="002B4C49" w:rsidTr="00EB14F3">
        <w:tc>
          <w:tcPr>
            <w:tcW w:w="4361" w:type="dxa"/>
          </w:tcPr>
          <w:p w:rsidR="00C2415E" w:rsidRPr="00EE6135" w:rsidRDefault="00C2415E" w:rsidP="002B4C49">
            <w:r w:rsidRPr="00EE6135">
              <w:t>Доля рабочих мест, не соответствующих санитарным нормам на промышленных предприятиях по электромагнитным полям, %</w:t>
            </w:r>
          </w:p>
        </w:tc>
        <w:tc>
          <w:tcPr>
            <w:tcW w:w="1335" w:type="dxa"/>
          </w:tcPr>
          <w:p w:rsidR="00C2415E" w:rsidRPr="00EE6135" w:rsidRDefault="00C2415E" w:rsidP="002B4C49">
            <w:pPr>
              <w:jc w:val="center"/>
            </w:pPr>
            <w:r w:rsidRPr="00EE6135">
              <w:t>0</w:t>
            </w:r>
          </w:p>
        </w:tc>
        <w:tc>
          <w:tcPr>
            <w:tcW w:w="1335" w:type="dxa"/>
          </w:tcPr>
          <w:p w:rsidR="00C2415E" w:rsidRPr="00EE6135" w:rsidRDefault="00C2415E" w:rsidP="002B4C49">
            <w:pPr>
              <w:jc w:val="center"/>
            </w:pPr>
            <w:r w:rsidRPr="00EE6135">
              <w:t>0</w:t>
            </w:r>
          </w:p>
        </w:tc>
        <w:tc>
          <w:tcPr>
            <w:tcW w:w="1335" w:type="dxa"/>
          </w:tcPr>
          <w:p w:rsidR="00C2415E" w:rsidRPr="00EE6135" w:rsidRDefault="00C2415E" w:rsidP="002B4C49">
            <w:pPr>
              <w:jc w:val="center"/>
            </w:pPr>
            <w:r w:rsidRPr="00EE6135">
              <w:t>0</w:t>
            </w:r>
          </w:p>
        </w:tc>
        <w:tc>
          <w:tcPr>
            <w:tcW w:w="1336" w:type="dxa"/>
          </w:tcPr>
          <w:p w:rsidR="00C2415E" w:rsidRPr="00EE6135" w:rsidRDefault="00C2415E" w:rsidP="002B4C49">
            <w:pPr>
              <w:jc w:val="center"/>
            </w:pPr>
            <w:r w:rsidRPr="00EE6135">
              <w:t>0</w:t>
            </w:r>
          </w:p>
        </w:tc>
      </w:tr>
      <w:tr w:rsidR="00C2415E" w:rsidRPr="002B4C49" w:rsidTr="00EB14F3">
        <w:tc>
          <w:tcPr>
            <w:tcW w:w="4361" w:type="dxa"/>
          </w:tcPr>
          <w:p w:rsidR="00C2415E" w:rsidRPr="00EE6135" w:rsidRDefault="00C2415E" w:rsidP="002B4C49">
            <w:r w:rsidRPr="00EE6135">
              <w:t>Доля рабочих мест, не соответствующих санитарным нормам на промышленных предприятиях по освещенности, %</w:t>
            </w:r>
          </w:p>
        </w:tc>
        <w:tc>
          <w:tcPr>
            <w:tcW w:w="1335" w:type="dxa"/>
          </w:tcPr>
          <w:p w:rsidR="00C2415E" w:rsidRPr="00EE6135" w:rsidRDefault="00C2415E" w:rsidP="002B4C49">
            <w:pPr>
              <w:jc w:val="center"/>
            </w:pPr>
            <w:r w:rsidRPr="00EE6135">
              <w:t>2,76</w:t>
            </w:r>
          </w:p>
        </w:tc>
        <w:tc>
          <w:tcPr>
            <w:tcW w:w="1335" w:type="dxa"/>
          </w:tcPr>
          <w:p w:rsidR="00C2415E" w:rsidRPr="00EE6135" w:rsidRDefault="00C2415E" w:rsidP="002B4C49">
            <w:pPr>
              <w:jc w:val="center"/>
            </w:pPr>
            <w:r w:rsidRPr="00EE6135">
              <w:t>2,7</w:t>
            </w:r>
          </w:p>
        </w:tc>
        <w:tc>
          <w:tcPr>
            <w:tcW w:w="1335" w:type="dxa"/>
          </w:tcPr>
          <w:p w:rsidR="00C2415E" w:rsidRPr="00EE6135" w:rsidRDefault="00C2415E" w:rsidP="002B4C49">
            <w:pPr>
              <w:jc w:val="center"/>
            </w:pPr>
            <w:r w:rsidRPr="00EE6135">
              <w:t>0,46</w:t>
            </w:r>
          </w:p>
        </w:tc>
        <w:tc>
          <w:tcPr>
            <w:tcW w:w="1336" w:type="dxa"/>
          </w:tcPr>
          <w:p w:rsidR="00C2415E" w:rsidRPr="00EE6135" w:rsidRDefault="00C2415E" w:rsidP="002B4C49">
            <w:pPr>
              <w:jc w:val="center"/>
            </w:pPr>
            <w:r w:rsidRPr="00EE6135">
              <w:t>-83,3</w:t>
            </w:r>
          </w:p>
        </w:tc>
      </w:tr>
      <w:tr w:rsidR="00C2415E" w:rsidRPr="002B4C49" w:rsidTr="00EB14F3">
        <w:tc>
          <w:tcPr>
            <w:tcW w:w="4361" w:type="dxa"/>
          </w:tcPr>
          <w:p w:rsidR="00C2415E" w:rsidRPr="00EE6135" w:rsidRDefault="00C2415E" w:rsidP="002B4C49">
            <w:r w:rsidRPr="00EE6135">
              <w:t>Доля рабочих мест, не соответствующих санитарным нормам на коммунальных объектах по шуму, %</w:t>
            </w:r>
          </w:p>
        </w:tc>
        <w:tc>
          <w:tcPr>
            <w:tcW w:w="1335" w:type="dxa"/>
          </w:tcPr>
          <w:p w:rsidR="00C2415E" w:rsidRPr="00EE6135" w:rsidRDefault="00C2415E" w:rsidP="002B4C49">
            <w:pPr>
              <w:jc w:val="center"/>
            </w:pPr>
            <w:r w:rsidRPr="00EE6135">
              <w:t>0,76</w:t>
            </w:r>
          </w:p>
        </w:tc>
        <w:tc>
          <w:tcPr>
            <w:tcW w:w="1335" w:type="dxa"/>
          </w:tcPr>
          <w:p w:rsidR="00C2415E" w:rsidRPr="00EE6135" w:rsidRDefault="00C2415E" w:rsidP="002B4C49">
            <w:pPr>
              <w:jc w:val="center"/>
            </w:pPr>
            <w:r w:rsidRPr="00EE6135">
              <w:t>9,3</w:t>
            </w:r>
          </w:p>
        </w:tc>
        <w:tc>
          <w:tcPr>
            <w:tcW w:w="1335" w:type="dxa"/>
          </w:tcPr>
          <w:p w:rsidR="00C2415E" w:rsidRPr="00EE6135" w:rsidRDefault="00C2415E" w:rsidP="002B4C49">
            <w:pPr>
              <w:jc w:val="center"/>
            </w:pPr>
            <w:r w:rsidRPr="00EE6135">
              <w:t>1,43</w:t>
            </w:r>
          </w:p>
        </w:tc>
        <w:tc>
          <w:tcPr>
            <w:tcW w:w="1336" w:type="dxa"/>
          </w:tcPr>
          <w:p w:rsidR="00C2415E" w:rsidRPr="00EE6135" w:rsidRDefault="00C2415E" w:rsidP="002B4C49">
            <w:pPr>
              <w:jc w:val="center"/>
            </w:pPr>
            <w:r w:rsidRPr="00EE6135">
              <w:t>+88,2</w:t>
            </w:r>
          </w:p>
        </w:tc>
      </w:tr>
      <w:tr w:rsidR="00C2415E" w:rsidRPr="002B4C49" w:rsidTr="00EB14F3">
        <w:tc>
          <w:tcPr>
            <w:tcW w:w="4361" w:type="dxa"/>
          </w:tcPr>
          <w:p w:rsidR="00C2415E" w:rsidRPr="00EE6135" w:rsidRDefault="00C2415E" w:rsidP="002B4C49">
            <w:r w:rsidRPr="00EE6135">
              <w:t>Доля рабочих мест, не соответствующих санитарным нормам на коммунальных объектах по вибрации, %</w:t>
            </w:r>
          </w:p>
        </w:tc>
        <w:tc>
          <w:tcPr>
            <w:tcW w:w="1335" w:type="dxa"/>
          </w:tcPr>
          <w:p w:rsidR="00C2415E" w:rsidRPr="00EE6135" w:rsidRDefault="00C2415E" w:rsidP="002B4C49">
            <w:pPr>
              <w:jc w:val="center"/>
            </w:pPr>
            <w:r w:rsidRPr="00EE6135">
              <w:t>0</w:t>
            </w:r>
          </w:p>
        </w:tc>
        <w:tc>
          <w:tcPr>
            <w:tcW w:w="1335" w:type="dxa"/>
          </w:tcPr>
          <w:p w:rsidR="00C2415E" w:rsidRPr="00EE6135" w:rsidRDefault="00C2415E" w:rsidP="002B4C49">
            <w:pPr>
              <w:jc w:val="center"/>
            </w:pPr>
            <w:r w:rsidRPr="00EE6135">
              <w:t>0</w:t>
            </w:r>
          </w:p>
        </w:tc>
        <w:tc>
          <w:tcPr>
            <w:tcW w:w="1335" w:type="dxa"/>
          </w:tcPr>
          <w:p w:rsidR="00C2415E" w:rsidRPr="00EE6135" w:rsidRDefault="00C2415E" w:rsidP="002B4C49">
            <w:pPr>
              <w:jc w:val="center"/>
            </w:pPr>
            <w:r w:rsidRPr="00EE6135">
              <w:t>1,89</w:t>
            </w:r>
          </w:p>
        </w:tc>
        <w:tc>
          <w:tcPr>
            <w:tcW w:w="1336" w:type="dxa"/>
          </w:tcPr>
          <w:p w:rsidR="00C2415E" w:rsidRPr="00EE6135" w:rsidRDefault="00C2415E" w:rsidP="002B4C49">
            <w:pPr>
              <w:jc w:val="center"/>
            </w:pPr>
            <w:r w:rsidRPr="00EE6135">
              <w:t>-</w:t>
            </w:r>
          </w:p>
        </w:tc>
      </w:tr>
      <w:tr w:rsidR="00C2415E" w:rsidRPr="002B4C49" w:rsidTr="00EB14F3">
        <w:tc>
          <w:tcPr>
            <w:tcW w:w="4361" w:type="dxa"/>
          </w:tcPr>
          <w:p w:rsidR="00C2415E" w:rsidRPr="00EE6135" w:rsidRDefault="00C2415E" w:rsidP="002B4C49">
            <w:r w:rsidRPr="00EE6135">
              <w:t>Доля рабочих мест, не соответствующих санитарным нормам на коммунальных объектах по микроклимату, %</w:t>
            </w:r>
          </w:p>
        </w:tc>
        <w:tc>
          <w:tcPr>
            <w:tcW w:w="1335" w:type="dxa"/>
          </w:tcPr>
          <w:p w:rsidR="00C2415E" w:rsidRPr="00EE6135" w:rsidRDefault="00C2415E" w:rsidP="002B4C49">
            <w:pPr>
              <w:jc w:val="center"/>
            </w:pPr>
            <w:r w:rsidRPr="00EE6135">
              <w:t>1,12</w:t>
            </w:r>
          </w:p>
        </w:tc>
        <w:tc>
          <w:tcPr>
            <w:tcW w:w="1335" w:type="dxa"/>
          </w:tcPr>
          <w:p w:rsidR="00C2415E" w:rsidRPr="00EE6135" w:rsidRDefault="00C2415E" w:rsidP="002B4C49">
            <w:pPr>
              <w:jc w:val="center"/>
            </w:pPr>
            <w:r w:rsidRPr="00EE6135">
              <w:t>0,8</w:t>
            </w:r>
          </w:p>
        </w:tc>
        <w:tc>
          <w:tcPr>
            <w:tcW w:w="1335" w:type="dxa"/>
          </w:tcPr>
          <w:p w:rsidR="00C2415E" w:rsidRPr="00EE6135" w:rsidRDefault="00C2415E" w:rsidP="002B4C49">
            <w:pPr>
              <w:jc w:val="center"/>
            </w:pPr>
            <w:r w:rsidRPr="00EE6135">
              <w:t>1,26</w:t>
            </w:r>
          </w:p>
        </w:tc>
        <w:tc>
          <w:tcPr>
            <w:tcW w:w="1336" w:type="dxa"/>
          </w:tcPr>
          <w:p w:rsidR="00C2415E" w:rsidRPr="00EE6135" w:rsidRDefault="00C2415E" w:rsidP="002B4C49">
            <w:pPr>
              <w:jc w:val="center"/>
            </w:pPr>
            <w:r w:rsidRPr="00EE6135">
              <w:t>+12,5</w:t>
            </w:r>
          </w:p>
        </w:tc>
      </w:tr>
      <w:tr w:rsidR="00C2415E" w:rsidRPr="002B4C49" w:rsidTr="00EB14F3">
        <w:tc>
          <w:tcPr>
            <w:tcW w:w="4361" w:type="dxa"/>
          </w:tcPr>
          <w:p w:rsidR="00C2415E" w:rsidRPr="00EE6135" w:rsidRDefault="00C2415E" w:rsidP="002B4C49">
            <w:r w:rsidRPr="00EE6135">
              <w:t>Доля рабочих мест, не соответствующих санитарным нормам на коммунальных объектах по электромагнитным полям, %</w:t>
            </w:r>
          </w:p>
        </w:tc>
        <w:tc>
          <w:tcPr>
            <w:tcW w:w="1335" w:type="dxa"/>
          </w:tcPr>
          <w:p w:rsidR="00C2415E" w:rsidRPr="00EE6135" w:rsidRDefault="00C2415E" w:rsidP="002B4C49">
            <w:pPr>
              <w:jc w:val="center"/>
            </w:pPr>
            <w:r w:rsidRPr="00EE6135">
              <w:t>0</w:t>
            </w:r>
          </w:p>
        </w:tc>
        <w:tc>
          <w:tcPr>
            <w:tcW w:w="1335" w:type="dxa"/>
          </w:tcPr>
          <w:p w:rsidR="00C2415E" w:rsidRPr="00EE6135" w:rsidRDefault="00C2415E" w:rsidP="002B4C49">
            <w:pPr>
              <w:jc w:val="center"/>
            </w:pPr>
            <w:r w:rsidRPr="00EE6135">
              <w:t>0</w:t>
            </w:r>
          </w:p>
        </w:tc>
        <w:tc>
          <w:tcPr>
            <w:tcW w:w="1335" w:type="dxa"/>
          </w:tcPr>
          <w:p w:rsidR="00C2415E" w:rsidRPr="00EE6135" w:rsidRDefault="00C2415E" w:rsidP="002B4C49">
            <w:pPr>
              <w:jc w:val="center"/>
            </w:pPr>
            <w:r w:rsidRPr="00EE6135">
              <w:t>4,85</w:t>
            </w:r>
          </w:p>
        </w:tc>
        <w:tc>
          <w:tcPr>
            <w:tcW w:w="1336" w:type="dxa"/>
          </w:tcPr>
          <w:p w:rsidR="00C2415E" w:rsidRPr="00EE6135" w:rsidRDefault="00C2415E" w:rsidP="002B4C49">
            <w:pPr>
              <w:jc w:val="center"/>
            </w:pPr>
            <w:r w:rsidRPr="00EE6135">
              <w:t>-</w:t>
            </w:r>
          </w:p>
        </w:tc>
      </w:tr>
      <w:tr w:rsidR="00C2415E" w:rsidRPr="002B4C49" w:rsidTr="00EB14F3">
        <w:tc>
          <w:tcPr>
            <w:tcW w:w="4361" w:type="dxa"/>
          </w:tcPr>
          <w:p w:rsidR="00C2415E" w:rsidRPr="00EE6135" w:rsidRDefault="00C2415E" w:rsidP="002B4C49">
            <w:r w:rsidRPr="00EE6135">
              <w:t>Доля рабочих мест, не соответствующих санитарным нормам на коммунальных объектах по освещенности, %</w:t>
            </w:r>
          </w:p>
        </w:tc>
        <w:tc>
          <w:tcPr>
            <w:tcW w:w="1335" w:type="dxa"/>
          </w:tcPr>
          <w:p w:rsidR="00C2415E" w:rsidRPr="00EE6135" w:rsidRDefault="00C2415E" w:rsidP="002B4C49">
            <w:pPr>
              <w:jc w:val="center"/>
            </w:pPr>
            <w:r w:rsidRPr="00EE6135">
              <w:t>0,49</w:t>
            </w:r>
          </w:p>
        </w:tc>
        <w:tc>
          <w:tcPr>
            <w:tcW w:w="1335" w:type="dxa"/>
          </w:tcPr>
          <w:p w:rsidR="00C2415E" w:rsidRPr="00EE6135" w:rsidRDefault="00C2415E" w:rsidP="002B4C49">
            <w:pPr>
              <w:jc w:val="center"/>
            </w:pPr>
            <w:r w:rsidRPr="00EE6135">
              <w:t>2,0</w:t>
            </w:r>
          </w:p>
        </w:tc>
        <w:tc>
          <w:tcPr>
            <w:tcW w:w="1335" w:type="dxa"/>
          </w:tcPr>
          <w:p w:rsidR="00C2415E" w:rsidRPr="00EE6135" w:rsidRDefault="00C2415E" w:rsidP="002B4C49">
            <w:pPr>
              <w:jc w:val="center"/>
            </w:pPr>
            <w:r w:rsidRPr="00EE6135">
              <w:t>1,13</w:t>
            </w:r>
          </w:p>
        </w:tc>
        <w:tc>
          <w:tcPr>
            <w:tcW w:w="1336" w:type="dxa"/>
          </w:tcPr>
          <w:p w:rsidR="00C2415E" w:rsidRPr="00EE6135" w:rsidRDefault="00C2415E" w:rsidP="002B4C49">
            <w:pPr>
              <w:jc w:val="center"/>
            </w:pPr>
            <w:r w:rsidRPr="00EE6135">
              <w:t>+2,3 раза</w:t>
            </w:r>
          </w:p>
        </w:tc>
      </w:tr>
    </w:tbl>
    <w:p w:rsidR="00C2415E" w:rsidRPr="002B4C49" w:rsidRDefault="00C2415E" w:rsidP="002B4C49">
      <w:pPr>
        <w:ind w:firstLine="567"/>
        <w:jc w:val="both"/>
        <w:rPr>
          <w:b/>
          <w:sz w:val="28"/>
          <w:szCs w:val="28"/>
        </w:rPr>
      </w:pPr>
    </w:p>
    <w:p w:rsidR="00C2415E" w:rsidRPr="002B4C49" w:rsidRDefault="00C2415E" w:rsidP="002B4C49">
      <w:pPr>
        <w:ind w:firstLine="709"/>
        <w:jc w:val="both"/>
        <w:rPr>
          <w:sz w:val="28"/>
          <w:szCs w:val="28"/>
        </w:rPr>
      </w:pPr>
      <w:r w:rsidRPr="002B4C49">
        <w:rPr>
          <w:sz w:val="28"/>
          <w:szCs w:val="28"/>
        </w:rPr>
        <w:t>Относительное число рабочих мест, не отвечающих гигиеническим нормативам, по отдельным физическим факторам за отчетный год увеличилось (шум, освещенность, вибрация, электромагнитное излучение по Республике (таблица № 3</w:t>
      </w:r>
      <w:r>
        <w:rPr>
          <w:sz w:val="28"/>
          <w:szCs w:val="28"/>
        </w:rPr>
        <w:t>6</w:t>
      </w:r>
      <w:r w:rsidRPr="002B4C49">
        <w:rPr>
          <w:sz w:val="28"/>
          <w:szCs w:val="28"/>
        </w:rPr>
        <w:t>). Это увеличение было не только относительным, но и выраженным в абсолютных значениях, т.к. общее число рабочих мест уменьшилось.</w:t>
      </w:r>
    </w:p>
    <w:p w:rsidR="00C2415E" w:rsidRDefault="00C2415E" w:rsidP="002B4C49">
      <w:pPr>
        <w:ind w:firstLine="708"/>
        <w:jc w:val="right"/>
        <w:rPr>
          <w:sz w:val="28"/>
          <w:szCs w:val="28"/>
        </w:rPr>
      </w:pPr>
      <w:r w:rsidRPr="002B4C49">
        <w:rPr>
          <w:sz w:val="28"/>
          <w:szCs w:val="28"/>
        </w:rPr>
        <w:t>Таблица 3</w:t>
      </w:r>
      <w:r>
        <w:rPr>
          <w:sz w:val="28"/>
          <w:szCs w:val="28"/>
        </w:rPr>
        <w:t>6</w:t>
      </w:r>
    </w:p>
    <w:p w:rsidR="00655A2C" w:rsidRPr="002B4C49" w:rsidRDefault="00655A2C" w:rsidP="002B4C49">
      <w:pPr>
        <w:ind w:firstLine="708"/>
        <w:jc w:val="right"/>
        <w:rPr>
          <w:sz w:val="28"/>
          <w:szCs w:val="28"/>
        </w:rPr>
      </w:pPr>
    </w:p>
    <w:p w:rsidR="00C2415E" w:rsidRPr="00655A2C" w:rsidRDefault="00C2415E" w:rsidP="002B4C49">
      <w:pPr>
        <w:ind w:firstLine="708"/>
        <w:jc w:val="center"/>
        <w:rPr>
          <w:b/>
          <w:sz w:val="26"/>
          <w:szCs w:val="26"/>
        </w:rPr>
      </w:pPr>
      <w:r w:rsidRPr="00655A2C">
        <w:rPr>
          <w:b/>
          <w:sz w:val="26"/>
          <w:szCs w:val="26"/>
        </w:rPr>
        <w:t>Доля рабочих мест, не соответствующих гигиеническим нормативам по физическим факторам в 2014-2016гг., %</w:t>
      </w:r>
    </w:p>
    <w:p w:rsidR="00C2415E" w:rsidRPr="00655A2C" w:rsidRDefault="00C2415E" w:rsidP="002B4C49">
      <w:pPr>
        <w:ind w:firstLine="708"/>
        <w:jc w:val="center"/>
        <w:rPr>
          <w:b/>
          <w:sz w:val="26"/>
          <w:szCs w:val="26"/>
        </w:rPr>
      </w:pPr>
      <w:r w:rsidRPr="00655A2C">
        <w:rPr>
          <w:b/>
          <w:sz w:val="26"/>
          <w:szCs w:val="26"/>
        </w:rPr>
        <w:t xml:space="preserve"> (от общего числа обследованных рабочих мест)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1200"/>
        <w:gridCol w:w="1264"/>
        <w:gridCol w:w="1723"/>
        <w:gridCol w:w="1736"/>
        <w:gridCol w:w="943"/>
      </w:tblGrid>
      <w:tr w:rsidR="00C2415E" w:rsidRPr="002B4C49" w:rsidTr="00655A2C">
        <w:tc>
          <w:tcPr>
            <w:tcW w:w="2836" w:type="dxa"/>
          </w:tcPr>
          <w:p w:rsidR="00C2415E" w:rsidRPr="00EE6135" w:rsidRDefault="00C2415E" w:rsidP="002B4C49">
            <w:pPr>
              <w:jc w:val="center"/>
              <w:rPr>
                <w:b/>
              </w:rPr>
            </w:pPr>
            <w:r w:rsidRPr="00EE6135">
              <w:rPr>
                <w:b/>
              </w:rPr>
              <w:t>год</w:t>
            </w:r>
          </w:p>
        </w:tc>
        <w:tc>
          <w:tcPr>
            <w:tcW w:w="1200" w:type="dxa"/>
          </w:tcPr>
          <w:p w:rsidR="00C2415E" w:rsidRPr="00EE6135" w:rsidRDefault="00C2415E" w:rsidP="002B4C49">
            <w:pPr>
              <w:jc w:val="center"/>
              <w:rPr>
                <w:b/>
              </w:rPr>
            </w:pPr>
            <w:r w:rsidRPr="00EE6135">
              <w:rPr>
                <w:b/>
              </w:rPr>
              <w:t>шум</w:t>
            </w:r>
          </w:p>
        </w:tc>
        <w:tc>
          <w:tcPr>
            <w:tcW w:w="1264" w:type="dxa"/>
          </w:tcPr>
          <w:p w:rsidR="00C2415E" w:rsidRPr="00EE6135" w:rsidRDefault="00C2415E" w:rsidP="002B4C49">
            <w:pPr>
              <w:jc w:val="center"/>
              <w:rPr>
                <w:b/>
              </w:rPr>
            </w:pPr>
            <w:r w:rsidRPr="00EE6135">
              <w:rPr>
                <w:b/>
              </w:rPr>
              <w:t>вибрация</w:t>
            </w:r>
          </w:p>
        </w:tc>
        <w:tc>
          <w:tcPr>
            <w:tcW w:w="1723" w:type="dxa"/>
          </w:tcPr>
          <w:p w:rsidR="00C2415E" w:rsidRPr="00EE6135" w:rsidRDefault="00C2415E" w:rsidP="002B4C49">
            <w:pPr>
              <w:jc w:val="center"/>
              <w:rPr>
                <w:b/>
              </w:rPr>
            </w:pPr>
            <w:r w:rsidRPr="00EE6135">
              <w:rPr>
                <w:b/>
              </w:rPr>
              <w:t>микроклимат</w:t>
            </w:r>
          </w:p>
        </w:tc>
        <w:tc>
          <w:tcPr>
            <w:tcW w:w="1736" w:type="dxa"/>
          </w:tcPr>
          <w:p w:rsidR="00C2415E" w:rsidRPr="00EE6135" w:rsidRDefault="00C2415E" w:rsidP="002B4C49">
            <w:pPr>
              <w:jc w:val="center"/>
              <w:rPr>
                <w:b/>
              </w:rPr>
            </w:pPr>
            <w:r w:rsidRPr="00EE6135">
              <w:rPr>
                <w:b/>
              </w:rPr>
              <w:t>освещенность</w:t>
            </w:r>
          </w:p>
        </w:tc>
        <w:tc>
          <w:tcPr>
            <w:tcW w:w="943" w:type="dxa"/>
          </w:tcPr>
          <w:p w:rsidR="00C2415E" w:rsidRPr="00EE6135" w:rsidRDefault="00C2415E" w:rsidP="002B4C49">
            <w:pPr>
              <w:jc w:val="center"/>
              <w:rPr>
                <w:b/>
              </w:rPr>
            </w:pPr>
            <w:r w:rsidRPr="00EE6135">
              <w:rPr>
                <w:b/>
              </w:rPr>
              <w:t>ЭМИ</w:t>
            </w:r>
          </w:p>
        </w:tc>
      </w:tr>
      <w:tr w:rsidR="00C2415E" w:rsidRPr="002B4C49" w:rsidTr="00655A2C">
        <w:tc>
          <w:tcPr>
            <w:tcW w:w="2836" w:type="dxa"/>
          </w:tcPr>
          <w:p w:rsidR="00C2415E" w:rsidRPr="00EE6135" w:rsidRDefault="00C2415E" w:rsidP="002B4C49">
            <w:pPr>
              <w:jc w:val="both"/>
              <w:rPr>
                <w:b/>
              </w:rPr>
            </w:pPr>
            <w:r w:rsidRPr="00EE6135">
              <w:rPr>
                <w:b/>
              </w:rPr>
              <w:t>2014</w:t>
            </w:r>
          </w:p>
        </w:tc>
        <w:tc>
          <w:tcPr>
            <w:tcW w:w="1200" w:type="dxa"/>
          </w:tcPr>
          <w:p w:rsidR="00C2415E" w:rsidRPr="00EE6135" w:rsidRDefault="00C2415E" w:rsidP="002B4C49">
            <w:pPr>
              <w:jc w:val="center"/>
            </w:pPr>
            <w:r w:rsidRPr="00EE6135">
              <w:t>21,4</w:t>
            </w:r>
          </w:p>
        </w:tc>
        <w:tc>
          <w:tcPr>
            <w:tcW w:w="1264" w:type="dxa"/>
          </w:tcPr>
          <w:p w:rsidR="00C2415E" w:rsidRPr="00EE6135" w:rsidRDefault="00C2415E" w:rsidP="002B4C49">
            <w:pPr>
              <w:jc w:val="center"/>
            </w:pPr>
            <w:r w:rsidRPr="00EE6135">
              <w:t>1,8</w:t>
            </w:r>
          </w:p>
        </w:tc>
        <w:tc>
          <w:tcPr>
            <w:tcW w:w="1723" w:type="dxa"/>
          </w:tcPr>
          <w:p w:rsidR="00C2415E" w:rsidRPr="00EE6135" w:rsidRDefault="00C2415E" w:rsidP="002B4C49">
            <w:pPr>
              <w:jc w:val="center"/>
            </w:pPr>
            <w:r w:rsidRPr="00EE6135">
              <w:t>1,4</w:t>
            </w:r>
          </w:p>
        </w:tc>
        <w:tc>
          <w:tcPr>
            <w:tcW w:w="1736" w:type="dxa"/>
          </w:tcPr>
          <w:p w:rsidR="00C2415E" w:rsidRPr="00EE6135" w:rsidRDefault="00C2415E" w:rsidP="002B4C49">
            <w:pPr>
              <w:jc w:val="center"/>
            </w:pPr>
            <w:r w:rsidRPr="00EE6135">
              <w:t>1,1</w:t>
            </w:r>
          </w:p>
        </w:tc>
        <w:tc>
          <w:tcPr>
            <w:tcW w:w="943" w:type="dxa"/>
          </w:tcPr>
          <w:p w:rsidR="00C2415E" w:rsidRPr="00EE6135" w:rsidRDefault="00C2415E" w:rsidP="002B4C49">
            <w:pPr>
              <w:jc w:val="center"/>
            </w:pPr>
            <w:r w:rsidRPr="00EE6135">
              <w:t>-</w:t>
            </w:r>
          </w:p>
        </w:tc>
      </w:tr>
      <w:tr w:rsidR="00C2415E" w:rsidRPr="002B4C49" w:rsidTr="00655A2C">
        <w:tc>
          <w:tcPr>
            <w:tcW w:w="2836" w:type="dxa"/>
          </w:tcPr>
          <w:p w:rsidR="00C2415E" w:rsidRPr="00EE6135" w:rsidRDefault="00C2415E" w:rsidP="002B4C49">
            <w:pPr>
              <w:jc w:val="both"/>
              <w:rPr>
                <w:b/>
              </w:rPr>
            </w:pPr>
            <w:r w:rsidRPr="00EE6135">
              <w:rPr>
                <w:b/>
              </w:rPr>
              <w:t>2015</w:t>
            </w:r>
          </w:p>
        </w:tc>
        <w:tc>
          <w:tcPr>
            <w:tcW w:w="1200" w:type="dxa"/>
          </w:tcPr>
          <w:p w:rsidR="00C2415E" w:rsidRPr="00EE6135" w:rsidRDefault="00C2415E" w:rsidP="002B4C49">
            <w:pPr>
              <w:jc w:val="center"/>
            </w:pPr>
            <w:r w:rsidRPr="00EE6135">
              <w:t>23,1</w:t>
            </w:r>
          </w:p>
        </w:tc>
        <w:tc>
          <w:tcPr>
            <w:tcW w:w="1264" w:type="dxa"/>
          </w:tcPr>
          <w:p w:rsidR="00C2415E" w:rsidRPr="00EE6135" w:rsidRDefault="00C2415E" w:rsidP="002B4C49">
            <w:pPr>
              <w:jc w:val="center"/>
            </w:pPr>
            <w:r w:rsidRPr="00EE6135">
              <w:t>1,4</w:t>
            </w:r>
          </w:p>
        </w:tc>
        <w:tc>
          <w:tcPr>
            <w:tcW w:w="1723" w:type="dxa"/>
          </w:tcPr>
          <w:p w:rsidR="00C2415E" w:rsidRPr="00EE6135" w:rsidRDefault="00C2415E" w:rsidP="002B4C49">
            <w:pPr>
              <w:jc w:val="center"/>
            </w:pPr>
            <w:r w:rsidRPr="00EE6135">
              <w:t>1,2</w:t>
            </w:r>
          </w:p>
        </w:tc>
        <w:tc>
          <w:tcPr>
            <w:tcW w:w="1736" w:type="dxa"/>
          </w:tcPr>
          <w:p w:rsidR="00C2415E" w:rsidRPr="00EE6135" w:rsidRDefault="00C2415E" w:rsidP="002B4C49">
            <w:pPr>
              <w:jc w:val="center"/>
            </w:pPr>
            <w:r w:rsidRPr="00EE6135">
              <w:t>1,9</w:t>
            </w:r>
          </w:p>
        </w:tc>
        <w:tc>
          <w:tcPr>
            <w:tcW w:w="943" w:type="dxa"/>
          </w:tcPr>
          <w:p w:rsidR="00C2415E" w:rsidRPr="00EE6135" w:rsidRDefault="00C2415E" w:rsidP="002B4C49">
            <w:pPr>
              <w:jc w:val="center"/>
            </w:pPr>
            <w:r w:rsidRPr="00EE6135">
              <w:t>1,3</w:t>
            </w:r>
          </w:p>
        </w:tc>
      </w:tr>
      <w:tr w:rsidR="00C2415E" w:rsidRPr="002B4C49" w:rsidTr="00655A2C">
        <w:tc>
          <w:tcPr>
            <w:tcW w:w="2836" w:type="dxa"/>
          </w:tcPr>
          <w:p w:rsidR="00C2415E" w:rsidRPr="00EE6135" w:rsidRDefault="00C2415E" w:rsidP="002B4C49">
            <w:pPr>
              <w:jc w:val="both"/>
              <w:rPr>
                <w:b/>
              </w:rPr>
            </w:pPr>
            <w:r w:rsidRPr="00EE6135">
              <w:rPr>
                <w:b/>
              </w:rPr>
              <w:t>2016</w:t>
            </w:r>
          </w:p>
        </w:tc>
        <w:tc>
          <w:tcPr>
            <w:tcW w:w="1200" w:type="dxa"/>
          </w:tcPr>
          <w:p w:rsidR="00C2415E" w:rsidRPr="00EE6135" w:rsidRDefault="00C2415E" w:rsidP="002B4C49">
            <w:pPr>
              <w:jc w:val="center"/>
            </w:pPr>
            <w:r w:rsidRPr="00EE6135">
              <w:t>23,3</w:t>
            </w:r>
          </w:p>
        </w:tc>
        <w:tc>
          <w:tcPr>
            <w:tcW w:w="1264" w:type="dxa"/>
          </w:tcPr>
          <w:p w:rsidR="00C2415E" w:rsidRPr="00EE6135" w:rsidRDefault="00C2415E" w:rsidP="002B4C49">
            <w:pPr>
              <w:jc w:val="center"/>
            </w:pPr>
            <w:r w:rsidRPr="00EE6135">
              <w:t>2,4</w:t>
            </w:r>
          </w:p>
        </w:tc>
        <w:tc>
          <w:tcPr>
            <w:tcW w:w="1723" w:type="dxa"/>
          </w:tcPr>
          <w:p w:rsidR="00C2415E" w:rsidRPr="00EE6135" w:rsidRDefault="00C2415E" w:rsidP="002B4C49">
            <w:pPr>
              <w:jc w:val="center"/>
            </w:pPr>
            <w:r w:rsidRPr="00EE6135">
              <w:t>1,6</w:t>
            </w:r>
          </w:p>
        </w:tc>
        <w:tc>
          <w:tcPr>
            <w:tcW w:w="1736" w:type="dxa"/>
          </w:tcPr>
          <w:p w:rsidR="00C2415E" w:rsidRPr="00EE6135" w:rsidRDefault="00C2415E" w:rsidP="00BB6E6A">
            <w:pPr>
              <w:jc w:val="center"/>
            </w:pPr>
            <w:r w:rsidRPr="00EE6135">
              <w:t>1,1</w:t>
            </w:r>
          </w:p>
        </w:tc>
        <w:tc>
          <w:tcPr>
            <w:tcW w:w="943" w:type="dxa"/>
          </w:tcPr>
          <w:p w:rsidR="00C2415E" w:rsidRPr="00EE6135" w:rsidRDefault="00C2415E" w:rsidP="00BB6E6A">
            <w:pPr>
              <w:jc w:val="center"/>
            </w:pPr>
            <w:r w:rsidRPr="00EE6135">
              <w:t>1,3</w:t>
            </w:r>
          </w:p>
        </w:tc>
      </w:tr>
      <w:tr w:rsidR="00C2415E" w:rsidRPr="002B4C49" w:rsidTr="00655A2C">
        <w:tc>
          <w:tcPr>
            <w:tcW w:w="2836" w:type="dxa"/>
          </w:tcPr>
          <w:p w:rsidR="00C2415E" w:rsidRPr="00EE6135" w:rsidRDefault="00C2415E" w:rsidP="002B4C49">
            <w:pPr>
              <w:jc w:val="both"/>
              <w:rPr>
                <w:b/>
              </w:rPr>
            </w:pPr>
            <w:r w:rsidRPr="00EE6135">
              <w:rPr>
                <w:b/>
              </w:rPr>
              <w:t>Темп прироста к 2014г. (%)</w:t>
            </w:r>
          </w:p>
        </w:tc>
        <w:tc>
          <w:tcPr>
            <w:tcW w:w="1200" w:type="dxa"/>
          </w:tcPr>
          <w:p w:rsidR="00C2415E" w:rsidRPr="00EE6135" w:rsidRDefault="00C2415E" w:rsidP="00017636">
            <w:pPr>
              <w:jc w:val="center"/>
            </w:pPr>
            <w:r w:rsidRPr="00EE6135">
              <w:t>+8,9</w:t>
            </w:r>
          </w:p>
        </w:tc>
        <w:tc>
          <w:tcPr>
            <w:tcW w:w="1264" w:type="dxa"/>
          </w:tcPr>
          <w:p w:rsidR="00C2415E" w:rsidRPr="00EE6135" w:rsidRDefault="00C2415E" w:rsidP="002B4C49">
            <w:pPr>
              <w:jc w:val="center"/>
            </w:pPr>
            <w:r w:rsidRPr="00EE6135">
              <w:t>+33,3</w:t>
            </w:r>
          </w:p>
        </w:tc>
        <w:tc>
          <w:tcPr>
            <w:tcW w:w="1723" w:type="dxa"/>
          </w:tcPr>
          <w:p w:rsidR="00C2415E" w:rsidRPr="00EE6135" w:rsidRDefault="00C2415E" w:rsidP="002B4C49">
            <w:pPr>
              <w:jc w:val="center"/>
            </w:pPr>
            <w:r w:rsidRPr="00EE6135">
              <w:t>+14,3</w:t>
            </w:r>
          </w:p>
        </w:tc>
        <w:tc>
          <w:tcPr>
            <w:tcW w:w="1736" w:type="dxa"/>
          </w:tcPr>
          <w:p w:rsidR="00C2415E" w:rsidRPr="00EE6135" w:rsidRDefault="00C2415E" w:rsidP="002B4C49">
            <w:pPr>
              <w:jc w:val="center"/>
            </w:pPr>
            <w:r w:rsidRPr="00EE6135">
              <w:t>-</w:t>
            </w:r>
          </w:p>
        </w:tc>
        <w:tc>
          <w:tcPr>
            <w:tcW w:w="943" w:type="dxa"/>
          </w:tcPr>
          <w:p w:rsidR="00C2415E" w:rsidRPr="00EE6135" w:rsidRDefault="00C2415E" w:rsidP="002B4C49">
            <w:pPr>
              <w:jc w:val="center"/>
            </w:pPr>
            <w:r w:rsidRPr="00EE6135">
              <w:t>-</w:t>
            </w:r>
          </w:p>
        </w:tc>
      </w:tr>
    </w:tbl>
    <w:p w:rsidR="00C2415E" w:rsidRPr="002B4C49" w:rsidRDefault="00C2415E" w:rsidP="002B4C49">
      <w:pPr>
        <w:ind w:firstLine="709"/>
        <w:jc w:val="both"/>
        <w:rPr>
          <w:sz w:val="28"/>
          <w:szCs w:val="28"/>
        </w:rPr>
      </w:pPr>
    </w:p>
    <w:p w:rsidR="00C2415E" w:rsidRPr="002B4C49" w:rsidRDefault="00C2415E" w:rsidP="002B4C49">
      <w:pPr>
        <w:ind w:firstLine="709"/>
        <w:jc w:val="both"/>
        <w:rPr>
          <w:sz w:val="28"/>
          <w:szCs w:val="28"/>
        </w:rPr>
      </w:pPr>
      <w:r w:rsidRPr="002B4C49">
        <w:rPr>
          <w:sz w:val="28"/>
          <w:szCs w:val="28"/>
        </w:rPr>
        <w:lastRenderedPageBreak/>
        <w:t>Санитарно-гигиеническая характеристика объектов</w:t>
      </w:r>
      <w:r>
        <w:rPr>
          <w:sz w:val="28"/>
          <w:szCs w:val="28"/>
        </w:rPr>
        <w:t>,</w:t>
      </w:r>
      <w:r w:rsidRPr="002B4C49">
        <w:rPr>
          <w:sz w:val="28"/>
          <w:szCs w:val="28"/>
        </w:rPr>
        <w:t xml:space="preserve"> используемых субъектами надзора при осуществлении деятельности представлена в таблиц</w:t>
      </w:r>
      <w:r w:rsidR="002F3A16">
        <w:rPr>
          <w:sz w:val="28"/>
          <w:szCs w:val="28"/>
        </w:rPr>
        <w:t>е</w:t>
      </w:r>
      <w:r>
        <w:rPr>
          <w:sz w:val="28"/>
          <w:szCs w:val="28"/>
        </w:rPr>
        <w:t xml:space="preserve"> № 37</w:t>
      </w:r>
      <w:r w:rsidRPr="002B4C49">
        <w:rPr>
          <w:sz w:val="28"/>
          <w:szCs w:val="28"/>
        </w:rPr>
        <w:t>.</w:t>
      </w:r>
    </w:p>
    <w:p w:rsidR="00C2415E" w:rsidRDefault="00C2415E" w:rsidP="002B4C49">
      <w:pPr>
        <w:ind w:firstLine="567"/>
        <w:jc w:val="right"/>
        <w:rPr>
          <w:sz w:val="28"/>
          <w:szCs w:val="28"/>
        </w:rPr>
      </w:pPr>
      <w:r>
        <w:rPr>
          <w:sz w:val="28"/>
          <w:szCs w:val="28"/>
        </w:rPr>
        <w:t xml:space="preserve">Таблица </w:t>
      </w:r>
      <w:r w:rsidR="00DE0EFD">
        <w:rPr>
          <w:sz w:val="28"/>
          <w:szCs w:val="28"/>
        </w:rPr>
        <w:t>3</w:t>
      </w:r>
      <w:r>
        <w:rPr>
          <w:sz w:val="28"/>
          <w:szCs w:val="28"/>
        </w:rPr>
        <w:t>7</w:t>
      </w:r>
    </w:p>
    <w:p w:rsidR="00655A2C" w:rsidRPr="002B4C49" w:rsidRDefault="00655A2C" w:rsidP="002B4C49">
      <w:pPr>
        <w:ind w:firstLine="567"/>
        <w:jc w:val="right"/>
        <w:rPr>
          <w:sz w:val="28"/>
          <w:szCs w:val="28"/>
        </w:rPr>
      </w:pPr>
    </w:p>
    <w:p w:rsidR="00C2415E" w:rsidRPr="00655A2C" w:rsidRDefault="00C2415E" w:rsidP="002B4C49">
      <w:pPr>
        <w:ind w:firstLine="567"/>
        <w:jc w:val="center"/>
        <w:rPr>
          <w:b/>
          <w:sz w:val="26"/>
          <w:szCs w:val="26"/>
        </w:rPr>
      </w:pPr>
      <w:r w:rsidRPr="00655A2C">
        <w:rPr>
          <w:b/>
          <w:sz w:val="26"/>
          <w:szCs w:val="26"/>
        </w:rPr>
        <w:t>Санитарно-гигиеническая характеристика объектов, используемых субъектами надзора при осуществлении деятельности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5"/>
        <w:gridCol w:w="1247"/>
        <w:gridCol w:w="1241"/>
        <w:gridCol w:w="1241"/>
        <w:gridCol w:w="1187"/>
      </w:tblGrid>
      <w:tr w:rsidR="00C2415E" w:rsidRPr="002B4C49" w:rsidTr="002B4C49">
        <w:trPr>
          <w:jc w:val="center"/>
        </w:trPr>
        <w:tc>
          <w:tcPr>
            <w:tcW w:w="4655" w:type="dxa"/>
          </w:tcPr>
          <w:p w:rsidR="00C2415E" w:rsidRPr="00EE6135" w:rsidRDefault="00C2415E" w:rsidP="002B4C49">
            <w:pPr>
              <w:jc w:val="center"/>
              <w:rPr>
                <w:b/>
              </w:rPr>
            </w:pPr>
            <w:r w:rsidRPr="00EE6135">
              <w:rPr>
                <w:b/>
              </w:rPr>
              <w:t>Показатель</w:t>
            </w:r>
          </w:p>
        </w:tc>
        <w:tc>
          <w:tcPr>
            <w:tcW w:w="1247" w:type="dxa"/>
          </w:tcPr>
          <w:p w:rsidR="00C2415E" w:rsidRPr="00EE6135" w:rsidRDefault="00C2415E" w:rsidP="002B4C49">
            <w:pPr>
              <w:jc w:val="center"/>
              <w:rPr>
                <w:b/>
              </w:rPr>
            </w:pPr>
            <w:smartTag w:uri="urn:schemas-microsoft-com:office:smarttags" w:element="metricconverter">
              <w:smartTagPr>
                <w:attr w:name="ProductID" w:val="2014 г"/>
              </w:smartTagPr>
              <w:r w:rsidRPr="00EE6135">
                <w:rPr>
                  <w:b/>
                </w:rPr>
                <w:t>2013 г</w:t>
              </w:r>
            </w:smartTag>
            <w:r w:rsidRPr="00EE6135">
              <w:rPr>
                <w:b/>
              </w:rPr>
              <w:t>.</w:t>
            </w:r>
          </w:p>
        </w:tc>
        <w:tc>
          <w:tcPr>
            <w:tcW w:w="1241" w:type="dxa"/>
          </w:tcPr>
          <w:p w:rsidR="00C2415E" w:rsidRPr="00EE6135" w:rsidRDefault="00C2415E" w:rsidP="002B4C49">
            <w:pPr>
              <w:jc w:val="center"/>
              <w:rPr>
                <w:b/>
              </w:rPr>
            </w:pPr>
            <w:smartTag w:uri="urn:schemas-microsoft-com:office:smarttags" w:element="metricconverter">
              <w:smartTagPr>
                <w:attr w:name="ProductID" w:val="2014 г"/>
              </w:smartTagPr>
              <w:r w:rsidRPr="00EE6135">
                <w:rPr>
                  <w:b/>
                </w:rPr>
                <w:t>2014 г</w:t>
              </w:r>
            </w:smartTag>
            <w:r w:rsidRPr="00EE6135">
              <w:rPr>
                <w:b/>
              </w:rPr>
              <w:t>.</w:t>
            </w:r>
          </w:p>
        </w:tc>
        <w:tc>
          <w:tcPr>
            <w:tcW w:w="1241" w:type="dxa"/>
          </w:tcPr>
          <w:p w:rsidR="00C2415E" w:rsidRPr="00EE6135" w:rsidRDefault="00C2415E" w:rsidP="002B4C49">
            <w:pPr>
              <w:jc w:val="center"/>
              <w:rPr>
                <w:b/>
              </w:rPr>
            </w:pPr>
            <w:smartTag w:uri="urn:schemas-microsoft-com:office:smarttags" w:element="metricconverter">
              <w:smartTagPr>
                <w:attr w:name="ProductID" w:val="2014 г"/>
              </w:smartTagPr>
              <w:r w:rsidRPr="00EE6135">
                <w:rPr>
                  <w:b/>
                </w:rPr>
                <w:t>2015 г</w:t>
              </w:r>
            </w:smartTag>
            <w:r w:rsidRPr="00EE6135">
              <w:rPr>
                <w:b/>
              </w:rPr>
              <w:t>.</w:t>
            </w:r>
          </w:p>
        </w:tc>
        <w:tc>
          <w:tcPr>
            <w:tcW w:w="1187" w:type="dxa"/>
          </w:tcPr>
          <w:p w:rsidR="00C2415E" w:rsidRPr="00EE6135" w:rsidRDefault="00C2415E" w:rsidP="002B4C49">
            <w:pPr>
              <w:jc w:val="center"/>
              <w:rPr>
                <w:b/>
              </w:rPr>
            </w:pPr>
            <w:smartTag w:uri="urn:schemas-microsoft-com:office:smarttags" w:element="metricconverter">
              <w:smartTagPr>
                <w:attr w:name="ProductID" w:val="2014 г"/>
              </w:smartTagPr>
              <w:r w:rsidRPr="00EE6135">
                <w:rPr>
                  <w:b/>
                </w:rPr>
                <w:t>2016 г</w:t>
              </w:r>
            </w:smartTag>
            <w:r w:rsidRPr="00EE6135">
              <w:rPr>
                <w:b/>
              </w:rPr>
              <w:t>.</w:t>
            </w:r>
          </w:p>
        </w:tc>
      </w:tr>
      <w:tr w:rsidR="00C2415E" w:rsidRPr="002B4C49" w:rsidTr="002B4C49">
        <w:trPr>
          <w:jc w:val="center"/>
        </w:trPr>
        <w:tc>
          <w:tcPr>
            <w:tcW w:w="4655" w:type="dxa"/>
          </w:tcPr>
          <w:p w:rsidR="00C2415E" w:rsidRPr="00EE6135" w:rsidRDefault="00C2415E" w:rsidP="002B4C49">
            <w:r w:rsidRPr="00EE6135">
              <w:t xml:space="preserve">Доля объектов </w:t>
            </w:r>
            <w:r w:rsidRPr="00EE6135">
              <w:rPr>
                <w:lang w:val="en-US"/>
              </w:rPr>
              <w:t>III</w:t>
            </w:r>
            <w:r w:rsidRPr="00EE6135">
              <w:t xml:space="preserve"> группы, из общего числа объектов, %</w:t>
            </w:r>
          </w:p>
        </w:tc>
        <w:tc>
          <w:tcPr>
            <w:tcW w:w="1247" w:type="dxa"/>
          </w:tcPr>
          <w:p w:rsidR="00C2415E" w:rsidRPr="00EE6135" w:rsidRDefault="00C2415E" w:rsidP="002B4C49">
            <w:pPr>
              <w:jc w:val="center"/>
            </w:pPr>
            <w:r w:rsidRPr="00EE6135">
              <w:t>0,0</w:t>
            </w:r>
          </w:p>
        </w:tc>
        <w:tc>
          <w:tcPr>
            <w:tcW w:w="1241" w:type="dxa"/>
          </w:tcPr>
          <w:p w:rsidR="00C2415E" w:rsidRPr="00EE6135" w:rsidRDefault="00C2415E" w:rsidP="002B4C49">
            <w:pPr>
              <w:jc w:val="center"/>
              <w:rPr>
                <w:b/>
              </w:rPr>
            </w:pPr>
            <w:r w:rsidRPr="00EE6135">
              <w:rPr>
                <w:b/>
              </w:rPr>
              <w:t>0,0</w:t>
            </w:r>
          </w:p>
        </w:tc>
        <w:tc>
          <w:tcPr>
            <w:tcW w:w="1241" w:type="dxa"/>
          </w:tcPr>
          <w:p w:rsidR="00C2415E" w:rsidRPr="00EE6135" w:rsidRDefault="00C2415E" w:rsidP="002B4C49">
            <w:pPr>
              <w:jc w:val="center"/>
              <w:rPr>
                <w:b/>
              </w:rPr>
            </w:pPr>
            <w:r w:rsidRPr="00EE6135">
              <w:rPr>
                <w:b/>
              </w:rPr>
              <w:t>0,0</w:t>
            </w:r>
          </w:p>
        </w:tc>
        <w:tc>
          <w:tcPr>
            <w:tcW w:w="1187" w:type="dxa"/>
          </w:tcPr>
          <w:p w:rsidR="00C2415E" w:rsidRPr="000C29AE" w:rsidRDefault="00C2415E" w:rsidP="002B4C49">
            <w:pPr>
              <w:jc w:val="center"/>
              <w:rPr>
                <w:b/>
              </w:rPr>
            </w:pPr>
            <w:r w:rsidRPr="000C29AE">
              <w:rPr>
                <w:b/>
              </w:rPr>
              <w:t>0,0</w:t>
            </w:r>
          </w:p>
        </w:tc>
      </w:tr>
      <w:tr w:rsidR="00C2415E" w:rsidRPr="002B4C49" w:rsidTr="002B4C49">
        <w:trPr>
          <w:jc w:val="center"/>
        </w:trPr>
        <w:tc>
          <w:tcPr>
            <w:tcW w:w="4655" w:type="dxa"/>
          </w:tcPr>
          <w:p w:rsidR="00C2415E" w:rsidRPr="00EE6135" w:rsidRDefault="00C2415E" w:rsidP="002B4C49">
            <w:r w:rsidRPr="00EE6135">
              <w:t xml:space="preserve">Доля объектов </w:t>
            </w:r>
            <w:r w:rsidRPr="00EE6135">
              <w:rPr>
                <w:lang w:val="en-US"/>
              </w:rPr>
              <w:t>III</w:t>
            </w:r>
            <w:r w:rsidRPr="00EE6135">
              <w:t xml:space="preserve"> группы, из общего числа объектов, коммунальные объекты, %</w:t>
            </w:r>
          </w:p>
        </w:tc>
        <w:tc>
          <w:tcPr>
            <w:tcW w:w="1247" w:type="dxa"/>
          </w:tcPr>
          <w:p w:rsidR="00C2415E" w:rsidRPr="00EE6135" w:rsidRDefault="00C2415E" w:rsidP="002B4C49">
            <w:pPr>
              <w:jc w:val="center"/>
            </w:pPr>
            <w:r w:rsidRPr="00EE6135">
              <w:t>0,0</w:t>
            </w:r>
          </w:p>
        </w:tc>
        <w:tc>
          <w:tcPr>
            <w:tcW w:w="1241" w:type="dxa"/>
          </w:tcPr>
          <w:p w:rsidR="00C2415E" w:rsidRPr="00EE6135" w:rsidRDefault="00C2415E" w:rsidP="002B4C49">
            <w:pPr>
              <w:jc w:val="center"/>
              <w:rPr>
                <w:b/>
              </w:rPr>
            </w:pPr>
            <w:r w:rsidRPr="00EE6135">
              <w:rPr>
                <w:b/>
              </w:rPr>
              <w:t>0,0</w:t>
            </w:r>
          </w:p>
        </w:tc>
        <w:tc>
          <w:tcPr>
            <w:tcW w:w="1241" w:type="dxa"/>
          </w:tcPr>
          <w:p w:rsidR="00C2415E" w:rsidRPr="00EE6135" w:rsidRDefault="00C2415E" w:rsidP="002B4C49">
            <w:pPr>
              <w:jc w:val="center"/>
              <w:rPr>
                <w:b/>
              </w:rPr>
            </w:pPr>
            <w:r w:rsidRPr="00EE6135">
              <w:rPr>
                <w:b/>
              </w:rPr>
              <w:t>0,0</w:t>
            </w:r>
          </w:p>
        </w:tc>
        <w:tc>
          <w:tcPr>
            <w:tcW w:w="1187" w:type="dxa"/>
          </w:tcPr>
          <w:p w:rsidR="00C2415E" w:rsidRPr="000C29AE" w:rsidRDefault="00C2415E" w:rsidP="002B4C49">
            <w:pPr>
              <w:jc w:val="center"/>
              <w:rPr>
                <w:b/>
              </w:rPr>
            </w:pPr>
            <w:r w:rsidRPr="000C29AE">
              <w:rPr>
                <w:b/>
              </w:rPr>
              <w:t>0,0</w:t>
            </w:r>
          </w:p>
        </w:tc>
      </w:tr>
      <w:tr w:rsidR="00C2415E" w:rsidRPr="002B4C49" w:rsidTr="002B4C49">
        <w:trPr>
          <w:jc w:val="center"/>
        </w:trPr>
        <w:tc>
          <w:tcPr>
            <w:tcW w:w="4655" w:type="dxa"/>
          </w:tcPr>
          <w:p w:rsidR="00C2415E" w:rsidRPr="00EE6135" w:rsidRDefault="00C2415E" w:rsidP="002B4C49">
            <w:r w:rsidRPr="00EE6135">
              <w:t xml:space="preserve">Доля объектов </w:t>
            </w:r>
            <w:r w:rsidRPr="00EE6135">
              <w:rPr>
                <w:lang w:val="en-US"/>
              </w:rPr>
              <w:t>III</w:t>
            </w:r>
            <w:r w:rsidRPr="00EE6135">
              <w:t xml:space="preserve"> группы, из общего числа объектов, промышленные объекты, %</w:t>
            </w:r>
          </w:p>
        </w:tc>
        <w:tc>
          <w:tcPr>
            <w:tcW w:w="1247" w:type="dxa"/>
          </w:tcPr>
          <w:p w:rsidR="00C2415E" w:rsidRPr="00EE6135" w:rsidRDefault="00C2415E" w:rsidP="002B4C49">
            <w:pPr>
              <w:jc w:val="center"/>
            </w:pPr>
            <w:r w:rsidRPr="00EE6135">
              <w:t>0,0</w:t>
            </w:r>
          </w:p>
        </w:tc>
        <w:tc>
          <w:tcPr>
            <w:tcW w:w="1241" w:type="dxa"/>
          </w:tcPr>
          <w:p w:rsidR="00C2415E" w:rsidRPr="00EE6135" w:rsidRDefault="00C2415E" w:rsidP="002B4C49">
            <w:pPr>
              <w:jc w:val="center"/>
              <w:rPr>
                <w:b/>
              </w:rPr>
            </w:pPr>
            <w:r w:rsidRPr="00EE6135">
              <w:rPr>
                <w:b/>
              </w:rPr>
              <w:t>0,0</w:t>
            </w:r>
          </w:p>
        </w:tc>
        <w:tc>
          <w:tcPr>
            <w:tcW w:w="1241" w:type="dxa"/>
          </w:tcPr>
          <w:p w:rsidR="00C2415E" w:rsidRPr="00EE6135" w:rsidRDefault="00C2415E" w:rsidP="002B4C49">
            <w:pPr>
              <w:jc w:val="center"/>
              <w:rPr>
                <w:b/>
              </w:rPr>
            </w:pPr>
            <w:r w:rsidRPr="00EE6135">
              <w:rPr>
                <w:b/>
              </w:rPr>
              <w:t>0,0</w:t>
            </w:r>
          </w:p>
        </w:tc>
        <w:tc>
          <w:tcPr>
            <w:tcW w:w="1187" w:type="dxa"/>
          </w:tcPr>
          <w:p w:rsidR="00C2415E" w:rsidRPr="000C29AE" w:rsidRDefault="00C2415E" w:rsidP="002B4C49">
            <w:pPr>
              <w:jc w:val="center"/>
              <w:rPr>
                <w:b/>
              </w:rPr>
            </w:pPr>
            <w:r w:rsidRPr="000C29AE">
              <w:rPr>
                <w:b/>
              </w:rPr>
              <w:t>0,0</w:t>
            </w:r>
          </w:p>
        </w:tc>
      </w:tr>
      <w:tr w:rsidR="00C2415E" w:rsidRPr="002B4C49" w:rsidTr="002B4C49">
        <w:trPr>
          <w:jc w:val="center"/>
        </w:trPr>
        <w:tc>
          <w:tcPr>
            <w:tcW w:w="4655" w:type="dxa"/>
          </w:tcPr>
          <w:p w:rsidR="00C2415E" w:rsidRPr="00EE6135" w:rsidRDefault="00C2415E" w:rsidP="002B4C49">
            <w:r w:rsidRPr="00EE6135">
              <w:t xml:space="preserve">Доля объектов </w:t>
            </w:r>
            <w:r w:rsidRPr="00EE6135">
              <w:rPr>
                <w:lang w:val="en-US"/>
              </w:rPr>
              <w:t>III</w:t>
            </w:r>
            <w:r w:rsidRPr="00EE6135">
              <w:t xml:space="preserve"> группы, из общего числа объектов, детские и подростковые учреждения, %</w:t>
            </w:r>
          </w:p>
        </w:tc>
        <w:tc>
          <w:tcPr>
            <w:tcW w:w="1247" w:type="dxa"/>
          </w:tcPr>
          <w:p w:rsidR="00C2415E" w:rsidRPr="00EE6135" w:rsidRDefault="00C2415E" w:rsidP="002B4C49">
            <w:pPr>
              <w:jc w:val="center"/>
            </w:pPr>
            <w:r w:rsidRPr="00EE6135">
              <w:t>0,0</w:t>
            </w:r>
          </w:p>
        </w:tc>
        <w:tc>
          <w:tcPr>
            <w:tcW w:w="1241" w:type="dxa"/>
          </w:tcPr>
          <w:p w:rsidR="00C2415E" w:rsidRPr="00EE6135" w:rsidRDefault="00C2415E" w:rsidP="002B4C49">
            <w:pPr>
              <w:jc w:val="center"/>
              <w:rPr>
                <w:b/>
              </w:rPr>
            </w:pPr>
            <w:r w:rsidRPr="00EE6135">
              <w:rPr>
                <w:b/>
              </w:rPr>
              <w:t>0,0</w:t>
            </w:r>
          </w:p>
        </w:tc>
        <w:tc>
          <w:tcPr>
            <w:tcW w:w="1241" w:type="dxa"/>
          </w:tcPr>
          <w:p w:rsidR="00C2415E" w:rsidRPr="00EE6135" w:rsidRDefault="00C2415E" w:rsidP="002B4C49">
            <w:pPr>
              <w:jc w:val="center"/>
              <w:rPr>
                <w:b/>
              </w:rPr>
            </w:pPr>
            <w:r w:rsidRPr="00EE6135">
              <w:rPr>
                <w:b/>
              </w:rPr>
              <w:t>0,0</w:t>
            </w:r>
          </w:p>
        </w:tc>
        <w:tc>
          <w:tcPr>
            <w:tcW w:w="1187" w:type="dxa"/>
          </w:tcPr>
          <w:p w:rsidR="00C2415E" w:rsidRPr="000C29AE" w:rsidRDefault="00C2415E" w:rsidP="002B4C49">
            <w:pPr>
              <w:jc w:val="center"/>
              <w:rPr>
                <w:b/>
              </w:rPr>
            </w:pPr>
            <w:r w:rsidRPr="000C29AE">
              <w:rPr>
                <w:b/>
              </w:rPr>
              <w:t>0,0</w:t>
            </w:r>
          </w:p>
        </w:tc>
      </w:tr>
      <w:tr w:rsidR="00C2415E" w:rsidRPr="002B4C49" w:rsidTr="002B4C49">
        <w:trPr>
          <w:jc w:val="center"/>
        </w:trPr>
        <w:tc>
          <w:tcPr>
            <w:tcW w:w="4655" w:type="dxa"/>
          </w:tcPr>
          <w:p w:rsidR="00C2415E" w:rsidRPr="00EE6135" w:rsidRDefault="00C2415E" w:rsidP="002B4C49">
            <w:r w:rsidRPr="00EE6135">
              <w:t xml:space="preserve">Доля объектов </w:t>
            </w:r>
            <w:r w:rsidRPr="00EE6135">
              <w:rPr>
                <w:lang w:val="en-US"/>
              </w:rPr>
              <w:t>III</w:t>
            </w:r>
            <w:r w:rsidRPr="00EE6135">
              <w:t xml:space="preserve"> группы, из общего числа объектов, производство пищевых продуктов, общественного питания и торговли пищевыми продуктами, %</w:t>
            </w:r>
          </w:p>
        </w:tc>
        <w:tc>
          <w:tcPr>
            <w:tcW w:w="1247" w:type="dxa"/>
          </w:tcPr>
          <w:p w:rsidR="00C2415E" w:rsidRPr="00EE6135" w:rsidRDefault="00C2415E" w:rsidP="002B4C49">
            <w:pPr>
              <w:jc w:val="center"/>
            </w:pPr>
            <w:r w:rsidRPr="00EE6135">
              <w:t>0,0</w:t>
            </w:r>
          </w:p>
        </w:tc>
        <w:tc>
          <w:tcPr>
            <w:tcW w:w="1241" w:type="dxa"/>
          </w:tcPr>
          <w:p w:rsidR="00C2415E" w:rsidRPr="00EE6135" w:rsidRDefault="00C2415E" w:rsidP="002B4C49">
            <w:pPr>
              <w:jc w:val="center"/>
              <w:rPr>
                <w:b/>
              </w:rPr>
            </w:pPr>
            <w:r w:rsidRPr="00EE6135">
              <w:rPr>
                <w:b/>
              </w:rPr>
              <w:t>0,0</w:t>
            </w:r>
          </w:p>
        </w:tc>
        <w:tc>
          <w:tcPr>
            <w:tcW w:w="1241" w:type="dxa"/>
          </w:tcPr>
          <w:p w:rsidR="00C2415E" w:rsidRPr="00EE6135" w:rsidRDefault="00C2415E" w:rsidP="002B4C49">
            <w:pPr>
              <w:jc w:val="center"/>
              <w:rPr>
                <w:b/>
              </w:rPr>
            </w:pPr>
            <w:r w:rsidRPr="00EE6135">
              <w:rPr>
                <w:b/>
              </w:rPr>
              <w:t>0,0</w:t>
            </w:r>
          </w:p>
        </w:tc>
        <w:tc>
          <w:tcPr>
            <w:tcW w:w="1187" w:type="dxa"/>
          </w:tcPr>
          <w:p w:rsidR="00C2415E" w:rsidRPr="000C29AE" w:rsidRDefault="00C2415E" w:rsidP="002B4C49">
            <w:pPr>
              <w:jc w:val="center"/>
              <w:rPr>
                <w:b/>
              </w:rPr>
            </w:pPr>
            <w:r w:rsidRPr="000C29AE">
              <w:rPr>
                <w:b/>
              </w:rPr>
              <w:t>0,0</w:t>
            </w:r>
          </w:p>
        </w:tc>
      </w:tr>
    </w:tbl>
    <w:p w:rsidR="00C2415E" w:rsidRDefault="00C2415E" w:rsidP="002B4C49">
      <w:pPr>
        <w:ind w:firstLine="567"/>
        <w:jc w:val="right"/>
        <w:rPr>
          <w:sz w:val="28"/>
          <w:szCs w:val="28"/>
        </w:rPr>
      </w:pPr>
    </w:p>
    <w:p w:rsidR="00C2415E" w:rsidRPr="002B4C49" w:rsidRDefault="00C2415E" w:rsidP="002B4C49">
      <w:pPr>
        <w:ind w:firstLine="567"/>
        <w:jc w:val="right"/>
        <w:rPr>
          <w:sz w:val="28"/>
          <w:szCs w:val="28"/>
        </w:rPr>
      </w:pPr>
      <w:r w:rsidRPr="002B4C49">
        <w:rPr>
          <w:sz w:val="28"/>
          <w:szCs w:val="28"/>
        </w:rPr>
        <w:t xml:space="preserve">Таблица </w:t>
      </w:r>
      <w:r>
        <w:rPr>
          <w:sz w:val="28"/>
          <w:szCs w:val="28"/>
        </w:rPr>
        <w:t>38</w:t>
      </w:r>
    </w:p>
    <w:p w:rsidR="00C2415E" w:rsidRPr="002B4C49" w:rsidRDefault="00C2415E" w:rsidP="002B4C49">
      <w:pPr>
        <w:ind w:firstLine="567"/>
        <w:jc w:val="both"/>
        <w:rPr>
          <w:b/>
          <w:sz w:val="28"/>
          <w:szCs w:val="28"/>
        </w:rPr>
      </w:pPr>
    </w:p>
    <w:p w:rsidR="00C2415E" w:rsidRPr="00655A2C" w:rsidRDefault="00C2415E" w:rsidP="002B4C49">
      <w:pPr>
        <w:jc w:val="center"/>
        <w:rPr>
          <w:b/>
          <w:sz w:val="26"/>
          <w:szCs w:val="26"/>
        </w:rPr>
      </w:pPr>
      <w:r w:rsidRPr="00655A2C">
        <w:rPr>
          <w:b/>
          <w:sz w:val="26"/>
          <w:szCs w:val="26"/>
        </w:rPr>
        <w:t xml:space="preserve">Гигиеническая характеристика детских учреждений Республики Адыгея </w:t>
      </w:r>
    </w:p>
    <w:p w:rsidR="00C2415E" w:rsidRPr="00655A2C" w:rsidRDefault="00C2415E" w:rsidP="002B4C49">
      <w:pPr>
        <w:jc w:val="center"/>
        <w:rPr>
          <w:b/>
          <w:sz w:val="26"/>
          <w:szCs w:val="26"/>
        </w:rPr>
      </w:pPr>
      <w:r w:rsidRPr="00655A2C">
        <w:rPr>
          <w:b/>
          <w:sz w:val="26"/>
          <w:szCs w:val="26"/>
        </w:rPr>
        <w:t>по факторам среды обитания за 2013-2016 годы</w:t>
      </w:r>
    </w:p>
    <w:tbl>
      <w:tblPr>
        <w:tblW w:w="0" w:type="auto"/>
        <w:jc w:val="center"/>
        <w:tblLook w:val="01E0" w:firstRow="1" w:lastRow="1" w:firstColumn="1" w:lastColumn="1" w:noHBand="0" w:noVBand="0"/>
      </w:tblPr>
      <w:tblGrid>
        <w:gridCol w:w="3154"/>
        <w:gridCol w:w="1189"/>
        <w:gridCol w:w="1189"/>
        <w:gridCol w:w="1189"/>
        <w:gridCol w:w="2211"/>
      </w:tblGrid>
      <w:tr w:rsidR="00C2415E" w:rsidRPr="007A2663" w:rsidTr="007A2663">
        <w:trPr>
          <w:jc w:val="center"/>
        </w:trPr>
        <w:tc>
          <w:tcPr>
            <w:tcW w:w="3154" w:type="dxa"/>
            <w:vMerge w:val="restart"/>
            <w:tcBorders>
              <w:top w:val="single" w:sz="4" w:space="0" w:color="auto"/>
              <w:left w:val="single" w:sz="4" w:space="0" w:color="auto"/>
              <w:bottom w:val="single" w:sz="4" w:space="0" w:color="auto"/>
              <w:right w:val="single" w:sz="4" w:space="0" w:color="auto"/>
            </w:tcBorders>
          </w:tcPr>
          <w:p w:rsidR="00C2415E" w:rsidRPr="00EE6135" w:rsidRDefault="00C2415E" w:rsidP="002B4C49">
            <w:pPr>
              <w:jc w:val="center"/>
              <w:rPr>
                <w:b/>
              </w:rPr>
            </w:pPr>
            <w:r w:rsidRPr="00EE6135">
              <w:rPr>
                <w:b/>
              </w:rPr>
              <w:t>Факторы среды обитания</w:t>
            </w:r>
          </w:p>
        </w:tc>
        <w:tc>
          <w:tcPr>
            <w:tcW w:w="5778" w:type="dxa"/>
            <w:gridSpan w:val="4"/>
            <w:tcBorders>
              <w:top w:val="single" w:sz="4" w:space="0" w:color="auto"/>
              <w:left w:val="single" w:sz="4" w:space="0" w:color="auto"/>
              <w:bottom w:val="single" w:sz="4" w:space="0" w:color="auto"/>
              <w:right w:val="single" w:sz="4" w:space="0" w:color="auto"/>
            </w:tcBorders>
          </w:tcPr>
          <w:p w:rsidR="00C2415E" w:rsidRPr="00EE6135" w:rsidRDefault="00C2415E" w:rsidP="002B4C49">
            <w:pPr>
              <w:jc w:val="center"/>
              <w:rPr>
                <w:b/>
              </w:rPr>
            </w:pPr>
            <w:r w:rsidRPr="00EE6135">
              <w:rPr>
                <w:b/>
              </w:rPr>
              <w:t>Удельный вес учреждений, не отвечающих санитарно-гигиеническим нормативам</w:t>
            </w:r>
          </w:p>
        </w:tc>
      </w:tr>
      <w:tr w:rsidR="00C2415E" w:rsidRPr="007A2663" w:rsidTr="007A2663">
        <w:trPr>
          <w:jc w:val="center"/>
        </w:trPr>
        <w:tc>
          <w:tcPr>
            <w:tcW w:w="3154" w:type="dxa"/>
            <w:vMerge/>
            <w:tcBorders>
              <w:top w:val="single" w:sz="4" w:space="0" w:color="auto"/>
              <w:left w:val="single" w:sz="4" w:space="0" w:color="auto"/>
              <w:bottom w:val="single" w:sz="4" w:space="0" w:color="auto"/>
              <w:right w:val="single" w:sz="4" w:space="0" w:color="auto"/>
            </w:tcBorders>
            <w:vAlign w:val="center"/>
          </w:tcPr>
          <w:p w:rsidR="00C2415E" w:rsidRPr="00EE6135" w:rsidRDefault="00C2415E" w:rsidP="002B4C49">
            <w:pPr>
              <w:rPr>
                <w:b/>
              </w:rPr>
            </w:pPr>
          </w:p>
        </w:tc>
        <w:tc>
          <w:tcPr>
            <w:tcW w:w="1189" w:type="dxa"/>
            <w:tcBorders>
              <w:top w:val="single" w:sz="4" w:space="0" w:color="auto"/>
              <w:left w:val="single" w:sz="4" w:space="0" w:color="auto"/>
              <w:bottom w:val="single" w:sz="4" w:space="0" w:color="auto"/>
              <w:right w:val="single" w:sz="4" w:space="0" w:color="auto"/>
            </w:tcBorders>
          </w:tcPr>
          <w:p w:rsidR="00C2415E" w:rsidRPr="00EE6135" w:rsidRDefault="00C2415E" w:rsidP="007A2663">
            <w:pPr>
              <w:jc w:val="center"/>
              <w:rPr>
                <w:b/>
              </w:rPr>
            </w:pPr>
            <w:smartTag w:uri="urn:schemas-microsoft-com:office:smarttags" w:element="metricconverter">
              <w:smartTagPr>
                <w:attr w:name="ProductID" w:val="2014 г"/>
              </w:smartTagPr>
              <w:r w:rsidRPr="00EE6135">
                <w:rPr>
                  <w:b/>
                </w:rPr>
                <w:t>2013 г</w:t>
              </w:r>
            </w:smartTag>
            <w:r w:rsidRPr="00EE6135">
              <w:rPr>
                <w:b/>
              </w:rPr>
              <w:t>.</w:t>
            </w:r>
          </w:p>
        </w:tc>
        <w:tc>
          <w:tcPr>
            <w:tcW w:w="1189" w:type="dxa"/>
            <w:tcBorders>
              <w:top w:val="single" w:sz="4" w:space="0" w:color="auto"/>
              <w:left w:val="single" w:sz="4" w:space="0" w:color="auto"/>
              <w:bottom w:val="single" w:sz="4" w:space="0" w:color="auto"/>
              <w:right w:val="single" w:sz="4" w:space="0" w:color="auto"/>
            </w:tcBorders>
          </w:tcPr>
          <w:p w:rsidR="00C2415E" w:rsidRPr="00EE6135" w:rsidRDefault="00C2415E" w:rsidP="007A2663">
            <w:pPr>
              <w:jc w:val="center"/>
              <w:rPr>
                <w:b/>
              </w:rPr>
            </w:pPr>
            <w:smartTag w:uri="urn:schemas-microsoft-com:office:smarttags" w:element="metricconverter">
              <w:smartTagPr>
                <w:attr w:name="ProductID" w:val="2014 г"/>
              </w:smartTagPr>
              <w:r w:rsidRPr="00EE6135">
                <w:rPr>
                  <w:b/>
                </w:rPr>
                <w:t>2014 г</w:t>
              </w:r>
            </w:smartTag>
            <w:r w:rsidRPr="00EE6135">
              <w:rPr>
                <w:b/>
              </w:rPr>
              <w:t>.</w:t>
            </w:r>
          </w:p>
        </w:tc>
        <w:tc>
          <w:tcPr>
            <w:tcW w:w="1189" w:type="dxa"/>
            <w:tcBorders>
              <w:top w:val="single" w:sz="4" w:space="0" w:color="auto"/>
              <w:left w:val="single" w:sz="4" w:space="0" w:color="auto"/>
              <w:bottom w:val="single" w:sz="4" w:space="0" w:color="auto"/>
              <w:right w:val="single" w:sz="4" w:space="0" w:color="auto"/>
            </w:tcBorders>
          </w:tcPr>
          <w:p w:rsidR="00C2415E" w:rsidRPr="00EE6135" w:rsidRDefault="00C2415E" w:rsidP="007A2663">
            <w:pPr>
              <w:jc w:val="center"/>
              <w:rPr>
                <w:b/>
              </w:rPr>
            </w:pPr>
            <w:smartTag w:uri="urn:schemas-microsoft-com:office:smarttags" w:element="metricconverter">
              <w:smartTagPr>
                <w:attr w:name="ProductID" w:val="2014 г"/>
              </w:smartTagPr>
              <w:r w:rsidRPr="00EE6135">
                <w:rPr>
                  <w:b/>
                </w:rPr>
                <w:t>2015 г</w:t>
              </w:r>
            </w:smartTag>
            <w:r w:rsidRPr="00EE6135">
              <w:rPr>
                <w:b/>
              </w:rPr>
              <w:t>.</w:t>
            </w:r>
          </w:p>
        </w:tc>
        <w:tc>
          <w:tcPr>
            <w:tcW w:w="2211" w:type="dxa"/>
            <w:tcBorders>
              <w:top w:val="single" w:sz="4" w:space="0" w:color="auto"/>
              <w:left w:val="single" w:sz="4" w:space="0" w:color="auto"/>
              <w:bottom w:val="single" w:sz="4" w:space="0" w:color="auto"/>
              <w:right w:val="single" w:sz="4" w:space="0" w:color="auto"/>
            </w:tcBorders>
          </w:tcPr>
          <w:p w:rsidR="00C2415E" w:rsidRPr="00EE6135" w:rsidRDefault="00C2415E" w:rsidP="007A2663">
            <w:pPr>
              <w:jc w:val="center"/>
              <w:rPr>
                <w:b/>
              </w:rPr>
            </w:pPr>
            <w:smartTag w:uri="urn:schemas-microsoft-com:office:smarttags" w:element="metricconverter">
              <w:smartTagPr>
                <w:attr w:name="ProductID" w:val="2014 г"/>
              </w:smartTagPr>
              <w:r w:rsidRPr="00EE6135">
                <w:rPr>
                  <w:b/>
                </w:rPr>
                <w:t>2016 г</w:t>
              </w:r>
            </w:smartTag>
            <w:r w:rsidRPr="00EE6135">
              <w:rPr>
                <w:b/>
              </w:rPr>
              <w:t>.</w:t>
            </w:r>
          </w:p>
        </w:tc>
      </w:tr>
      <w:tr w:rsidR="00C2415E" w:rsidRPr="007A2663" w:rsidTr="007A2663">
        <w:trPr>
          <w:jc w:val="center"/>
        </w:trPr>
        <w:tc>
          <w:tcPr>
            <w:tcW w:w="3154" w:type="dxa"/>
            <w:tcBorders>
              <w:top w:val="single" w:sz="4" w:space="0" w:color="auto"/>
              <w:left w:val="single" w:sz="4" w:space="0" w:color="auto"/>
              <w:bottom w:val="single" w:sz="4" w:space="0" w:color="auto"/>
              <w:right w:val="single" w:sz="4" w:space="0" w:color="auto"/>
            </w:tcBorders>
          </w:tcPr>
          <w:p w:rsidR="00C2415E" w:rsidRPr="00EE6135" w:rsidRDefault="00C2415E" w:rsidP="002B4C49">
            <w:r w:rsidRPr="00EE6135">
              <w:t>Освещенность</w:t>
            </w:r>
          </w:p>
        </w:tc>
        <w:tc>
          <w:tcPr>
            <w:tcW w:w="1189" w:type="dxa"/>
            <w:tcBorders>
              <w:top w:val="single" w:sz="4" w:space="0" w:color="auto"/>
              <w:left w:val="single" w:sz="4" w:space="0" w:color="auto"/>
              <w:bottom w:val="single" w:sz="4" w:space="0" w:color="auto"/>
              <w:right w:val="single" w:sz="4" w:space="0" w:color="auto"/>
            </w:tcBorders>
          </w:tcPr>
          <w:p w:rsidR="00C2415E" w:rsidRPr="00EE6135" w:rsidRDefault="00C2415E" w:rsidP="007A2663">
            <w:pPr>
              <w:jc w:val="center"/>
            </w:pPr>
            <w:r w:rsidRPr="00EE6135">
              <w:t>-</w:t>
            </w:r>
          </w:p>
        </w:tc>
        <w:tc>
          <w:tcPr>
            <w:tcW w:w="1189" w:type="dxa"/>
            <w:tcBorders>
              <w:top w:val="single" w:sz="4" w:space="0" w:color="auto"/>
              <w:left w:val="single" w:sz="4" w:space="0" w:color="auto"/>
              <w:bottom w:val="single" w:sz="4" w:space="0" w:color="auto"/>
              <w:right w:val="single" w:sz="4" w:space="0" w:color="auto"/>
            </w:tcBorders>
          </w:tcPr>
          <w:p w:rsidR="00C2415E" w:rsidRPr="00EE6135" w:rsidRDefault="00C2415E" w:rsidP="007A2663">
            <w:pPr>
              <w:jc w:val="center"/>
            </w:pPr>
            <w:r w:rsidRPr="00EE6135">
              <w:t>-</w:t>
            </w:r>
          </w:p>
        </w:tc>
        <w:tc>
          <w:tcPr>
            <w:tcW w:w="1189" w:type="dxa"/>
            <w:tcBorders>
              <w:top w:val="single" w:sz="4" w:space="0" w:color="auto"/>
              <w:left w:val="single" w:sz="4" w:space="0" w:color="auto"/>
              <w:bottom w:val="single" w:sz="4" w:space="0" w:color="auto"/>
              <w:right w:val="single" w:sz="4" w:space="0" w:color="auto"/>
            </w:tcBorders>
          </w:tcPr>
          <w:p w:rsidR="00C2415E" w:rsidRPr="00EE6135" w:rsidRDefault="00C2415E" w:rsidP="007A2663">
            <w:pPr>
              <w:jc w:val="center"/>
            </w:pPr>
            <w:r w:rsidRPr="00EE6135">
              <w:t>2,1</w:t>
            </w:r>
          </w:p>
        </w:tc>
        <w:tc>
          <w:tcPr>
            <w:tcW w:w="2211" w:type="dxa"/>
            <w:tcBorders>
              <w:top w:val="single" w:sz="4" w:space="0" w:color="auto"/>
              <w:left w:val="single" w:sz="4" w:space="0" w:color="auto"/>
              <w:bottom w:val="single" w:sz="4" w:space="0" w:color="auto"/>
              <w:right w:val="single" w:sz="4" w:space="0" w:color="auto"/>
            </w:tcBorders>
          </w:tcPr>
          <w:p w:rsidR="00C2415E" w:rsidRPr="00EE6135" w:rsidRDefault="00C2415E" w:rsidP="007A2663">
            <w:pPr>
              <w:jc w:val="center"/>
            </w:pPr>
            <w:r w:rsidRPr="00EE6135">
              <w:t>1,22</w:t>
            </w:r>
          </w:p>
        </w:tc>
      </w:tr>
      <w:tr w:rsidR="00C2415E" w:rsidRPr="007A2663" w:rsidTr="007A2663">
        <w:trPr>
          <w:jc w:val="center"/>
        </w:trPr>
        <w:tc>
          <w:tcPr>
            <w:tcW w:w="3154" w:type="dxa"/>
            <w:tcBorders>
              <w:top w:val="single" w:sz="4" w:space="0" w:color="auto"/>
              <w:left w:val="single" w:sz="4" w:space="0" w:color="auto"/>
              <w:bottom w:val="single" w:sz="4" w:space="0" w:color="auto"/>
              <w:right w:val="single" w:sz="4" w:space="0" w:color="auto"/>
            </w:tcBorders>
          </w:tcPr>
          <w:p w:rsidR="00C2415E" w:rsidRPr="00EE6135" w:rsidRDefault="00C2415E" w:rsidP="002B4C49">
            <w:r w:rsidRPr="00EE6135">
              <w:t>Микроклимат</w:t>
            </w:r>
          </w:p>
        </w:tc>
        <w:tc>
          <w:tcPr>
            <w:tcW w:w="1189" w:type="dxa"/>
            <w:tcBorders>
              <w:top w:val="single" w:sz="4" w:space="0" w:color="auto"/>
              <w:left w:val="single" w:sz="4" w:space="0" w:color="auto"/>
              <w:bottom w:val="single" w:sz="4" w:space="0" w:color="auto"/>
              <w:right w:val="single" w:sz="4" w:space="0" w:color="auto"/>
            </w:tcBorders>
          </w:tcPr>
          <w:p w:rsidR="00C2415E" w:rsidRPr="00EE6135" w:rsidRDefault="00C2415E" w:rsidP="007A2663">
            <w:pPr>
              <w:jc w:val="center"/>
            </w:pPr>
            <w:r w:rsidRPr="00EE6135">
              <w:t>1,2</w:t>
            </w:r>
          </w:p>
        </w:tc>
        <w:tc>
          <w:tcPr>
            <w:tcW w:w="1189" w:type="dxa"/>
            <w:tcBorders>
              <w:top w:val="single" w:sz="4" w:space="0" w:color="auto"/>
              <w:left w:val="single" w:sz="4" w:space="0" w:color="auto"/>
              <w:bottom w:val="single" w:sz="4" w:space="0" w:color="auto"/>
              <w:right w:val="single" w:sz="4" w:space="0" w:color="auto"/>
            </w:tcBorders>
          </w:tcPr>
          <w:p w:rsidR="00C2415E" w:rsidRPr="00EE6135" w:rsidRDefault="00C2415E" w:rsidP="007A2663">
            <w:pPr>
              <w:jc w:val="center"/>
            </w:pPr>
            <w:r w:rsidRPr="00EE6135">
              <w:t>1,5</w:t>
            </w:r>
          </w:p>
        </w:tc>
        <w:tc>
          <w:tcPr>
            <w:tcW w:w="1189" w:type="dxa"/>
            <w:tcBorders>
              <w:top w:val="single" w:sz="4" w:space="0" w:color="auto"/>
              <w:left w:val="single" w:sz="4" w:space="0" w:color="auto"/>
              <w:bottom w:val="single" w:sz="4" w:space="0" w:color="auto"/>
              <w:right w:val="single" w:sz="4" w:space="0" w:color="auto"/>
            </w:tcBorders>
          </w:tcPr>
          <w:p w:rsidR="00C2415E" w:rsidRPr="00EE6135" w:rsidRDefault="00C2415E" w:rsidP="007A2663">
            <w:pPr>
              <w:jc w:val="center"/>
            </w:pPr>
            <w:r w:rsidRPr="00EE6135">
              <w:t>0,5</w:t>
            </w:r>
          </w:p>
        </w:tc>
        <w:tc>
          <w:tcPr>
            <w:tcW w:w="2211" w:type="dxa"/>
            <w:tcBorders>
              <w:top w:val="single" w:sz="4" w:space="0" w:color="auto"/>
              <w:left w:val="single" w:sz="4" w:space="0" w:color="auto"/>
              <w:bottom w:val="single" w:sz="4" w:space="0" w:color="auto"/>
              <w:right w:val="single" w:sz="4" w:space="0" w:color="auto"/>
            </w:tcBorders>
          </w:tcPr>
          <w:p w:rsidR="00C2415E" w:rsidRPr="00EE6135" w:rsidRDefault="00C2415E" w:rsidP="007A2663">
            <w:pPr>
              <w:jc w:val="center"/>
            </w:pPr>
            <w:r w:rsidRPr="00EE6135">
              <w:t>0,28</w:t>
            </w:r>
          </w:p>
        </w:tc>
      </w:tr>
      <w:tr w:rsidR="00C2415E" w:rsidRPr="007A2663" w:rsidTr="007A2663">
        <w:trPr>
          <w:jc w:val="center"/>
        </w:trPr>
        <w:tc>
          <w:tcPr>
            <w:tcW w:w="3154" w:type="dxa"/>
            <w:tcBorders>
              <w:top w:val="single" w:sz="4" w:space="0" w:color="auto"/>
              <w:left w:val="single" w:sz="4" w:space="0" w:color="auto"/>
              <w:bottom w:val="single" w:sz="4" w:space="0" w:color="auto"/>
              <w:right w:val="single" w:sz="4" w:space="0" w:color="auto"/>
            </w:tcBorders>
          </w:tcPr>
          <w:p w:rsidR="00C2415E" w:rsidRPr="00EE6135" w:rsidRDefault="00C2415E" w:rsidP="002B4C49">
            <w:r w:rsidRPr="00EE6135">
              <w:t>Уровень ЭМИ</w:t>
            </w:r>
          </w:p>
        </w:tc>
        <w:tc>
          <w:tcPr>
            <w:tcW w:w="1189" w:type="dxa"/>
            <w:tcBorders>
              <w:top w:val="single" w:sz="4" w:space="0" w:color="auto"/>
              <w:left w:val="single" w:sz="4" w:space="0" w:color="auto"/>
              <w:bottom w:val="single" w:sz="4" w:space="0" w:color="auto"/>
              <w:right w:val="single" w:sz="4" w:space="0" w:color="auto"/>
            </w:tcBorders>
          </w:tcPr>
          <w:p w:rsidR="00C2415E" w:rsidRPr="00EE6135" w:rsidRDefault="00C2415E" w:rsidP="007A2663">
            <w:pPr>
              <w:jc w:val="center"/>
            </w:pPr>
            <w:r w:rsidRPr="00EE6135">
              <w:t>-</w:t>
            </w:r>
          </w:p>
        </w:tc>
        <w:tc>
          <w:tcPr>
            <w:tcW w:w="1189" w:type="dxa"/>
            <w:tcBorders>
              <w:top w:val="single" w:sz="4" w:space="0" w:color="auto"/>
              <w:left w:val="single" w:sz="4" w:space="0" w:color="auto"/>
              <w:bottom w:val="single" w:sz="4" w:space="0" w:color="auto"/>
              <w:right w:val="single" w:sz="4" w:space="0" w:color="auto"/>
            </w:tcBorders>
          </w:tcPr>
          <w:p w:rsidR="00C2415E" w:rsidRPr="00EE6135" w:rsidRDefault="00C2415E" w:rsidP="007A2663">
            <w:pPr>
              <w:jc w:val="center"/>
            </w:pPr>
            <w:r w:rsidRPr="00EE6135">
              <w:t>-</w:t>
            </w:r>
          </w:p>
        </w:tc>
        <w:tc>
          <w:tcPr>
            <w:tcW w:w="1189" w:type="dxa"/>
            <w:tcBorders>
              <w:top w:val="single" w:sz="4" w:space="0" w:color="auto"/>
              <w:left w:val="single" w:sz="4" w:space="0" w:color="auto"/>
              <w:bottom w:val="single" w:sz="4" w:space="0" w:color="auto"/>
              <w:right w:val="single" w:sz="4" w:space="0" w:color="auto"/>
            </w:tcBorders>
          </w:tcPr>
          <w:p w:rsidR="00C2415E" w:rsidRPr="00EE6135" w:rsidRDefault="00C2415E" w:rsidP="007A2663">
            <w:pPr>
              <w:jc w:val="center"/>
            </w:pPr>
            <w:r w:rsidRPr="00EE6135">
              <w:t>-</w:t>
            </w:r>
          </w:p>
        </w:tc>
        <w:tc>
          <w:tcPr>
            <w:tcW w:w="2211" w:type="dxa"/>
            <w:tcBorders>
              <w:top w:val="single" w:sz="4" w:space="0" w:color="auto"/>
              <w:left w:val="single" w:sz="4" w:space="0" w:color="auto"/>
              <w:bottom w:val="single" w:sz="4" w:space="0" w:color="auto"/>
              <w:right w:val="single" w:sz="4" w:space="0" w:color="auto"/>
            </w:tcBorders>
          </w:tcPr>
          <w:p w:rsidR="00C2415E" w:rsidRPr="00EE6135" w:rsidRDefault="00C2415E" w:rsidP="007A2663">
            <w:pPr>
              <w:jc w:val="center"/>
            </w:pPr>
            <w:r w:rsidRPr="00EE6135">
              <w:t>-</w:t>
            </w:r>
          </w:p>
        </w:tc>
      </w:tr>
    </w:tbl>
    <w:p w:rsidR="00C2415E" w:rsidRPr="002B4C49" w:rsidRDefault="00C2415E" w:rsidP="002B4C49">
      <w:pPr>
        <w:ind w:firstLine="567"/>
        <w:jc w:val="both"/>
        <w:rPr>
          <w:b/>
          <w:sz w:val="28"/>
          <w:szCs w:val="28"/>
        </w:rPr>
      </w:pPr>
    </w:p>
    <w:p w:rsidR="00C2415E" w:rsidRPr="002B4C49" w:rsidRDefault="00C2415E" w:rsidP="002B4C49">
      <w:pPr>
        <w:ind w:firstLine="709"/>
        <w:jc w:val="both"/>
        <w:rPr>
          <w:sz w:val="28"/>
          <w:szCs w:val="28"/>
        </w:rPr>
      </w:pPr>
      <w:r w:rsidRPr="002B4C49">
        <w:rPr>
          <w:sz w:val="28"/>
          <w:szCs w:val="28"/>
        </w:rPr>
        <w:t xml:space="preserve">Вычислительная техника становится все более значимым источником воздействия ЭМП на население и, в том числе на детей и подростков. Увеличение числа пользователей персональными компьютерами, интенсивное оснащение компьютерных классов учебных заведений ведет к необходимости санитарно-эпидемиологического контроля над ними.  </w:t>
      </w:r>
    </w:p>
    <w:p w:rsidR="00C2415E" w:rsidRPr="002B4C49" w:rsidRDefault="00C2415E" w:rsidP="002B4C49">
      <w:pPr>
        <w:ind w:firstLine="709"/>
        <w:jc w:val="both"/>
        <w:rPr>
          <w:sz w:val="28"/>
          <w:szCs w:val="28"/>
        </w:rPr>
      </w:pPr>
      <w:r w:rsidRPr="002B4C49">
        <w:rPr>
          <w:sz w:val="28"/>
          <w:szCs w:val="28"/>
        </w:rPr>
        <w:t xml:space="preserve">В детских дошкольных и образовательных </w:t>
      </w:r>
      <w:r>
        <w:rPr>
          <w:sz w:val="28"/>
          <w:szCs w:val="28"/>
        </w:rPr>
        <w:t>организациях</w:t>
      </w:r>
      <w:r w:rsidRPr="002B4C49">
        <w:rPr>
          <w:sz w:val="28"/>
          <w:szCs w:val="28"/>
        </w:rPr>
        <w:t xml:space="preserve"> из физических факторов контролируются главным образом: освещенность, микроклимат и электромагнитные поля.  В течение 3 лет наблюдается снижение процента обследованных детских и подростковых </w:t>
      </w:r>
      <w:r>
        <w:rPr>
          <w:sz w:val="28"/>
          <w:szCs w:val="28"/>
        </w:rPr>
        <w:t>организаций</w:t>
      </w:r>
      <w:r w:rsidRPr="002B4C49">
        <w:rPr>
          <w:sz w:val="28"/>
          <w:szCs w:val="28"/>
        </w:rPr>
        <w:t xml:space="preserve">, не отвечающих гигиеническим нормативам. </w:t>
      </w:r>
    </w:p>
    <w:p w:rsidR="00C2415E" w:rsidRPr="002B4C49" w:rsidRDefault="00C2415E" w:rsidP="002B4C49">
      <w:pPr>
        <w:ind w:firstLine="709"/>
        <w:jc w:val="both"/>
        <w:rPr>
          <w:sz w:val="28"/>
          <w:szCs w:val="28"/>
        </w:rPr>
      </w:pPr>
      <w:r w:rsidRPr="002B4C49">
        <w:rPr>
          <w:sz w:val="28"/>
          <w:szCs w:val="28"/>
        </w:rPr>
        <w:t xml:space="preserve">Наибольший удельный вес в структуре неблагоприятных в санитарно-гигиеническом отношении факторов в населенных пунктах занимает шум. Главным источником шумового загрязнения в Республике Адыгея являются транспортные средства – автомобили и железнодорожные поезда. </w:t>
      </w:r>
    </w:p>
    <w:p w:rsidR="00C2415E" w:rsidRPr="001A34E0" w:rsidRDefault="00C2415E" w:rsidP="002B4C49">
      <w:pPr>
        <w:ind w:firstLine="709"/>
        <w:jc w:val="both"/>
        <w:rPr>
          <w:sz w:val="28"/>
          <w:szCs w:val="28"/>
        </w:rPr>
      </w:pPr>
      <w:r w:rsidRPr="002B4C49">
        <w:rPr>
          <w:sz w:val="28"/>
          <w:szCs w:val="28"/>
        </w:rPr>
        <w:lastRenderedPageBreak/>
        <w:t xml:space="preserve">Так эквивалентный уровень шума от автотранспорта составляет в среднем 65 дБА (при </w:t>
      </w:r>
      <w:r>
        <w:rPr>
          <w:sz w:val="28"/>
          <w:szCs w:val="28"/>
        </w:rPr>
        <w:t xml:space="preserve">норме 55 дБА), максимальный 69 </w:t>
      </w:r>
      <w:r w:rsidRPr="002B4C49">
        <w:rPr>
          <w:sz w:val="28"/>
          <w:szCs w:val="28"/>
        </w:rPr>
        <w:t xml:space="preserve">дБА, что на 2 дБА  ниже по сравнению с 2015 годом. </w:t>
      </w:r>
      <w:r w:rsidRPr="001A34E0">
        <w:rPr>
          <w:sz w:val="28"/>
          <w:szCs w:val="28"/>
        </w:rPr>
        <w:t>Это связанно с увеличением количества автотранспорта надлежащего состояния.</w:t>
      </w:r>
    </w:p>
    <w:p w:rsidR="00C2415E" w:rsidRPr="002B4C49" w:rsidRDefault="00C2415E" w:rsidP="002B4C49">
      <w:pPr>
        <w:ind w:firstLine="709"/>
        <w:jc w:val="both"/>
        <w:rPr>
          <w:sz w:val="28"/>
          <w:szCs w:val="28"/>
        </w:rPr>
      </w:pPr>
      <w:r w:rsidRPr="002B4C49">
        <w:rPr>
          <w:sz w:val="28"/>
          <w:szCs w:val="28"/>
        </w:rPr>
        <w:t xml:space="preserve">В последнее время так же актуальна проблема защиты населения от шума, создаваемого объектами, расположенными на первых этажах жилых зданий. К сожалению, при размещении таких объектов не рассматриваются вопросы шумозащиты (звукоизоляции). Одним из основных источников шума – технологическое оборудование пищевых объектов (сеть магазинов «Океан», «Магнит»; </w:t>
      </w:r>
      <w:r>
        <w:rPr>
          <w:sz w:val="28"/>
          <w:szCs w:val="28"/>
        </w:rPr>
        <w:t>ООО «Танд</w:t>
      </w:r>
      <w:r w:rsidRPr="003E4F08">
        <w:rPr>
          <w:sz w:val="28"/>
          <w:szCs w:val="28"/>
        </w:rPr>
        <w:t>ер»;</w:t>
      </w:r>
      <w:r w:rsidRPr="002B4C49">
        <w:rPr>
          <w:sz w:val="28"/>
          <w:szCs w:val="28"/>
        </w:rPr>
        <w:t xml:space="preserve"> ООО «Пластиктрейд») и наружные блоки сплит систем магазинов, аптек и административных офисов. </w:t>
      </w:r>
    </w:p>
    <w:p w:rsidR="00C2415E" w:rsidRPr="002B4C49" w:rsidRDefault="00C2415E" w:rsidP="002B4C49">
      <w:pPr>
        <w:ind w:firstLine="709"/>
        <w:jc w:val="both"/>
        <w:rPr>
          <w:sz w:val="28"/>
          <w:szCs w:val="28"/>
        </w:rPr>
      </w:pPr>
      <w:r w:rsidRPr="002B4C49">
        <w:rPr>
          <w:sz w:val="28"/>
          <w:szCs w:val="28"/>
        </w:rPr>
        <w:t>Не менее значимым источником акустического шума и вибрации воздействующего на население, являются различные</w:t>
      </w:r>
      <w:r w:rsidR="00DE0EFD">
        <w:rPr>
          <w:sz w:val="28"/>
          <w:szCs w:val="28"/>
        </w:rPr>
        <w:t xml:space="preserve"> </w:t>
      </w:r>
      <w:r w:rsidRPr="002B4C49">
        <w:rPr>
          <w:sz w:val="28"/>
          <w:szCs w:val="28"/>
        </w:rPr>
        <w:t>внутридомовые источники, встроенные в эксплуатируемые жилые здания предприятий и инженерно-технологическое оборудование (вентиляционное, холодильное оборудование, наружные блоки систем кондиционирования, лифты и т.д.). За 2016 год было рассмотрено 34 жалобы, превышение шума установлено на 2-4 дБА. Необходимо отметить, что основная масса измерений шума приходится на ночное время суток с 23-00 до 07-00 час. Это связано с тем, что в ночное время фоновые уровни шума значительно ниже дневных, поэтому в ночное время суток можно проводить достоверную гигиеническую оценку источника шума.</w:t>
      </w:r>
    </w:p>
    <w:p w:rsidR="00C2415E" w:rsidRPr="002B4C49" w:rsidRDefault="00C2415E" w:rsidP="002B4C49">
      <w:pPr>
        <w:ind w:firstLine="720"/>
        <w:jc w:val="right"/>
        <w:rPr>
          <w:sz w:val="28"/>
          <w:szCs w:val="28"/>
        </w:rPr>
      </w:pPr>
    </w:p>
    <w:p w:rsidR="00C2415E" w:rsidRDefault="00C2415E" w:rsidP="002B4C49">
      <w:pPr>
        <w:ind w:firstLine="720"/>
        <w:jc w:val="right"/>
        <w:rPr>
          <w:sz w:val="28"/>
          <w:szCs w:val="28"/>
        </w:rPr>
      </w:pPr>
      <w:r w:rsidRPr="002B4C49">
        <w:rPr>
          <w:sz w:val="28"/>
          <w:szCs w:val="28"/>
        </w:rPr>
        <w:t xml:space="preserve">Таблица </w:t>
      </w:r>
      <w:r>
        <w:rPr>
          <w:sz w:val="28"/>
          <w:szCs w:val="28"/>
        </w:rPr>
        <w:t>39</w:t>
      </w:r>
    </w:p>
    <w:p w:rsidR="00655A2C" w:rsidRPr="002B4C49" w:rsidRDefault="00655A2C" w:rsidP="002B4C49">
      <w:pPr>
        <w:ind w:firstLine="720"/>
        <w:jc w:val="right"/>
        <w:rPr>
          <w:sz w:val="28"/>
          <w:szCs w:val="28"/>
        </w:rPr>
      </w:pPr>
    </w:p>
    <w:p w:rsidR="00C2415E" w:rsidRPr="00655A2C" w:rsidRDefault="00C2415E" w:rsidP="002B4C49">
      <w:pPr>
        <w:jc w:val="center"/>
        <w:rPr>
          <w:b/>
          <w:sz w:val="26"/>
          <w:szCs w:val="26"/>
        </w:rPr>
      </w:pPr>
      <w:r w:rsidRPr="00655A2C">
        <w:rPr>
          <w:b/>
          <w:sz w:val="26"/>
          <w:szCs w:val="26"/>
        </w:rPr>
        <w:t>Структура заявлений граждан по физ</w:t>
      </w:r>
      <w:r w:rsidR="00655A2C" w:rsidRPr="00655A2C">
        <w:rPr>
          <w:b/>
          <w:sz w:val="26"/>
          <w:szCs w:val="26"/>
        </w:rPr>
        <w:t>ическим факторам за 2014-2016 г</w:t>
      </w:r>
      <w:r w:rsidRPr="00655A2C">
        <w:rPr>
          <w:b/>
          <w:sz w:val="26"/>
          <w:szCs w:val="26"/>
        </w:rPr>
        <w:t>г.</w:t>
      </w:r>
    </w:p>
    <w:tbl>
      <w:tblPr>
        <w:tblW w:w="9609" w:type="dxa"/>
        <w:tblInd w:w="93" w:type="dxa"/>
        <w:tblLook w:val="00A0" w:firstRow="1" w:lastRow="0" w:firstColumn="1" w:lastColumn="0" w:noHBand="0" w:noVBand="0"/>
      </w:tblPr>
      <w:tblGrid>
        <w:gridCol w:w="1086"/>
        <w:gridCol w:w="508"/>
        <w:gridCol w:w="812"/>
        <w:gridCol w:w="502"/>
        <w:gridCol w:w="792"/>
        <w:gridCol w:w="1010"/>
        <w:gridCol w:w="858"/>
        <w:gridCol w:w="1044"/>
        <w:gridCol w:w="841"/>
        <w:gridCol w:w="509"/>
        <w:gridCol w:w="806"/>
        <w:gridCol w:w="841"/>
      </w:tblGrid>
      <w:tr w:rsidR="00C2415E" w:rsidRPr="002B4C49" w:rsidTr="00655A2C">
        <w:trPr>
          <w:trHeight w:val="330"/>
        </w:trPr>
        <w:tc>
          <w:tcPr>
            <w:tcW w:w="1087" w:type="dxa"/>
            <w:tcBorders>
              <w:top w:val="single" w:sz="8" w:space="0" w:color="auto"/>
              <w:left w:val="single" w:sz="8" w:space="0" w:color="auto"/>
              <w:bottom w:val="single" w:sz="8" w:space="0" w:color="auto"/>
              <w:right w:val="single" w:sz="8" w:space="0" w:color="auto"/>
            </w:tcBorders>
            <w:noWrap/>
            <w:vAlign w:val="center"/>
          </w:tcPr>
          <w:p w:rsidR="00C2415E" w:rsidRPr="00EE6135" w:rsidRDefault="00C2415E" w:rsidP="002B4C49">
            <w:pPr>
              <w:jc w:val="center"/>
              <w:rPr>
                <w:b/>
              </w:rPr>
            </w:pPr>
            <w:r w:rsidRPr="00EE6135">
              <w:rPr>
                <w:b/>
              </w:rPr>
              <w:t>Фактор</w:t>
            </w:r>
          </w:p>
        </w:tc>
        <w:tc>
          <w:tcPr>
            <w:tcW w:w="1321" w:type="dxa"/>
            <w:gridSpan w:val="2"/>
            <w:tcBorders>
              <w:top w:val="single" w:sz="8" w:space="0" w:color="auto"/>
              <w:left w:val="nil"/>
              <w:bottom w:val="single" w:sz="8" w:space="0" w:color="auto"/>
              <w:right w:val="single" w:sz="8" w:space="0" w:color="000000"/>
            </w:tcBorders>
            <w:noWrap/>
            <w:vAlign w:val="center"/>
          </w:tcPr>
          <w:p w:rsidR="00C2415E" w:rsidRPr="00EE6135" w:rsidRDefault="00C2415E" w:rsidP="002B4C49">
            <w:pPr>
              <w:jc w:val="center"/>
              <w:rPr>
                <w:b/>
              </w:rPr>
            </w:pPr>
            <w:r w:rsidRPr="00EE6135">
              <w:rPr>
                <w:b/>
              </w:rPr>
              <w:t>Шум</w:t>
            </w:r>
          </w:p>
        </w:tc>
        <w:tc>
          <w:tcPr>
            <w:tcW w:w="1286" w:type="dxa"/>
            <w:gridSpan w:val="2"/>
            <w:tcBorders>
              <w:top w:val="single" w:sz="8" w:space="0" w:color="auto"/>
              <w:left w:val="nil"/>
              <w:bottom w:val="single" w:sz="8" w:space="0" w:color="auto"/>
              <w:right w:val="single" w:sz="8" w:space="0" w:color="000000"/>
            </w:tcBorders>
            <w:noWrap/>
            <w:vAlign w:val="center"/>
          </w:tcPr>
          <w:p w:rsidR="00C2415E" w:rsidRPr="00EE6135" w:rsidRDefault="00C2415E" w:rsidP="002B4C49">
            <w:pPr>
              <w:jc w:val="center"/>
              <w:rPr>
                <w:b/>
              </w:rPr>
            </w:pPr>
            <w:r w:rsidRPr="00EE6135">
              <w:rPr>
                <w:b/>
              </w:rPr>
              <w:t>Вибрация</w:t>
            </w:r>
          </w:p>
        </w:tc>
        <w:tc>
          <w:tcPr>
            <w:tcW w:w="1870" w:type="dxa"/>
            <w:gridSpan w:val="2"/>
            <w:tcBorders>
              <w:top w:val="single" w:sz="8" w:space="0" w:color="auto"/>
              <w:left w:val="nil"/>
              <w:bottom w:val="single" w:sz="8" w:space="0" w:color="auto"/>
              <w:right w:val="single" w:sz="8" w:space="0" w:color="000000"/>
            </w:tcBorders>
            <w:noWrap/>
            <w:vAlign w:val="center"/>
          </w:tcPr>
          <w:p w:rsidR="00C2415E" w:rsidRPr="00EE6135" w:rsidRDefault="00C2415E" w:rsidP="002B4C49">
            <w:pPr>
              <w:jc w:val="center"/>
              <w:rPr>
                <w:b/>
              </w:rPr>
            </w:pPr>
            <w:r w:rsidRPr="00EE6135">
              <w:rPr>
                <w:b/>
              </w:rPr>
              <w:t>Микроклимат</w:t>
            </w:r>
          </w:p>
        </w:tc>
        <w:tc>
          <w:tcPr>
            <w:tcW w:w="1887" w:type="dxa"/>
            <w:gridSpan w:val="2"/>
            <w:tcBorders>
              <w:top w:val="single" w:sz="8" w:space="0" w:color="auto"/>
              <w:left w:val="nil"/>
              <w:bottom w:val="single" w:sz="8" w:space="0" w:color="auto"/>
              <w:right w:val="single" w:sz="8" w:space="0" w:color="000000"/>
            </w:tcBorders>
            <w:noWrap/>
            <w:vAlign w:val="center"/>
          </w:tcPr>
          <w:p w:rsidR="00C2415E" w:rsidRPr="00EE6135" w:rsidRDefault="00C2415E" w:rsidP="002B4C49">
            <w:pPr>
              <w:jc w:val="center"/>
              <w:rPr>
                <w:b/>
              </w:rPr>
            </w:pPr>
            <w:r w:rsidRPr="00EE6135">
              <w:rPr>
                <w:b/>
              </w:rPr>
              <w:t xml:space="preserve">Освещенность </w:t>
            </w:r>
          </w:p>
        </w:tc>
        <w:tc>
          <w:tcPr>
            <w:tcW w:w="1316" w:type="dxa"/>
            <w:gridSpan w:val="2"/>
            <w:tcBorders>
              <w:top w:val="single" w:sz="8" w:space="0" w:color="auto"/>
              <w:left w:val="nil"/>
              <w:bottom w:val="single" w:sz="8" w:space="0" w:color="auto"/>
              <w:right w:val="single" w:sz="8" w:space="0" w:color="000000"/>
            </w:tcBorders>
            <w:noWrap/>
            <w:vAlign w:val="center"/>
          </w:tcPr>
          <w:p w:rsidR="00C2415E" w:rsidRPr="00EE6135" w:rsidRDefault="00C2415E" w:rsidP="002B4C49">
            <w:pPr>
              <w:jc w:val="center"/>
              <w:rPr>
                <w:b/>
              </w:rPr>
            </w:pPr>
            <w:r w:rsidRPr="00EE6135">
              <w:rPr>
                <w:b/>
              </w:rPr>
              <w:t>ЭМП</w:t>
            </w:r>
          </w:p>
        </w:tc>
        <w:tc>
          <w:tcPr>
            <w:tcW w:w="842" w:type="dxa"/>
            <w:tcBorders>
              <w:top w:val="single" w:sz="8" w:space="0" w:color="auto"/>
              <w:left w:val="nil"/>
              <w:bottom w:val="single" w:sz="8" w:space="0" w:color="auto"/>
              <w:right w:val="single" w:sz="8" w:space="0" w:color="auto"/>
            </w:tcBorders>
            <w:noWrap/>
            <w:vAlign w:val="center"/>
          </w:tcPr>
          <w:p w:rsidR="00C2415E" w:rsidRPr="00EE6135" w:rsidRDefault="00C2415E" w:rsidP="002B4C49">
            <w:pPr>
              <w:jc w:val="center"/>
              <w:rPr>
                <w:b/>
              </w:rPr>
            </w:pPr>
            <w:r w:rsidRPr="00EE6135">
              <w:rPr>
                <w:b/>
              </w:rPr>
              <w:t>Всего</w:t>
            </w:r>
          </w:p>
        </w:tc>
      </w:tr>
      <w:tr w:rsidR="00C2415E" w:rsidRPr="002B4C49" w:rsidTr="00655A2C">
        <w:trPr>
          <w:trHeight w:val="1170"/>
        </w:trPr>
        <w:tc>
          <w:tcPr>
            <w:tcW w:w="1087" w:type="dxa"/>
            <w:tcBorders>
              <w:top w:val="nil"/>
              <w:left w:val="single" w:sz="8" w:space="0" w:color="auto"/>
              <w:bottom w:val="single" w:sz="8" w:space="0" w:color="auto"/>
              <w:right w:val="single" w:sz="8" w:space="0" w:color="auto"/>
            </w:tcBorders>
            <w:noWrap/>
            <w:vAlign w:val="center"/>
          </w:tcPr>
          <w:p w:rsidR="00C2415E" w:rsidRPr="00EE6135" w:rsidRDefault="00C2415E" w:rsidP="002B4C49">
            <w:pPr>
              <w:jc w:val="center"/>
              <w:rPr>
                <w:b/>
              </w:rPr>
            </w:pPr>
            <w:r w:rsidRPr="00EE6135">
              <w:rPr>
                <w:b/>
              </w:rPr>
              <w:t>Год</w:t>
            </w:r>
          </w:p>
        </w:tc>
        <w:tc>
          <w:tcPr>
            <w:tcW w:w="508" w:type="dxa"/>
            <w:tcBorders>
              <w:top w:val="nil"/>
              <w:left w:val="nil"/>
              <w:bottom w:val="single" w:sz="8" w:space="0" w:color="auto"/>
              <w:right w:val="single" w:sz="8" w:space="0" w:color="auto"/>
            </w:tcBorders>
            <w:noWrap/>
            <w:textDirection w:val="btLr"/>
            <w:vAlign w:val="center"/>
          </w:tcPr>
          <w:p w:rsidR="00C2415E" w:rsidRPr="00EE6135" w:rsidRDefault="00C2415E" w:rsidP="002B4C49">
            <w:pPr>
              <w:jc w:val="center"/>
              <w:rPr>
                <w:b/>
              </w:rPr>
            </w:pPr>
            <w:r w:rsidRPr="00EE6135">
              <w:rPr>
                <w:b/>
              </w:rPr>
              <w:t>заявлений</w:t>
            </w:r>
          </w:p>
        </w:tc>
        <w:tc>
          <w:tcPr>
            <w:tcW w:w="813" w:type="dxa"/>
            <w:tcBorders>
              <w:top w:val="nil"/>
              <w:left w:val="nil"/>
              <w:bottom w:val="single" w:sz="8" w:space="0" w:color="auto"/>
              <w:right w:val="single" w:sz="8" w:space="0" w:color="auto"/>
            </w:tcBorders>
            <w:noWrap/>
            <w:textDirection w:val="btLr"/>
            <w:vAlign w:val="center"/>
          </w:tcPr>
          <w:p w:rsidR="00C2415E" w:rsidRPr="00EE6135" w:rsidRDefault="00C2415E" w:rsidP="002B4C49">
            <w:pPr>
              <w:jc w:val="center"/>
              <w:rPr>
                <w:b/>
              </w:rPr>
            </w:pPr>
            <w:r w:rsidRPr="00EE6135">
              <w:rPr>
                <w:b/>
              </w:rPr>
              <w:t>уд.вес, %</w:t>
            </w:r>
          </w:p>
        </w:tc>
        <w:tc>
          <w:tcPr>
            <w:tcW w:w="499" w:type="dxa"/>
            <w:tcBorders>
              <w:top w:val="nil"/>
              <w:left w:val="nil"/>
              <w:bottom w:val="single" w:sz="8" w:space="0" w:color="auto"/>
              <w:right w:val="single" w:sz="8" w:space="0" w:color="auto"/>
            </w:tcBorders>
            <w:noWrap/>
            <w:textDirection w:val="btLr"/>
            <w:vAlign w:val="center"/>
          </w:tcPr>
          <w:p w:rsidR="00C2415E" w:rsidRPr="00EE6135" w:rsidRDefault="00C2415E" w:rsidP="002B4C49">
            <w:pPr>
              <w:jc w:val="center"/>
              <w:rPr>
                <w:b/>
              </w:rPr>
            </w:pPr>
            <w:r w:rsidRPr="00EE6135">
              <w:rPr>
                <w:b/>
              </w:rPr>
              <w:t>заявлений</w:t>
            </w:r>
          </w:p>
        </w:tc>
        <w:tc>
          <w:tcPr>
            <w:tcW w:w="787" w:type="dxa"/>
            <w:tcBorders>
              <w:top w:val="nil"/>
              <w:left w:val="nil"/>
              <w:bottom w:val="single" w:sz="8" w:space="0" w:color="auto"/>
              <w:right w:val="single" w:sz="8" w:space="0" w:color="auto"/>
            </w:tcBorders>
            <w:noWrap/>
            <w:textDirection w:val="btLr"/>
            <w:vAlign w:val="center"/>
          </w:tcPr>
          <w:p w:rsidR="00C2415E" w:rsidRPr="00EE6135" w:rsidRDefault="00C2415E" w:rsidP="002B4C49">
            <w:pPr>
              <w:jc w:val="center"/>
              <w:rPr>
                <w:b/>
              </w:rPr>
            </w:pPr>
            <w:r w:rsidRPr="00EE6135">
              <w:rPr>
                <w:b/>
              </w:rPr>
              <w:t>уд.вес, %</w:t>
            </w:r>
          </w:p>
        </w:tc>
        <w:tc>
          <w:tcPr>
            <w:tcW w:w="1011" w:type="dxa"/>
            <w:tcBorders>
              <w:top w:val="nil"/>
              <w:left w:val="nil"/>
              <w:bottom w:val="single" w:sz="8" w:space="0" w:color="auto"/>
              <w:right w:val="single" w:sz="8" w:space="0" w:color="auto"/>
            </w:tcBorders>
            <w:noWrap/>
            <w:textDirection w:val="btLr"/>
            <w:vAlign w:val="center"/>
          </w:tcPr>
          <w:p w:rsidR="00C2415E" w:rsidRPr="00EE6135" w:rsidRDefault="00C2415E" w:rsidP="002B4C49">
            <w:pPr>
              <w:jc w:val="center"/>
              <w:rPr>
                <w:b/>
              </w:rPr>
            </w:pPr>
            <w:r w:rsidRPr="00EE6135">
              <w:rPr>
                <w:b/>
              </w:rPr>
              <w:t>заявлений</w:t>
            </w:r>
          </w:p>
        </w:tc>
        <w:tc>
          <w:tcPr>
            <w:tcW w:w="859" w:type="dxa"/>
            <w:tcBorders>
              <w:top w:val="nil"/>
              <w:left w:val="nil"/>
              <w:bottom w:val="single" w:sz="8" w:space="0" w:color="auto"/>
              <w:right w:val="single" w:sz="8" w:space="0" w:color="auto"/>
            </w:tcBorders>
            <w:noWrap/>
            <w:textDirection w:val="btLr"/>
            <w:vAlign w:val="center"/>
          </w:tcPr>
          <w:p w:rsidR="00C2415E" w:rsidRPr="00EE6135" w:rsidRDefault="00C2415E" w:rsidP="002B4C49">
            <w:pPr>
              <w:jc w:val="center"/>
              <w:rPr>
                <w:b/>
              </w:rPr>
            </w:pPr>
            <w:r w:rsidRPr="00EE6135">
              <w:rPr>
                <w:b/>
              </w:rPr>
              <w:t>уд.вес, %</w:t>
            </w:r>
          </w:p>
        </w:tc>
        <w:tc>
          <w:tcPr>
            <w:tcW w:w="1045" w:type="dxa"/>
            <w:tcBorders>
              <w:top w:val="nil"/>
              <w:left w:val="nil"/>
              <w:bottom w:val="single" w:sz="8" w:space="0" w:color="auto"/>
              <w:right w:val="single" w:sz="8" w:space="0" w:color="auto"/>
            </w:tcBorders>
            <w:noWrap/>
            <w:textDirection w:val="btLr"/>
            <w:vAlign w:val="center"/>
          </w:tcPr>
          <w:p w:rsidR="00C2415E" w:rsidRPr="00EE6135" w:rsidRDefault="00C2415E" w:rsidP="002B4C49">
            <w:pPr>
              <w:jc w:val="center"/>
              <w:rPr>
                <w:b/>
              </w:rPr>
            </w:pPr>
            <w:r w:rsidRPr="00EE6135">
              <w:rPr>
                <w:b/>
              </w:rPr>
              <w:t>заявлений</w:t>
            </w:r>
          </w:p>
        </w:tc>
        <w:tc>
          <w:tcPr>
            <w:tcW w:w="842" w:type="dxa"/>
            <w:tcBorders>
              <w:top w:val="nil"/>
              <w:left w:val="nil"/>
              <w:bottom w:val="single" w:sz="8" w:space="0" w:color="auto"/>
              <w:right w:val="single" w:sz="8" w:space="0" w:color="auto"/>
            </w:tcBorders>
            <w:noWrap/>
            <w:textDirection w:val="btLr"/>
            <w:vAlign w:val="center"/>
          </w:tcPr>
          <w:p w:rsidR="00C2415E" w:rsidRPr="00EE6135" w:rsidRDefault="00C2415E" w:rsidP="002B4C49">
            <w:pPr>
              <w:jc w:val="center"/>
              <w:rPr>
                <w:b/>
              </w:rPr>
            </w:pPr>
            <w:r w:rsidRPr="00EE6135">
              <w:rPr>
                <w:b/>
              </w:rPr>
              <w:t>уд.вес, %</w:t>
            </w:r>
          </w:p>
        </w:tc>
        <w:tc>
          <w:tcPr>
            <w:tcW w:w="509" w:type="dxa"/>
            <w:tcBorders>
              <w:top w:val="nil"/>
              <w:left w:val="nil"/>
              <w:bottom w:val="single" w:sz="8" w:space="0" w:color="auto"/>
              <w:right w:val="single" w:sz="8" w:space="0" w:color="auto"/>
            </w:tcBorders>
            <w:noWrap/>
            <w:textDirection w:val="btLr"/>
            <w:vAlign w:val="center"/>
          </w:tcPr>
          <w:p w:rsidR="00C2415E" w:rsidRPr="00EE6135" w:rsidRDefault="00C2415E" w:rsidP="002B4C49">
            <w:pPr>
              <w:jc w:val="center"/>
              <w:rPr>
                <w:b/>
              </w:rPr>
            </w:pPr>
            <w:r w:rsidRPr="00EE6135">
              <w:rPr>
                <w:b/>
              </w:rPr>
              <w:t>заявлений</w:t>
            </w:r>
          </w:p>
        </w:tc>
        <w:tc>
          <w:tcPr>
            <w:tcW w:w="807" w:type="dxa"/>
            <w:tcBorders>
              <w:top w:val="nil"/>
              <w:left w:val="nil"/>
              <w:bottom w:val="single" w:sz="8" w:space="0" w:color="auto"/>
              <w:right w:val="single" w:sz="8" w:space="0" w:color="auto"/>
            </w:tcBorders>
            <w:noWrap/>
            <w:textDirection w:val="btLr"/>
            <w:vAlign w:val="center"/>
          </w:tcPr>
          <w:p w:rsidR="00C2415E" w:rsidRPr="00EE6135" w:rsidRDefault="00C2415E" w:rsidP="002B4C49">
            <w:pPr>
              <w:jc w:val="center"/>
              <w:rPr>
                <w:b/>
              </w:rPr>
            </w:pPr>
            <w:r w:rsidRPr="00EE6135">
              <w:rPr>
                <w:b/>
              </w:rPr>
              <w:t>уд.вес, %</w:t>
            </w:r>
          </w:p>
        </w:tc>
        <w:tc>
          <w:tcPr>
            <w:tcW w:w="842" w:type="dxa"/>
            <w:tcBorders>
              <w:top w:val="nil"/>
              <w:left w:val="nil"/>
              <w:bottom w:val="single" w:sz="8" w:space="0" w:color="auto"/>
              <w:right w:val="single" w:sz="8" w:space="0" w:color="auto"/>
            </w:tcBorders>
            <w:noWrap/>
            <w:textDirection w:val="btLr"/>
            <w:vAlign w:val="center"/>
          </w:tcPr>
          <w:p w:rsidR="00C2415E" w:rsidRPr="00EE6135" w:rsidRDefault="00C2415E" w:rsidP="002B4C49">
            <w:pPr>
              <w:jc w:val="center"/>
              <w:rPr>
                <w:b/>
              </w:rPr>
            </w:pPr>
            <w:r w:rsidRPr="00EE6135">
              <w:rPr>
                <w:b/>
              </w:rPr>
              <w:t>заявлений</w:t>
            </w:r>
          </w:p>
        </w:tc>
      </w:tr>
      <w:tr w:rsidR="00C2415E" w:rsidRPr="002B4C49" w:rsidTr="00655A2C">
        <w:trPr>
          <w:trHeight w:val="330"/>
        </w:trPr>
        <w:tc>
          <w:tcPr>
            <w:tcW w:w="1087" w:type="dxa"/>
            <w:tcBorders>
              <w:top w:val="nil"/>
              <w:left w:val="single" w:sz="8" w:space="0" w:color="auto"/>
              <w:bottom w:val="single" w:sz="8" w:space="0" w:color="auto"/>
              <w:right w:val="single" w:sz="8" w:space="0" w:color="auto"/>
            </w:tcBorders>
            <w:noWrap/>
            <w:vAlign w:val="center"/>
          </w:tcPr>
          <w:p w:rsidR="00C2415E" w:rsidRPr="00EE6135" w:rsidRDefault="00C2415E" w:rsidP="002B4C49">
            <w:pPr>
              <w:jc w:val="center"/>
            </w:pPr>
            <w:r w:rsidRPr="00EE6135">
              <w:t>2014</w:t>
            </w:r>
          </w:p>
        </w:tc>
        <w:tc>
          <w:tcPr>
            <w:tcW w:w="508"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29</w:t>
            </w:r>
          </w:p>
        </w:tc>
        <w:tc>
          <w:tcPr>
            <w:tcW w:w="813"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7,6</w:t>
            </w:r>
          </w:p>
        </w:tc>
        <w:tc>
          <w:tcPr>
            <w:tcW w:w="499"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2</w:t>
            </w:r>
          </w:p>
        </w:tc>
        <w:tc>
          <w:tcPr>
            <w:tcW w:w="787"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0,5</w:t>
            </w:r>
          </w:p>
        </w:tc>
        <w:tc>
          <w:tcPr>
            <w:tcW w:w="1011"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12</w:t>
            </w:r>
          </w:p>
        </w:tc>
        <w:tc>
          <w:tcPr>
            <w:tcW w:w="859"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3,2</w:t>
            </w:r>
          </w:p>
        </w:tc>
        <w:tc>
          <w:tcPr>
            <w:tcW w:w="1045"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9</w:t>
            </w:r>
          </w:p>
        </w:tc>
        <w:tc>
          <w:tcPr>
            <w:tcW w:w="842"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2,3</w:t>
            </w:r>
          </w:p>
        </w:tc>
        <w:tc>
          <w:tcPr>
            <w:tcW w:w="509"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18</w:t>
            </w:r>
          </w:p>
        </w:tc>
        <w:tc>
          <w:tcPr>
            <w:tcW w:w="807"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4,7</w:t>
            </w:r>
          </w:p>
        </w:tc>
        <w:tc>
          <w:tcPr>
            <w:tcW w:w="842"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380</w:t>
            </w:r>
          </w:p>
        </w:tc>
      </w:tr>
      <w:tr w:rsidR="00C2415E" w:rsidRPr="002B4C49" w:rsidTr="00655A2C">
        <w:trPr>
          <w:trHeight w:val="330"/>
        </w:trPr>
        <w:tc>
          <w:tcPr>
            <w:tcW w:w="1087" w:type="dxa"/>
            <w:tcBorders>
              <w:top w:val="nil"/>
              <w:left w:val="single" w:sz="8" w:space="0" w:color="auto"/>
              <w:bottom w:val="single" w:sz="8" w:space="0" w:color="auto"/>
              <w:right w:val="single" w:sz="8" w:space="0" w:color="auto"/>
            </w:tcBorders>
            <w:noWrap/>
            <w:vAlign w:val="center"/>
          </w:tcPr>
          <w:p w:rsidR="00C2415E" w:rsidRPr="00EE6135" w:rsidRDefault="00C2415E" w:rsidP="002B4C49">
            <w:pPr>
              <w:jc w:val="center"/>
            </w:pPr>
            <w:r w:rsidRPr="00EE6135">
              <w:t>2015</w:t>
            </w:r>
          </w:p>
        </w:tc>
        <w:tc>
          <w:tcPr>
            <w:tcW w:w="508"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14</w:t>
            </w:r>
          </w:p>
        </w:tc>
        <w:tc>
          <w:tcPr>
            <w:tcW w:w="813"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2,6</w:t>
            </w:r>
          </w:p>
        </w:tc>
        <w:tc>
          <w:tcPr>
            <w:tcW w:w="499"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4</w:t>
            </w:r>
          </w:p>
        </w:tc>
        <w:tc>
          <w:tcPr>
            <w:tcW w:w="787"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0,76</w:t>
            </w:r>
          </w:p>
        </w:tc>
        <w:tc>
          <w:tcPr>
            <w:tcW w:w="1011"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26</w:t>
            </w:r>
          </w:p>
        </w:tc>
        <w:tc>
          <w:tcPr>
            <w:tcW w:w="859"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4,94</w:t>
            </w:r>
          </w:p>
        </w:tc>
        <w:tc>
          <w:tcPr>
            <w:tcW w:w="1045"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19</w:t>
            </w:r>
          </w:p>
        </w:tc>
        <w:tc>
          <w:tcPr>
            <w:tcW w:w="842"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3,6</w:t>
            </w:r>
          </w:p>
        </w:tc>
        <w:tc>
          <w:tcPr>
            <w:tcW w:w="509"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14</w:t>
            </w:r>
          </w:p>
        </w:tc>
        <w:tc>
          <w:tcPr>
            <w:tcW w:w="807"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2,66</w:t>
            </w:r>
          </w:p>
        </w:tc>
        <w:tc>
          <w:tcPr>
            <w:tcW w:w="842"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413</w:t>
            </w:r>
          </w:p>
        </w:tc>
      </w:tr>
      <w:tr w:rsidR="00C2415E" w:rsidRPr="002B4C49" w:rsidTr="00655A2C">
        <w:trPr>
          <w:trHeight w:val="330"/>
        </w:trPr>
        <w:tc>
          <w:tcPr>
            <w:tcW w:w="1087" w:type="dxa"/>
            <w:tcBorders>
              <w:top w:val="nil"/>
              <w:left w:val="single" w:sz="8" w:space="0" w:color="auto"/>
              <w:bottom w:val="single" w:sz="8" w:space="0" w:color="auto"/>
              <w:right w:val="single" w:sz="8" w:space="0" w:color="auto"/>
            </w:tcBorders>
            <w:noWrap/>
            <w:vAlign w:val="center"/>
          </w:tcPr>
          <w:p w:rsidR="00C2415E" w:rsidRPr="00EE6135" w:rsidRDefault="00C2415E" w:rsidP="002B4C49">
            <w:pPr>
              <w:jc w:val="center"/>
            </w:pPr>
            <w:r w:rsidRPr="00EE6135">
              <w:t>2016</w:t>
            </w:r>
          </w:p>
        </w:tc>
        <w:tc>
          <w:tcPr>
            <w:tcW w:w="508"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32</w:t>
            </w:r>
          </w:p>
        </w:tc>
        <w:tc>
          <w:tcPr>
            <w:tcW w:w="813"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30,8</w:t>
            </w:r>
          </w:p>
        </w:tc>
        <w:tc>
          <w:tcPr>
            <w:tcW w:w="499"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5</w:t>
            </w:r>
          </w:p>
        </w:tc>
        <w:tc>
          <w:tcPr>
            <w:tcW w:w="787"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4,8</w:t>
            </w:r>
          </w:p>
        </w:tc>
        <w:tc>
          <w:tcPr>
            <w:tcW w:w="1011"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28</w:t>
            </w:r>
          </w:p>
        </w:tc>
        <w:tc>
          <w:tcPr>
            <w:tcW w:w="859"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26,9</w:t>
            </w:r>
          </w:p>
        </w:tc>
        <w:tc>
          <w:tcPr>
            <w:tcW w:w="1045"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14</w:t>
            </w:r>
          </w:p>
        </w:tc>
        <w:tc>
          <w:tcPr>
            <w:tcW w:w="842"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13,5</w:t>
            </w:r>
          </w:p>
        </w:tc>
        <w:tc>
          <w:tcPr>
            <w:tcW w:w="509"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21</w:t>
            </w:r>
          </w:p>
        </w:tc>
        <w:tc>
          <w:tcPr>
            <w:tcW w:w="807"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20,2</w:t>
            </w:r>
          </w:p>
        </w:tc>
        <w:tc>
          <w:tcPr>
            <w:tcW w:w="842" w:type="dxa"/>
            <w:tcBorders>
              <w:top w:val="nil"/>
              <w:left w:val="nil"/>
              <w:bottom w:val="single" w:sz="8" w:space="0" w:color="auto"/>
              <w:right w:val="single" w:sz="8" w:space="0" w:color="auto"/>
            </w:tcBorders>
            <w:noWrap/>
            <w:vAlign w:val="center"/>
          </w:tcPr>
          <w:p w:rsidR="00C2415E" w:rsidRPr="00EE6135" w:rsidRDefault="00C2415E" w:rsidP="002B4C49">
            <w:pPr>
              <w:jc w:val="center"/>
            </w:pPr>
            <w:r w:rsidRPr="00EE6135">
              <w:t>104</w:t>
            </w:r>
          </w:p>
        </w:tc>
      </w:tr>
    </w:tbl>
    <w:p w:rsidR="00C2415E" w:rsidRPr="002B4C49" w:rsidRDefault="00C2415E" w:rsidP="002B4C49">
      <w:pPr>
        <w:ind w:firstLine="720"/>
        <w:jc w:val="both"/>
        <w:rPr>
          <w:sz w:val="28"/>
          <w:szCs w:val="28"/>
        </w:rPr>
      </w:pPr>
    </w:p>
    <w:p w:rsidR="00C2415E" w:rsidRPr="002B4C49" w:rsidRDefault="00C2415E" w:rsidP="002B4C49">
      <w:pPr>
        <w:ind w:firstLine="567"/>
        <w:jc w:val="both"/>
        <w:rPr>
          <w:sz w:val="28"/>
          <w:szCs w:val="28"/>
        </w:rPr>
      </w:pPr>
    </w:p>
    <w:p w:rsidR="00C2415E" w:rsidRPr="00EF6E44" w:rsidRDefault="00C2415E" w:rsidP="002B4C49">
      <w:pPr>
        <w:jc w:val="center"/>
        <w:rPr>
          <w:b/>
        </w:rPr>
      </w:pPr>
      <w:r w:rsidRPr="00847A2E">
        <w:rPr>
          <w:noProof/>
          <w:sz w:val="28"/>
          <w:szCs w:val="28"/>
        </w:rPr>
        <w:object w:dxaOrig="9649" w:dyaOrig="5050">
          <v:shape id="_x0000_i1048" type="#_x0000_t75" style="width:482.25pt;height:252.75pt;visibility:visible" o:ole="">
            <v:imagedata r:id="rId36" o:title="" cropbottom="-91f" cropright="-27f"/>
            <o:lock v:ext="edit" aspectratio="f"/>
          </v:shape>
          <o:OLEObject Type="Embed" ProgID="Excel.Sheet.8" ShapeID="_x0000_i1048" DrawAspect="Content" ObjectID="_1559395370" r:id="rId37"/>
        </w:object>
      </w:r>
      <w:r w:rsidRPr="00EF6E44">
        <w:rPr>
          <w:b/>
        </w:rPr>
        <w:t>Рис. 22. Заявления граждан по физическим факторам в 2014-</w:t>
      </w:r>
      <w:smartTag w:uri="urn:schemas-microsoft-com:office:smarttags" w:element="metricconverter">
        <w:smartTagPr>
          <w:attr w:name="ProductID" w:val="2014 г"/>
        </w:smartTagPr>
        <w:r w:rsidRPr="00EF6E44">
          <w:rPr>
            <w:b/>
          </w:rPr>
          <w:t>2016 г</w:t>
        </w:r>
      </w:smartTag>
      <w:r w:rsidRPr="00EF6E44">
        <w:rPr>
          <w:b/>
        </w:rPr>
        <w:t>.г.</w:t>
      </w:r>
    </w:p>
    <w:p w:rsidR="00C2415E" w:rsidRPr="002B4C49" w:rsidRDefault="00C2415E" w:rsidP="002B4C49">
      <w:pPr>
        <w:ind w:firstLine="567"/>
        <w:jc w:val="both"/>
        <w:rPr>
          <w:sz w:val="28"/>
          <w:szCs w:val="28"/>
        </w:rPr>
      </w:pPr>
    </w:p>
    <w:p w:rsidR="00C2415E" w:rsidRPr="002B4C49" w:rsidRDefault="00C2415E" w:rsidP="002B4C49">
      <w:pPr>
        <w:ind w:firstLine="709"/>
        <w:jc w:val="both"/>
        <w:rPr>
          <w:sz w:val="28"/>
          <w:szCs w:val="28"/>
        </w:rPr>
      </w:pPr>
      <w:r w:rsidRPr="002B4C49">
        <w:rPr>
          <w:sz w:val="28"/>
          <w:szCs w:val="28"/>
        </w:rPr>
        <w:t>Все более актуальной становится проблема электромагнитной безопасности населения, так как с каждым годом увеличивается в республике количество передающих радиотехнических объектов (да</w:t>
      </w:r>
      <w:r>
        <w:rPr>
          <w:sz w:val="28"/>
          <w:szCs w:val="28"/>
        </w:rPr>
        <w:t>лее - ПРТО). В 2016 году ФБУЗ «</w:t>
      </w:r>
      <w:r w:rsidRPr="002B4C49">
        <w:rPr>
          <w:sz w:val="28"/>
          <w:szCs w:val="28"/>
        </w:rPr>
        <w:t>Центр гигиены и эпидемиологии в Республике Адыгея» было рассмотрено 124 экспертных заключения на эксплуатацию таких объектов, из них не соответствуют санитарным нормам 4. Основная часть ПРТО – базовая станция (далее – БС) сотовой связи. Для обеспечения радиопокрытия территории республики БС сотовой связи должны устанавливаться в возвышенных точках и на небольшом расстоянии (около 1-</w:t>
      </w:r>
      <w:smartTag w:uri="urn:schemas-microsoft-com:office:smarttags" w:element="metricconverter">
        <w:smartTagPr>
          <w:attr w:name="ProductID" w:val="2014 г"/>
        </w:smartTagPr>
        <w:r w:rsidRPr="002B4C49">
          <w:rPr>
            <w:sz w:val="28"/>
            <w:szCs w:val="28"/>
          </w:rPr>
          <w:t>2 км</w:t>
        </w:r>
      </w:smartTag>
      <w:r w:rsidRPr="002B4C49">
        <w:rPr>
          <w:sz w:val="28"/>
          <w:szCs w:val="28"/>
        </w:rPr>
        <w:t xml:space="preserve">) друг от друга. Высотных зданий в г. Майкопе не так много, поэтому используются все относительно высокие здания, в том числе жилые, общественные, включая лечебно-профилактические </w:t>
      </w:r>
      <w:r>
        <w:rPr>
          <w:sz w:val="28"/>
          <w:szCs w:val="28"/>
        </w:rPr>
        <w:t>организации</w:t>
      </w:r>
      <w:r w:rsidRPr="002B4C49">
        <w:rPr>
          <w:sz w:val="28"/>
          <w:szCs w:val="28"/>
        </w:rPr>
        <w:t xml:space="preserve"> и др. Это допускается действующими санитарными правилами и нормами, но вызывает необходимость</w:t>
      </w:r>
      <w:r w:rsidR="00DE0EFD">
        <w:rPr>
          <w:sz w:val="28"/>
          <w:szCs w:val="28"/>
        </w:rPr>
        <w:t xml:space="preserve"> </w:t>
      </w:r>
      <w:r w:rsidRPr="002B4C49">
        <w:rPr>
          <w:sz w:val="28"/>
          <w:szCs w:val="28"/>
        </w:rPr>
        <w:t xml:space="preserve">чрезвычайно жесткого контроля за ПРТО как на стадии проектирования, так и при вводе в эксплуатацию и эксплуатации данных объектов. Следует иметь в виду, что, с точки зрения излучения, здание на котором установлены антенны базовых станций, является самым безопасным местом, поскольку излучение принципиально не распространяется вниз.   </w:t>
      </w:r>
    </w:p>
    <w:p w:rsidR="00C2415E" w:rsidRPr="002B4C49" w:rsidRDefault="00C2415E" w:rsidP="002B4C49">
      <w:pPr>
        <w:tabs>
          <w:tab w:val="left" w:pos="915"/>
        </w:tabs>
        <w:ind w:firstLine="709"/>
        <w:jc w:val="both"/>
        <w:rPr>
          <w:sz w:val="28"/>
          <w:szCs w:val="28"/>
        </w:rPr>
      </w:pPr>
      <w:r w:rsidRPr="002B4C49">
        <w:rPr>
          <w:sz w:val="28"/>
          <w:szCs w:val="28"/>
        </w:rPr>
        <w:t xml:space="preserve">Как правило, базовые станции не создают уровней ЭМП, превышающих гигиенические нормативы. Поэтому наиболее значимыми в гигиеническом   отношении продолжают оставаться радио- и телепередающие центры, а также рабочие места, оснащенные ПЭВМ и оргтехникой. </w:t>
      </w:r>
    </w:p>
    <w:p w:rsidR="00C2415E" w:rsidRPr="004C75E5" w:rsidRDefault="00C2415E" w:rsidP="002B4C49">
      <w:pPr>
        <w:ind w:firstLine="709"/>
        <w:jc w:val="both"/>
        <w:rPr>
          <w:color w:val="000000"/>
          <w:sz w:val="28"/>
          <w:szCs w:val="28"/>
        </w:rPr>
      </w:pPr>
      <w:r w:rsidRPr="004C75E5">
        <w:rPr>
          <w:color w:val="000000"/>
          <w:sz w:val="28"/>
          <w:szCs w:val="28"/>
        </w:rPr>
        <w:t>На территории республики имеется 555 передающих радиотехнических объекта (телевизионных станций –22, радиовещательных станций – 37, базовых станций сотовой и транкинговой связи – 496).</w:t>
      </w:r>
    </w:p>
    <w:p w:rsidR="00C2415E" w:rsidRPr="002B4C49" w:rsidRDefault="00C2415E" w:rsidP="002B4C49">
      <w:pPr>
        <w:ind w:firstLine="709"/>
        <w:jc w:val="both"/>
        <w:rPr>
          <w:sz w:val="28"/>
          <w:szCs w:val="28"/>
        </w:rPr>
      </w:pPr>
      <w:r w:rsidRPr="002B4C49">
        <w:rPr>
          <w:sz w:val="28"/>
          <w:szCs w:val="28"/>
        </w:rPr>
        <w:t xml:space="preserve">С учетом постоянного увеличения количества источников неионизирующих излучений в республике, их потенциального влияния на работающих и население, основными задачами эффективного контроля следует считать: </w:t>
      </w:r>
    </w:p>
    <w:p w:rsidR="00C2415E" w:rsidRPr="002B4C49" w:rsidRDefault="00C2415E" w:rsidP="002B4C49">
      <w:pPr>
        <w:numPr>
          <w:ilvl w:val="0"/>
          <w:numId w:val="10"/>
        </w:numPr>
        <w:tabs>
          <w:tab w:val="left" w:pos="1134"/>
        </w:tabs>
        <w:ind w:left="0" w:firstLine="709"/>
        <w:jc w:val="both"/>
        <w:rPr>
          <w:sz w:val="28"/>
          <w:szCs w:val="28"/>
        </w:rPr>
      </w:pPr>
      <w:r w:rsidRPr="002B4C49">
        <w:rPr>
          <w:sz w:val="28"/>
          <w:szCs w:val="28"/>
        </w:rPr>
        <w:lastRenderedPageBreak/>
        <w:t>Обеспечение деятельности Управления Роспотребнадзора</w:t>
      </w:r>
      <w:r>
        <w:rPr>
          <w:sz w:val="28"/>
          <w:szCs w:val="28"/>
        </w:rPr>
        <w:t xml:space="preserve"> по Республике Адыгея</w:t>
      </w:r>
      <w:r w:rsidRPr="002B4C49">
        <w:rPr>
          <w:sz w:val="28"/>
          <w:szCs w:val="28"/>
        </w:rPr>
        <w:t xml:space="preserve"> при проведении контрольно-надзорных мероприятий по контролю физических факторов неионизирующей природы.</w:t>
      </w:r>
    </w:p>
    <w:p w:rsidR="00C2415E" w:rsidRPr="002B4C49" w:rsidRDefault="00C2415E" w:rsidP="002B4C49">
      <w:pPr>
        <w:numPr>
          <w:ilvl w:val="0"/>
          <w:numId w:val="10"/>
        </w:numPr>
        <w:tabs>
          <w:tab w:val="left" w:pos="1134"/>
        </w:tabs>
        <w:ind w:left="0" w:firstLine="709"/>
        <w:jc w:val="both"/>
        <w:rPr>
          <w:sz w:val="28"/>
          <w:szCs w:val="28"/>
        </w:rPr>
      </w:pPr>
      <w:r w:rsidRPr="002B4C49">
        <w:rPr>
          <w:sz w:val="28"/>
          <w:szCs w:val="28"/>
        </w:rPr>
        <w:t xml:space="preserve">Усиление контроля за соблюдением требований к параметрам физических факторов на промышленных предприятиях, пищевых, коммунальных объектах, детских и подростковых </w:t>
      </w:r>
      <w:r>
        <w:rPr>
          <w:sz w:val="28"/>
          <w:szCs w:val="28"/>
        </w:rPr>
        <w:t>организациях</w:t>
      </w:r>
      <w:r w:rsidRPr="002B4C49">
        <w:rPr>
          <w:sz w:val="28"/>
          <w:szCs w:val="28"/>
        </w:rPr>
        <w:t xml:space="preserve">, в том числе при использовании вычислительной техники. </w:t>
      </w:r>
    </w:p>
    <w:p w:rsidR="00C2415E" w:rsidRPr="002B4C49" w:rsidRDefault="00C2415E" w:rsidP="002B4C49">
      <w:pPr>
        <w:numPr>
          <w:ilvl w:val="0"/>
          <w:numId w:val="10"/>
        </w:numPr>
        <w:tabs>
          <w:tab w:val="left" w:pos="1134"/>
        </w:tabs>
        <w:ind w:left="0" w:firstLine="709"/>
        <w:jc w:val="both"/>
        <w:rPr>
          <w:sz w:val="28"/>
          <w:szCs w:val="28"/>
        </w:rPr>
      </w:pPr>
      <w:r w:rsidRPr="002B4C49">
        <w:rPr>
          <w:sz w:val="28"/>
          <w:szCs w:val="28"/>
        </w:rPr>
        <w:t>Выявление и замена устаревшего оборудования промышленных и сельскохозяйственных предприятий с целью уменьшения риска возникновения профессиональных заболеваний, связанных с воздействием акустического шума и вибрации.</w:t>
      </w:r>
    </w:p>
    <w:p w:rsidR="00C2415E" w:rsidRPr="002B4C49" w:rsidRDefault="00C2415E" w:rsidP="002B4C49">
      <w:pPr>
        <w:numPr>
          <w:ilvl w:val="0"/>
          <w:numId w:val="10"/>
        </w:numPr>
        <w:tabs>
          <w:tab w:val="left" w:pos="1134"/>
        </w:tabs>
        <w:ind w:left="0" w:firstLine="709"/>
        <w:jc w:val="both"/>
        <w:rPr>
          <w:sz w:val="28"/>
          <w:szCs w:val="28"/>
        </w:rPr>
      </w:pPr>
      <w:r w:rsidRPr="002B4C49">
        <w:rPr>
          <w:sz w:val="28"/>
          <w:szCs w:val="28"/>
        </w:rPr>
        <w:t xml:space="preserve">Упорядочение градостроительной ситуации в населенных пунктах, где расположены промышленные объекты и производства, требующие организации санитарно-защитных зон. </w:t>
      </w:r>
    </w:p>
    <w:p w:rsidR="00C2415E" w:rsidRPr="0074741A" w:rsidRDefault="00C2415E" w:rsidP="00865A2A">
      <w:pPr>
        <w:pStyle w:val="affffd"/>
        <w:widowControl w:val="0"/>
        <w:spacing w:line="240" w:lineRule="auto"/>
      </w:pPr>
      <w:bookmarkStart w:id="11" w:name="_Toc449918453"/>
      <w:r w:rsidRPr="0074741A">
        <w:t>Мониторинг радиационной обстановки в Республике Адыгея</w:t>
      </w:r>
      <w:bookmarkEnd w:id="11"/>
    </w:p>
    <w:p w:rsidR="00C2415E" w:rsidRPr="00751FCD" w:rsidRDefault="00C2415E" w:rsidP="00015AED">
      <w:pPr>
        <w:ind w:firstLine="709"/>
        <w:jc w:val="both"/>
        <w:rPr>
          <w:sz w:val="28"/>
          <w:szCs w:val="28"/>
        </w:rPr>
      </w:pPr>
      <w:bookmarkStart w:id="12" w:name="_Toc449918460"/>
      <w:r w:rsidRPr="00751FCD">
        <w:rPr>
          <w:sz w:val="28"/>
          <w:szCs w:val="28"/>
        </w:rPr>
        <w:t>В соответствии с Федеральным Законом «О радиационной безопасности населения» №3-ФЗ от 9 января 1996г., в Республике Адыгея в рамках единой государственной системы контроля и учёта индивидуальных доз облучения (ЕСКИД) осуществляется контроль и учёт индивидуальных доз облучения населения от всех источников ионизирующего излучения, к которым относятся: природные и медицинские источники, техногенные источники в условиях нормальной эксплуатации и источники облучения, являющиеся следствием прошлых радиационных аварий. Постоянный и эффективный контроль всех этих параметров является одной из важнейших задач в проблеме обеспечения радиационной безопасности населения Республики Адыгея.</w:t>
      </w:r>
    </w:p>
    <w:p w:rsidR="00C2415E" w:rsidRPr="00751FCD" w:rsidRDefault="00C2415E" w:rsidP="00015AED">
      <w:pPr>
        <w:pStyle w:val="af1"/>
        <w:tabs>
          <w:tab w:val="left" w:pos="1890"/>
        </w:tabs>
        <w:spacing w:after="0"/>
        <w:ind w:left="0" w:firstLine="709"/>
        <w:jc w:val="both"/>
        <w:rPr>
          <w:b/>
          <w:sz w:val="28"/>
          <w:szCs w:val="28"/>
        </w:rPr>
      </w:pPr>
      <w:r w:rsidRPr="00751FCD">
        <w:rPr>
          <w:sz w:val="28"/>
          <w:szCs w:val="28"/>
        </w:rPr>
        <w:t>Радиационная обстановка в Республике Адыгея за последние годы существенно не изменилась, остается стабильной, в целом удовлетворительной, и радиационный фактор не являлся ведущим фактором вредного воздействия на здоровье населения.</w:t>
      </w:r>
    </w:p>
    <w:p w:rsidR="00C2415E" w:rsidRPr="00751FCD" w:rsidRDefault="00C2415E" w:rsidP="00015AED">
      <w:pPr>
        <w:pStyle w:val="af1"/>
        <w:tabs>
          <w:tab w:val="left" w:pos="1890"/>
        </w:tabs>
        <w:spacing w:after="0"/>
        <w:ind w:left="0" w:firstLine="709"/>
        <w:jc w:val="both"/>
        <w:rPr>
          <w:b/>
          <w:sz w:val="28"/>
          <w:szCs w:val="28"/>
        </w:rPr>
      </w:pPr>
      <w:r w:rsidRPr="00751FCD">
        <w:rPr>
          <w:sz w:val="28"/>
          <w:szCs w:val="28"/>
        </w:rPr>
        <w:t>Для постоянного и эффективного наблюдения за радиационной обстановкой в Российской Федерации внедрена единая система информационного обеспечения радиационной безопасности населения, включающая радиационно-гигиеническую паспортизацию и Единую государственную систему учета доз облучения населения России (ЕСКИД).</w:t>
      </w:r>
    </w:p>
    <w:p w:rsidR="00C2415E" w:rsidRPr="00A1337C" w:rsidRDefault="00C2415E" w:rsidP="00015AED">
      <w:pPr>
        <w:pStyle w:val="af1"/>
        <w:tabs>
          <w:tab w:val="left" w:pos="1890"/>
        </w:tabs>
        <w:spacing w:after="0"/>
        <w:ind w:left="0" w:firstLine="709"/>
        <w:jc w:val="both"/>
        <w:rPr>
          <w:b/>
          <w:bCs/>
          <w:sz w:val="28"/>
          <w:szCs w:val="28"/>
        </w:rPr>
      </w:pPr>
      <w:r w:rsidRPr="00751FCD">
        <w:rPr>
          <w:sz w:val="28"/>
          <w:szCs w:val="28"/>
        </w:rPr>
        <w:t xml:space="preserve">Основным показателем радиационной безопасности субъекта федерации является годовая коллективная эффективная доза (КЭД) облучения населения от всех источников ионизирующего излучения, в 2015 году по Республике Адыгея составила 2250,58чел. мЗв/год, что соответствует </w:t>
      </w:r>
      <w:r w:rsidRPr="00A1337C">
        <w:rPr>
          <w:sz w:val="28"/>
          <w:szCs w:val="28"/>
        </w:rPr>
        <w:t>5,01 мЗв/год в среднем на одного жителя, при среднероссийском показателе – 3,7 мЗв/год.</w:t>
      </w:r>
    </w:p>
    <w:p w:rsidR="00C2415E" w:rsidRPr="00751FCD" w:rsidRDefault="00C2415E" w:rsidP="00015AED">
      <w:pPr>
        <w:pStyle w:val="af1"/>
        <w:tabs>
          <w:tab w:val="left" w:pos="1890"/>
        </w:tabs>
        <w:spacing w:after="0"/>
        <w:ind w:left="0" w:firstLine="709"/>
        <w:jc w:val="both"/>
        <w:rPr>
          <w:b/>
          <w:bCs/>
          <w:sz w:val="28"/>
          <w:szCs w:val="28"/>
        </w:rPr>
      </w:pPr>
      <w:r w:rsidRPr="00A1337C">
        <w:rPr>
          <w:sz w:val="28"/>
          <w:szCs w:val="28"/>
        </w:rPr>
        <w:t xml:space="preserve">Структура дозы облучения на 1 жителя </w:t>
      </w:r>
      <w:r>
        <w:rPr>
          <w:sz w:val="28"/>
          <w:szCs w:val="28"/>
        </w:rPr>
        <w:t>республики</w:t>
      </w:r>
      <w:r w:rsidRPr="00A1337C">
        <w:rPr>
          <w:sz w:val="28"/>
          <w:szCs w:val="28"/>
        </w:rPr>
        <w:t xml:space="preserve"> по состоянию на 01.01.2015 года сформирована следующим образом: 89,83% - от природных источников и 10,07% – медицинское облучение, на долю всех остальных источников приходится – 0,1% (структура облучения населения РФ на анало</w:t>
      </w:r>
      <w:r w:rsidRPr="00A1337C">
        <w:rPr>
          <w:sz w:val="28"/>
          <w:szCs w:val="28"/>
        </w:rPr>
        <w:lastRenderedPageBreak/>
        <w:t xml:space="preserve">гичный период составляла 86,9% - природные источники; 12,8% - медицинское облучение и 0,16% - прочие </w:t>
      </w:r>
      <w:r w:rsidRPr="00751FCD">
        <w:rPr>
          <w:sz w:val="28"/>
          <w:szCs w:val="28"/>
        </w:rPr>
        <w:t>источники соответственно)</w:t>
      </w:r>
      <w:r>
        <w:rPr>
          <w:sz w:val="28"/>
          <w:szCs w:val="28"/>
        </w:rPr>
        <w:t>.</w:t>
      </w:r>
    </w:p>
    <w:p w:rsidR="00C2415E" w:rsidRDefault="00C2415E" w:rsidP="00015AED">
      <w:pPr>
        <w:ind w:firstLine="709"/>
        <w:jc w:val="both"/>
        <w:rPr>
          <w:color w:val="C0504D"/>
          <w:sz w:val="28"/>
          <w:szCs w:val="28"/>
        </w:rPr>
      </w:pPr>
      <w:r w:rsidRPr="00751FCD">
        <w:rPr>
          <w:sz w:val="28"/>
          <w:szCs w:val="28"/>
        </w:rPr>
        <w:t>Средняя годовая эффективная доза на жителя Республики Адыгея за счёт всех источников ионизирующего излучения и вклад отдельных компонентов в среднюю годовую эффективную дозу представлен</w:t>
      </w:r>
      <w:r>
        <w:rPr>
          <w:sz w:val="28"/>
          <w:szCs w:val="28"/>
        </w:rPr>
        <w:t>а</w:t>
      </w:r>
      <w:r w:rsidRPr="00751FCD">
        <w:rPr>
          <w:sz w:val="28"/>
          <w:szCs w:val="28"/>
        </w:rPr>
        <w:t xml:space="preserve"> в таблице </w:t>
      </w:r>
      <w:r w:rsidR="008A11DB">
        <w:rPr>
          <w:sz w:val="28"/>
          <w:szCs w:val="28"/>
        </w:rPr>
        <w:t>40.</w:t>
      </w:r>
    </w:p>
    <w:p w:rsidR="00C2415E" w:rsidRPr="00751FCD" w:rsidRDefault="00C2415E" w:rsidP="00015AED">
      <w:pPr>
        <w:ind w:firstLine="709"/>
        <w:jc w:val="both"/>
        <w:rPr>
          <w:color w:val="C0504D"/>
          <w:sz w:val="28"/>
          <w:szCs w:val="28"/>
        </w:rPr>
      </w:pPr>
    </w:p>
    <w:p w:rsidR="00C2415E" w:rsidRDefault="00C2415E" w:rsidP="00015AED">
      <w:pPr>
        <w:ind w:firstLine="709"/>
        <w:jc w:val="right"/>
        <w:rPr>
          <w:sz w:val="28"/>
          <w:szCs w:val="28"/>
        </w:rPr>
      </w:pPr>
      <w:r>
        <w:rPr>
          <w:sz w:val="28"/>
          <w:szCs w:val="28"/>
        </w:rPr>
        <w:t xml:space="preserve">Таблица </w:t>
      </w:r>
      <w:r w:rsidR="008A11DB">
        <w:rPr>
          <w:sz w:val="28"/>
          <w:szCs w:val="28"/>
        </w:rPr>
        <w:t>40</w:t>
      </w:r>
    </w:p>
    <w:p w:rsidR="00655A2C" w:rsidRPr="00751FCD" w:rsidRDefault="00655A2C" w:rsidP="00015AED">
      <w:pPr>
        <w:ind w:firstLine="709"/>
        <w:jc w:val="right"/>
        <w:rPr>
          <w:sz w:val="28"/>
          <w:szCs w:val="28"/>
        </w:rPr>
      </w:pPr>
    </w:p>
    <w:p w:rsidR="00C2415E" w:rsidRPr="00655A2C" w:rsidRDefault="00C2415E" w:rsidP="00015AED">
      <w:pPr>
        <w:jc w:val="center"/>
        <w:rPr>
          <w:b/>
          <w:sz w:val="26"/>
          <w:szCs w:val="26"/>
        </w:rPr>
      </w:pPr>
      <w:r w:rsidRPr="00655A2C">
        <w:rPr>
          <w:b/>
          <w:sz w:val="26"/>
          <w:szCs w:val="26"/>
        </w:rPr>
        <w:t xml:space="preserve">Средняя годовая эффективная доза на жителя Республики Адыгея за счёт </w:t>
      </w:r>
      <w:r w:rsidRPr="00655A2C">
        <w:rPr>
          <w:b/>
          <w:sz w:val="26"/>
          <w:szCs w:val="26"/>
        </w:rPr>
        <w:br/>
        <w:t xml:space="preserve">всех источников ионизирующего излучения </w:t>
      </w:r>
    </w:p>
    <w:tbl>
      <w:tblPr>
        <w:tblW w:w="10011" w:type="dxa"/>
        <w:tblLayout w:type="fixed"/>
        <w:tblCellMar>
          <w:left w:w="28" w:type="dxa"/>
          <w:right w:w="28" w:type="dxa"/>
        </w:tblCellMar>
        <w:tblLook w:val="00A0" w:firstRow="1" w:lastRow="0" w:firstColumn="1" w:lastColumn="0" w:noHBand="0" w:noVBand="0"/>
      </w:tblPr>
      <w:tblGrid>
        <w:gridCol w:w="5631"/>
        <w:gridCol w:w="876"/>
        <w:gridCol w:w="876"/>
        <w:gridCol w:w="876"/>
        <w:gridCol w:w="876"/>
        <w:gridCol w:w="876"/>
      </w:tblGrid>
      <w:tr w:rsidR="00C2415E" w:rsidRPr="00751FCD" w:rsidTr="00D21B1C">
        <w:trPr>
          <w:trHeight w:val="285"/>
        </w:trPr>
        <w:tc>
          <w:tcPr>
            <w:tcW w:w="5631" w:type="dxa"/>
            <w:tcBorders>
              <w:top w:val="single" w:sz="4" w:space="0" w:color="auto"/>
              <w:left w:val="single" w:sz="4" w:space="0" w:color="auto"/>
              <w:bottom w:val="nil"/>
              <w:right w:val="single" w:sz="4" w:space="0" w:color="auto"/>
            </w:tcBorders>
            <w:vAlign w:val="center"/>
          </w:tcPr>
          <w:p w:rsidR="00C2415E" w:rsidRPr="00CA4556" w:rsidRDefault="00C2415E" w:rsidP="00015AED">
            <w:pPr>
              <w:ind w:firstLine="709"/>
              <w:jc w:val="center"/>
              <w:rPr>
                <w:b/>
                <w:bCs/>
              </w:rPr>
            </w:pPr>
            <w:r w:rsidRPr="00CA4556">
              <w:rPr>
                <w:b/>
                <w:bCs/>
              </w:rPr>
              <w:t>Виды облучения населения территории</w:t>
            </w:r>
          </w:p>
        </w:tc>
        <w:tc>
          <w:tcPr>
            <w:tcW w:w="876" w:type="dxa"/>
            <w:tcBorders>
              <w:top w:val="single" w:sz="4" w:space="0" w:color="auto"/>
              <w:left w:val="single" w:sz="4" w:space="0" w:color="auto"/>
              <w:bottom w:val="nil"/>
              <w:right w:val="single" w:sz="4" w:space="0" w:color="auto"/>
            </w:tcBorders>
            <w:vAlign w:val="center"/>
          </w:tcPr>
          <w:p w:rsidR="00C2415E" w:rsidRPr="00CA4556" w:rsidRDefault="00C2415E" w:rsidP="00015AED">
            <w:pPr>
              <w:jc w:val="center"/>
              <w:rPr>
                <w:b/>
                <w:bCs/>
              </w:rPr>
            </w:pPr>
            <w:smartTag w:uri="urn:schemas-microsoft-com:office:smarttags" w:element="metricconverter">
              <w:smartTagPr>
                <w:attr w:name="ProductID" w:val="2014 г"/>
              </w:smartTagPr>
              <w:r w:rsidRPr="00CA4556">
                <w:rPr>
                  <w:b/>
                  <w:bCs/>
                </w:rPr>
                <w:t>2012 г</w:t>
              </w:r>
            </w:smartTag>
            <w:r w:rsidRPr="00CA4556">
              <w:rPr>
                <w:b/>
                <w:bCs/>
              </w:rPr>
              <w:t>.</w:t>
            </w:r>
          </w:p>
        </w:tc>
        <w:tc>
          <w:tcPr>
            <w:tcW w:w="876" w:type="dxa"/>
            <w:tcBorders>
              <w:top w:val="single" w:sz="4" w:space="0" w:color="auto"/>
              <w:left w:val="single" w:sz="4" w:space="0" w:color="auto"/>
              <w:bottom w:val="single" w:sz="6" w:space="0" w:color="auto"/>
              <w:right w:val="single" w:sz="4" w:space="0" w:color="auto"/>
            </w:tcBorders>
            <w:vAlign w:val="center"/>
          </w:tcPr>
          <w:p w:rsidR="00C2415E" w:rsidRPr="00CA4556" w:rsidRDefault="00C2415E" w:rsidP="00015AED">
            <w:pPr>
              <w:jc w:val="center"/>
              <w:rPr>
                <w:b/>
                <w:bCs/>
              </w:rPr>
            </w:pPr>
            <w:smartTag w:uri="urn:schemas-microsoft-com:office:smarttags" w:element="metricconverter">
              <w:smartTagPr>
                <w:attr w:name="ProductID" w:val="2014 г"/>
              </w:smartTagPr>
              <w:r w:rsidRPr="00CA4556">
                <w:rPr>
                  <w:b/>
                  <w:bCs/>
                </w:rPr>
                <w:t>2013 г</w:t>
              </w:r>
            </w:smartTag>
            <w:r w:rsidRPr="00CA4556">
              <w:rPr>
                <w:b/>
                <w:bCs/>
              </w:rPr>
              <w:t>.</w:t>
            </w:r>
          </w:p>
        </w:tc>
        <w:tc>
          <w:tcPr>
            <w:tcW w:w="876" w:type="dxa"/>
            <w:tcBorders>
              <w:top w:val="single" w:sz="4" w:space="0" w:color="auto"/>
              <w:left w:val="single" w:sz="4" w:space="0" w:color="auto"/>
              <w:bottom w:val="single" w:sz="6" w:space="0" w:color="auto"/>
              <w:right w:val="single" w:sz="4" w:space="0" w:color="auto"/>
            </w:tcBorders>
            <w:vAlign w:val="center"/>
          </w:tcPr>
          <w:p w:rsidR="00C2415E" w:rsidRPr="00CA4556" w:rsidRDefault="00C2415E" w:rsidP="00015AED">
            <w:pPr>
              <w:jc w:val="center"/>
              <w:rPr>
                <w:b/>
                <w:bCs/>
              </w:rPr>
            </w:pPr>
            <w:smartTag w:uri="urn:schemas-microsoft-com:office:smarttags" w:element="metricconverter">
              <w:smartTagPr>
                <w:attr w:name="ProductID" w:val="2014 г"/>
              </w:smartTagPr>
              <w:r w:rsidRPr="00CA4556">
                <w:rPr>
                  <w:b/>
                  <w:bCs/>
                </w:rPr>
                <w:t>2014 г</w:t>
              </w:r>
            </w:smartTag>
            <w:r w:rsidRPr="00CA4556">
              <w:rPr>
                <w:b/>
                <w:bCs/>
              </w:rPr>
              <w:t>.</w:t>
            </w:r>
          </w:p>
        </w:tc>
        <w:tc>
          <w:tcPr>
            <w:tcW w:w="876" w:type="dxa"/>
            <w:tcBorders>
              <w:top w:val="single" w:sz="4" w:space="0" w:color="auto"/>
              <w:left w:val="single" w:sz="4" w:space="0" w:color="auto"/>
              <w:bottom w:val="single" w:sz="4" w:space="0" w:color="auto"/>
              <w:right w:val="single" w:sz="4" w:space="0" w:color="auto"/>
            </w:tcBorders>
          </w:tcPr>
          <w:p w:rsidR="00C2415E" w:rsidRPr="00CA4556" w:rsidRDefault="00C2415E" w:rsidP="00015AED">
            <w:pPr>
              <w:jc w:val="center"/>
              <w:rPr>
                <w:b/>
                <w:bCs/>
              </w:rPr>
            </w:pPr>
            <w:smartTag w:uri="urn:schemas-microsoft-com:office:smarttags" w:element="metricconverter">
              <w:smartTagPr>
                <w:attr w:name="ProductID" w:val="2014 г"/>
              </w:smartTagPr>
              <w:r w:rsidRPr="00CA4556">
                <w:rPr>
                  <w:b/>
                  <w:bCs/>
                </w:rPr>
                <w:t>2015 г</w:t>
              </w:r>
            </w:smartTag>
            <w:r w:rsidRPr="00CA4556">
              <w:rPr>
                <w:b/>
                <w:bCs/>
              </w:rPr>
              <w:t>.</w:t>
            </w:r>
          </w:p>
        </w:tc>
        <w:tc>
          <w:tcPr>
            <w:tcW w:w="876" w:type="dxa"/>
            <w:tcBorders>
              <w:top w:val="single" w:sz="4" w:space="0" w:color="auto"/>
              <w:left w:val="single" w:sz="4" w:space="0" w:color="auto"/>
              <w:bottom w:val="single" w:sz="4" w:space="0" w:color="auto"/>
              <w:right w:val="single" w:sz="4" w:space="0" w:color="auto"/>
            </w:tcBorders>
            <w:vAlign w:val="center"/>
          </w:tcPr>
          <w:p w:rsidR="00C2415E" w:rsidRPr="00CA4556" w:rsidRDefault="00C2415E" w:rsidP="00015AED">
            <w:pPr>
              <w:jc w:val="center"/>
              <w:rPr>
                <w:b/>
                <w:bCs/>
              </w:rPr>
            </w:pPr>
            <w:r w:rsidRPr="00CA4556">
              <w:rPr>
                <w:b/>
                <w:bCs/>
              </w:rPr>
              <w:t xml:space="preserve">РФ, </w:t>
            </w:r>
            <w:smartTag w:uri="urn:schemas-microsoft-com:office:smarttags" w:element="metricconverter">
              <w:smartTagPr>
                <w:attr w:name="ProductID" w:val="2014 г"/>
              </w:smartTagPr>
              <w:r w:rsidRPr="00CA4556">
                <w:rPr>
                  <w:b/>
                  <w:bCs/>
                </w:rPr>
                <w:t>2015 г</w:t>
              </w:r>
            </w:smartTag>
            <w:r w:rsidRPr="00CA4556">
              <w:rPr>
                <w:b/>
                <w:bCs/>
              </w:rPr>
              <w:t>.</w:t>
            </w:r>
          </w:p>
        </w:tc>
      </w:tr>
      <w:tr w:rsidR="00C2415E" w:rsidRPr="00751FCD" w:rsidTr="00D21B1C">
        <w:trPr>
          <w:trHeight w:val="285"/>
        </w:trPr>
        <w:tc>
          <w:tcPr>
            <w:tcW w:w="5631" w:type="dxa"/>
            <w:tcBorders>
              <w:top w:val="single" w:sz="4" w:space="0" w:color="auto"/>
              <w:left w:val="single" w:sz="4" w:space="0" w:color="auto"/>
              <w:bottom w:val="single" w:sz="4" w:space="0" w:color="auto"/>
              <w:right w:val="single" w:sz="4" w:space="0" w:color="auto"/>
            </w:tcBorders>
            <w:vAlign w:val="center"/>
          </w:tcPr>
          <w:p w:rsidR="00C2415E" w:rsidRPr="00CA4556" w:rsidRDefault="00C2415E" w:rsidP="00015AED">
            <w:pPr>
              <w:pStyle w:val="afa"/>
              <w:tabs>
                <w:tab w:val="left" w:pos="708"/>
              </w:tabs>
              <w:rPr>
                <w:sz w:val="24"/>
                <w:szCs w:val="24"/>
              </w:rPr>
            </w:pPr>
            <w:r w:rsidRPr="00CA4556">
              <w:rPr>
                <w:sz w:val="24"/>
                <w:szCs w:val="24"/>
              </w:rPr>
              <w:t>а) деятельности предприятий, использующих ИИИ, в том числе:</w:t>
            </w:r>
          </w:p>
        </w:tc>
        <w:tc>
          <w:tcPr>
            <w:tcW w:w="876" w:type="dxa"/>
            <w:tcBorders>
              <w:top w:val="single" w:sz="4" w:space="0" w:color="auto"/>
              <w:left w:val="single" w:sz="4" w:space="0" w:color="auto"/>
              <w:bottom w:val="single" w:sz="4" w:space="0" w:color="auto"/>
              <w:right w:val="single" w:sz="4" w:space="0" w:color="auto"/>
            </w:tcBorders>
            <w:vAlign w:val="center"/>
          </w:tcPr>
          <w:p w:rsidR="00C2415E" w:rsidRPr="00CA4556" w:rsidRDefault="00C2415E" w:rsidP="00015AED">
            <w:pPr>
              <w:jc w:val="center"/>
            </w:pPr>
            <w:r w:rsidRPr="00CA4556">
              <w:t>0,001</w:t>
            </w:r>
          </w:p>
        </w:tc>
        <w:tc>
          <w:tcPr>
            <w:tcW w:w="876" w:type="dxa"/>
            <w:tcBorders>
              <w:top w:val="single" w:sz="4" w:space="0" w:color="auto"/>
              <w:left w:val="single" w:sz="4" w:space="0" w:color="auto"/>
              <w:bottom w:val="single" w:sz="4" w:space="0" w:color="auto"/>
              <w:right w:val="single" w:sz="6" w:space="0" w:color="auto"/>
            </w:tcBorders>
            <w:vAlign w:val="center"/>
          </w:tcPr>
          <w:p w:rsidR="00C2415E" w:rsidRPr="00CA4556" w:rsidRDefault="00C2415E" w:rsidP="00015AED">
            <w:pPr>
              <w:jc w:val="center"/>
            </w:pPr>
            <w:r w:rsidRPr="00CA4556">
              <w:t>0,001</w:t>
            </w:r>
          </w:p>
        </w:tc>
        <w:tc>
          <w:tcPr>
            <w:tcW w:w="876" w:type="dxa"/>
            <w:tcBorders>
              <w:top w:val="single" w:sz="4" w:space="0" w:color="auto"/>
              <w:left w:val="single" w:sz="6" w:space="0" w:color="auto"/>
              <w:bottom w:val="single" w:sz="4" w:space="0" w:color="auto"/>
              <w:right w:val="single" w:sz="4" w:space="0" w:color="auto"/>
            </w:tcBorders>
            <w:vAlign w:val="center"/>
          </w:tcPr>
          <w:p w:rsidR="00C2415E" w:rsidRPr="00CA4556" w:rsidRDefault="00C2415E" w:rsidP="00015AED">
            <w:pPr>
              <w:jc w:val="center"/>
            </w:pPr>
            <w:r w:rsidRPr="00CA4556">
              <w:t>0,001</w:t>
            </w:r>
          </w:p>
        </w:tc>
        <w:tc>
          <w:tcPr>
            <w:tcW w:w="876" w:type="dxa"/>
            <w:tcBorders>
              <w:top w:val="single" w:sz="4" w:space="0" w:color="auto"/>
              <w:left w:val="single" w:sz="4" w:space="0" w:color="auto"/>
              <w:bottom w:val="single" w:sz="4" w:space="0" w:color="auto"/>
              <w:right w:val="single" w:sz="4" w:space="0" w:color="auto"/>
            </w:tcBorders>
          </w:tcPr>
          <w:p w:rsidR="00C2415E" w:rsidRPr="00CA4556" w:rsidRDefault="00C2415E" w:rsidP="00015AED">
            <w:pPr>
              <w:jc w:val="center"/>
            </w:pPr>
            <w:r w:rsidRPr="00CA4556">
              <w:t>0,001</w:t>
            </w:r>
          </w:p>
        </w:tc>
        <w:tc>
          <w:tcPr>
            <w:tcW w:w="876" w:type="dxa"/>
            <w:tcBorders>
              <w:top w:val="single" w:sz="4" w:space="0" w:color="auto"/>
              <w:left w:val="single" w:sz="4" w:space="0" w:color="auto"/>
              <w:bottom w:val="single" w:sz="4" w:space="0" w:color="auto"/>
              <w:right w:val="single" w:sz="4" w:space="0" w:color="auto"/>
            </w:tcBorders>
            <w:vAlign w:val="center"/>
          </w:tcPr>
          <w:p w:rsidR="00C2415E" w:rsidRPr="008A11DB" w:rsidRDefault="00C2415E" w:rsidP="00015AED">
            <w:pPr>
              <w:jc w:val="center"/>
            </w:pPr>
            <w:r w:rsidRPr="008A11DB">
              <w:t>0,001</w:t>
            </w:r>
          </w:p>
        </w:tc>
      </w:tr>
      <w:tr w:rsidR="00C2415E" w:rsidRPr="00751FCD" w:rsidTr="00D21B1C">
        <w:trPr>
          <w:trHeight w:val="285"/>
        </w:trPr>
        <w:tc>
          <w:tcPr>
            <w:tcW w:w="5631" w:type="dxa"/>
            <w:tcBorders>
              <w:top w:val="single" w:sz="4" w:space="0" w:color="auto"/>
              <w:left w:val="single" w:sz="4" w:space="0" w:color="auto"/>
              <w:bottom w:val="single" w:sz="4" w:space="0" w:color="auto"/>
              <w:right w:val="single" w:sz="4" w:space="0" w:color="auto"/>
            </w:tcBorders>
            <w:vAlign w:val="center"/>
          </w:tcPr>
          <w:p w:rsidR="00C2415E" w:rsidRPr="00CA4556" w:rsidRDefault="00C2415E" w:rsidP="00015AED">
            <w:pPr>
              <w:pStyle w:val="afa"/>
              <w:tabs>
                <w:tab w:val="left" w:pos="708"/>
              </w:tabs>
              <w:rPr>
                <w:sz w:val="24"/>
                <w:szCs w:val="24"/>
                <w:lang w:val="en-US"/>
              </w:rPr>
            </w:pPr>
            <w:r w:rsidRPr="00CA4556">
              <w:rPr>
                <w:sz w:val="24"/>
                <w:szCs w:val="24"/>
                <w:lang w:val="en-US"/>
              </w:rPr>
              <w:t>---    персонала</w:t>
            </w:r>
          </w:p>
        </w:tc>
        <w:tc>
          <w:tcPr>
            <w:tcW w:w="876" w:type="dxa"/>
            <w:tcBorders>
              <w:top w:val="single" w:sz="4" w:space="0" w:color="auto"/>
              <w:left w:val="single" w:sz="4" w:space="0" w:color="auto"/>
              <w:bottom w:val="single" w:sz="4" w:space="0" w:color="auto"/>
              <w:right w:val="single" w:sz="4" w:space="0" w:color="auto"/>
            </w:tcBorders>
            <w:vAlign w:val="center"/>
          </w:tcPr>
          <w:p w:rsidR="00C2415E" w:rsidRPr="00CA4556" w:rsidRDefault="00C2415E" w:rsidP="00015AED">
            <w:pPr>
              <w:jc w:val="center"/>
            </w:pPr>
            <w:r w:rsidRPr="00CA4556">
              <w:t>0,001</w:t>
            </w:r>
          </w:p>
        </w:tc>
        <w:tc>
          <w:tcPr>
            <w:tcW w:w="876" w:type="dxa"/>
            <w:tcBorders>
              <w:top w:val="single" w:sz="4" w:space="0" w:color="auto"/>
              <w:left w:val="single" w:sz="4" w:space="0" w:color="auto"/>
              <w:bottom w:val="single" w:sz="4" w:space="0" w:color="auto"/>
              <w:right w:val="single" w:sz="6" w:space="0" w:color="auto"/>
            </w:tcBorders>
            <w:vAlign w:val="center"/>
          </w:tcPr>
          <w:p w:rsidR="00C2415E" w:rsidRPr="00CA4556" w:rsidRDefault="00C2415E" w:rsidP="00015AED">
            <w:pPr>
              <w:jc w:val="center"/>
            </w:pPr>
            <w:r w:rsidRPr="00CA4556">
              <w:t>0,001</w:t>
            </w:r>
          </w:p>
        </w:tc>
        <w:tc>
          <w:tcPr>
            <w:tcW w:w="876" w:type="dxa"/>
            <w:tcBorders>
              <w:top w:val="single" w:sz="4" w:space="0" w:color="auto"/>
              <w:left w:val="single" w:sz="6" w:space="0" w:color="auto"/>
              <w:bottom w:val="single" w:sz="4" w:space="0" w:color="auto"/>
              <w:right w:val="single" w:sz="4" w:space="0" w:color="auto"/>
            </w:tcBorders>
            <w:vAlign w:val="center"/>
          </w:tcPr>
          <w:p w:rsidR="00C2415E" w:rsidRPr="00CA4556" w:rsidRDefault="00C2415E" w:rsidP="00015AED">
            <w:pPr>
              <w:jc w:val="center"/>
            </w:pPr>
            <w:r w:rsidRPr="00CA4556">
              <w:t>0,001</w:t>
            </w:r>
          </w:p>
        </w:tc>
        <w:tc>
          <w:tcPr>
            <w:tcW w:w="876" w:type="dxa"/>
            <w:tcBorders>
              <w:top w:val="single" w:sz="4" w:space="0" w:color="auto"/>
              <w:left w:val="single" w:sz="4" w:space="0" w:color="auto"/>
              <w:bottom w:val="single" w:sz="4" w:space="0" w:color="auto"/>
              <w:right w:val="single" w:sz="4" w:space="0" w:color="auto"/>
            </w:tcBorders>
          </w:tcPr>
          <w:p w:rsidR="00C2415E" w:rsidRPr="00CA4556" w:rsidRDefault="00C2415E" w:rsidP="00015AED">
            <w:pPr>
              <w:jc w:val="center"/>
            </w:pPr>
            <w:r w:rsidRPr="00CA4556">
              <w:t>0,001</w:t>
            </w:r>
          </w:p>
        </w:tc>
        <w:tc>
          <w:tcPr>
            <w:tcW w:w="876" w:type="dxa"/>
            <w:tcBorders>
              <w:top w:val="single" w:sz="4" w:space="0" w:color="auto"/>
              <w:left w:val="single" w:sz="4" w:space="0" w:color="auto"/>
              <w:bottom w:val="single" w:sz="4" w:space="0" w:color="auto"/>
              <w:right w:val="single" w:sz="4" w:space="0" w:color="auto"/>
            </w:tcBorders>
            <w:vAlign w:val="center"/>
          </w:tcPr>
          <w:p w:rsidR="00C2415E" w:rsidRPr="008A11DB" w:rsidRDefault="00C2415E" w:rsidP="00015AED">
            <w:pPr>
              <w:jc w:val="center"/>
            </w:pPr>
          </w:p>
        </w:tc>
      </w:tr>
      <w:tr w:rsidR="00C2415E" w:rsidRPr="00751FCD" w:rsidTr="00D21B1C">
        <w:trPr>
          <w:trHeight w:val="285"/>
        </w:trPr>
        <w:tc>
          <w:tcPr>
            <w:tcW w:w="5631" w:type="dxa"/>
            <w:tcBorders>
              <w:top w:val="single" w:sz="4" w:space="0" w:color="auto"/>
              <w:left w:val="single" w:sz="4" w:space="0" w:color="auto"/>
              <w:bottom w:val="single" w:sz="4" w:space="0" w:color="auto"/>
              <w:right w:val="single" w:sz="4" w:space="0" w:color="auto"/>
            </w:tcBorders>
            <w:vAlign w:val="center"/>
          </w:tcPr>
          <w:p w:rsidR="00C2415E" w:rsidRPr="00CA4556" w:rsidRDefault="00C2415E" w:rsidP="00015AED">
            <w:pPr>
              <w:pStyle w:val="afa"/>
              <w:tabs>
                <w:tab w:val="left" w:pos="708"/>
              </w:tabs>
              <w:rPr>
                <w:sz w:val="24"/>
                <w:szCs w:val="24"/>
              </w:rPr>
            </w:pPr>
            <w:r w:rsidRPr="00CA4556">
              <w:rPr>
                <w:sz w:val="24"/>
                <w:szCs w:val="24"/>
              </w:rPr>
              <w:t>---    населения, проживающего в зонах наблюдения</w:t>
            </w:r>
          </w:p>
        </w:tc>
        <w:tc>
          <w:tcPr>
            <w:tcW w:w="876" w:type="dxa"/>
            <w:tcBorders>
              <w:top w:val="single" w:sz="4" w:space="0" w:color="auto"/>
              <w:left w:val="single" w:sz="4" w:space="0" w:color="auto"/>
              <w:bottom w:val="single" w:sz="4" w:space="0" w:color="auto"/>
              <w:right w:val="single" w:sz="4" w:space="0" w:color="auto"/>
            </w:tcBorders>
            <w:vAlign w:val="center"/>
          </w:tcPr>
          <w:p w:rsidR="00C2415E" w:rsidRPr="00CA4556" w:rsidRDefault="00C2415E" w:rsidP="00015AED">
            <w:pPr>
              <w:jc w:val="center"/>
            </w:pPr>
            <w:r w:rsidRPr="00CA4556">
              <w:t>-</w:t>
            </w:r>
          </w:p>
        </w:tc>
        <w:tc>
          <w:tcPr>
            <w:tcW w:w="876" w:type="dxa"/>
            <w:tcBorders>
              <w:top w:val="single" w:sz="4" w:space="0" w:color="auto"/>
              <w:left w:val="single" w:sz="4" w:space="0" w:color="auto"/>
              <w:bottom w:val="single" w:sz="4" w:space="0" w:color="auto"/>
              <w:right w:val="single" w:sz="6" w:space="0" w:color="auto"/>
            </w:tcBorders>
            <w:vAlign w:val="center"/>
          </w:tcPr>
          <w:p w:rsidR="00C2415E" w:rsidRPr="00CA4556" w:rsidRDefault="00C2415E" w:rsidP="00015AED">
            <w:pPr>
              <w:jc w:val="center"/>
            </w:pPr>
            <w:r w:rsidRPr="00CA4556">
              <w:t>-</w:t>
            </w:r>
          </w:p>
        </w:tc>
        <w:tc>
          <w:tcPr>
            <w:tcW w:w="876" w:type="dxa"/>
            <w:tcBorders>
              <w:top w:val="single" w:sz="4" w:space="0" w:color="auto"/>
              <w:left w:val="single" w:sz="6" w:space="0" w:color="auto"/>
              <w:bottom w:val="single" w:sz="4" w:space="0" w:color="auto"/>
              <w:right w:val="single" w:sz="4" w:space="0" w:color="auto"/>
            </w:tcBorders>
            <w:vAlign w:val="center"/>
          </w:tcPr>
          <w:p w:rsidR="00C2415E" w:rsidRPr="00CA4556" w:rsidRDefault="00C2415E" w:rsidP="00015AED">
            <w:pPr>
              <w:jc w:val="center"/>
            </w:pPr>
            <w:r w:rsidRPr="00CA4556">
              <w:t>-</w:t>
            </w:r>
          </w:p>
        </w:tc>
        <w:tc>
          <w:tcPr>
            <w:tcW w:w="876" w:type="dxa"/>
            <w:tcBorders>
              <w:top w:val="single" w:sz="4" w:space="0" w:color="auto"/>
              <w:left w:val="single" w:sz="4" w:space="0" w:color="auto"/>
              <w:bottom w:val="single" w:sz="4" w:space="0" w:color="auto"/>
              <w:right w:val="single" w:sz="4" w:space="0" w:color="auto"/>
            </w:tcBorders>
          </w:tcPr>
          <w:p w:rsidR="00C2415E" w:rsidRPr="00CA4556" w:rsidRDefault="00C2415E" w:rsidP="00015AED">
            <w:pPr>
              <w:jc w:val="center"/>
            </w:pPr>
            <w:r w:rsidRPr="00CA4556">
              <w:t>-</w:t>
            </w:r>
          </w:p>
        </w:tc>
        <w:tc>
          <w:tcPr>
            <w:tcW w:w="876" w:type="dxa"/>
            <w:tcBorders>
              <w:top w:val="single" w:sz="4" w:space="0" w:color="auto"/>
              <w:left w:val="single" w:sz="4" w:space="0" w:color="auto"/>
              <w:bottom w:val="single" w:sz="4" w:space="0" w:color="auto"/>
              <w:right w:val="single" w:sz="4" w:space="0" w:color="auto"/>
            </w:tcBorders>
            <w:vAlign w:val="center"/>
          </w:tcPr>
          <w:p w:rsidR="00C2415E" w:rsidRPr="008A11DB" w:rsidRDefault="00C2415E" w:rsidP="00015AED">
            <w:pPr>
              <w:jc w:val="center"/>
            </w:pPr>
          </w:p>
        </w:tc>
      </w:tr>
      <w:tr w:rsidR="00C2415E" w:rsidRPr="00751FCD" w:rsidTr="00D21B1C">
        <w:trPr>
          <w:trHeight w:val="285"/>
        </w:trPr>
        <w:tc>
          <w:tcPr>
            <w:tcW w:w="5631" w:type="dxa"/>
            <w:tcBorders>
              <w:top w:val="single" w:sz="4" w:space="0" w:color="auto"/>
              <w:left w:val="single" w:sz="4" w:space="0" w:color="auto"/>
              <w:bottom w:val="single" w:sz="4" w:space="0" w:color="auto"/>
              <w:right w:val="single" w:sz="4" w:space="0" w:color="auto"/>
            </w:tcBorders>
            <w:vAlign w:val="center"/>
          </w:tcPr>
          <w:p w:rsidR="00C2415E" w:rsidRPr="00CA4556" w:rsidRDefault="00C2415E" w:rsidP="00015AED">
            <w:pPr>
              <w:pStyle w:val="afa"/>
              <w:tabs>
                <w:tab w:val="left" w:pos="708"/>
              </w:tabs>
              <w:rPr>
                <w:sz w:val="24"/>
                <w:szCs w:val="24"/>
              </w:rPr>
            </w:pPr>
            <w:r w:rsidRPr="00CA4556">
              <w:rPr>
                <w:sz w:val="24"/>
                <w:szCs w:val="24"/>
              </w:rPr>
              <w:t>б) техногенно измененного радиационного фона, в том числе:</w:t>
            </w:r>
          </w:p>
        </w:tc>
        <w:tc>
          <w:tcPr>
            <w:tcW w:w="876" w:type="dxa"/>
            <w:tcBorders>
              <w:top w:val="single" w:sz="4" w:space="0" w:color="auto"/>
              <w:left w:val="single" w:sz="4" w:space="0" w:color="auto"/>
              <w:bottom w:val="single" w:sz="4" w:space="0" w:color="auto"/>
              <w:right w:val="single" w:sz="4" w:space="0" w:color="auto"/>
            </w:tcBorders>
            <w:vAlign w:val="center"/>
          </w:tcPr>
          <w:p w:rsidR="00C2415E" w:rsidRPr="00CA4556" w:rsidRDefault="00C2415E" w:rsidP="00015AED">
            <w:pPr>
              <w:jc w:val="center"/>
            </w:pPr>
            <w:r w:rsidRPr="00CA4556">
              <w:t>0,005</w:t>
            </w:r>
          </w:p>
        </w:tc>
        <w:tc>
          <w:tcPr>
            <w:tcW w:w="876" w:type="dxa"/>
            <w:tcBorders>
              <w:top w:val="single" w:sz="4" w:space="0" w:color="auto"/>
              <w:left w:val="single" w:sz="4" w:space="0" w:color="auto"/>
              <w:bottom w:val="single" w:sz="4" w:space="0" w:color="auto"/>
              <w:right w:val="single" w:sz="6" w:space="0" w:color="auto"/>
            </w:tcBorders>
            <w:vAlign w:val="center"/>
          </w:tcPr>
          <w:p w:rsidR="00C2415E" w:rsidRPr="00CA4556" w:rsidRDefault="00C2415E" w:rsidP="00015AED">
            <w:pPr>
              <w:jc w:val="center"/>
            </w:pPr>
            <w:r w:rsidRPr="00CA4556">
              <w:t>0,005</w:t>
            </w:r>
          </w:p>
        </w:tc>
        <w:tc>
          <w:tcPr>
            <w:tcW w:w="876" w:type="dxa"/>
            <w:tcBorders>
              <w:top w:val="single" w:sz="4" w:space="0" w:color="auto"/>
              <w:left w:val="single" w:sz="6" w:space="0" w:color="auto"/>
              <w:bottom w:val="single" w:sz="4" w:space="0" w:color="auto"/>
              <w:right w:val="single" w:sz="4" w:space="0" w:color="auto"/>
            </w:tcBorders>
            <w:vAlign w:val="center"/>
          </w:tcPr>
          <w:p w:rsidR="00C2415E" w:rsidRPr="00CA4556" w:rsidRDefault="00C2415E" w:rsidP="00015AED">
            <w:pPr>
              <w:jc w:val="center"/>
            </w:pPr>
            <w:r w:rsidRPr="00CA4556">
              <w:t>0,005</w:t>
            </w:r>
          </w:p>
        </w:tc>
        <w:tc>
          <w:tcPr>
            <w:tcW w:w="876" w:type="dxa"/>
            <w:tcBorders>
              <w:top w:val="single" w:sz="4" w:space="0" w:color="auto"/>
              <w:left w:val="single" w:sz="4" w:space="0" w:color="auto"/>
              <w:bottom w:val="single" w:sz="4" w:space="0" w:color="auto"/>
              <w:right w:val="single" w:sz="4" w:space="0" w:color="auto"/>
            </w:tcBorders>
          </w:tcPr>
          <w:p w:rsidR="00C2415E" w:rsidRPr="00CA4556" w:rsidRDefault="00C2415E" w:rsidP="00015AED">
            <w:pPr>
              <w:jc w:val="center"/>
            </w:pPr>
            <w:r w:rsidRPr="00CA4556">
              <w:t>0,005</w:t>
            </w:r>
          </w:p>
        </w:tc>
        <w:tc>
          <w:tcPr>
            <w:tcW w:w="876" w:type="dxa"/>
            <w:tcBorders>
              <w:top w:val="single" w:sz="4" w:space="0" w:color="auto"/>
              <w:left w:val="single" w:sz="4" w:space="0" w:color="auto"/>
              <w:bottom w:val="single" w:sz="4" w:space="0" w:color="auto"/>
              <w:right w:val="single" w:sz="4" w:space="0" w:color="auto"/>
            </w:tcBorders>
            <w:vAlign w:val="center"/>
          </w:tcPr>
          <w:p w:rsidR="00C2415E" w:rsidRPr="008A11DB" w:rsidRDefault="00C2415E" w:rsidP="00015AED">
            <w:pPr>
              <w:jc w:val="center"/>
            </w:pPr>
          </w:p>
        </w:tc>
      </w:tr>
      <w:tr w:rsidR="00C2415E" w:rsidRPr="00751FCD" w:rsidTr="00D21B1C">
        <w:trPr>
          <w:trHeight w:val="285"/>
        </w:trPr>
        <w:tc>
          <w:tcPr>
            <w:tcW w:w="5631" w:type="dxa"/>
            <w:tcBorders>
              <w:top w:val="single" w:sz="4" w:space="0" w:color="auto"/>
              <w:left w:val="single" w:sz="4" w:space="0" w:color="auto"/>
              <w:bottom w:val="single" w:sz="4" w:space="0" w:color="auto"/>
              <w:right w:val="single" w:sz="4" w:space="0" w:color="auto"/>
            </w:tcBorders>
            <w:vAlign w:val="center"/>
          </w:tcPr>
          <w:p w:rsidR="00C2415E" w:rsidRPr="00CA4556" w:rsidRDefault="00C2415E" w:rsidP="00015AED">
            <w:pPr>
              <w:pStyle w:val="afa"/>
              <w:tabs>
                <w:tab w:val="left" w:pos="708"/>
              </w:tabs>
              <w:rPr>
                <w:sz w:val="24"/>
                <w:szCs w:val="24"/>
                <w:lang w:val="en-US"/>
              </w:rPr>
            </w:pPr>
            <w:r w:rsidRPr="00CA4556">
              <w:rPr>
                <w:sz w:val="24"/>
                <w:szCs w:val="24"/>
                <w:lang w:val="en-US"/>
              </w:rPr>
              <w:t>---    засчетглобальныхвыпадений</w:t>
            </w:r>
          </w:p>
        </w:tc>
        <w:tc>
          <w:tcPr>
            <w:tcW w:w="876" w:type="dxa"/>
            <w:tcBorders>
              <w:top w:val="single" w:sz="4" w:space="0" w:color="auto"/>
              <w:left w:val="single" w:sz="4" w:space="0" w:color="auto"/>
              <w:bottom w:val="single" w:sz="4" w:space="0" w:color="auto"/>
              <w:right w:val="single" w:sz="4" w:space="0" w:color="auto"/>
            </w:tcBorders>
            <w:vAlign w:val="center"/>
          </w:tcPr>
          <w:p w:rsidR="00C2415E" w:rsidRPr="00CA4556" w:rsidRDefault="00C2415E" w:rsidP="00015AED">
            <w:pPr>
              <w:jc w:val="center"/>
            </w:pPr>
            <w:r w:rsidRPr="00CA4556">
              <w:t>0,005</w:t>
            </w:r>
          </w:p>
        </w:tc>
        <w:tc>
          <w:tcPr>
            <w:tcW w:w="876" w:type="dxa"/>
            <w:tcBorders>
              <w:top w:val="single" w:sz="4" w:space="0" w:color="auto"/>
              <w:left w:val="single" w:sz="4" w:space="0" w:color="auto"/>
              <w:bottom w:val="single" w:sz="4" w:space="0" w:color="auto"/>
              <w:right w:val="single" w:sz="6" w:space="0" w:color="auto"/>
            </w:tcBorders>
            <w:vAlign w:val="center"/>
          </w:tcPr>
          <w:p w:rsidR="00C2415E" w:rsidRPr="00CA4556" w:rsidRDefault="00C2415E" w:rsidP="00015AED">
            <w:pPr>
              <w:jc w:val="center"/>
            </w:pPr>
            <w:r w:rsidRPr="00CA4556">
              <w:t>0,005</w:t>
            </w:r>
          </w:p>
        </w:tc>
        <w:tc>
          <w:tcPr>
            <w:tcW w:w="876" w:type="dxa"/>
            <w:tcBorders>
              <w:top w:val="single" w:sz="4" w:space="0" w:color="auto"/>
              <w:left w:val="single" w:sz="6" w:space="0" w:color="auto"/>
              <w:bottom w:val="single" w:sz="4" w:space="0" w:color="auto"/>
              <w:right w:val="single" w:sz="4" w:space="0" w:color="auto"/>
            </w:tcBorders>
            <w:vAlign w:val="center"/>
          </w:tcPr>
          <w:p w:rsidR="00C2415E" w:rsidRPr="00CA4556" w:rsidRDefault="00C2415E" w:rsidP="00015AED">
            <w:pPr>
              <w:jc w:val="center"/>
            </w:pPr>
            <w:r w:rsidRPr="00CA4556">
              <w:t>0,005</w:t>
            </w:r>
          </w:p>
        </w:tc>
        <w:tc>
          <w:tcPr>
            <w:tcW w:w="876" w:type="dxa"/>
            <w:tcBorders>
              <w:top w:val="single" w:sz="4" w:space="0" w:color="auto"/>
              <w:left w:val="single" w:sz="4" w:space="0" w:color="auto"/>
              <w:bottom w:val="single" w:sz="4" w:space="0" w:color="auto"/>
              <w:right w:val="single" w:sz="4" w:space="0" w:color="auto"/>
            </w:tcBorders>
          </w:tcPr>
          <w:p w:rsidR="00C2415E" w:rsidRPr="00CA4556" w:rsidRDefault="00C2415E" w:rsidP="00015AED">
            <w:pPr>
              <w:jc w:val="center"/>
            </w:pPr>
            <w:r w:rsidRPr="00CA4556">
              <w:t>0,005</w:t>
            </w:r>
          </w:p>
        </w:tc>
        <w:tc>
          <w:tcPr>
            <w:tcW w:w="876" w:type="dxa"/>
            <w:tcBorders>
              <w:top w:val="single" w:sz="4" w:space="0" w:color="auto"/>
              <w:left w:val="single" w:sz="4" w:space="0" w:color="auto"/>
              <w:bottom w:val="single" w:sz="4" w:space="0" w:color="auto"/>
              <w:right w:val="single" w:sz="4" w:space="0" w:color="auto"/>
            </w:tcBorders>
            <w:vAlign w:val="center"/>
          </w:tcPr>
          <w:p w:rsidR="00C2415E" w:rsidRPr="008A11DB" w:rsidRDefault="00C2415E" w:rsidP="00015AED">
            <w:pPr>
              <w:jc w:val="center"/>
            </w:pPr>
            <w:r w:rsidRPr="008A11DB">
              <w:t>0,005</w:t>
            </w:r>
          </w:p>
        </w:tc>
      </w:tr>
      <w:tr w:rsidR="00C2415E" w:rsidRPr="00751FCD" w:rsidTr="00D21B1C">
        <w:trPr>
          <w:trHeight w:val="285"/>
        </w:trPr>
        <w:tc>
          <w:tcPr>
            <w:tcW w:w="5631" w:type="dxa"/>
            <w:tcBorders>
              <w:top w:val="single" w:sz="4" w:space="0" w:color="auto"/>
              <w:left w:val="single" w:sz="4" w:space="0" w:color="auto"/>
              <w:bottom w:val="single" w:sz="4" w:space="0" w:color="auto"/>
              <w:right w:val="single" w:sz="4" w:space="0" w:color="auto"/>
            </w:tcBorders>
            <w:vAlign w:val="center"/>
          </w:tcPr>
          <w:p w:rsidR="00C2415E" w:rsidRPr="00CA4556" w:rsidRDefault="00C2415E" w:rsidP="00015AED">
            <w:pPr>
              <w:pStyle w:val="afa"/>
              <w:tabs>
                <w:tab w:val="left" w:pos="708"/>
              </w:tabs>
              <w:rPr>
                <w:sz w:val="24"/>
                <w:szCs w:val="24"/>
              </w:rPr>
            </w:pPr>
            <w:r w:rsidRPr="00CA4556">
              <w:rPr>
                <w:sz w:val="24"/>
                <w:szCs w:val="24"/>
              </w:rPr>
              <w:t>---    за счет радиационных аварий прошлых лет</w:t>
            </w:r>
          </w:p>
        </w:tc>
        <w:tc>
          <w:tcPr>
            <w:tcW w:w="876" w:type="dxa"/>
            <w:tcBorders>
              <w:top w:val="single" w:sz="4" w:space="0" w:color="auto"/>
              <w:left w:val="single" w:sz="4" w:space="0" w:color="auto"/>
              <w:bottom w:val="single" w:sz="4" w:space="0" w:color="auto"/>
              <w:right w:val="single" w:sz="4" w:space="0" w:color="auto"/>
            </w:tcBorders>
            <w:vAlign w:val="center"/>
          </w:tcPr>
          <w:p w:rsidR="00C2415E" w:rsidRPr="00CA4556" w:rsidRDefault="00C2415E" w:rsidP="00015AED">
            <w:pPr>
              <w:jc w:val="center"/>
            </w:pPr>
            <w:r w:rsidRPr="00CA4556">
              <w:t>-</w:t>
            </w:r>
          </w:p>
        </w:tc>
        <w:tc>
          <w:tcPr>
            <w:tcW w:w="876" w:type="dxa"/>
            <w:tcBorders>
              <w:top w:val="single" w:sz="4" w:space="0" w:color="auto"/>
              <w:left w:val="single" w:sz="4" w:space="0" w:color="auto"/>
              <w:bottom w:val="single" w:sz="4" w:space="0" w:color="auto"/>
              <w:right w:val="single" w:sz="6" w:space="0" w:color="auto"/>
            </w:tcBorders>
            <w:vAlign w:val="center"/>
          </w:tcPr>
          <w:p w:rsidR="00C2415E" w:rsidRPr="00CA4556" w:rsidRDefault="00C2415E" w:rsidP="00015AED">
            <w:pPr>
              <w:jc w:val="center"/>
            </w:pPr>
            <w:r w:rsidRPr="00CA4556">
              <w:t>-</w:t>
            </w:r>
          </w:p>
        </w:tc>
        <w:tc>
          <w:tcPr>
            <w:tcW w:w="876" w:type="dxa"/>
            <w:tcBorders>
              <w:top w:val="single" w:sz="4" w:space="0" w:color="auto"/>
              <w:left w:val="single" w:sz="6" w:space="0" w:color="auto"/>
              <w:bottom w:val="single" w:sz="4" w:space="0" w:color="auto"/>
              <w:right w:val="single" w:sz="4" w:space="0" w:color="auto"/>
            </w:tcBorders>
            <w:vAlign w:val="center"/>
          </w:tcPr>
          <w:p w:rsidR="00C2415E" w:rsidRPr="00CA4556" w:rsidRDefault="00C2415E" w:rsidP="00015AED">
            <w:pPr>
              <w:jc w:val="center"/>
            </w:pPr>
            <w:r w:rsidRPr="00CA4556">
              <w:t>-</w:t>
            </w:r>
          </w:p>
        </w:tc>
        <w:tc>
          <w:tcPr>
            <w:tcW w:w="876" w:type="dxa"/>
            <w:tcBorders>
              <w:top w:val="single" w:sz="4" w:space="0" w:color="auto"/>
              <w:left w:val="single" w:sz="4" w:space="0" w:color="auto"/>
              <w:bottom w:val="single" w:sz="4" w:space="0" w:color="auto"/>
              <w:right w:val="single" w:sz="4" w:space="0" w:color="auto"/>
            </w:tcBorders>
          </w:tcPr>
          <w:p w:rsidR="00C2415E" w:rsidRPr="00CA4556" w:rsidRDefault="00C2415E" w:rsidP="00015AED">
            <w:pPr>
              <w:jc w:val="center"/>
            </w:pPr>
            <w:r w:rsidRPr="00CA4556">
              <w:t>-</w:t>
            </w:r>
          </w:p>
        </w:tc>
        <w:tc>
          <w:tcPr>
            <w:tcW w:w="876" w:type="dxa"/>
            <w:tcBorders>
              <w:top w:val="single" w:sz="4" w:space="0" w:color="auto"/>
              <w:left w:val="single" w:sz="4" w:space="0" w:color="auto"/>
              <w:bottom w:val="single" w:sz="4" w:space="0" w:color="auto"/>
              <w:right w:val="single" w:sz="4" w:space="0" w:color="auto"/>
            </w:tcBorders>
            <w:vAlign w:val="center"/>
          </w:tcPr>
          <w:p w:rsidR="00C2415E" w:rsidRPr="008A11DB" w:rsidRDefault="00C2415E" w:rsidP="00015AED">
            <w:pPr>
              <w:jc w:val="center"/>
            </w:pPr>
          </w:p>
        </w:tc>
      </w:tr>
      <w:tr w:rsidR="00C2415E" w:rsidRPr="00751FCD" w:rsidTr="00D21B1C">
        <w:trPr>
          <w:trHeight w:val="285"/>
        </w:trPr>
        <w:tc>
          <w:tcPr>
            <w:tcW w:w="5631" w:type="dxa"/>
            <w:tcBorders>
              <w:top w:val="single" w:sz="4" w:space="0" w:color="auto"/>
              <w:left w:val="single" w:sz="4" w:space="0" w:color="auto"/>
              <w:bottom w:val="single" w:sz="4" w:space="0" w:color="auto"/>
              <w:right w:val="single" w:sz="4" w:space="0" w:color="auto"/>
            </w:tcBorders>
            <w:vAlign w:val="center"/>
          </w:tcPr>
          <w:p w:rsidR="00C2415E" w:rsidRPr="00CA4556" w:rsidRDefault="00C2415E" w:rsidP="00015AED">
            <w:pPr>
              <w:pStyle w:val="afa"/>
              <w:tabs>
                <w:tab w:val="left" w:pos="708"/>
              </w:tabs>
              <w:rPr>
                <w:sz w:val="24"/>
                <w:szCs w:val="24"/>
              </w:rPr>
            </w:pPr>
            <w:r w:rsidRPr="00CA4556">
              <w:rPr>
                <w:sz w:val="24"/>
                <w:szCs w:val="24"/>
              </w:rPr>
              <w:t>в) природных источников, в том числе:</w:t>
            </w:r>
          </w:p>
        </w:tc>
        <w:tc>
          <w:tcPr>
            <w:tcW w:w="876" w:type="dxa"/>
            <w:tcBorders>
              <w:top w:val="single" w:sz="4" w:space="0" w:color="auto"/>
              <w:left w:val="single" w:sz="4" w:space="0" w:color="auto"/>
              <w:bottom w:val="single" w:sz="4" w:space="0" w:color="auto"/>
              <w:right w:val="single" w:sz="4" w:space="0" w:color="auto"/>
            </w:tcBorders>
            <w:vAlign w:val="center"/>
          </w:tcPr>
          <w:p w:rsidR="00C2415E" w:rsidRPr="00CA4556" w:rsidRDefault="00C2415E" w:rsidP="00015AED">
            <w:pPr>
              <w:jc w:val="center"/>
            </w:pPr>
            <w:r w:rsidRPr="00CA4556">
              <w:t>5,010</w:t>
            </w:r>
          </w:p>
        </w:tc>
        <w:tc>
          <w:tcPr>
            <w:tcW w:w="876" w:type="dxa"/>
            <w:tcBorders>
              <w:top w:val="single" w:sz="4" w:space="0" w:color="auto"/>
              <w:left w:val="single" w:sz="4" w:space="0" w:color="auto"/>
              <w:bottom w:val="single" w:sz="4" w:space="0" w:color="auto"/>
              <w:right w:val="single" w:sz="6" w:space="0" w:color="auto"/>
            </w:tcBorders>
            <w:vAlign w:val="center"/>
          </w:tcPr>
          <w:p w:rsidR="00C2415E" w:rsidRPr="00CA4556" w:rsidRDefault="00C2415E" w:rsidP="00015AED">
            <w:pPr>
              <w:jc w:val="center"/>
            </w:pPr>
            <w:r w:rsidRPr="00CA4556">
              <w:t>5,007</w:t>
            </w:r>
          </w:p>
        </w:tc>
        <w:tc>
          <w:tcPr>
            <w:tcW w:w="876" w:type="dxa"/>
            <w:tcBorders>
              <w:top w:val="single" w:sz="4" w:space="0" w:color="auto"/>
              <w:left w:val="single" w:sz="6" w:space="0" w:color="auto"/>
              <w:bottom w:val="single" w:sz="4" w:space="0" w:color="auto"/>
              <w:right w:val="single" w:sz="4" w:space="0" w:color="auto"/>
            </w:tcBorders>
            <w:vAlign w:val="center"/>
          </w:tcPr>
          <w:p w:rsidR="00C2415E" w:rsidRPr="00CA4556" w:rsidRDefault="00C2415E" w:rsidP="00015AED">
            <w:pPr>
              <w:jc w:val="center"/>
            </w:pPr>
            <w:r w:rsidRPr="00CA4556">
              <w:t>4,790</w:t>
            </w:r>
          </w:p>
        </w:tc>
        <w:tc>
          <w:tcPr>
            <w:tcW w:w="876" w:type="dxa"/>
            <w:tcBorders>
              <w:top w:val="single" w:sz="4" w:space="0" w:color="auto"/>
              <w:left w:val="single" w:sz="4" w:space="0" w:color="auto"/>
              <w:bottom w:val="single" w:sz="4" w:space="0" w:color="auto"/>
              <w:right w:val="single" w:sz="4" w:space="0" w:color="auto"/>
            </w:tcBorders>
          </w:tcPr>
          <w:p w:rsidR="00C2415E" w:rsidRPr="00CA4556" w:rsidRDefault="00C2415E" w:rsidP="00015AED">
            <w:pPr>
              <w:jc w:val="center"/>
            </w:pPr>
            <w:r w:rsidRPr="00CA4556">
              <w:t>4,399</w:t>
            </w:r>
          </w:p>
        </w:tc>
        <w:tc>
          <w:tcPr>
            <w:tcW w:w="876" w:type="dxa"/>
            <w:tcBorders>
              <w:top w:val="single" w:sz="4" w:space="0" w:color="auto"/>
              <w:left w:val="single" w:sz="4" w:space="0" w:color="auto"/>
              <w:bottom w:val="single" w:sz="4" w:space="0" w:color="auto"/>
              <w:right w:val="single" w:sz="4" w:space="0" w:color="auto"/>
            </w:tcBorders>
            <w:vAlign w:val="center"/>
          </w:tcPr>
          <w:p w:rsidR="00C2415E" w:rsidRPr="008A11DB" w:rsidRDefault="00C2415E" w:rsidP="00015AED">
            <w:pPr>
              <w:jc w:val="center"/>
            </w:pPr>
          </w:p>
        </w:tc>
      </w:tr>
      <w:tr w:rsidR="00C2415E" w:rsidRPr="00751FCD" w:rsidTr="00D21B1C">
        <w:trPr>
          <w:trHeight w:val="285"/>
        </w:trPr>
        <w:tc>
          <w:tcPr>
            <w:tcW w:w="5631" w:type="dxa"/>
            <w:tcBorders>
              <w:top w:val="single" w:sz="4" w:space="0" w:color="auto"/>
              <w:left w:val="single" w:sz="4" w:space="0" w:color="auto"/>
              <w:bottom w:val="single" w:sz="4" w:space="0" w:color="auto"/>
              <w:right w:val="single" w:sz="4" w:space="0" w:color="auto"/>
            </w:tcBorders>
            <w:vAlign w:val="center"/>
          </w:tcPr>
          <w:p w:rsidR="00C2415E" w:rsidRPr="00CA4556" w:rsidRDefault="00C2415E" w:rsidP="00015AED">
            <w:pPr>
              <w:pStyle w:val="afa"/>
              <w:tabs>
                <w:tab w:val="left" w:pos="708"/>
              </w:tabs>
              <w:rPr>
                <w:sz w:val="24"/>
                <w:szCs w:val="24"/>
                <w:lang w:val="en-US"/>
              </w:rPr>
            </w:pPr>
            <w:r w:rsidRPr="00CA4556">
              <w:rPr>
                <w:sz w:val="24"/>
                <w:szCs w:val="24"/>
                <w:lang w:val="en-US"/>
              </w:rPr>
              <w:t>---    отрадона</w:t>
            </w:r>
          </w:p>
        </w:tc>
        <w:tc>
          <w:tcPr>
            <w:tcW w:w="876" w:type="dxa"/>
            <w:tcBorders>
              <w:top w:val="single" w:sz="4" w:space="0" w:color="auto"/>
              <w:left w:val="single" w:sz="4" w:space="0" w:color="auto"/>
              <w:bottom w:val="single" w:sz="4" w:space="0" w:color="auto"/>
              <w:right w:val="single" w:sz="4" w:space="0" w:color="auto"/>
            </w:tcBorders>
            <w:vAlign w:val="center"/>
          </w:tcPr>
          <w:p w:rsidR="00C2415E" w:rsidRPr="00CA4556" w:rsidRDefault="00C2415E" w:rsidP="00015AED">
            <w:pPr>
              <w:jc w:val="center"/>
            </w:pPr>
            <w:r w:rsidRPr="00CA4556">
              <w:t>3,660</w:t>
            </w:r>
          </w:p>
        </w:tc>
        <w:tc>
          <w:tcPr>
            <w:tcW w:w="876" w:type="dxa"/>
            <w:tcBorders>
              <w:top w:val="single" w:sz="4" w:space="0" w:color="auto"/>
              <w:left w:val="single" w:sz="4" w:space="0" w:color="auto"/>
              <w:bottom w:val="single" w:sz="4" w:space="0" w:color="auto"/>
              <w:right w:val="single" w:sz="6" w:space="0" w:color="auto"/>
            </w:tcBorders>
            <w:vAlign w:val="center"/>
          </w:tcPr>
          <w:p w:rsidR="00C2415E" w:rsidRPr="00CA4556" w:rsidRDefault="00C2415E" w:rsidP="00015AED">
            <w:pPr>
              <w:jc w:val="center"/>
            </w:pPr>
            <w:r w:rsidRPr="00CA4556">
              <w:t>3,660</w:t>
            </w:r>
          </w:p>
        </w:tc>
        <w:tc>
          <w:tcPr>
            <w:tcW w:w="876" w:type="dxa"/>
            <w:tcBorders>
              <w:top w:val="single" w:sz="4" w:space="0" w:color="auto"/>
              <w:left w:val="single" w:sz="6" w:space="0" w:color="auto"/>
              <w:bottom w:val="single" w:sz="4" w:space="0" w:color="auto"/>
              <w:right w:val="single" w:sz="4" w:space="0" w:color="auto"/>
            </w:tcBorders>
            <w:vAlign w:val="center"/>
          </w:tcPr>
          <w:p w:rsidR="00C2415E" w:rsidRPr="00CA4556" w:rsidRDefault="00C2415E" w:rsidP="00015AED">
            <w:pPr>
              <w:jc w:val="center"/>
            </w:pPr>
            <w:r w:rsidRPr="00CA4556">
              <w:t>3,500</w:t>
            </w:r>
          </w:p>
        </w:tc>
        <w:tc>
          <w:tcPr>
            <w:tcW w:w="876" w:type="dxa"/>
            <w:tcBorders>
              <w:top w:val="single" w:sz="4" w:space="0" w:color="auto"/>
              <w:left w:val="single" w:sz="4" w:space="0" w:color="auto"/>
              <w:bottom w:val="single" w:sz="4" w:space="0" w:color="auto"/>
              <w:right w:val="single" w:sz="4" w:space="0" w:color="auto"/>
            </w:tcBorders>
          </w:tcPr>
          <w:p w:rsidR="00C2415E" w:rsidRPr="00CA4556" w:rsidRDefault="00C2415E" w:rsidP="00015AED">
            <w:pPr>
              <w:jc w:val="center"/>
            </w:pPr>
            <w:r w:rsidRPr="00CA4556">
              <w:t>3,044</w:t>
            </w:r>
          </w:p>
        </w:tc>
        <w:tc>
          <w:tcPr>
            <w:tcW w:w="876" w:type="dxa"/>
            <w:tcBorders>
              <w:top w:val="single" w:sz="4" w:space="0" w:color="auto"/>
              <w:left w:val="single" w:sz="4" w:space="0" w:color="auto"/>
              <w:bottom w:val="single" w:sz="4" w:space="0" w:color="auto"/>
              <w:right w:val="single" w:sz="4" w:space="0" w:color="auto"/>
            </w:tcBorders>
            <w:vAlign w:val="center"/>
          </w:tcPr>
          <w:p w:rsidR="00C2415E" w:rsidRPr="008A11DB" w:rsidRDefault="00C2415E" w:rsidP="00015AED">
            <w:pPr>
              <w:jc w:val="center"/>
            </w:pPr>
          </w:p>
        </w:tc>
      </w:tr>
      <w:tr w:rsidR="00C2415E" w:rsidRPr="00751FCD" w:rsidTr="00D21B1C">
        <w:trPr>
          <w:trHeight w:val="285"/>
        </w:trPr>
        <w:tc>
          <w:tcPr>
            <w:tcW w:w="5631" w:type="dxa"/>
            <w:tcBorders>
              <w:top w:val="single" w:sz="4" w:space="0" w:color="auto"/>
              <w:left w:val="single" w:sz="4" w:space="0" w:color="auto"/>
              <w:bottom w:val="single" w:sz="4" w:space="0" w:color="auto"/>
              <w:right w:val="single" w:sz="4" w:space="0" w:color="auto"/>
            </w:tcBorders>
            <w:vAlign w:val="center"/>
          </w:tcPr>
          <w:p w:rsidR="00C2415E" w:rsidRPr="00CA4556" w:rsidRDefault="00C2415E" w:rsidP="00015AED">
            <w:pPr>
              <w:pStyle w:val="afa"/>
              <w:tabs>
                <w:tab w:val="left" w:pos="708"/>
              </w:tabs>
              <w:rPr>
                <w:sz w:val="24"/>
                <w:szCs w:val="24"/>
                <w:lang w:val="en-US"/>
              </w:rPr>
            </w:pPr>
            <w:r w:rsidRPr="00CA4556">
              <w:rPr>
                <w:sz w:val="24"/>
                <w:szCs w:val="24"/>
                <w:lang w:val="en-US"/>
              </w:rPr>
              <w:t>---    отвнешнегогамма-излучения</w:t>
            </w:r>
          </w:p>
        </w:tc>
        <w:tc>
          <w:tcPr>
            <w:tcW w:w="876" w:type="dxa"/>
            <w:tcBorders>
              <w:top w:val="single" w:sz="4" w:space="0" w:color="auto"/>
              <w:left w:val="single" w:sz="4" w:space="0" w:color="auto"/>
              <w:bottom w:val="single" w:sz="4" w:space="0" w:color="auto"/>
              <w:right w:val="single" w:sz="4" w:space="0" w:color="auto"/>
            </w:tcBorders>
            <w:vAlign w:val="center"/>
          </w:tcPr>
          <w:p w:rsidR="00C2415E" w:rsidRPr="00CA4556" w:rsidRDefault="00C2415E" w:rsidP="00015AED">
            <w:pPr>
              <w:jc w:val="center"/>
            </w:pPr>
            <w:r w:rsidRPr="00CA4556">
              <w:t>0,650</w:t>
            </w:r>
          </w:p>
        </w:tc>
        <w:tc>
          <w:tcPr>
            <w:tcW w:w="876" w:type="dxa"/>
            <w:tcBorders>
              <w:top w:val="single" w:sz="4" w:space="0" w:color="auto"/>
              <w:left w:val="single" w:sz="4" w:space="0" w:color="auto"/>
              <w:bottom w:val="single" w:sz="4" w:space="0" w:color="auto"/>
              <w:right w:val="single" w:sz="6" w:space="0" w:color="auto"/>
            </w:tcBorders>
            <w:vAlign w:val="center"/>
          </w:tcPr>
          <w:p w:rsidR="00C2415E" w:rsidRPr="00CA4556" w:rsidRDefault="00C2415E" w:rsidP="00015AED">
            <w:pPr>
              <w:jc w:val="center"/>
            </w:pPr>
            <w:r w:rsidRPr="00CA4556">
              <w:t>0,647</w:t>
            </w:r>
          </w:p>
        </w:tc>
        <w:tc>
          <w:tcPr>
            <w:tcW w:w="876" w:type="dxa"/>
            <w:tcBorders>
              <w:top w:val="single" w:sz="4" w:space="0" w:color="auto"/>
              <w:left w:val="single" w:sz="6" w:space="0" w:color="auto"/>
              <w:bottom w:val="single" w:sz="4" w:space="0" w:color="auto"/>
              <w:right w:val="single" w:sz="4" w:space="0" w:color="auto"/>
            </w:tcBorders>
            <w:vAlign w:val="center"/>
          </w:tcPr>
          <w:p w:rsidR="00C2415E" w:rsidRPr="00CA4556" w:rsidRDefault="00C2415E" w:rsidP="00015AED">
            <w:pPr>
              <w:jc w:val="center"/>
            </w:pPr>
            <w:r w:rsidRPr="00CA4556">
              <w:t>0,600</w:t>
            </w:r>
          </w:p>
        </w:tc>
        <w:tc>
          <w:tcPr>
            <w:tcW w:w="876" w:type="dxa"/>
            <w:tcBorders>
              <w:top w:val="single" w:sz="4" w:space="0" w:color="auto"/>
              <w:left w:val="single" w:sz="4" w:space="0" w:color="auto"/>
              <w:bottom w:val="single" w:sz="4" w:space="0" w:color="auto"/>
              <w:right w:val="single" w:sz="4" w:space="0" w:color="auto"/>
            </w:tcBorders>
          </w:tcPr>
          <w:p w:rsidR="00C2415E" w:rsidRPr="00CA4556" w:rsidRDefault="00C2415E" w:rsidP="00015AED">
            <w:pPr>
              <w:jc w:val="center"/>
            </w:pPr>
            <w:r w:rsidRPr="00CA4556">
              <w:t>0,665</w:t>
            </w:r>
          </w:p>
        </w:tc>
        <w:tc>
          <w:tcPr>
            <w:tcW w:w="876" w:type="dxa"/>
            <w:tcBorders>
              <w:top w:val="single" w:sz="4" w:space="0" w:color="auto"/>
              <w:left w:val="single" w:sz="4" w:space="0" w:color="auto"/>
              <w:bottom w:val="single" w:sz="4" w:space="0" w:color="auto"/>
              <w:right w:val="single" w:sz="4" w:space="0" w:color="auto"/>
            </w:tcBorders>
            <w:vAlign w:val="center"/>
          </w:tcPr>
          <w:p w:rsidR="00C2415E" w:rsidRPr="008A11DB" w:rsidRDefault="00C2415E" w:rsidP="00015AED">
            <w:pPr>
              <w:jc w:val="center"/>
            </w:pPr>
          </w:p>
        </w:tc>
      </w:tr>
      <w:tr w:rsidR="00C2415E" w:rsidRPr="00751FCD" w:rsidTr="00D21B1C">
        <w:trPr>
          <w:trHeight w:val="285"/>
        </w:trPr>
        <w:tc>
          <w:tcPr>
            <w:tcW w:w="5631" w:type="dxa"/>
            <w:tcBorders>
              <w:top w:val="single" w:sz="4" w:space="0" w:color="auto"/>
              <w:left w:val="single" w:sz="4" w:space="0" w:color="auto"/>
              <w:bottom w:val="single" w:sz="4" w:space="0" w:color="auto"/>
              <w:right w:val="single" w:sz="4" w:space="0" w:color="auto"/>
            </w:tcBorders>
            <w:vAlign w:val="center"/>
          </w:tcPr>
          <w:p w:rsidR="00C2415E" w:rsidRPr="00CA4556" w:rsidRDefault="00C2415E" w:rsidP="00015AED">
            <w:pPr>
              <w:pStyle w:val="afa"/>
              <w:tabs>
                <w:tab w:val="left" w:pos="708"/>
              </w:tabs>
              <w:rPr>
                <w:sz w:val="24"/>
                <w:szCs w:val="24"/>
                <w:lang w:val="en-US"/>
              </w:rPr>
            </w:pPr>
            <w:r w:rsidRPr="00CA4556">
              <w:rPr>
                <w:sz w:val="24"/>
                <w:szCs w:val="24"/>
                <w:lang w:val="en-US"/>
              </w:rPr>
              <w:t>---    откосмическогоизлучения</w:t>
            </w:r>
          </w:p>
        </w:tc>
        <w:tc>
          <w:tcPr>
            <w:tcW w:w="876" w:type="dxa"/>
            <w:tcBorders>
              <w:top w:val="single" w:sz="4" w:space="0" w:color="auto"/>
              <w:left w:val="single" w:sz="4" w:space="0" w:color="auto"/>
              <w:bottom w:val="single" w:sz="4" w:space="0" w:color="auto"/>
              <w:right w:val="single" w:sz="4" w:space="0" w:color="auto"/>
            </w:tcBorders>
            <w:vAlign w:val="center"/>
          </w:tcPr>
          <w:p w:rsidR="00C2415E" w:rsidRPr="00CA4556" w:rsidRDefault="00C2415E" w:rsidP="00015AED">
            <w:pPr>
              <w:jc w:val="center"/>
            </w:pPr>
            <w:r w:rsidRPr="00CA4556">
              <w:t>0,400</w:t>
            </w:r>
          </w:p>
        </w:tc>
        <w:tc>
          <w:tcPr>
            <w:tcW w:w="876" w:type="dxa"/>
            <w:tcBorders>
              <w:top w:val="single" w:sz="4" w:space="0" w:color="auto"/>
              <w:left w:val="single" w:sz="4" w:space="0" w:color="auto"/>
              <w:bottom w:val="single" w:sz="4" w:space="0" w:color="auto"/>
              <w:right w:val="single" w:sz="6" w:space="0" w:color="auto"/>
            </w:tcBorders>
            <w:vAlign w:val="center"/>
          </w:tcPr>
          <w:p w:rsidR="00C2415E" w:rsidRPr="00CA4556" w:rsidRDefault="00C2415E" w:rsidP="00015AED">
            <w:pPr>
              <w:jc w:val="center"/>
            </w:pPr>
            <w:r w:rsidRPr="00CA4556">
              <w:t>0,400</w:t>
            </w:r>
          </w:p>
        </w:tc>
        <w:tc>
          <w:tcPr>
            <w:tcW w:w="876" w:type="dxa"/>
            <w:tcBorders>
              <w:top w:val="single" w:sz="4" w:space="0" w:color="auto"/>
              <w:left w:val="single" w:sz="6" w:space="0" w:color="auto"/>
              <w:bottom w:val="single" w:sz="4" w:space="0" w:color="auto"/>
              <w:right w:val="single" w:sz="4" w:space="0" w:color="auto"/>
            </w:tcBorders>
            <w:vAlign w:val="center"/>
          </w:tcPr>
          <w:p w:rsidR="00C2415E" w:rsidRPr="00CA4556" w:rsidRDefault="00C2415E" w:rsidP="00015AED">
            <w:pPr>
              <w:jc w:val="center"/>
            </w:pPr>
            <w:r w:rsidRPr="00CA4556">
              <w:t>0,400</w:t>
            </w:r>
          </w:p>
        </w:tc>
        <w:tc>
          <w:tcPr>
            <w:tcW w:w="876" w:type="dxa"/>
            <w:tcBorders>
              <w:top w:val="single" w:sz="4" w:space="0" w:color="auto"/>
              <w:left w:val="single" w:sz="4" w:space="0" w:color="auto"/>
              <w:bottom w:val="single" w:sz="4" w:space="0" w:color="auto"/>
              <w:right w:val="single" w:sz="4" w:space="0" w:color="auto"/>
            </w:tcBorders>
          </w:tcPr>
          <w:p w:rsidR="00C2415E" w:rsidRPr="00CA4556" w:rsidRDefault="00C2415E" w:rsidP="00015AED">
            <w:pPr>
              <w:jc w:val="center"/>
            </w:pPr>
            <w:r w:rsidRPr="00CA4556">
              <w:t>0,400</w:t>
            </w:r>
          </w:p>
        </w:tc>
        <w:tc>
          <w:tcPr>
            <w:tcW w:w="876" w:type="dxa"/>
            <w:tcBorders>
              <w:top w:val="single" w:sz="4" w:space="0" w:color="auto"/>
              <w:left w:val="single" w:sz="4" w:space="0" w:color="auto"/>
              <w:bottom w:val="single" w:sz="4" w:space="0" w:color="auto"/>
              <w:right w:val="single" w:sz="4" w:space="0" w:color="auto"/>
            </w:tcBorders>
            <w:vAlign w:val="center"/>
          </w:tcPr>
          <w:p w:rsidR="00C2415E" w:rsidRPr="008A11DB" w:rsidRDefault="00C2415E" w:rsidP="00015AED">
            <w:pPr>
              <w:jc w:val="center"/>
            </w:pPr>
          </w:p>
        </w:tc>
      </w:tr>
      <w:tr w:rsidR="00C2415E" w:rsidRPr="00751FCD" w:rsidTr="00D21B1C">
        <w:trPr>
          <w:trHeight w:val="285"/>
        </w:trPr>
        <w:tc>
          <w:tcPr>
            <w:tcW w:w="5631" w:type="dxa"/>
            <w:tcBorders>
              <w:top w:val="single" w:sz="4" w:space="0" w:color="auto"/>
              <w:left w:val="single" w:sz="4" w:space="0" w:color="auto"/>
              <w:bottom w:val="single" w:sz="4" w:space="0" w:color="auto"/>
              <w:right w:val="single" w:sz="4" w:space="0" w:color="auto"/>
            </w:tcBorders>
            <w:vAlign w:val="center"/>
          </w:tcPr>
          <w:p w:rsidR="00C2415E" w:rsidRPr="00CA4556" w:rsidRDefault="00C2415E" w:rsidP="00015AED">
            <w:pPr>
              <w:pStyle w:val="afa"/>
              <w:tabs>
                <w:tab w:val="left" w:pos="708"/>
              </w:tabs>
              <w:rPr>
                <w:sz w:val="24"/>
                <w:szCs w:val="24"/>
              </w:rPr>
            </w:pPr>
            <w:r w:rsidRPr="00CA4556">
              <w:rPr>
                <w:sz w:val="24"/>
                <w:szCs w:val="24"/>
              </w:rPr>
              <w:t>---    от пищи и питьевой воды</w:t>
            </w:r>
          </w:p>
        </w:tc>
        <w:tc>
          <w:tcPr>
            <w:tcW w:w="876" w:type="dxa"/>
            <w:tcBorders>
              <w:top w:val="single" w:sz="4" w:space="0" w:color="auto"/>
              <w:left w:val="single" w:sz="4" w:space="0" w:color="auto"/>
              <w:bottom w:val="single" w:sz="4" w:space="0" w:color="auto"/>
              <w:right w:val="single" w:sz="4" w:space="0" w:color="auto"/>
            </w:tcBorders>
            <w:vAlign w:val="center"/>
          </w:tcPr>
          <w:p w:rsidR="00C2415E" w:rsidRPr="00CA4556" w:rsidRDefault="00C2415E" w:rsidP="00015AED">
            <w:pPr>
              <w:jc w:val="center"/>
            </w:pPr>
            <w:r w:rsidRPr="00CA4556">
              <w:t>0,130</w:t>
            </w:r>
          </w:p>
        </w:tc>
        <w:tc>
          <w:tcPr>
            <w:tcW w:w="876" w:type="dxa"/>
            <w:tcBorders>
              <w:top w:val="single" w:sz="4" w:space="0" w:color="auto"/>
              <w:left w:val="single" w:sz="4" w:space="0" w:color="auto"/>
              <w:bottom w:val="single" w:sz="4" w:space="0" w:color="auto"/>
              <w:right w:val="single" w:sz="6" w:space="0" w:color="auto"/>
            </w:tcBorders>
            <w:vAlign w:val="center"/>
          </w:tcPr>
          <w:p w:rsidR="00C2415E" w:rsidRPr="00CA4556" w:rsidRDefault="00C2415E" w:rsidP="00015AED">
            <w:pPr>
              <w:jc w:val="center"/>
            </w:pPr>
            <w:r w:rsidRPr="00CA4556">
              <w:t>0,130</w:t>
            </w:r>
          </w:p>
        </w:tc>
        <w:tc>
          <w:tcPr>
            <w:tcW w:w="876" w:type="dxa"/>
            <w:tcBorders>
              <w:top w:val="single" w:sz="4" w:space="0" w:color="auto"/>
              <w:left w:val="single" w:sz="6" w:space="0" w:color="auto"/>
              <w:bottom w:val="single" w:sz="4" w:space="0" w:color="auto"/>
              <w:right w:val="single" w:sz="4" w:space="0" w:color="auto"/>
            </w:tcBorders>
            <w:vAlign w:val="center"/>
          </w:tcPr>
          <w:p w:rsidR="00C2415E" w:rsidRPr="00CA4556" w:rsidRDefault="00C2415E" w:rsidP="00015AED">
            <w:pPr>
              <w:jc w:val="center"/>
            </w:pPr>
            <w:r w:rsidRPr="00CA4556">
              <w:t>0,120</w:t>
            </w:r>
          </w:p>
        </w:tc>
        <w:tc>
          <w:tcPr>
            <w:tcW w:w="876" w:type="dxa"/>
            <w:tcBorders>
              <w:top w:val="single" w:sz="4" w:space="0" w:color="auto"/>
              <w:left w:val="single" w:sz="4" w:space="0" w:color="auto"/>
              <w:bottom w:val="single" w:sz="4" w:space="0" w:color="auto"/>
              <w:right w:val="single" w:sz="4" w:space="0" w:color="auto"/>
            </w:tcBorders>
          </w:tcPr>
          <w:p w:rsidR="00C2415E" w:rsidRPr="00CA4556" w:rsidRDefault="00C2415E" w:rsidP="00015AED">
            <w:pPr>
              <w:jc w:val="center"/>
            </w:pPr>
            <w:r w:rsidRPr="00CA4556">
              <w:t>0,120</w:t>
            </w:r>
          </w:p>
        </w:tc>
        <w:tc>
          <w:tcPr>
            <w:tcW w:w="876" w:type="dxa"/>
            <w:tcBorders>
              <w:top w:val="single" w:sz="4" w:space="0" w:color="auto"/>
              <w:left w:val="single" w:sz="4" w:space="0" w:color="auto"/>
              <w:bottom w:val="single" w:sz="4" w:space="0" w:color="auto"/>
              <w:right w:val="single" w:sz="4" w:space="0" w:color="auto"/>
            </w:tcBorders>
            <w:vAlign w:val="center"/>
          </w:tcPr>
          <w:p w:rsidR="00C2415E" w:rsidRPr="008A11DB" w:rsidRDefault="00C2415E" w:rsidP="00015AED">
            <w:pPr>
              <w:jc w:val="center"/>
            </w:pPr>
          </w:p>
        </w:tc>
      </w:tr>
      <w:tr w:rsidR="00C2415E" w:rsidRPr="00751FCD" w:rsidTr="00D21B1C">
        <w:trPr>
          <w:trHeight w:val="285"/>
        </w:trPr>
        <w:tc>
          <w:tcPr>
            <w:tcW w:w="5631" w:type="dxa"/>
            <w:tcBorders>
              <w:top w:val="single" w:sz="4" w:space="0" w:color="auto"/>
              <w:left w:val="single" w:sz="4" w:space="0" w:color="auto"/>
              <w:bottom w:val="single" w:sz="4" w:space="0" w:color="auto"/>
              <w:right w:val="single" w:sz="4" w:space="0" w:color="auto"/>
            </w:tcBorders>
            <w:vAlign w:val="center"/>
          </w:tcPr>
          <w:p w:rsidR="00C2415E" w:rsidRPr="00CA4556" w:rsidRDefault="00C2415E" w:rsidP="00015AED">
            <w:pPr>
              <w:pStyle w:val="afa"/>
              <w:tabs>
                <w:tab w:val="left" w:pos="708"/>
              </w:tabs>
              <w:rPr>
                <w:sz w:val="24"/>
                <w:szCs w:val="24"/>
              </w:rPr>
            </w:pPr>
            <w:r w:rsidRPr="00CA4556">
              <w:rPr>
                <w:sz w:val="24"/>
                <w:szCs w:val="24"/>
              </w:rPr>
              <w:t>---    от содержащегося в организме К-40</w:t>
            </w:r>
          </w:p>
        </w:tc>
        <w:tc>
          <w:tcPr>
            <w:tcW w:w="876" w:type="dxa"/>
            <w:tcBorders>
              <w:top w:val="single" w:sz="4" w:space="0" w:color="auto"/>
              <w:left w:val="single" w:sz="4" w:space="0" w:color="auto"/>
              <w:bottom w:val="single" w:sz="4" w:space="0" w:color="auto"/>
              <w:right w:val="single" w:sz="4" w:space="0" w:color="auto"/>
            </w:tcBorders>
            <w:vAlign w:val="center"/>
          </w:tcPr>
          <w:p w:rsidR="00C2415E" w:rsidRPr="00CA4556" w:rsidRDefault="00C2415E" w:rsidP="00015AED">
            <w:pPr>
              <w:jc w:val="center"/>
            </w:pPr>
            <w:r w:rsidRPr="00CA4556">
              <w:t>0,170</w:t>
            </w:r>
          </w:p>
        </w:tc>
        <w:tc>
          <w:tcPr>
            <w:tcW w:w="876" w:type="dxa"/>
            <w:tcBorders>
              <w:top w:val="single" w:sz="4" w:space="0" w:color="auto"/>
              <w:left w:val="single" w:sz="4" w:space="0" w:color="auto"/>
              <w:bottom w:val="single" w:sz="4" w:space="0" w:color="auto"/>
              <w:right w:val="single" w:sz="6" w:space="0" w:color="auto"/>
            </w:tcBorders>
            <w:vAlign w:val="center"/>
          </w:tcPr>
          <w:p w:rsidR="00C2415E" w:rsidRPr="00CA4556" w:rsidRDefault="00C2415E" w:rsidP="00015AED">
            <w:pPr>
              <w:jc w:val="center"/>
            </w:pPr>
            <w:r w:rsidRPr="00CA4556">
              <w:t>0,170</w:t>
            </w:r>
          </w:p>
        </w:tc>
        <w:tc>
          <w:tcPr>
            <w:tcW w:w="876" w:type="dxa"/>
            <w:tcBorders>
              <w:top w:val="single" w:sz="4" w:space="0" w:color="auto"/>
              <w:left w:val="single" w:sz="6" w:space="0" w:color="auto"/>
              <w:bottom w:val="single" w:sz="4" w:space="0" w:color="auto"/>
              <w:right w:val="single" w:sz="4" w:space="0" w:color="auto"/>
            </w:tcBorders>
            <w:vAlign w:val="center"/>
          </w:tcPr>
          <w:p w:rsidR="00C2415E" w:rsidRPr="00CA4556" w:rsidRDefault="00C2415E" w:rsidP="00015AED">
            <w:pPr>
              <w:jc w:val="center"/>
            </w:pPr>
            <w:r w:rsidRPr="00CA4556">
              <w:t>0,170</w:t>
            </w:r>
          </w:p>
        </w:tc>
        <w:tc>
          <w:tcPr>
            <w:tcW w:w="876" w:type="dxa"/>
            <w:tcBorders>
              <w:top w:val="single" w:sz="4" w:space="0" w:color="auto"/>
              <w:left w:val="single" w:sz="4" w:space="0" w:color="auto"/>
              <w:bottom w:val="single" w:sz="4" w:space="0" w:color="auto"/>
              <w:right w:val="single" w:sz="4" w:space="0" w:color="auto"/>
            </w:tcBorders>
          </w:tcPr>
          <w:p w:rsidR="00C2415E" w:rsidRPr="00CA4556" w:rsidRDefault="00C2415E" w:rsidP="00015AED">
            <w:pPr>
              <w:jc w:val="center"/>
            </w:pPr>
            <w:r w:rsidRPr="00CA4556">
              <w:t>0,170</w:t>
            </w:r>
          </w:p>
        </w:tc>
        <w:tc>
          <w:tcPr>
            <w:tcW w:w="876" w:type="dxa"/>
            <w:tcBorders>
              <w:top w:val="single" w:sz="4" w:space="0" w:color="auto"/>
              <w:left w:val="single" w:sz="4" w:space="0" w:color="auto"/>
              <w:bottom w:val="single" w:sz="4" w:space="0" w:color="auto"/>
              <w:right w:val="single" w:sz="4" w:space="0" w:color="auto"/>
            </w:tcBorders>
            <w:vAlign w:val="center"/>
          </w:tcPr>
          <w:p w:rsidR="00C2415E" w:rsidRPr="008A11DB" w:rsidRDefault="00C2415E" w:rsidP="00015AED">
            <w:pPr>
              <w:jc w:val="center"/>
            </w:pPr>
          </w:p>
        </w:tc>
      </w:tr>
      <w:tr w:rsidR="00C2415E" w:rsidRPr="00751FCD" w:rsidTr="00D21B1C">
        <w:trPr>
          <w:trHeight w:val="285"/>
        </w:trPr>
        <w:tc>
          <w:tcPr>
            <w:tcW w:w="5631" w:type="dxa"/>
            <w:tcBorders>
              <w:top w:val="single" w:sz="4" w:space="0" w:color="auto"/>
              <w:left w:val="single" w:sz="4" w:space="0" w:color="auto"/>
              <w:bottom w:val="single" w:sz="4" w:space="0" w:color="auto"/>
              <w:right w:val="single" w:sz="4" w:space="0" w:color="auto"/>
            </w:tcBorders>
            <w:vAlign w:val="center"/>
          </w:tcPr>
          <w:p w:rsidR="00C2415E" w:rsidRPr="00CA4556" w:rsidRDefault="00C2415E" w:rsidP="00015AED">
            <w:pPr>
              <w:pStyle w:val="afa"/>
              <w:tabs>
                <w:tab w:val="left" w:pos="708"/>
              </w:tabs>
              <w:rPr>
                <w:sz w:val="24"/>
                <w:szCs w:val="24"/>
                <w:lang w:val="en-US"/>
              </w:rPr>
            </w:pPr>
            <w:r w:rsidRPr="00CA4556">
              <w:rPr>
                <w:sz w:val="24"/>
                <w:szCs w:val="24"/>
                <w:lang w:val="en-US"/>
              </w:rPr>
              <w:t>г) медицинскихисследований</w:t>
            </w:r>
          </w:p>
        </w:tc>
        <w:tc>
          <w:tcPr>
            <w:tcW w:w="876" w:type="dxa"/>
            <w:tcBorders>
              <w:top w:val="single" w:sz="4" w:space="0" w:color="auto"/>
              <w:left w:val="single" w:sz="4" w:space="0" w:color="auto"/>
              <w:bottom w:val="single" w:sz="4" w:space="0" w:color="auto"/>
              <w:right w:val="single" w:sz="4" w:space="0" w:color="auto"/>
            </w:tcBorders>
            <w:vAlign w:val="center"/>
          </w:tcPr>
          <w:p w:rsidR="00C2415E" w:rsidRPr="00CA4556" w:rsidRDefault="00C2415E" w:rsidP="00015AED">
            <w:pPr>
              <w:jc w:val="center"/>
            </w:pPr>
            <w:r w:rsidRPr="00CA4556">
              <w:t>0,393</w:t>
            </w:r>
          </w:p>
        </w:tc>
        <w:tc>
          <w:tcPr>
            <w:tcW w:w="876" w:type="dxa"/>
            <w:tcBorders>
              <w:top w:val="single" w:sz="4" w:space="0" w:color="auto"/>
              <w:left w:val="single" w:sz="4" w:space="0" w:color="auto"/>
              <w:bottom w:val="single" w:sz="4" w:space="0" w:color="auto"/>
              <w:right w:val="single" w:sz="6" w:space="0" w:color="auto"/>
            </w:tcBorders>
            <w:vAlign w:val="center"/>
          </w:tcPr>
          <w:p w:rsidR="00C2415E" w:rsidRPr="00CA4556" w:rsidRDefault="00C2415E" w:rsidP="00015AED">
            <w:pPr>
              <w:jc w:val="center"/>
            </w:pPr>
            <w:r w:rsidRPr="00CA4556">
              <w:t>0,424</w:t>
            </w:r>
          </w:p>
        </w:tc>
        <w:tc>
          <w:tcPr>
            <w:tcW w:w="876" w:type="dxa"/>
            <w:tcBorders>
              <w:top w:val="single" w:sz="4" w:space="0" w:color="auto"/>
              <w:left w:val="single" w:sz="6" w:space="0" w:color="auto"/>
              <w:bottom w:val="single" w:sz="4" w:space="0" w:color="auto"/>
              <w:right w:val="single" w:sz="4" w:space="0" w:color="auto"/>
            </w:tcBorders>
            <w:vAlign w:val="center"/>
          </w:tcPr>
          <w:p w:rsidR="00C2415E" w:rsidRPr="00CA4556" w:rsidRDefault="00C2415E" w:rsidP="00015AED">
            <w:pPr>
              <w:jc w:val="center"/>
            </w:pPr>
            <w:r w:rsidRPr="00CA4556">
              <w:t>0,537</w:t>
            </w:r>
          </w:p>
        </w:tc>
        <w:tc>
          <w:tcPr>
            <w:tcW w:w="876" w:type="dxa"/>
            <w:tcBorders>
              <w:top w:val="single" w:sz="4" w:space="0" w:color="auto"/>
              <w:left w:val="single" w:sz="4" w:space="0" w:color="auto"/>
              <w:bottom w:val="single" w:sz="4" w:space="0" w:color="auto"/>
              <w:right w:val="single" w:sz="4" w:space="0" w:color="auto"/>
            </w:tcBorders>
          </w:tcPr>
          <w:p w:rsidR="00C2415E" w:rsidRPr="00CA4556" w:rsidRDefault="00C2415E" w:rsidP="00015AED">
            <w:pPr>
              <w:jc w:val="center"/>
            </w:pPr>
            <w:r w:rsidRPr="00CA4556">
              <w:t>0,481</w:t>
            </w:r>
          </w:p>
        </w:tc>
        <w:tc>
          <w:tcPr>
            <w:tcW w:w="876" w:type="dxa"/>
            <w:tcBorders>
              <w:top w:val="single" w:sz="4" w:space="0" w:color="auto"/>
              <w:left w:val="single" w:sz="4" w:space="0" w:color="auto"/>
              <w:bottom w:val="single" w:sz="4" w:space="0" w:color="auto"/>
              <w:right w:val="single" w:sz="4" w:space="0" w:color="auto"/>
            </w:tcBorders>
            <w:vAlign w:val="center"/>
          </w:tcPr>
          <w:p w:rsidR="00C2415E" w:rsidRPr="008A11DB" w:rsidRDefault="00C2415E" w:rsidP="00015AED">
            <w:pPr>
              <w:jc w:val="center"/>
            </w:pPr>
          </w:p>
        </w:tc>
      </w:tr>
      <w:tr w:rsidR="00C2415E" w:rsidRPr="00751FCD" w:rsidTr="00D21B1C">
        <w:trPr>
          <w:trHeight w:val="285"/>
        </w:trPr>
        <w:tc>
          <w:tcPr>
            <w:tcW w:w="5631" w:type="dxa"/>
            <w:tcBorders>
              <w:top w:val="single" w:sz="4" w:space="0" w:color="auto"/>
              <w:left w:val="single" w:sz="4" w:space="0" w:color="auto"/>
              <w:bottom w:val="single" w:sz="4" w:space="0" w:color="auto"/>
              <w:right w:val="single" w:sz="4" w:space="0" w:color="auto"/>
            </w:tcBorders>
            <w:vAlign w:val="center"/>
          </w:tcPr>
          <w:p w:rsidR="00C2415E" w:rsidRPr="00CA4556" w:rsidRDefault="00C2415E" w:rsidP="00015AED">
            <w:pPr>
              <w:pStyle w:val="afa"/>
              <w:tabs>
                <w:tab w:val="left" w:pos="708"/>
              </w:tabs>
              <w:rPr>
                <w:sz w:val="24"/>
                <w:szCs w:val="24"/>
              </w:rPr>
            </w:pPr>
            <w:r w:rsidRPr="00CA4556">
              <w:rPr>
                <w:sz w:val="24"/>
                <w:szCs w:val="24"/>
              </w:rPr>
              <w:t>д) радиационных аварий и происшествий в отчетном году</w:t>
            </w:r>
          </w:p>
        </w:tc>
        <w:tc>
          <w:tcPr>
            <w:tcW w:w="876" w:type="dxa"/>
            <w:tcBorders>
              <w:top w:val="single" w:sz="4" w:space="0" w:color="auto"/>
              <w:left w:val="single" w:sz="4" w:space="0" w:color="auto"/>
              <w:bottom w:val="single" w:sz="4" w:space="0" w:color="auto"/>
              <w:right w:val="single" w:sz="4" w:space="0" w:color="auto"/>
            </w:tcBorders>
            <w:vAlign w:val="center"/>
          </w:tcPr>
          <w:p w:rsidR="00C2415E" w:rsidRPr="00CA4556" w:rsidRDefault="00C2415E" w:rsidP="00015AED">
            <w:pPr>
              <w:jc w:val="center"/>
            </w:pPr>
            <w:r w:rsidRPr="00CA4556">
              <w:t>-</w:t>
            </w:r>
          </w:p>
        </w:tc>
        <w:tc>
          <w:tcPr>
            <w:tcW w:w="876" w:type="dxa"/>
            <w:tcBorders>
              <w:top w:val="single" w:sz="4" w:space="0" w:color="auto"/>
              <w:left w:val="single" w:sz="4" w:space="0" w:color="auto"/>
              <w:bottom w:val="single" w:sz="4" w:space="0" w:color="auto"/>
              <w:right w:val="single" w:sz="6" w:space="0" w:color="auto"/>
            </w:tcBorders>
            <w:vAlign w:val="center"/>
          </w:tcPr>
          <w:p w:rsidR="00C2415E" w:rsidRPr="00CA4556" w:rsidRDefault="00C2415E" w:rsidP="00015AED">
            <w:pPr>
              <w:jc w:val="center"/>
            </w:pPr>
            <w:r w:rsidRPr="00CA4556">
              <w:t>-</w:t>
            </w:r>
          </w:p>
        </w:tc>
        <w:tc>
          <w:tcPr>
            <w:tcW w:w="876" w:type="dxa"/>
            <w:tcBorders>
              <w:top w:val="single" w:sz="4" w:space="0" w:color="auto"/>
              <w:left w:val="single" w:sz="6" w:space="0" w:color="auto"/>
              <w:bottom w:val="single" w:sz="4" w:space="0" w:color="auto"/>
              <w:right w:val="single" w:sz="4" w:space="0" w:color="auto"/>
            </w:tcBorders>
            <w:vAlign w:val="center"/>
          </w:tcPr>
          <w:p w:rsidR="00C2415E" w:rsidRPr="00CA4556" w:rsidRDefault="00C2415E" w:rsidP="00015AED">
            <w:pPr>
              <w:jc w:val="center"/>
            </w:pPr>
            <w:r w:rsidRPr="00CA4556">
              <w:t>-</w:t>
            </w:r>
          </w:p>
        </w:tc>
        <w:tc>
          <w:tcPr>
            <w:tcW w:w="876" w:type="dxa"/>
            <w:tcBorders>
              <w:top w:val="single" w:sz="4" w:space="0" w:color="auto"/>
              <w:left w:val="single" w:sz="4" w:space="0" w:color="auto"/>
              <w:bottom w:val="single" w:sz="4" w:space="0" w:color="auto"/>
              <w:right w:val="single" w:sz="4" w:space="0" w:color="auto"/>
            </w:tcBorders>
          </w:tcPr>
          <w:p w:rsidR="00C2415E" w:rsidRPr="00CA4556" w:rsidRDefault="00C2415E" w:rsidP="00015AED">
            <w:pPr>
              <w:jc w:val="center"/>
            </w:pPr>
            <w:r w:rsidRPr="00CA4556">
              <w:t>-</w:t>
            </w:r>
          </w:p>
        </w:tc>
        <w:tc>
          <w:tcPr>
            <w:tcW w:w="876" w:type="dxa"/>
            <w:tcBorders>
              <w:top w:val="single" w:sz="4" w:space="0" w:color="auto"/>
              <w:left w:val="single" w:sz="4" w:space="0" w:color="auto"/>
              <w:bottom w:val="single" w:sz="4" w:space="0" w:color="auto"/>
              <w:right w:val="single" w:sz="4" w:space="0" w:color="auto"/>
            </w:tcBorders>
            <w:vAlign w:val="center"/>
          </w:tcPr>
          <w:p w:rsidR="00C2415E" w:rsidRPr="008A11DB" w:rsidRDefault="00C2415E" w:rsidP="00015AED">
            <w:pPr>
              <w:jc w:val="center"/>
            </w:pPr>
          </w:p>
        </w:tc>
      </w:tr>
      <w:tr w:rsidR="00C2415E" w:rsidRPr="00751FCD" w:rsidTr="00D21B1C">
        <w:trPr>
          <w:trHeight w:val="285"/>
        </w:trPr>
        <w:tc>
          <w:tcPr>
            <w:tcW w:w="5631" w:type="dxa"/>
            <w:tcBorders>
              <w:top w:val="single" w:sz="4" w:space="0" w:color="auto"/>
              <w:left w:val="single" w:sz="4" w:space="0" w:color="auto"/>
              <w:bottom w:val="single" w:sz="4" w:space="0" w:color="auto"/>
              <w:right w:val="single" w:sz="4" w:space="0" w:color="auto"/>
            </w:tcBorders>
            <w:vAlign w:val="center"/>
          </w:tcPr>
          <w:p w:rsidR="00C2415E" w:rsidRPr="00CA4556" w:rsidRDefault="00C2415E" w:rsidP="00015AED">
            <w:pPr>
              <w:pStyle w:val="afa"/>
              <w:tabs>
                <w:tab w:val="left" w:pos="708"/>
              </w:tabs>
              <w:rPr>
                <w:sz w:val="24"/>
                <w:szCs w:val="24"/>
                <w:lang w:val="en-US"/>
              </w:rPr>
            </w:pPr>
            <w:r w:rsidRPr="00CA4556">
              <w:rPr>
                <w:sz w:val="24"/>
                <w:szCs w:val="24"/>
                <w:lang w:val="en-US"/>
              </w:rPr>
              <w:t>ВСЕГО:</w:t>
            </w:r>
          </w:p>
        </w:tc>
        <w:tc>
          <w:tcPr>
            <w:tcW w:w="876" w:type="dxa"/>
            <w:tcBorders>
              <w:top w:val="single" w:sz="4" w:space="0" w:color="auto"/>
              <w:left w:val="single" w:sz="4" w:space="0" w:color="auto"/>
              <w:bottom w:val="single" w:sz="4" w:space="0" w:color="auto"/>
              <w:right w:val="single" w:sz="4" w:space="0" w:color="auto"/>
            </w:tcBorders>
            <w:vAlign w:val="center"/>
          </w:tcPr>
          <w:p w:rsidR="00C2415E" w:rsidRPr="00CA4556" w:rsidRDefault="00C2415E" w:rsidP="00015AED">
            <w:pPr>
              <w:jc w:val="center"/>
            </w:pPr>
            <w:r w:rsidRPr="00CA4556">
              <w:t>5,409</w:t>
            </w:r>
          </w:p>
        </w:tc>
        <w:tc>
          <w:tcPr>
            <w:tcW w:w="876" w:type="dxa"/>
            <w:tcBorders>
              <w:top w:val="single" w:sz="4" w:space="0" w:color="auto"/>
              <w:left w:val="single" w:sz="4" w:space="0" w:color="auto"/>
              <w:bottom w:val="single" w:sz="4" w:space="0" w:color="auto"/>
              <w:right w:val="single" w:sz="6" w:space="0" w:color="auto"/>
            </w:tcBorders>
            <w:vAlign w:val="center"/>
          </w:tcPr>
          <w:p w:rsidR="00C2415E" w:rsidRPr="00CA4556" w:rsidRDefault="00C2415E" w:rsidP="00015AED">
            <w:pPr>
              <w:jc w:val="center"/>
            </w:pPr>
            <w:r w:rsidRPr="00CA4556">
              <w:t>5,434</w:t>
            </w:r>
          </w:p>
        </w:tc>
        <w:tc>
          <w:tcPr>
            <w:tcW w:w="876" w:type="dxa"/>
            <w:tcBorders>
              <w:top w:val="single" w:sz="4" w:space="0" w:color="auto"/>
              <w:left w:val="single" w:sz="6" w:space="0" w:color="auto"/>
              <w:bottom w:val="single" w:sz="4" w:space="0" w:color="auto"/>
              <w:right w:val="single" w:sz="4" w:space="0" w:color="auto"/>
            </w:tcBorders>
            <w:vAlign w:val="center"/>
          </w:tcPr>
          <w:p w:rsidR="00C2415E" w:rsidRPr="00CA4556" w:rsidRDefault="00C2415E" w:rsidP="00015AED">
            <w:pPr>
              <w:jc w:val="center"/>
            </w:pPr>
            <w:r w:rsidRPr="00CA4556">
              <w:t>5,332</w:t>
            </w:r>
          </w:p>
        </w:tc>
        <w:tc>
          <w:tcPr>
            <w:tcW w:w="876" w:type="dxa"/>
            <w:tcBorders>
              <w:top w:val="single" w:sz="4" w:space="0" w:color="auto"/>
              <w:left w:val="single" w:sz="4" w:space="0" w:color="auto"/>
              <w:bottom w:val="single" w:sz="4" w:space="0" w:color="auto"/>
              <w:right w:val="single" w:sz="4" w:space="0" w:color="auto"/>
            </w:tcBorders>
          </w:tcPr>
          <w:p w:rsidR="00C2415E" w:rsidRPr="00CA4556" w:rsidRDefault="00C2415E" w:rsidP="00015AED">
            <w:pPr>
              <w:jc w:val="center"/>
            </w:pPr>
            <w:r w:rsidRPr="00CA4556">
              <w:t>4,886</w:t>
            </w:r>
          </w:p>
        </w:tc>
        <w:tc>
          <w:tcPr>
            <w:tcW w:w="876" w:type="dxa"/>
            <w:tcBorders>
              <w:top w:val="single" w:sz="4" w:space="0" w:color="auto"/>
              <w:left w:val="single" w:sz="4" w:space="0" w:color="auto"/>
              <w:bottom w:val="single" w:sz="4" w:space="0" w:color="auto"/>
              <w:right w:val="single" w:sz="4" w:space="0" w:color="auto"/>
            </w:tcBorders>
            <w:vAlign w:val="center"/>
          </w:tcPr>
          <w:p w:rsidR="00C2415E" w:rsidRPr="008A11DB" w:rsidRDefault="00C2415E" w:rsidP="00015AED">
            <w:pPr>
              <w:jc w:val="center"/>
            </w:pPr>
          </w:p>
        </w:tc>
      </w:tr>
    </w:tbl>
    <w:p w:rsidR="00C2415E" w:rsidRDefault="00C2415E" w:rsidP="00015AED">
      <w:pPr>
        <w:jc w:val="center"/>
        <w:rPr>
          <w:b/>
          <w:sz w:val="28"/>
          <w:szCs w:val="28"/>
        </w:rPr>
      </w:pPr>
    </w:p>
    <w:p w:rsidR="00C2415E" w:rsidRPr="00751FCD" w:rsidRDefault="00E80C6D" w:rsidP="00015AED">
      <w:pPr>
        <w:rPr>
          <w:b/>
          <w:sz w:val="28"/>
          <w:szCs w:val="28"/>
        </w:rPr>
      </w:pPr>
      <w:r>
        <w:rPr>
          <w:noProof/>
        </w:rPr>
        <w:object w:dxaOrig="1440" w:dyaOrig="1440">
          <v:shape id="_x0000_s1027" type="#_x0000_t75" style="position:absolute;margin-left:5.65pt;margin-top:16.1pt;width:276.95pt;height:151.75pt;z-index:251654656;visibility:visible;mso-wrap-distance-left:16.68pt;mso-wrap-distance-top:47.52pt;mso-wrap-distance-right:18.36pt;mso-wrap-distance-bottom:44.44pt">
            <v:imagedata r:id="rId38" o:title=""/>
          </v:shape>
          <o:OLEObject Type="Embed" ProgID="Excel.Sheet.8" ShapeID="_x0000_s1027" DrawAspect="Content" ObjectID="_1559395387" r:id="rId39"/>
        </w:object>
      </w:r>
      <w:r w:rsidR="00C2415E" w:rsidRPr="00751FCD">
        <w:rPr>
          <w:b/>
          <w:sz w:val="28"/>
          <w:szCs w:val="28"/>
        </w:rPr>
        <w:t>Российская Федерация</w:t>
      </w:r>
      <w:r w:rsidR="003D13D3">
        <w:rPr>
          <w:b/>
          <w:sz w:val="28"/>
          <w:szCs w:val="28"/>
        </w:rPr>
        <w:t xml:space="preserve">                                                    </w:t>
      </w:r>
      <w:r w:rsidR="008A11DB">
        <w:rPr>
          <w:b/>
          <w:sz w:val="28"/>
          <w:szCs w:val="28"/>
        </w:rPr>
        <w:t xml:space="preserve"> </w:t>
      </w:r>
      <w:r w:rsidR="00C2415E" w:rsidRPr="00751FCD">
        <w:rPr>
          <w:b/>
          <w:sz w:val="28"/>
          <w:szCs w:val="28"/>
        </w:rPr>
        <w:t>Республика Адыгея</w:t>
      </w:r>
    </w:p>
    <w:p w:rsidR="00C2415E" w:rsidRPr="004C75E5" w:rsidRDefault="00C2415E" w:rsidP="00015AED">
      <w:pPr>
        <w:rPr>
          <w:b/>
          <w:sz w:val="28"/>
          <w:szCs w:val="28"/>
        </w:rPr>
      </w:pPr>
    </w:p>
    <w:p w:rsidR="00C2415E" w:rsidRPr="00751FCD" w:rsidRDefault="00E80C6D" w:rsidP="00015AED">
      <w:pPr>
        <w:jc w:val="both"/>
        <w:rPr>
          <w:sz w:val="28"/>
          <w:szCs w:val="28"/>
        </w:rPr>
      </w:pPr>
      <w:r>
        <w:rPr>
          <w:noProof/>
        </w:rPr>
        <w:object w:dxaOrig="1440" w:dyaOrig="1440">
          <v:shape id="_x0000_s1028" type="#_x0000_t75" style="position:absolute;left:0;text-align:left;margin-left:267.05pt;margin-top:10.3pt;width:234.9pt;height:119.7pt;z-index:251656704;visibility:visible;mso-wrap-distance-left:54.12pt;mso-wrap-distance-top:21.12pt;mso-wrap-distance-right:12.8959mm;mso-wrap-distance-bottom:56.43pt">
            <v:imagedata r:id="rId40" o:title=""/>
          </v:shape>
          <o:OLEObject Type="Embed" ProgID="Excel.Sheet.8" ShapeID="_x0000_s1028" DrawAspect="Content" ObjectID="_1559395388" r:id="rId41"/>
        </w:object>
      </w:r>
    </w:p>
    <w:p w:rsidR="00C2415E" w:rsidRPr="00751FCD" w:rsidRDefault="00C2415E" w:rsidP="00015AED">
      <w:pPr>
        <w:jc w:val="both"/>
        <w:rPr>
          <w:sz w:val="28"/>
          <w:szCs w:val="28"/>
        </w:rPr>
      </w:pPr>
    </w:p>
    <w:p w:rsidR="00C2415E" w:rsidRPr="00751FCD" w:rsidRDefault="00C2415E" w:rsidP="00015AED">
      <w:pPr>
        <w:jc w:val="both"/>
        <w:rPr>
          <w:sz w:val="28"/>
          <w:szCs w:val="28"/>
        </w:rPr>
      </w:pPr>
    </w:p>
    <w:p w:rsidR="00C2415E" w:rsidRPr="00751FCD" w:rsidRDefault="00C2415E" w:rsidP="00015AED">
      <w:pPr>
        <w:jc w:val="both"/>
        <w:rPr>
          <w:sz w:val="28"/>
          <w:szCs w:val="28"/>
        </w:rPr>
      </w:pPr>
    </w:p>
    <w:p w:rsidR="00C2415E" w:rsidRPr="00751FCD" w:rsidRDefault="00C2415E" w:rsidP="00015AED">
      <w:pPr>
        <w:jc w:val="both"/>
        <w:rPr>
          <w:b/>
          <w:sz w:val="28"/>
          <w:szCs w:val="28"/>
        </w:rPr>
      </w:pPr>
    </w:p>
    <w:p w:rsidR="00C2415E" w:rsidRPr="00751FCD" w:rsidRDefault="00C2415E" w:rsidP="00015AED">
      <w:pPr>
        <w:jc w:val="both"/>
        <w:rPr>
          <w:b/>
          <w:sz w:val="28"/>
          <w:szCs w:val="28"/>
        </w:rPr>
      </w:pPr>
    </w:p>
    <w:p w:rsidR="00EF6E44" w:rsidRDefault="00EF6E44" w:rsidP="00015AED">
      <w:pPr>
        <w:jc w:val="center"/>
        <w:rPr>
          <w:b/>
        </w:rPr>
      </w:pPr>
    </w:p>
    <w:p w:rsidR="00EF6E44" w:rsidRDefault="00EF6E44" w:rsidP="00015AED">
      <w:pPr>
        <w:jc w:val="center"/>
        <w:rPr>
          <w:b/>
        </w:rPr>
      </w:pPr>
    </w:p>
    <w:p w:rsidR="00C2415E" w:rsidRPr="00EF6E44" w:rsidRDefault="00C2415E" w:rsidP="00015AED">
      <w:pPr>
        <w:jc w:val="center"/>
        <w:rPr>
          <w:b/>
        </w:rPr>
      </w:pPr>
      <w:r w:rsidRPr="00EF6E44">
        <w:rPr>
          <w:b/>
        </w:rPr>
        <w:t xml:space="preserve">Рис.23. Структура коллективных доз облучения населения Республики </w:t>
      </w:r>
    </w:p>
    <w:p w:rsidR="00C2415E" w:rsidRPr="00EF6E44" w:rsidRDefault="00C2415E" w:rsidP="00015AED">
      <w:pPr>
        <w:jc w:val="center"/>
        <w:rPr>
          <w:b/>
        </w:rPr>
      </w:pPr>
      <w:r w:rsidRPr="00EF6E44">
        <w:rPr>
          <w:b/>
        </w:rPr>
        <w:t xml:space="preserve">Адыгея и Российской Федерации в </w:t>
      </w:r>
      <w:smartTag w:uri="urn:schemas-microsoft-com:office:smarttags" w:element="metricconverter">
        <w:smartTagPr>
          <w:attr w:name="ProductID" w:val="2014 г"/>
        </w:smartTagPr>
        <w:r w:rsidRPr="00EF6E44">
          <w:rPr>
            <w:b/>
          </w:rPr>
          <w:t>2015 г</w:t>
        </w:r>
      </w:smartTag>
      <w:r w:rsidRPr="00EF6E44">
        <w:rPr>
          <w:b/>
        </w:rPr>
        <w:t>., %</w:t>
      </w:r>
    </w:p>
    <w:p w:rsidR="00C2415E" w:rsidRDefault="00C2415E" w:rsidP="00015AED">
      <w:pPr>
        <w:ind w:firstLine="709"/>
        <w:jc w:val="both"/>
        <w:rPr>
          <w:bCs/>
          <w:sz w:val="28"/>
          <w:szCs w:val="28"/>
        </w:rPr>
      </w:pPr>
      <w:bookmarkStart w:id="13" w:name="_Toc184792031"/>
    </w:p>
    <w:p w:rsidR="008A11DB" w:rsidRDefault="008A11DB" w:rsidP="00015AED">
      <w:pPr>
        <w:ind w:firstLine="709"/>
        <w:jc w:val="both"/>
        <w:rPr>
          <w:bCs/>
          <w:sz w:val="28"/>
          <w:szCs w:val="28"/>
        </w:rPr>
      </w:pPr>
    </w:p>
    <w:p w:rsidR="003D13D3" w:rsidRDefault="003D13D3" w:rsidP="00015AED">
      <w:pPr>
        <w:ind w:firstLine="709"/>
        <w:jc w:val="both"/>
        <w:rPr>
          <w:bCs/>
          <w:sz w:val="28"/>
          <w:szCs w:val="28"/>
        </w:rPr>
      </w:pPr>
    </w:p>
    <w:p w:rsidR="00EF6E44" w:rsidRDefault="00EF6E44" w:rsidP="00015AED">
      <w:pPr>
        <w:ind w:firstLine="709"/>
        <w:jc w:val="both"/>
        <w:rPr>
          <w:bCs/>
          <w:sz w:val="28"/>
          <w:szCs w:val="28"/>
        </w:rPr>
      </w:pPr>
    </w:p>
    <w:p w:rsidR="00C2415E" w:rsidRPr="00751FCD" w:rsidRDefault="00C2415E" w:rsidP="00015AED">
      <w:pPr>
        <w:ind w:firstLine="709"/>
        <w:jc w:val="both"/>
        <w:rPr>
          <w:sz w:val="28"/>
          <w:szCs w:val="28"/>
        </w:rPr>
      </w:pPr>
      <w:r w:rsidRPr="00751FCD">
        <w:rPr>
          <w:bCs/>
          <w:sz w:val="28"/>
          <w:szCs w:val="28"/>
        </w:rPr>
        <w:lastRenderedPageBreak/>
        <w:t>На  территории  Республики  Адыгеи  объекты  1  и  2 категории  отсутствуют.</w:t>
      </w:r>
    </w:p>
    <w:p w:rsidR="00C2415E" w:rsidRPr="00751FCD" w:rsidRDefault="00C2415E" w:rsidP="00015AED">
      <w:pPr>
        <w:ind w:firstLine="709"/>
        <w:jc w:val="both"/>
        <w:rPr>
          <w:sz w:val="28"/>
          <w:szCs w:val="28"/>
        </w:rPr>
      </w:pPr>
      <w:r w:rsidRPr="00751FCD">
        <w:rPr>
          <w:sz w:val="28"/>
          <w:szCs w:val="28"/>
        </w:rPr>
        <w:t xml:space="preserve">Доза  облучения  населения  республики  за  счет  глобальных  выпадений  и прошлых  радиационных  аварий,  как  и  в  других  регионах  Российской  Федерации,  на которых  отсутствует  радиоактивное  загрязнение  территории,  остается  величиной постоянной и рассчитывается исходя из 0,005 мЗв/год на человека (доклад Научного Комитета ООН по действию атомной радиации, </w:t>
      </w:r>
      <w:smartTag w:uri="urn:schemas-microsoft-com:office:smarttags" w:element="metricconverter">
        <w:smartTagPr>
          <w:attr w:name="ProductID" w:val="2014 г"/>
        </w:smartTagPr>
        <w:r w:rsidRPr="00751FCD">
          <w:rPr>
            <w:sz w:val="28"/>
            <w:szCs w:val="28"/>
          </w:rPr>
          <w:t>2000 г</w:t>
        </w:r>
      </w:smartTag>
      <w:r w:rsidRPr="00751FCD">
        <w:rPr>
          <w:sz w:val="28"/>
          <w:szCs w:val="28"/>
        </w:rPr>
        <w:t>.).</w:t>
      </w:r>
    </w:p>
    <w:p w:rsidR="00C2415E" w:rsidRPr="00751FCD" w:rsidRDefault="00C2415E" w:rsidP="00015AED">
      <w:pPr>
        <w:ind w:firstLine="709"/>
        <w:jc w:val="both"/>
        <w:rPr>
          <w:sz w:val="28"/>
          <w:szCs w:val="28"/>
        </w:rPr>
      </w:pPr>
      <w:r w:rsidRPr="00A1337C">
        <w:rPr>
          <w:sz w:val="28"/>
          <w:szCs w:val="28"/>
        </w:rPr>
        <w:t>За 2016 год из 70 организаций Республики Адыгея 67 (в том числе медучреждений – 64, промышленных – 7) предоставили государственные статистические формы 1-ДОЗ и радиационно-гигиенические паспорта, использующих источники ионизирующего излучения, что составляет 95,7%  от  общего числа</w:t>
      </w:r>
      <w:r w:rsidRPr="00751FCD">
        <w:rPr>
          <w:sz w:val="28"/>
          <w:szCs w:val="28"/>
        </w:rPr>
        <w:t xml:space="preserve">. </w:t>
      </w:r>
    </w:p>
    <w:p w:rsidR="00C2415E" w:rsidRPr="00751FCD" w:rsidRDefault="00C2415E" w:rsidP="00015AED">
      <w:pPr>
        <w:ind w:firstLine="709"/>
        <w:jc w:val="both"/>
        <w:rPr>
          <w:sz w:val="28"/>
          <w:szCs w:val="28"/>
        </w:rPr>
      </w:pPr>
      <w:r w:rsidRPr="00751FCD">
        <w:rPr>
          <w:sz w:val="28"/>
          <w:szCs w:val="28"/>
        </w:rPr>
        <w:t>Необходимо отметить, что число организаций, представляющих форму №1-ДОЗ и РГП организаций, постоянно увеличивается (Рис</w:t>
      </w:r>
      <w:r w:rsidR="002D1CF9">
        <w:rPr>
          <w:sz w:val="28"/>
          <w:szCs w:val="28"/>
        </w:rPr>
        <w:t>. 24</w:t>
      </w:r>
      <w:r w:rsidRPr="00751FCD">
        <w:rPr>
          <w:sz w:val="28"/>
          <w:szCs w:val="28"/>
        </w:rPr>
        <w:t>).</w:t>
      </w:r>
    </w:p>
    <w:p w:rsidR="00C2415E" w:rsidRPr="00751FCD" w:rsidRDefault="00C2415E" w:rsidP="00015AED">
      <w:pPr>
        <w:ind w:firstLine="709"/>
        <w:jc w:val="both"/>
        <w:rPr>
          <w:color w:val="000000"/>
          <w:sz w:val="28"/>
          <w:szCs w:val="28"/>
        </w:rPr>
      </w:pPr>
    </w:p>
    <w:p w:rsidR="00C2415E" w:rsidRPr="00751FCD" w:rsidRDefault="00441153" w:rsidP="00015AED">
      <w:pPr>
        <w:jc w:val="center"/>
        <w:rPr>
          <w:color w:val="000000"/>
          <w:sz w:val="28"/>
          <w:szCs w:val="28"/>
        </w:rPr>
      </w:pPr>
      <w:r>
        <w:rPr>
          <w:noProof/>
          <w:sz w:val="28"/>
          <w:szCs w:val="28"/>
        </w:rPr>
        <w:pict>
          <v:shape id="_x0000_i1051" type="#_x0000_t75" style="width:464.25pt;height:26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">
            <v:imagedata r:id="rId42" o:title=""/>
            <o:lock v:ext="edit" aspectratio="f"/>
          </v:shape>
        </w:pict>
      </w:r>
    </w:p>
    <w:p w:rsidR="00EF6E44" w:rsidRDefault="00EF6E44" w:rsidP="00015AED">
      <w:pPr>
        <w:jc w:val="center"/>
        <w:rPr>
          <w:b/>
          <w:color w:val="000000"/>
        </w:rPr>
      </w:pPr>
    </w:p>
    <w:p w:rsidR="00C2415E" w:rsidRPr="00EF6E44" w:rsidRDefault="00C2415E" w:rsidP="00015AED">
      <w:pPr>
        <w:jc w:val="center"/>
        <w:rPr>
          <w:b/>
          <w:color w:val="000000"/>
        </w:rPr>
      </w:pPr>
      <w:r w:rsidRPr="00EF6E44">
        <w:rPr>
          <w:b/>
          <w:color w:val="000000"/>
        </w:rPr>
        <w:t>Рис.24. Динамика числа организаций, представивших формы федерального государственного статистического наблюдения</w:t>
      </w:r>
    </w:p>
    <w:p w:rsidR="00C2415E" w:rsidRPr="00751FCD" w:rsidRDefault="00C2415E" w:rsidP="00015AED">
      <w:pPr>
        <w:jc w:val="both"/>
        <w:rPr>
          <w:color w:val="000000"/>
          <w:sz w:val="28"/>
          <w:szCs w:val="28"/>
        </w:rPr>
      </w:pPr>
    </w:p>
    <w:p w:rsidR="00C2415E" w:rsidRPr="00A1337C" w:rsidRDefault="00C2415E" w:rsidP="00015AED">
      <w:pPr>
        <w:ind w:firstLine="709"/>
        <w:jc w:val="both"/>
        <w:rPr>
          <w:sz w:val="28"/>
          <w:szCs w:val="28"/>
        </w:rPr>
      </w:pPr>
      <w:r w:rsidRPr="00A1337C">
        <w:rPr>
          <w:sz w:val="28"/>
          <w:szCs w:val="28"/>
        </w:rPr>
        <w:t>Надзор за деятельностью этих организаций осуществляет Управление Роспотребнадзора по Республике Адыгея. На указанных объектах используются следующие типы установок с источниками ионизирующего излучения: рентгеновские медицинские аппараты - 165, гамма-установки - 2, закрыты</w:t>
      </w:r>
      <w:r>
        <w:rPr>
          <w:sz w:val="28"/>
          <w:szCs w:val="28"/>
        </w:rPr>
        <w:t>е радионуклидные источники - 4,</w:t>
      </w:r>
      <w:r w:rsidRPr="00A1337C">
        <w:rPr>
          <w:sz w:val="28"/>
          <w:szCs w:val="28"/>
        </w:rPr>
        <w:t xml:space="preserve"> дефектоскопы рентгеновские - 9. </w:t>
      </w:r>
    </w:p>
    <w:p w:rsidR="00C2415E" w:rsidRPr="00751FCD" w:rsidRDefault="00C2415E" w:rsidP="009D5287">
      <w:pPr>
        <w:spacing w:line="360" w:lineRule="auto"/>
        <w:jc w:val="center"/>
        <w:rPr>
          <w:b/>
          <w:color w:val="000000"/>
          <w:sz w:val="28"/>
          <w:szCs w:val="28"/>
        </w:rPr>
      </w:pPr>
    </w:p>
    <w:p w:rsidR="001360BC" w:rsidRDefault="001360BC" w:rsidP="004C75E5">
      <w:pPr>
        <w:jc w:val="center"/>
        <w:rPr>
          <w:b/>
          <w:sz w:val="28"/>
          <w:szCs w:val="28"/>
        </w:rPr>
      </w:pPr>
    </w:p>
    <w:p w:rsidR="00EF6E44" w:rsidRDefault="00EF6E44" w:rsidP="004C75E5">
      <w:pPr>
        <w:jc w:val="center"/>
        <w:rPr>
          <w:b/>
          <w:sz w:val="28"/>
          <w:szCs w:val="28"/>
        </w:rPr>
      </w:pPr>
    </w:p>
    <w:p w:rsidR="001360BC" w:rsidRDefault="001360BC" w:rsidP="004C75E5">
      <w:pPr>
        <w:jc w:val="center"/>
        <w:rPr>
          <w:b/>
          <w:sz w:val="28"/>
          <w:szCs w:val="28"/>
        </w:rPr>
      </w:pPr>
    </w:p>
    <w:p w:rsidR="002D1CF9" w:rsidRDefault="00C2415E" w:rsidP="004C75E5">
      <w:pPr>
        <w:jc w:val="center"/>
        <w:rPr>
          <w:b/>
          <w:sz w:val="28"/>
          <w:szCs w:val="28"/>
        </w:rPr>
      </w:pPr>
      <w:r w:rsidRPr="00751FCD">
        <w:rPr>
          <w:b/>
          <w:sz w:val="28"/>
          <w:szCs w:val="28"/>
        </w:rPr>
        <w:lastRenderedPageBreak/>
        <w:t>Характеристика радиоактивного загрязнения окружающей среды</w:t>
      </w:r>
      <w:r w:rsidR="002D1CF9">
        <w:rPr>
          <w:b/>
          <w:sz w:val="28"/>
          <w:szCs w:val="28"/>
        </w:rPr>
        <w:t xml:space="preserve"> </w:t>
      </w:r>
    </w:p>
    <w:p w:rsidR="002D1CF9" w:rsidRDefault="002D1CF9" w:rsidP="004C75E5">
      <w:pPr>
        <w:jc w:val="center"/>
        <w:rPr>
          <w:b/>
          <w:sz w:val="28"/>
          <w:szCs w:val="28"/>
        </w:rPr>
      </w:pPr>
    </w:p>
    <w:p w:rsidR="00C2415E" w:rsidRPr="002F3A16" w:rsidRDefault="00C2415E" w:rsidP="004C75E5">
      <w:pPr>
        <w:jc w:val="center"/>
        <w:rPr>
          <w:sz w:val="28"/>
          <w:szCs w:val="28"/>
        </w:rPr>
      </w:pPr>
      <w:r w:rsidRPr="002F3A16">
        <w:rPr>
          <w:sz w:val="28"/>
          <w:szCs w:val="28"/>
        </w:rPr>
        <w:t>Характеристика  содержания радионуклидов в почве и атмосферном воздухе</w:t>
      </w:r>
    </w:p>
    <w:p w:rsidR="00C2415E" w:rsidRPr="002F3A16" w:rsidRDefault="00C2415E" w:rsidP="004C75E5">
      <w:pPr>
        <w:jc w:val="center"/>
        <w:rPr>
          <w:sz w:val="28"/>
          <w:szCs w:val="28"/>
        </w:rPr>
      </w:pPr>
    </w:p>
    <w:p w:rsidR="00C2415E" w:rsidRPr="001A34E0" w:rsidRDefault="00C2415E" w:rsidP="004C75E5">
      <w:pPr>
        <w:ind w:firstLine="709"/>
        <w:jc w:val="both"/>
        <w:rPr>
          <w:sz w:val="28"/>
          <w:szCs w:val="28"/>
        </w:rPr>
      </w:pPr>
      <w:r w:rsidRPr="001A34E0">
        <w:rPr>
          <w:sz w:val="28"/>
          <w:szCs w:val="28"/>
        </w:rPr>
        <w:t>На территории Республики Адыгея исследования по этим показателям не проводятся.</w:t>
      </w:r>
    </w:p>
    <w:p w:rsidR="00C2415E" w:rsidRPr="00A93AEC" w:rsidRDefault="00C2415E" w:rsidP="004C75E5">
      <w:pPr>
        <w:ind w:firstLine="709"/>
        <w:jc w:val="both"/>
        <w:rPr>
          <w:sz w:val="28"/>
          <w:szCs w:val="28"/>
        </w:rPr>
      </w:pPr>
      <w:r w:rsidRPr="00A93AEC">
        <w:rPr>
          <w:sz w:val="28"/>
          <w:szCs w:val="28"/>
        </w:rPr>
        <w:t>Данные о плотности радиоактивного загрязнения почвы на территории республики цезием-137 и стронцием-90, и о загрязнении атмосферного воздуха радиоактивными веществами в радиационно-гигиенических паспортах территории Республика Адыгея приведены на основании официальных данных «Росгидром</w:t>
      </w:r>
      <w:r>
        <w:rPr>
          <w:sz w:val="28"/>
          <w:szCs w:val="28"/>
        </w:rPr>
        <w:t xml:space="preserve">ета», полученных расчётным </w:t>
      </w:r>
      <w:r w:rsidRPr="00A93AEC">
        <w:rPr>
          <w:sz w:val="28"/>
          <w:szCs w:val="28"/>
        </w:rPr>
        <w:t>методом усреднения данных по географическим районам Российской Федерации:</w:t>
      </w:r>
    </w:p>
    <w:p w:rsidR="00C2415E" w:rsidRPr="00A33865" w:rsidRDefault="00C2415E" w:rsidP="009D5287">
      <w:pPr>
        <w:spacing w:line="276" w:lineRule="auto"/>
        <w:ind w:firstLine="708"/>
        <w:jc w:val="both"/>
        <w:rPr>
          <w:sz w:val="28"/>
          <w:szCs w:val="28"/>
        </w:rPr>
      </w:pPr>
      <w:r w:rsidRPr="00A33865">
        <w:rPr>
          <w:sz w:val="28"/>
          <w:szCs w:val="28"/>
        </w:rPr>
        <w:t>1. уровень радиоактивного загрязнения почвы:</w:t>
      </w:r>
    </w:p>
    <w:p w:rsidR="00C2415E" w:rsidRPr="00A33865" w:rsidRDefault="00C2415E" w:rsidP="009D5287">
      <w:pPr>
        <w:tabs>
          <w:tab w:val="left" w:pos="993"/>
        </w:tabs>
        <w:spacing w:line="276" w:lineRule="auto"/>
        <w:ind w:firstLine="709"/>
        <w:jc w:val="both"/>
        <w:rPr>
          <w:sz w:val="28"/>
          <w:szCs w:val="28"/>
        </w:rPr>
      </w:pPr>
      <w:r w:rsidRPr="00A33865">
        <w:rPr>
          <w:sz w:val="28"/>
          <w:szCs w:val="28"/>
        </w:rPr>
        <w:tab/>
        <w:t>- плотность загрязнения почвы цезием-137 - 0,45 кБк/м</w:t>
      </w:r>
      <w:r w:rsidRPr="00A33865">
        <w:rPr>
          <w:sz w:val="28"/>
          <w:szCs w:val="28"/>
          <w:vertAlign w:val="superscript"/>
        </w:rPr>
        <w:t>2</w:t>
      </w:r>
      <w:r w:rsidRPr="00A33865">
        <w:rPr>
          <w:sz w:val="28"/>
          <w:szCs w:val="28"/>
        </w:rPr>
        <w:t>;</w:t>
      </w:r>
    </w:p>
    <w:p w:rsidR="00C2415E" w:rsidRPr="00A33865" w:rsidRDefault="00C2415E" w:rsidP="009D5287">
      <w:pPr>
        <w:tabs>
          <w:tab w:val="left" w:pos="993"/>
        </w:tabs>
        <w:spacing w:line="276" w:lineRule="auto"/>
        <w:ind w:firstLine="709"/>
        <w:jc w:val="both"/>
        <w:rPr>
          <w:sz w:val="28"/>
          <w:szCs w:val="28"/>
        </w:rPr>
      </w:pPr>
      <w:r w:rsidRPr="00A33865">
        <w:rPr>
          <w:sz w:val="28"/>
          <w:szCs w:val="28"/>
        </w:rPr>
        <w:tab/>
        <w:t>- плотность загрязнения почвы стронцием-90 - 0,10 кБк/м</w:t>
      </w:r>
      <w:r w:rsidRPr="00A33865">
        <w:rPr>
          <w:sz w:val="28"/>
          <w:szCs w:val="28"/>
          <w:vertAlign w:val="superscript"/>
        </w:rPr>
        <w:t>2</w:t>
      </w:r>
      <w:r w:rsidRPr="00A33865">
        <w:rPr>
          <w:sz w:val="28"/>
          <w:szCs w:val="28"/>
        </w:rPr>
        <w:t>.</w:t>
      </w:r>
    </w:p>
    <w:p w:rsidR="00C2415E" w:rsidRPr="00A33865" w:rsidRDefault="00C2415E" w:rsidP="009D5287">
      <w:pPr>
        <w:spacing w:line="276" w:lineRule="auto"/>
        <w:ind w:firstLine="709"/>
        <w:jc w:val="both"/>
        <w:rPr>
          <w:sz w:val="28"/>
          <w:szCs w:val="28"/>
        </w:rPr>
      </w:pPr>
      <w:r w:rsidRPr="00A33865">
        <w:rPr>
          <w:sz w:val="28"/>
          <w:szCs w:val="28"/>
        </w:rPr>
        <w:t>2. уровень содержания радионуклидов в атмосферном воздухе:</w:t>
      </w:r>
    </w:p>
    <w:p w:rsidR="00C2415E" w:rsidRPr="00A33865" w:rsidRDefault="00C2415E" w:rsidP="009D5287">
      <w:pPr>
        <w:spacing w:line="276" w:lineRule="auto"/>
        <w:ind w:left="1414" w:hanging="421"/>
        <w:jc w:val="both"/>
        <w:rPr>
          <w:sz w:val="28"/>
          <w:szCs w:val="28"/>
        </w:rPr>
      </w:pPr>
      <w:r w:rsidRPr="00A33865">
        <w:rPr>
          <w:sz w:val="28"/>
          <w:szCs w:val="28"/>
        </w:rPr>
        <w:t>- содержание цезия-137 - 0,4∙10</w:t>
      </w:r>
      <w:r w:rsidRPr="00A33865">
        <w:rPr>
          <w:sz w:val="28"/>
          <w:szCs w:val="28"/>
          <w:vertAlign w:val="superscript"/>
        </w:rPr>
        <w:t>-6</w:t>
      </w:r>
      <w:r w:rsidRPr="00A33865">
        <w:rPr>
          <w:sz w:val="28"/>
          <w:szCs w:val="28"/>
        </w:rPr>
        <w:t>Бк/м</w:t>
      </w:r>
      <w:r w:rsidRPr="00A33865">
        <w:rPr>
          <w:sz w:val="28"/>
          <w:szCs w:val="28"/>
          <w:vertAlign w:val="superscript"/>
        </w:rPr>
        <w:t>3</w:t>
      </w:r>
      <w:r w:rsidRPr="00A33865">
        <w:rPr>
          <w:sz w:val="28"/>
          <w:szCs w:val="28"/>
        </w:rPr>
        <w:t>;</w:t>
      </w:r>
    </w:p>
    <w:p w:rsidR="00C2415E" w:rsidRPr="00A33865" w:rsidRDefault="00C2415E" w:rsidP="009D5287">
      <w:pPr>
        <w:spacing w:line="276" w:lineRule="auto"/>
        <w:ind w:left="705" w:firstLine="288"/>
        <w:jc w:val="both"/>
        <w:rPr>
          <w:sz w:val="28"/>
          <w:szCs w:val="28"/>
        </w:rPr>
      </w:pPr>
      <w:r w:rsidRPr="00A33865">
        <w:rPr>
          <w:sz w:val="28"/>
          <w:szCs w:val="28"/>
        </w:rPr>
        <w:t>- содержание стронция-90 - 0,08∙10</w:t>
      </w:r>
      <w:r w:rsidRPr="00A33865">
        <w:rPr>
          <w:sz w:val="28"/>
          <w:szCs w:val="28"/>
          <w:vertAlign w:val="superscript"/>
        </w:rPr>
        <w:t>-6</w:t>
      </w:r>
      <w:r w:rsidRPr="00A33865">
        <w:rPr>
          <w:sz w:val="28"/>
          <w:szCs w:val="28"/>
        </w:rPr>
        <w:t>Бк/м</w:t>
      </w:r>
      <w:r w:rsidRPr="00A33865">
        <w:rPr>
          <w:sz w:val="28"/>
          <w:szCs w:val="28"/>
          <w:vertAlign w:val="superscript"/>
        </w:rPr>
        <w:t>3</w:t>
      </w:r>
      <w:r w:rsidRPr="00A33865">
        <w:rPr>
          <w:sz w:val="28"/>
          <w:szCs w:val="28"/>
        </w:rPr>
        <w:t>;</w:t>
      </w:r>
    </w:p>
    <w:p w:rsidR="00C2415E" w:rsidRPr="00A33865" w:rsidRDefault="00C2415E" w:rsidP="009D5287">
      <w:pPr>
        <w:spacing w:line="276" w:lineRule="auto"/>
        <w:ind w:firstLine="993"/>
        <w:jc w:val="both"/>
        <w:rPr>
          <w:sz w:val="28"/>
          <w:szCs w:val="28"/>
        </w:rPr>
      </w:pPr>
      <w:r w:rsidRPr="00A33865">
        <w:rPr>
          <w:sz w:val="28"/>
          <w:szCs w:val="28"/>
        </w:rPr>
        <w:t>- суммарная бета-активность - 85∙10</w:t>
      </w:r>
      <w:r w:rsidRPr="00A33865">
        <w:rPr>
          <w:sz w:val="28"/>
          <w:szCs w:val="28"/>
          <w:vertAlign w:val="superscript"/>
        </w:rPr>
        <w:t>-6</w:t>
      </w:r>
      <w:r w:rsidRPr="00A33865">
        <w:rPr>
          <w:sz w:val="28"/>
          <w:szCs w:val="28"/>
        </w:rPr>
        <w:t>Бк/м</w:t>
      </w:r>
      <w:r w:rsidRPr="00A33865">
        <w:rPr>
          <w:sz w:val="28"/>
          <w:szCs w:val="28"/>
          <w:vertAlign w:val="superscript"/>
        </w:rPr>
        <w:t>3</w:t>
      </w:r>
      <w:r w:rsidRPr="00A33865">
        <w:rPr>
          <w:sz w:val="28"/>
          <w:szCs w:val="28"/>
        </w:rPr>
        <w:t>.</w:t>
      </w:r>
    </w:p>
    <w:p w:rsidR="00C2415E" w:rsidRDefault="00C2415E" w:rsidP="009D5287">
      <w:pPr>
        <w:spacing w:line="276" w:lineRule="auto"/>
        <w:ind w:firstLine="993"/>
        <w:jc w:val="both"/>
        <w:rPr>
          <w:color w:val="0070C0"/>
          <w:sz w:val="28"/>
          <w:szCs w:val="28"/>
        </w:rPr>
      </w:pPr>
    </w:p>
    <w:p w:rsidR="00C2415E" w:rsidRDefault="00EF6E44" w:rsidP="009D5287">
      <w:pPr>
        <w:spacing w:line="276" w:lineRule="auto"/>
        <w:jc w:val="center"/>
        <w:rPr>
          <w:color w:val="0070C0"/>
          <w:sz w:val="28"/>
          <w:szCs w:val="28"/>
        </w:rPr>
      </w:pPr>
      <w:r w:rsidRPr="00847A2E">
        <w:rPr>
          <w:noProof/>
          <w:color w:val="0070C0"/>
          <w:sz w:val="28"/>
          <w:szCs w:val="28"/>
        </w:rPr>
        <w:object w:dxaOrig="6730" w:dyaOrig="3879">
          <v:shape id="_x0000_i1052" type="#_x0000_t75" style="width:380.25pt;height:216.75pt;visibility:visible" o:ole="">
            <v:imagedata r:id="rId43" o:title="" cropbottom="-17f"/>
            <o:lock v:ext="edit" aspectratio="f"/>
          </v:shape>
          <o:OLEObject Type="Embed" ProgID="Excel.Sheet.8" ShapeID="_x0000_i1052" DrawAspect="Content" ObjectID="_1559395371" r:id="rId44"/>
        </w:object>
      </w:r>
    </w:p>
    <w:p w:rsidR="00C2415E" w:rsidRPr="00EF6E44" w:rsidRDefault="00C2415E" w:rsidP="009D5287">
      <w:pPr>
        <w:pStyle w:val="aa"/>
        <w:ind w:left="0"/>
        <w:jc w:val="center"/>
        <w:rPr>
          <w:rFonts w:ascii="Times New Roman" w:hAnsi="Times New Roman"/>
          <w:b/>
          <w:sz w:val="24"/>
          <w:szCs w:val="24"/>
        </w:rPr>
      </w:pPr>
      <w:r w:rsidRPr="00EF6E44">
        <w:rPr>
          <w:rFonts w:ascii="Times New Roman" w:hAnsi="Times New Roman"/>
          <w:b/>
          <w:sz w:val="24"/>
          <w:szCs w:val="24"/>
        </w:rPr>
        <w:t>Рис. 25.Уровень радиоактивного загрязнения почвы</w:t>
      </w:r>
    </w:p>
    <w:p w:rsidR="00C2415E" w:rsidRPr="00751FCD" w:rsidRDefault="00C2415E" w:rsidP="009D5287">
      <w:pPr>
        <w:spacing w:line="276" w:lineRule="auto"/>
        <w:ind w:firstLine="709"/>
        <w:jc w:val="both"/>
        <w:rPr>
          <w:sz w:val="28"/>
          <w:szCs w:val="28"/>
        </w:rPr>
      </w:pPr>
      <w:r w:rsidRPr="00751FCD">
        <w:rPr>
          <w:sz w:val="28"/>
          <w:szCs w:val="28"/>
        </w:rPr>
        <w:t xml:space="preserve">На территории Республики Адыгея отсутствует зона техногенного радиоактивного загрязнения вследствие крупных радиационных аварий, а также </w:t>
      </w:r>
      <w:r>
        <w:rPr>
          <w:sz w:val="28"/>
          <w:szCs w:val="28"/>
        </w:rPr>
        <w:t>отсутствуют</w:t>
      </w:r>
      <w:r w:rsidRPr="00751FCD">
        <w:rPr>
          <w:sz w:val="28"/>
          <w:szCs w:val="28"/>
        </w:rPr>
        <w:t xml:space="preserve"> объект</w:t>
      </w:r>
      <w:r>
        <w:rPr>
          <w:sz w:val="28"/>
          <w:szCs w:val="28"/>
        </w:rPr>
        <w:t>ы</w:t>
      </w:r>
      <w:r w:rsidRPr="00751FCD">
        <w:rPr>
          <w:sz w:val="28"/>
          <w:szCs w:val="28"/>
        </w:rPr>
        <w:t>, являющи</w:t>
      </w:r>
      <w:r>
        <w:rPr>
          <w:sz w:val="28"/>
          <w:szCs w:val="28"/>
        </w:rPr>
        <w:t>е</w:t>
      </w:r>
      <w:r w:rsidRPr="00751FCD">
        <w:rPr>
          <w:sz w:val="28"/>
          <w:szCs w:val="28"/>
        </w:rPr>
        <w:t xml:space="preserve">ся потенциальными источниками радиационных загрязнений (АЭС, ТЭЦ, предприятий по добыче, переработке и использованию минерального сырья с повышенным содержанием природных радионуклидов и т.д.).  </w:t>
      </w:r>
    </w:p>
    <w:p w:rsidR="00C2415E" w:rsidRPr="00A33865" w:rsidRDefault="00C2415E" w:rsidP="009D5287">
      <w:pPr>
        <w:spacing w:line="276" w:lineRule="auto"/>
        <w:ind w:firstLine="709"/>
        <w:jc w:val="both"/>
        <w:rPr>
          <w:sz w:val="28"/>
          <w:szCs w:val="28"/>
        </w:rPr>
      </w:pPr>
      <w:r w:rsidRPr="00751FCD">
        <w:rPr>
          <w:sz w:val="28"/>
          <w:szCs w:val="28"/>
        </w:rPr>
        <w:t xml:space="preserve">Среднее значение мощности эквивалентной дозы гамма-излучения на территории Республики Адыгея по результатам замеров при обследовании </w:t>
      </w:r>
      <w:r w:rsidRPr="00751FCD">
        <w:rPr>
          <w:sz w:val="28"/>
          <w:szCs w:val="28"/>
        </w:rPr>
        <w:lastRenderedPageBreak/>
        <w:t xml:space="preserve">жилого сектора за период 2001-2016 годы колеблются в пределах </w:t>
      </w:r>
      <w:r w:rsidRPr="00A33865">
        <w:rPr>
          <w:sz w:val="28"/>
          <w:szCs w:val="28"/>
        </w:rPr>
        <w:t xml:space="preserve">0,05 мкЗв/ч, среднее значение – 0,07 мк/Зв/ч. Радиационных аномалий и загрязнений не обнаружено.  </w:t>
      </w:r>
    </w:p>
    <w:p w:rsidR="00C2415E" w:rsidRPr="00751FCD" w:rsidRDefault="00C2415E" w:rsidP="009D5287">
      <w:pPr>
        <w:spacing w:line="276" w:lineRule="auto"/>
        <w:ind w:firstLine="709"/>
        <w:jc w:val="both"/>
        <w:rPr>
          <w:sz w:val="28"/>
          <w:szCs w:val="28"/>
        </w:rPr>
      </w:pPr>
    </w:p>
    <w:p w:rsidR="00C2415E" w:rsidRPr="00751FCD" w:rsidRDefault="00C2415E" w:rsidP="009D5287">
      <w:pPr>
        <w:spacing w:line="276" w:lineRule="auto"/>
        <w:jc w:val="center"/>
        <w:rPr>
          <w:b/>
          <w:sz w:val="28"/>
          <w:szCs w:val="28"/>
        </w:rPr>
      </w:pPr>
      <w:r w:rsidRPr="00751FCD">
        <w:rPr>
          <w:b/>
          <w:iCs/>
          <w:sz w:val="28"/>
          <w:szCs w:val="28"/>
        </w:rPr>
        <w:t xml:space="preserve">Состояние водных объектов и питьевого водоснабжения </w:t>
      </w:r>
    </w:p>
    <w:p w:rsidR="00C2415E" w:rsidRPr="00751FCD" w:rsidRDefault="00C2415E" w:rsidP="009D5287">
      <w:pPr>
        <w:spacing w:line="276" w:lineRule="auto"/>
        <w:ind w:firstLine="709"/>
        <w:jc w:val="both"/>
        <w:rPr>
          <w:sz w:val="28"/>
          <w:szCs w:val="28"/>
        </w:rPr>
      </w:pPr>
    </w:p>
    <w:p w:rsidR="00C2415E" w:rsidRPr="00751FCD" w:rsidRDefault="00C2415E" w:rsidP="009D5287">
      <w:pPr>
        <w:spacing w:line="276" w:lineRule="auto"/>
        <w:ind w:firstLine="709"/>
        <w:jc w:val="both"/>
        <w:rPr>
          <w:sz w:val="28"/>
          <w:szCs w:val="28"/>
        </w:rPr>
      </w:pPr>
      <w:r w:rsidRPr="00751FCD">
        <w:rPr>
          <w:sz w:val="28"/>
          <w:szCs w:val="28"/>
        </w:rPr>
        <w:t xml:space="preserve">Проведенные исследования воды из водных объектов водопользования населения проводились в основном по показателю суммарной альфа- и бета-активности, и указывают на спокойную обстановку по содержанию радионуклидов в открытых водоемах, которые являются источниками питьевого водоснабжения. </w:t>
      </w:r>
    </w:p>
    <w:p w:rsidR="00C2415E" w:rsidRPr="00751FCD" w:rsidRDefault="00C2415E" w:rsidP="009D5287">
      <w:pPr>
        <w:jc w:val="right"/>
        <w:rPr>
          <w:sz w:val="28"/>
          <w:szCs w:val="28"/>
        </w:rPr>
      </w:pPr>
    </w:p>
    <w:p w:rsidR="00C2415E" w:rsidRDefault="00C2415E" w:rsidP="009D5287">
      <w:pPr>
        <w:jc w:val="right"/>
        <w:rPr>
          <w:sz w:val="28"/>
          <w:szCs w:val="28"/>
        </w:rPr>
      </w:pPr>
      <w:r>
        <w:rPr>
          <w:sz w:val="28"/>
          <w:szCs w:val="28"/>
        </w:rPr>
        <w:t>Таблица 4</w:t>
      </w:r>
      <w:r w:rsidR="001C2639">
        <w:rPr>
          <w:sz w:val="28"/>
          <w:szCs w:val="28"/>
        </w:rPr>
        <w:t>1</w:t>
      </w:r>
    </w:p>
    <w:p w:rsidR="00655A2C" w:rsidRPr="00751FCD" w:rsidRDefault="00655A2C" w:rsidP="009D5287">
      <w:pPr>
        <w:jc w:val="right"/>
        <w:rPr>
          <w:sz w:val="28"/>
          <w:szCs w:val="28"/>
        </w:rPr>
      </w:pPr>
    </w:p>
    <w:p w:rsidR="00C2415E" w:rsidRPr="00655A2C" w:rsidRDefault="00C2415E" w:rsidP="009D5287">
      <w:pPr>
        <w:jc w:val="center"/>
        <w:rPr>
          <w:sz w:val="26"/>
          <w:szCs w:val="26"/>
        </w:rPr>
      </w:pPr>
      <w:r w:rsidRPr="00655A2C">
        <w:rPr>
          <w:b/>
          <w:sz w:val="26"/>
          <w:szCs w:val="26"/>
        </w:rPr>
        <w:t xml:space="preserve">Число исследованных проб воды в местах водопользования населения </w:t>
      </w:r>
      <w:r w:rsidRPr="00655A2C">
        <w:rPr>
          <w:b/>
          <w:sz w:val="26"/>
          <w:szCs w:val="26"/>
        </w:rPr>
        <w:br/>
        <w:t>по показателям</w:t>
      </w:r>
    </w:p>
    <w:tbl>
      <w:tblPr>
        <w:tblW w:w="507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1"/>
        <w:gridCol w:w="803"/>
        <w:gridCol w:w="1322"/>
        <w:gridCol w:w="799"/>
        <w:gridCol w:w="1757"/>
        <w:gridCol w:w="799"/>
        <w:gridCol w:w="1358"/>
        <w:gridCol w:w="799"/>
        <w:gridCol w:w="1210"/>
      </w:tblGrid>
      <w:tr w:rsidR="00C2415E" w:rsidRPr="00751FCD" w:rsidTr="004C75E5">
        <w:trPr>
          <w:cantSplit/>
        </w:trPr>
        <w:tc>
          <w:tcPr>
            <w:tcW w:w="504" w:type="pct"/>
            <w:vMerge w:val="restart"/>
          </w:tcPr>
          <w:p w:rsidR="00C2415E" w:rsidRPr="00CA4556" w:rsidRDefault="00C2415E" w:rsidP="00D21B1C">
            <w:pPr>
              <w:jc w:val="center"/>
              <w:rPr>
                <w:b/>
              </w:rPr>
            </w:pPr>
          </w:p>
          <w:p w:rsidR="00C2415E" w:rsidRPr="00CA4556" w:rsidRDefault="00C2415E" w:rsidP="00D21B1C">
            <w:pPr>
              <w:jc w:val="center"/>
              <w:rPr>
                <w:b/>
              </w:rPr>
            </w:pPr>
            <w:r w:rsidRPr="00CA4556">
              <w:rPr>
                <w:b/>
              </w:rPr>
              <w:t>Год</w:t>
            </w:r>
          </w:p>
        </w:tc>
        <w:tc>
          <w:tcPr>
            <w:tcW w:w="1080" w:type="pct"/>
            <w:gridSpan w:val="2"/>
            <w:vAlign w:val="center"/>
          </w:tcPr>
          <w:p w:rsidR="00C2415E" w:rsidRPr="00CA4556" w:rsidRDefault="00C2415E" w:rsidP="00D21B1C">
            <w:pPr>
              <w:jc w:val="center"/>
              <w:rPr>
                <w:b/>
              </w:rPr>
            </w:pPr>
            <w:r w:rsidRPr="00CA4556">
              <w:rPr>
                <w:b/>
              </w:rPr>
              <w:t>Суммарная альфа-активность, Бк/кг</w:t>
            </w:r>
          </w:p>
        </w:tc>
        <w:tc>
          <w:tcPr>
            <w:tcW w:w="1299" w:type="pct"/>
            <w:gridSpan w:val="2"/>
          </w:tcPr>
          <w:p w:rsidR="00C2415E" w:rsidRPr="00CA4556" w:rsidRDefault="00C2415E" w:rsidP="00D21B1C">
            <w:pPr>
              <w:jc w:val="center"/>
              <w:rPr>
                <w:b/>
              </w:rPr>
            </w:pPr>
            <w:r w:rsidRPr="00CA4556">
              <w:rPr>
                <w:b/>
              </w:rPr>
              <w:t>Суммарная бета-активность, Бк/кг</w:t>
            </w:r>
          </w:p>
        </w:tc>
        <w:tc>
          <w:tcPr>
            <w:tcW w:w="1096" w:type="pct"/>
            <w:gridSpan w:val="2"/>
            <w:vAlign w:val="center"/>
          </w:tcPr>
          <w:p w:rsidR="00C2415E" w:rsidRPr="00CA4556" w:rsidRDefault="00C2415E" w:rsidP="00D21B1C">
            <w:pPr>
              <w:jc w:val="center"/>
              <w:rPr>
                <w:b/>
              </w:rPr>
            </w:pPr>
            <w:r w:rsidRPr="00CA4556">
              <w:rPr>
                <w:b/>
              </w:rPr>
              <w:t>Цезий-137, Бк/кг</w:t>
            </w:r>
          </w:p>
        </w:tc>
        <w:tc>
          <w:tcPr>
            <w:tcW w:w="1022" w:type="pct"/>
            <w:gridSpan w:val="2"/>
            <w:vAlign w:val="center"/>
          </w:tcPr>
          <w:p w:rsidR="00C2415E" w:rsidRPr="00CA4556" w:rsidRDefault="00C2415E" w:rsidP="00D21B1C">
            <w:pPr>
              <w:jc w:val="center"/>
              <w:rPr>
                <w:b/>
              </w:rPr>
            </w:pPr>
            <w:r w:rsidRPr="00CA4556">
              <w:rPr>
                <w:b/>
              </w:rPr>
              <w:t>Стронций-90, Бк/кг</w:t>
            </w:r>
          </w:p>
        </w:tc>
      </w:tr>
      <w:tr w:rsidR="00C2415E" w:rsidRPr="00751FCD" w:rsidTr="004C75E5">
        <w:trPr>
          <w:cantSplit/>
        </w:trPr>
        <w:tc>
          <w:tcPr>
            <w:tcW w:w="504" w:type="pct"/>
            <w:vMerge/>
            <w:vAlign w:val="center"/>
          </w:tcPr>
          <w:p w:rsidR="00C2415E" w:rsidRPr="00CA4556" w:rsidRDefault="00C2415E" w:rsidP="00D21B1C">
            <w:pPr>
              <w:rPr>
                <w:b/>
              </w:rPr>
            </w:pPr>
          </w:p>
        </w:tc>
        <w:tc>
          <w:tcPr>
            <w:tcW w:w="408" w:type="pct"/>
            <w:vAlign w:val="center"/>
          </w:tcPr>
          <w:p w:rsidR="00C2415E" w:rsidRPr="00CA4556" w:rsidRDefault="00C2415E" w:rsidP="00D21B1C">
            <w:pPr>
              <w:jc w:val="center"/>
              <w:rPr>
                <w:b/>
              </w:rPr>
            </w:pPr>
            <w:r w:rsidRPr="00CA4556">
              <w:rPr>
                <w:b/>
              </w:rPr>
              <w:t>кол-во</w:t>
            </w:r>
          </w:p>
        </w:tc>
        <w:tc>
          <w:tcPr>
            <w:tcW w:w="672" w:type="pct"/>
            <w:vAlign w:val="center"/>
          </w:tcPr>
          <w:p w:rsidR="00C2415E" w:rsidRPr="00CA4556" w:rsidRDefault="00C2415E" w:rsidP="00D21B1C">
            <w:pPr>
              <w:jc w:val="center"/>
              <w:rPr>
                <w:b/>
              </w:rPr>
            </w:pPr>
            <w:r w:rsidRPr="00CA4556">
              <w:rPr>
                <w:b/>
              </w:rPr>
              <w:t>среднее/</w:t>
            </w:r>
          </w:p>
          <w:p w:rsidR="00C2415E" w:rsidRPr="00CA4556" w:rsidRDefault="00C2415E" w:rsidP="00D21B1C">
            <w:pPr>
              <w:jc w:val="center"/>
              <w:rPr>
                <w:b/>
              </w:rPr>
            </w:pPr>
            <w:r w:rsidRPr="00CA4556">
              <w:rPr>
                <w:b/>
              </w:rPr>
              <w:t>макс.</w:t>
            </w:r>
          </w:p>
        </w:tc>
        <w:tc>
          <w:tcPr>
            <w:tcW w:w="406" w:type="pct"/>
            <w:vAlign w:val="center"/>
          </w:tcPr>
          <w:p w:rsidR="00C2415E" w:rsidRPr="00CA4556" w:rsidRDefault="00C2415E" w:rsidP="00D21B1C">
            <w:pPr>
              <w:jc w:val="center"/>
              <w:rPr>
                <w:b/>
              </w:rPr>
            </w:pPr>
            <w:r w:rsidRPr="00CA4556">
              <w:rPr>
                <w:b/>
              </w:rPr>
              <w:t>кол-во</w:t>
            </w:r>
          </w:p>
        </w:tc>
        <w:tc>
          <w:tcPr>
            <w:tcW w:w="893" w:type="pct"/>
            <w:vAlign w:val="center"/>
          </w:tcPr>
          <w:p w:rsidR="00C2415E" w:rsidRPr="00CA4556" w:rsidRDefault="00C2415E" w:rsidP="00D21B1C">
            <w:pPr>
              <w:jc w:val="center"/>
              <w:rPr>
                <w:b/>
              </w:rPr>
            </w:pPr>
            <w:r w:rsidRPr="00CA4556">
              <w:rPr>
                <w:b/>
              </w:rPr>
              <w:t>среднее/макс.</w:t>
            </w:r>
          </w:p>
        </w:tc>
        <w:tc>
          <w:tcPr>
            <w:tcW w:w="406" w:type="pct"/>
            <w:vAlign w:val="center"/>
          </w:tcPr>
          <w:p w:rsidR="00C2415E" w:rsidRPr="00CA4556" w:rsidRDefault="00C2415E" w:rsidP="00D21B1C">
            <w:pPr>
              <w:jc w:val="center"/>
              <w:rPr>
                <w:b/>
              </w:rPr>
            </w:pPr>
            <w:r w:rsidRPr="00CA4556">
              <w:rPr>
                <w:b/>
              </w:rPr>
              <w:t>кол-во</w:t>
            </w:r>
          </w:p>
        </w:tc>
        <w:tc>
          <w:tcPr>
            <w:tcW w:w="690" w:type="pct"/>
            <w:vAlign w:val="center"/>
          </w:tcPr>
          <w:p w:rsidR="00C2415E" w:rsidRPr="00CA4556" w:rsidRDefault="00C2415E" w:rsidP="00D21B1C">
            <w:pPr>
              <w:ind w:left="-109"/>
              <w:jc w:val="center"/>
              <w:rPr>
                <w:b/>
              </w:rPr>
            </w:pPr>
            <w:r w:rsidRPr="00CA4556">
              <w:rPr>
                <w:b/>
              </w:rPr>
              <w:t>среднее/</w:t>
            </w:r>
          </w:p>
          <w:p w:rsidR="00C2415E" w:rsidRPr="00CA4556" w:rsidRDefault="00C2415E" w:rsidP="00D21B1C">
            <w:pPr>
              <w:ind w:left="-109"/>
              <w:jc w:val="center"/>
              <w:rPr>
                <w:b/>
              </w:rPr>
            </w:pPr>
            <w:r w:rsidRPr="00CA4556">
              <w:rPr>
                <w:b/>
              </w:rPr>
              <w:t>макс.</w:t>
            </w:r>
          </w:p>
        </w:tc>
        <w:tc>
          <w:tcPr>
            <w:tcW w:w="406" w:type="pct"/>
            <w:vAlign w:val="center"/>
          </w:tcPr>
          <w:p w:rsidR="00C2415E" w:rsidRPr="00CA4556" w:rsidRDefault="00C2415E" w:rsidP="00D21B1C">
            <w:pPr>
              <w:jc w:val="center"/>
              <w:rPr>
                <w:b/>
              </w:rPr>
            </w:pPr>
            <w:r w:rsidRPr="00CA4556">
              <w:rPr>
                <w:b/>
              </w:rPr>
              <w:t>кол-во</w:t>
            </w:r>
          </w:p>
        </w:tc>
        <w:tc>
          <w:tcPr>
            <w:tcW w:w="616" w:type="pct"/>
            <w:vAlign w:val="center"/>
          </w:tcPr>
          <w:p w:rsidR="00C2415E" w:rsidRPr="00CA4556" w:rsidRDefault="00C2415E" w:rsidP="00D21B1C">
            <w:pPr>
              <w:jc w:val="center"/>
              <w:rPr>
                <w:b/>
              </w:rPr>
            </w:pPr>
            <w:r w:rsidRPr="00CA4556">
              <w:rPr>
                <w:b/>
              </w:rPr>
              <w:t>среднее/макс.</w:t>
            </w:r>
          </w:p>
        </w:tc>
      </w:tr>
      <w:tr w:rsidR="00C2415E" w:rsidRPr="00751FCD" w:rsidTr="004C75E5">
        <w:tc>
          <w:tcPr>
            <w:tcW w:w="504" w:type="pct"/>
          </w:tcPr>
          <w:p w:rsidR="00C2415E" w:rsidRPr="00CA4556" w:rsidRDefault="00C2415E" w:rsidP="00D21B1C">
            <w:r w:rsidRPr="00CA4556">
              <w:t>2014</w:t>
            </w:r>
          </w:p>
        </w:tc>
        <w:tc>
          <w:tcPr>
            <w:tcW w:w="408" w:type="pct"/>
          </w:tcPr>
          <w:p w:rsidR="00C2415E" w:rsidRPr="00CA4556" w:rsidRDefault="00C2415E" w:rsidP="00D21B1C">
            <w:pPr>
              <w:jc w:val="center"/>
            </w:pPr>
            <w:r w:rsidRPr="00CA4556">
              <w:t>21</w:t>
            </w:r>
          </w:p>
        </w:tc>
        <w:tc>
          <w:tcPr>
            <w:tcW w:w="672" w:type="pct"/>
          </w:tcPr>
          <w:p w:rsidR="00C2415E" w:rsidRPr="00CA4556" w:rsidRDefault="00C2415E" w:rsidP="00D21B1C">
            <w:pPr>
              <w:jc w:val="center"/>
            </w:pPr>
            <w:r w:rsidRPr="00CA4556">
              <w:t>0,08/0,19</w:t>
            </w:r>
          </w:p>
        </w:tc>
        <w:tc>
          <w:tcPr>
            <w:tcW w:w="406" w:type="pct"/>
          </w:tcPr>
          <w:p w:rsidR="00C2415E" w:rsidRPr="00CA4556" w:rsidRDefault="00C2415E" w:rsidP="00D21B1C">
            <w:pPr>
              <w:jc w:val="center"/>
            </w:pPr>
            <w:r w:rsidRPr="00CA4556">
              <w:t>21</w:t>
            </w:r>
          </w:p>
        </w:tc>
        <w:tc>
          <w:tcPr>
            <w:tcW w:w="893" w:type="pct"/>
          </w:tcPr>
          <w:p w:rsidR="00C2415E" w:rsidRPr="00CA4556" w:rsidRDefault="00C2415E" w:rsidP="00D21B1C">
            <w:pPr>
              <w:jc w:val="center"/>
            </w:pPr>
            <w:r w:rsidRPr="00CA4556">
              <w:t>0,12/0,23</w:t>
            </w:r>
          </w:p>
        </w:tc>
        <w:tc>
          <w:tcPr>
            <w:tcW w:w="406" w:type="pct"/>
          </w:tcPr>
          <w:p w:rsidR="00C2415E" w:rsidRPr="00CA4556" w:rsidRDefault="00C2415E" w:rsidP="00D21B1C">
            <w:pPr>
              <w:jc w:val="center"/>
            </w:pPr>
            <w:r w:rsidRPr="00CA4556">
              <w:t>10</w:t>
            </w:r>
          </w:p>
        </w:tc>
        <w:tc>
          <w:tcPr>
            <w:tcW w:w="690" w:type="pct"/>
          </w:tcPr>
          <w:p w:rsidR="00C2415E" w:rsidRPr="00CA4556" w:rsidRDefault="00C2415E" w:rsidP="00D21B1C">
            <w:pPr>
              <w:ind w:right="-108"/>
              <w:jc w:val="center"/>
            </w:pPr>
            <w:r w:rsidRPr="00CA4556">
              <w:t>0,005/0,009</w:t>
            </w:r>
          </w:p>
        </w:tc>
        <w:tc>
          <w:tcPr>
            <w:tcW w:w="406" w:type="pct"/>
          </w:tcPr>
          <w:p w:rsidR="00C2415E" w:rsidRPr="00CA4556" w:rsidRDefault="00C2415E" w:rsidP="00D21B1C">
            <w:pPr>
              <w:jc w:val="center"/>
            </w:pPr>
            <w:r w:rsidRPr="00CA4556">
              <w:t>10</w:t>
            </w:r>
          </w:p>
        </w:tc>
        <w:tc>
          <w:tcPr>
            <w:tcW w:w="616" w:type="pct"/>
          </w:tcPr>
          <w:p w:rsidR="00C2415E" w:rsidRPr="00CA4556" w:rsidRDefault="00C2415E" w:rsidP="00D21B1C">
            <w:pPr>
              <w:jc w:val="center"/>
            </w:pPr>
            <w:r w:rsidRPr="00CA4556">
              <w:t>0,05/0,08</w:t>
            </w:r>
          </w:p>
        </w:tc>
      </w:tr>
      <w:tr w:rsidR="00C2415E" w:rsidRPr="00751FCD" w:rsidTr="004C75E5">
        <w:tc>
          <w:tcPr>
            <w:tcW w:w="504" w:type="pct"/>
          </w:tcPr>
          <w:p w:rsidR="00C2415E" w:rsidRPr="00CA4556" w:rsidRDefault="00C2415E" w:rsidP="00D21B1C">
            <w:r w:rsidRPr="00CA4556">
              <w:t>2015</w:t>
            </w:r>
          </w:p>
        </w:tc>
        <w:tc>
          <w:tcPr>
            <w:tcW w:w="408" w:type="pct"/>
          </w:tcPr>
          <w:p w:rsidR="00C2415E" w:rsidRPr="00CA4556" w:rsidRDefault="00C2415E" w:rsidP="00D21B1C">
            <w:pPr>
              <w:jc w:val="center"/>
            </w:pPr>
            <w:r w:rsidRPr="00CA4556">
              <w:t>61</w:t>
            </w:r>
          </w:p>
        </w:tc>
        <w:tc>
          <w:tcPr>
            <w:tcW w:w="672" w:type="pct"/>
          </w:tcPr>
          <w:p w:rsidR="00C2415E" w:rsidRPr="00CA4556" w:rsidRDefault="00C2415E" w:rsidP="00D21B1C">
            <w:pPr>
              <w:jc w:val="center"/>
            </w:pPr>
            <w:r w:rsidRPr="00CA4556">
              <w:t>0,09/0,19</w:t>
            </w:r>
          </w:p>
        </w:tc>
        <w:tc>
          <w:tcPr>
            <w:tcW w:w="406" w:type="pct"/>
          </w:tcPr>
          <w:p w:rsidR="00C2415E" w:rsidRPr="00CA4556" w:rsidRDefault="00C2415E" w:rsidP="00D21B1C">
            <w:pPr>
              <w:jc w:val="center"/>
            </w:pPr>
            <w:r w:rsidRPr="00CA4556">
              <w:t>61</w:t>
            </w:r>
          </w:p>
        </w:tc>
        <w:tc>
          <w:tcPr>
            <w:tcW w:w="893" w:type="pct"/>
          </w:tcPr>
          <w:p w:rsidR="00C2415E" w:rsidRPr="00CA4556" w:rsidRDefault="00C2415E" w:rsidP="00D21B1C">
            <w:pPr>
              <w:jc w:val="center"/>
            </w:pPr>
            <w:r w:rsidRPr="00CA4556">
              <w:t>0,11/0,2</w:t>
            </w:r>
          </w:p>
        </w:tc>
        <w:tc>
          <w:tcPr>
            <w:tcW w:w="406" w:type="pct"/>
          </w:tcPr>
          <w:p w:rsidR="00C2415E" w:rsidRPr="00CA4556" w:rsidRDefault="00C2415E" w:rsidP="00D21B1C">
            <w:pPr>
              <w:jc w:val="center"/>
            </w:pPr>
            <w:r w:rsidRPr="00CA4556">
              <w:t>8</w:t>
            </w:r>
          </w:p>
        </w:tc>
        <w:tc>
          <w:tcPr>
            <w:tcW w:w="690" w:type="pct"/>
          </w:tcPr>
          <w:p w:rsidR="00C2415E" w:rsidRPr="00CA4556" w:rsidRDefault="00C2415E" w:rsidP="00D21B1C">
            <w:pPr>
              <w:ind w:right="-108"/>
              <w:jc w:val="center"/>
            </w:pPr>
            <w:r w:rsidRPr="00CA4556">
              <w:t>0,005/0,014</w:t>
            </w:r>
          </w:p>
        </w:tc>
        <w:tc>
          <w:tcPr>
            <w:tcW w:w="406" w:type="pct"/>
          </w:tcPr>
          <w:p w:rsidR="00C2415E" w:rsidRPr="00CA4556" w:rsidRDefault="00C2415E" w:rsidP="00D21B1C">
            <w:pPr>
              <w:jc w:val="center"/>
            </w:pPr>
            <w:r w:rsidRPr="00CA4556">
              <w:t>8</w:t>
            </w:r>
          </w:p>
        </w:tc>
        <w:tc>
          <w:tcPr>
            <w:tcW w:w="616" w:type="pct"/>
          </w:tcPr>
          <w:p w:rsidR="00C2415E" w:rsidRPr="00CA4556" w:rsidRDefault="00C2415E" w:rsidP="00D21B1C">
            <w:pPr>
              <w:jc w:val="center"/>
            </w:pPr>
            <w:r w:rsidRPr="00CA4556">
              <w:t>0,006/0,009</w:t>
            </w:r>
          </w:p>
        </w:tc>
      </w:tr>
      <w:tr w:rsidR="00C2415E" w:rsidRPr="00751FCD" w:rsidTr="004C75E5">
        <w:tc>
          <w:tcPr>
            <w:tcW w:w="504" w:type="pct"/>
          </w:tcPr>
          <w:p w:rsidR="00C2415E" w:rsidRPr="00CA4556" w:rsidRDefault="00C2415E" w:rsidP="00D21B1C">
            <w:r w:rsidRPr="00CA4556">
              <w:t>2016</w:t>
            </w:r>
          </w:p>
        </w:tc>
        <w:tc>
          <w:tcPr>
            <w:tcW w:w="408" w:type="pct"/>
          </w:tcPr>
          <w:p w:rsidR="00C2415E" w:rsidRPr="00CA4556" w:rsidRDefault="00C2415E" w:rsidP="00D21B1C">
            <w:pPr>
              <w:jc w:val="center"/>
            </w:pPr>
          </w:p>
        </w:tc>
        <w:tc>
          <w:tcPr>
            <w:tcW w:w="672" w:type="pct"/>
          </w:tcPr>
          <w:p w:rsidR="00C2415E" w:rsidRPr="00CA4556" w:rsidRDefault="00C2415E" w:rsidP="00D21B1C">
            <w:pPr>
              <w:jc w:val="center"/>
            </w:pPr>
          </w:p>
        </w:tc>
        <w:tc>
          <w:tcPr>
            <w:tcW w:w="406" w:type="pct"/>
          </w:tcPr>
          <w:p w:rsidR="00C2415E" w:rsidRPr="00CA4556" w:rsidRDefault="00C2415E" w:rsidP="00D21B1C">
            <w:pPr>
              <w:jc w:val="center"/>
            </w:pPr>
          </w:p>
        </w:tc>
        <w:tc>
          <w:tcPr>
            <w:tcW w:w="893" w:type="pct"/>
          </w:tcPr>
          <w:p w:rsidR="00C2415E" w:rsidRPr="00CA4556" w:rsidRDefault="00C2415E" w:rsidP="00D21B1C">
            <w:pPr>
              <w:jc w:val="center"/>
            </w:pPr>
          </w:p>
        </w:tc>
        <w:tc>
          <w:tcPr>
            <w:tcW w:w="406" w:type="pct"/>
          </w:tcPr>
          <w:p w:rsidR="00C2415E" w:rsidRPr="00CA4556" w:rsidRDefault="00C2415E" w:rsidP="00D21B1C">
            <w:pPr>
              <w:jc w:val="center"/>
            </w:pPr>
            <w:r w:rsidRPr="00CA4556">
              <w:t>9</w:t>
            </w:r>
          </w:p>
        </w:tc>
        <w:tc>
          <w:tcPr>
            <w:tcW w:w="690" w:type="pct"/>
          </w:tcPr>
          <w:p w:rsidR="00C2415E" w:rsidRPr="00CA4556" w:rsidRDefault="00C2415E" w:rsidP="00D21B1C">
            <w:pPr>
              <w:ind w:right="-108"/>
              <w:jc w:val="center"/>
            </w:pPr>
          </w:p>
        </w:tc>
        <w:tc>
          <w:tcPr>
            <w:tcW w:w="406" w:type="pct"/>
          </w:tcPr>
          <w:p w:rsidR="00C2415E" w:rsidRPr="00CA4556" w:rsidRDefault="00C2415E" w:rsidP="00D21B1C">
            <w:pPr>
              <w:jc w:val="center"/>
            </w:pPr>
            <w:r w:rsidRPr="00CA4556">
              <w:t>9</w:t>
            </w:r>
          </w:p>
        </w:tc>
        <w:tc>
          <w:tcPr>
            <w:tcW w:w="616" w:type="pct"/>
          </w:tcPr>
          <w:p w:rsidR="00C2415E" w:rsidRPr="00CA4556" w:rsidRDefault="00C2415E" w:rsidP="00D21B1C">
            <w:pPr>
              <w:jc w:val="center"/>
            </w:pPr>
          </w:p>
        </w:tc>
      </w:tr>
    </w:tbl>
    <w:p w:rsidR="00C2415E" w:rsidRPr="00751FCD" w:rsidRDefault="00C2415E" w:rsidP="009D5287">
      <w:pPr>
        <w:spacing w:line="276" w:lineRule="auto"/>
        <w:ind w:firstLine="567"/>
        <w:jc w:val="both"/>
        <w:rPr>
          <w:sz w:val="28"/>
          <w:szCs w:val="28"/>
        </w:rPr>
      </w:pPr>
    </w:p>
    <w:p w:rsidR="00C2415E" w:rsidRPr="00751FCD" w:rsidRDefault="00C2415E" w:rsidP="009D5287">
      <w:pPr>
        <w:ind w:firstLine="709"/>
        <w:jc w:val="both"/>
        <w:rPr>
          <w:sz w:val="28"/>
          <w:szCs w:val="28"/>
        </w:rPr>
      </w:pPr>
      <w:r w:rsidRPr="00751FCD">
        <w:rPr>
          <w:sz w:val="28"/>
          <w:szCs w:val="28"/>
        </w:rPr>
        <w:t>Для предварительной оценки качества воды открытых водоемов по показателям радиационной безопасности использованы измерения удельной суммарной альфа- и бета-активности, проведенные специалистами ФБУЗ «Центр гигиены и эпидемиологии в Республике Адыгея». Превышений контрольных уровней по суммарной альфа- и бета-активности не зарегистрировано.</w:t>
      </w:r>
    </w:p>
    <w:p w:rsidR="00C2415E" w:rsidRPr="00751FCD" w:rsidRDefault="00C2415E" w:rsidP="004C75E5">
      <w:pPr>
        <w:spacing w:line="276" w:lineRule="auto"/>
        <w:ind w:firstLine="567"/>
        <w:jc w:val="both"/>
        <w:rPr>
          <w:sz w:val="28"/>
          <w:szCs w:val="28"/>
        </w:rPr>
      </w:pPr>
      <w:r w:rsidRPr="00751FCD">
        <w:rPr>
          <w:sz w:val="28"/>
          <w:szCs w:val="28"/>
        </w:rPr>
        <w:t>Для оценки соответствия питьевой воды требованиям радиационной безопасности используются измеренные значения суммарной альфа</w:t>
      </w:r>
      <w:r w:rsidR="00D41985">
        <w:rPr>
          <w:sz w:val="28"/>
          <w:szCs w:val="28"/>
        </w:rPr>
        <w:t xml:space="preserve"> </w:t>
      </w:r>
      <w:r w:rsidRPr="00751FCD">
        <w:rPr>
          <w:sz w:val="28"/>
          <w:szCs w:val="28"/>
        </w:rPr>
        <w:t xml:space="preserve">– и </w:t>
      </w:r>
      <w:r>
        <w:rPr>
          <w:sz w:val="28"/>
          <w:szCs w:val="28"/>
        </w:rPr>
        <w:t>бета-активности проб (таблица 4</w:t>
      </w:r>
      <w:r w:rsidR="001C2639">
        <w:rPr>
          <w:sz w:val="28"/>
          <w:szCs w:val="28"/>
        </w:rPr>
        <w:t>2</w:t>
      </w:r>
      <w:r w:rsidRPr="00751FCD">
        <w:rPr>
          <w:sz w:val="28"/>
          <w:szCs w:val="28"/>
        </w:rPr>
        <w:t>).</w:t>
      </w:r>
    </w:p>
    <w:p w:rsidR="00C449BC" w:rsidRDefault="00C449BC" w:rsidP="009D5287">
      <w:pPr>
        <w:jc w:val="right"/>
        <w:rPr>
          <w:sz w:val="28"/>
          <w:szCs w:val="28"/>
        </w:rPr>
      </w:pPr>
    </w:p>
    <w:p w:rsidR="00C449BC" w:rsidRDefault="00C449BC" w:rsidP="009D5287">
      <w:pPr>
        <w:jc w:val="right"/>
        <w:rPr>
          <w:sz w:val="28"/>
          <w:szCs w:val="28"/>
        </w:rPr>
      </w:pPr>
    </w:p>
    <w:p w:rsidR="00C449BC" w:rsidRDefault="00C449BC" w:rsidP="009D5287">
      <w:pPr>
        <w:jc w:val="right"/>
        <w:rPr>
          <w:sz w:val="28"/>
          <w:szCs w:val="28"/>
        </w:rPr>
      </w:pPr>
    </w:p>
    <w:p w:rsidR="00C449BC" w:rsidRDefault="00C449BC" w:rsidP="009D5287">
      <w:pPr>
        <w:jc w:val="right"/>
        <w:rPr>
          <w:sz w:val="28"/>
          <w:szCs w:val="28"/>
        </w:rPr>
      </w:pPr>
    </w:p>
    <w:p w:rsidR="00C449BC" w:rsidRDefault="00C449BC" w:rsidP="009D5287">
      <w:pPr>
        <w:jc w:val="right"/>
        <w:rPr>
          <w:sz w:val="28"/>
          <w:szCs w:val="28"/>
        </w:rPr>
      </w:pPr>
    </w:p>
    <w:p w:rsidR="00C449BC" w:rsidRDefault="00C449BC" w:rsidP="009D5287">
      <w:pPr>
        <w:jc w:val="right"/>
        <w:rPr>
          <w:sz w:val="28"/>
          <w:szCs w:val="28"/>
        </w:rPr>
      </w:pPr>
    </w:p>
    <w:p w:rsidR="00C449BC" w:rsidRDefault="00C449BC" w:rsidP="009D5287">
      <w:pPr>
        <w:jc w:val="right"/>
        <w:rPr>
          <w:sz w:val="28"/>
          <w:szCs w:val="28"/>
        </w:rPr>
      </w:pPr>
    </w:p>
    <w:p w:rsidR="00C449BC" w:rsidRDefault="00C449BC" w:rsidP="009D5287">
      <w:pPr>
        <w:jc w:val="right"/>
        <w:rPr>
          <w:sz w:val="28"/>
          <w:szCs w:val="28"/>
        </w:rPr>
      </w:pPr>
    </w:p>
    <w:p w:rsidR="00C2415E" w:rsidRDefault="00C2415E" w:rsidP="009D5287">
      <w:pPr>
        <w:jc w:val="right"/>
        <w:rPr>
          <w:sz w:val="28"/>
          <w:szCs w:val="28"/>
        </w:rPr>
      </w:pPr>
      <w:r>
        <w:rPr>
          <w:sz w:val="28"/>
          <w:szCs w:val="28"/>
        </w:rPr>
        <w:lastRenderedPageBreak/>
        <w:t>Таблица 4</w:t>
      </w:r>
      <w:r w:rsidR="001C2639">
        <w:rPr>
          <w:sz w:val="28"/>
          <w:szCs w:val="28"/>
        </w:rPr>
        <w:t>2</w:t>
      </w:r>
    </w:p>
    <w:p w:rsidR="00655A2C" w:rsidRPr="00751FCD" w:rsidRDefault="00655A2C" w:rsidP="009D5287">
      <w:pPr>
        <w:jc w:val="right"/>
        <w:rPr>
          <w:sz w:val="28"/>
          <w:szCs w:val="28"/>
        </w:rPr>
      </w:pPr>
    </w:p>
    <w:p w:rsidR="00C2415E" w:rsidRPr="00655A2C" w:rsidRDefault="00C2415E" w:rsidP="009D5287">
      <w:pPr>
        <w:jc w:val="center"/>
        <w:rPr>
          <w:b/>
          <w:sz w:val="26"/>
          <w:szCs w:val="26"/>
        </w:rPr>
      </w:pPr>
      <w:r w:rsidRPr="00655A2C">
        <w:rPr>
          <w:b/>
          <w:sz w:val="26"/>
          <w:szCs w:val="26"/>
        </w:rPr>
        <w:t>Исследования воды источников питьевого централизованного и нецентрализованного водоснабжения и из распределительной сети на суммарные альфа-,бета-активности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4203"/>
        <w:gridCol w:w="4111"/>
      </w:tblGrid>
      <w:tr w:rsidR="00C2415E" w:rsidRPr="00751FCD" w:rsidTr="00D21B1C">
        <w:trPr>
          <w:cantSplit/>
        </w:trPr>
        <w:tc>
          <w:tcPr>
            <w:tcW w:w="900" w:type="dxa"/>
            <w:vMerge w:val="restart"/>
            <w:vAlign w:val="center"/>
          </w:tcPr>
          <w:p w:rsidR="00C2415E" w:rsidRPr="00CA4556" w:rsidRDefault="00C2415E" w:rsidP="00D21B1C">
            <w:pPr>
              <w:jc w:val="center"/>
              <w:rPr>
                <w:b/>
              </w:rPr>
            </w:pPr>
          </w:p>
          <w:p w:rsidR="00C2415E" w:rsidRPr="00CA4556" w:rsidRDefault="00C2415E" w:rsidP="00D21B1C">
            <w:pPr>
              <w:jc w:val="center"/>
              <w:rPr>
                <w:b/>
              </w:rPr>
            </w:pPr>
            <w:r w:rsidRPr="00CA4556">
              <w:rPr>
                <w:b/>
              </w:rPr>
              <w:t>Годы</w:t>
            </w:r>
          </w:p>
        </w:tc>
        <w:tc>
          <w:tcPr>
            <w:tcW w:w="8314" w:type="dxa"/>
            <w:gridSpan w:val="2"/>
            <w:vAlign w:val="center"/>
          </w:tcPr>
          <w:p w:rsidR="00C2415E" w:rsidRPr="00CA4556" w:rsidRDefault="00C2415E" w:rsidP="00D21B1C">
            <w:pPr>
              <w:jc w:val="center"/>
              <w:rPr>
                <w:b/>
              </w:rPr>
            </w:pPr>
            <w:r w:rsidRPr="00CA4556">
              <w:rPr>
                <w:b/>
              </w:rPr>
              <w:t xml:space="preserve">Число исследованных проб воды </w:t>
            </w:r>
          </w:p>
        </w:tc>
      </w:tr>
      <w:tr w:rsidR="00C2415E" w:rsidRPr="00751FCD" w:rsidTr="00D21B1C">
        <w:trPr>
          <w:cantSplit/>
        </w:trPr>
        <w:tc>
          <w:tcPr>
            <w:tcW w:w="900" w:type="dxa"/>
            <w:vMerge/>
            <w:vAlign w:val="center"/>
          </w:tcPr>
          <w:p w:rsidR="00C2415E" w:rsidRPr="00CA4556" w:rsidRDefault="00C2415E" w:rsidP="00D21B1C">
            <w:pPr>
              <w:rPr>
                <w:b/>
              </w:rPr>
            </w:pPr>
          </w:p>
        </w:tc>
        <w:tc>
          <w:tcPr>
            <w:tcW w:w="4203" w:type="dxa"/>
            <w:vAlign w:val="center"/>
          </w:tcPr>
          <w:p w:rsidR="00C2415E" w:rsidRPr="00CA4556" w:rsidRDefault="00C2415E" w:rsidP="00D21B1C">
            <w:pPr>
              <w:jc w:val="center"/>
              <w:rPr>
                <w:b/>
              </w:rPr>
            </w:pPr>
            <w:r w:rsidRPr="00CA4556">
              <w:rPr>
                <w:b/>
              </w:rPr>
              <w:t>Всего</w:t>
            </w:r>
          </w:p>
        </w:tc>
        <w:tc>
          <w:tcPr>
            <w:tcW w:w="4111" w:type="dxa"/>
            <w:vAlign w:val="center"/>
          </w:tcPr>
          <w:p w:rsidR="00C2415E" w:rsidRPr="00CA4556" w:rsidRDefault="00C2415E" w:rsidP="00D21B1C">
            <w:pPr>
              <w:jc w:val="center"/>
              <w:rPr>
                <w:b/>
              </w:rPr>
            </w:pPr>
            <w:r w:rsidRPr="00CA4556">
              <w:rPr>
                <w:b/>
              </w:rPr>
              <w:t>из них превышающие рекомендованные уровни</w:t>
            </w:r>
          </w:p>
        </w:tc>
      </w:tr>
      <w:tr w:rsidR="00C2415E" w:rsidRPr="00751FCD" w:rsidTr="00D21B1C">
        <w:tc>
          <w:tcPr>
            <w:tcW w:w="900" w:type="dxa"/>
            <w:vAlign w:val="center"/>
          </w:tcPr>
          <w:p w:rsidR="00C2415E" w:rsidRPr="00CA4556" w:rsidRDefault="00C2415E" w:rsidP="00D21B1C">
            <w:pPr>
              <w:jc w:val="center"/>
            </w:pPr>
            <w:r w:rsidRPr="00CA4556">
              <w:t>2011</w:t>
            </w:r>
          </w:p>
        </w:tc>
        <w:tc>
          <w:tcPr>
            <w:tcW w:w="4203" w:type="dxa"/>
            <w:vAlign w:val="center"/>
          </w:tcPr>
          <w:p w:rsidR="00C2415E" w:rsidRPr="00CA4556" w:rsidRDefault="00C2415E" w:rsidP="00D21B1C">
            <w:pPr>
              <w:jc w:val="center"/>
            </w:pPr>
            <w:r w:rsidRPr="00CA4556">
              <w:t>372</w:t>
            </w:r>
          </w:p>
        </w:tc>
        <w:tc>
          <w:tcPr>
            <w:tcW w:w="4111" w:type="dxa"/>
            <w:vAlign w:val="center"/>
          </w:tcPr>
          <w:p w:rsidR="00C2415E" w:rsidRPr="00CA4556" w:rsidRDefault="00C2415E" w:rsidP="00D21B1C">
            <w:pPr>
              <w:jc w:val="center"/>
            </w:pPr>
          </w:p>
        </w:tc>
      </w:tr>
      <w:tr w:rsidR="00C2415E" w:rsidRPr="00751FCD" w:rsidTr="00D21B1C">
        <w:tc>
          <w:tcPr>
            <w:tcW w:w="900" w:type="dxa"/>
            <w:vAlign w:val="center"/>
          </w:tcPr>
          <w:p w:rsidR="00C2415E" w:rsidRPr="00CA4556" w:rsidRDefault="00C2415E" w:rsidP="00D21B1C">
            <w:pPr>
              <w:jc w:val="center"/>
            </w:pPr>
            <w:r w:rsidRPr="00CA4556">
              <w:t>2012</w:t>
            </w:r>
          </w:p>
        </w:tc>
        <w:tc>
          <w:tcPr>
            <w:tcW w:w="4203" w:type="dxa"/>
            <w:vAlign w:val="center"/>
          </w:tcPr>
          <w:p w:rsidR="00C2415E" w:rsidRPr="00CA4556" w:rsidRDefault="00C2415E" w:rsidP="00D21B1C">
            <w:pPr>
              <w:jc w:val="center"/>
            </w:pPr>
            <w:r w:rsidRPr="00CA4556">
              <w:t>225</w:t>
            </w:r>
          </w:p>
        </w:tc>
        <w:tc>
          <w:tcPr>
            <w:tcW w:w="4111" w:type="dxa"/>
            <w:vAlign w:val="center"/>
          </w:tcPr>
          <w:p w:rsidR="00C2415E" w:rsidRPr="00CA4556" w:rsidRDefault="00C2415E" w:rsidP="00D21B1C">
            <w:pPr>
              <w:jc w:val="center"/>
            </w:pPr>
            <w:r w:rsidRPr="00CA4556">
              <w:t>2</w:t>
            </w:r>
          </w:p>
        </w:tc>
      </w:tr>
      <w:tr w:rsidR="00C2415E" w:rsidRPr="00751FCD" w:rsidTr="00D21B1C">
        <w:tc>
          <w:tcPr>
            <w:tcW w:w="900" w:type="dxa"/>
            <w:vAlign w:val="center"/>
          </w:tcPr>
          <w:p w:rsidR="00C2415E" w:rsidRPr="00CA4556" w:rsidRDefault="00C2415E" w:rsidP="00D21B1C">
            <w:pPr>
              <w:jc w:val="center"/>
            </w:pPr>
            <w:r w:rsidRPr="00CA4556">
              <w:t>2013</w:t>
            </w:r>
          </w:p>
        </w:tc>
        <w:tc>
          <w:tcPr>
            <w:tcW w:w="4203" w:type="dxa"/>
            <w:vAlign w:val="center"/>
          </w:tcPr>
          <w:p w:rsidR="00C2415E" w:rsidRPr="00CA4556" w:rsidRDefault="00C2415E" w:rsidP="00D21B1C">
            <w:pPr>
              <w:jc w:val="center"/>
            </w:pPr>
            <w:r w:rsidRPr="00CA4556">
              <w:t>156</w:t>
            </w:r>
          </w:p>
        </w:tc>
        <w:tc>
          <w:tcPr>
            <w:tcW w:w="4111" w:type="dxa"/>
            <w:vAlign w:val="center"/>
          </w:tcPr>
          <w:p w:rsidR="00C2415E" w:rsidRPr="00CA4556" w:rsidRDefault="00C2415E" w:rsidP="00D21B1C">
            <w:pPr>
              <w:jc w:val="center"/>
            </w:pPr>
            <w:r w:rsidRPr="00CA4556">
              <w:t>-</w:t>
            </w:r>
          </w:p>
        </w:tc>
      </w:tr>
      <w:tr w:rsidR="00C2415E" w:rsidRPr="00751FCD" w:rsidTr="00D21B1C">
        <w:tc>
          <w:tcPr>
            <w:tcW w:w="900" w:type="dxa"/>
            <w:vAlign w:val="center"/>
          </w:tcPr>
          <w:p w:rsidR="00C2415E" w:rsidRPr="00CA4556" w:rsidRDefault="00C2415E" w:rsidP="00D21B1C">
            <w:pPr>
              <w:jc w:val="center"/>
            </w:pPr>
            <w:r w:rsidRPr="00CA4556">
              <w:t>2014</w:t>
            </w:r>
          </w:p>
        </w:tc>
        <w:tc>
          <w:tcPr>
            <w:tcW w:w="4203" w:type="dxa"/>
            <w:vAlign w:val="center"/>
          </w:tcPr>
          <w:p w:rsidR="00C2415E" w:rsidRPr="00CA4556" w:rsidRDefault="00C2415E" w:rsidP="00D21B1C">
            <w:pPr>
              <w:jc w:val="center"/>
            </w:pPr>
            <w:r w:rsidRPr="00CA4556">
              <w:t>255</w:t>
            </w:r>
          </w:p>
        </w:tc>
        <w:tc>
          <w:tcPr>
            <w:tcW w:w="4111" w:type="dxa"/>
            <w:vAlign w:val="center"/>
          </w:tcPr>
          <w:p w:rsidR="00C2415E" w:rsidRPr="00CA4556" w:rsidRDefault="00C2415E" w:rsidP="00D21B1C">
            <w:pPr>
              <w:jc w:val="center"/>
            </w:pPr>
            <w:r w:rsidRPr="00CA4556">
              <w:t>4</w:t>
            </w:r>
          </w:p>
        </w:tc>
      </w:tr>
      <w:tr w:rsidR="00C2415E" w:rsidRPr="00751FCD" w:rsidTr="00D21B1C">
        <w:tc>
          <w:tcPr>
            <w:tcW w:w="900" w:type="dxa"/>
            <w:vAlign w:val="center"/>
          </w:tcPr>
          <w:p w:rsidR="00C2415E" w:rsidRPr="00CA4556" w:rsidRDefault="00C2415E" w:rsidP="00D21B1C">
            <w:pPr>
              <w:jc w:val="center"/>
            </w:pPr>
            <w:r w:rsidRPr="00CA4556">
              <w:t>2015</w:t>
            </w:r>
          </w:p>
        </w:tc>
        <w:tc>
          <w:tcPr>
            <w:tcW w:w="4203" w:type="dxa"/>
            <w:vAlign w:val="center"/>
          </w:tcPr>
          <w:p w:rsidR="00C2415E" w:rsidRPr="00CA4556" w:rsidRDefault="00C2415E" w:rsidP="00D21B1C">
            <w:pPr>
              <w:jc w:val="center"/>
            </w:pPr>
            <w:r w:rsidRPr="00CA4556">
              <w:t>253</w:t>
            </w:r>
          </w:p>
        </w:tc>
        <w:tc>
          <w:tcPr>
            <w:tcW w:w="4111" w:type="dxa"/>
            <w:vAlign w:val="center"/>
          </w:tcPr>
          <w:p w:rsidR="00C2415E" w:rsidRPr="00CA4556" w:rsidRDefault="00C2415E" w:rsidP="00D21B1C">
            <w:pPr>
              <w:jc w:val="center"/>
            </w:pPr>
            <w:r w:rsidRPr="00CA4556">
              <w:rPr>
                <w:color w:val="0070C0"/>
              </w:rPr>
              <w:t>-</w:t>
            </w:r>
          </w:p>
        </w:tc>
      </w:tr>
      <w:tr w:rsidR="00C2415E" w:rsidRPr="00751FCD" w:rsidTr="00D21B1C">
        <w:tc>
          <w:tcPr>
            <w:tcW w:w="900" w:type="dxa"/>
            <w:vAlign w:val="center"/>
          </w:tcPr>
          <w:p w:rsidR="00C2415E" w:rsidRPr="00CA4556" w:rsidRDefault="00C2415E" w:rsidP="00D21B1C">
            <w:pPr>
              <w:jc w:val="center"/>
            </w:pPr>
            <w:r w:rsidRPr="00CA4556">
              <w:t>2016</w:t>
            </w:r>
          </w:p>
        </w:tc>
        <w:tc>
          <w:tcPr>
            <w:tcW w:w="4203" w:type="dxa"/>
            <w:vAlign w:val="center"/>
          </w:tcPr>
          <w:p w:rsidR="00C2415E" w:rsidRPr="00CA4556" w:rsidRDefault="00C2415E" w:rsidP="00D21B1C">
            <w:pPr>
              <w:jc w:val="center"/>
            </w:pPr>
            <w:r w:rsidRPr="00CA4556">
              <w:t>446</w:t>
            </w:r>
          </w:p>
        </w:tc>
        <w:tc>
          <w:tcPr>
            <w:tcW w:w="4111" w:type="dxa"/>
            <w:vAlign w:val="center"/>
          </w:tcPr>
          <w:p w:rsidR="00C2415E" w:rsidRPr="00CA4556" w:rsidRDefault="00C2415E" w:rsidP="00D21B1C">
            <w:pPr>
              <w:jc w:val="center"/>
            </w:pPr>
            <w:r w:rsidRPr="00CA4556">
              <w:t>-</w:t>
            </w:r>
          </w:p>
        </w:tc>
      </w:tr>
    </w:tbl>
    <w:p w:rsidR="00C2415E" w:rsidRPr="00751FCD" w:rsidRDefault="00C2415E" w:rsidP="009D5287">
      <w:pPr>
        <w:rPr>
          <w:sz w:val="28"/>
          <w:szCs w:val="28"/>
        </w:rPr>
      </w:pPr>
    </w:p>
    <w:p w:rsidR="00C2415E" w:rsidRPr="00751FCD" w:rsidRDefault="00C2415E" w:rsidP="009D5287">
      <w:pPr>
        <w:spacing w:line="276" w:lineRule="auto"/>
        <w:ind w:firstLine="709"/>
        <w:jc w:val="both"/>
        <w:rPr>
          <w:sz w:val="28"/>
          <w:szCs w:val="28"/>
        </w:rPr>
      </w:pPr>
      <w:r w:rsidRPr="00751FCD">
        <w:rPr>
          <w:sz w:val="28"/>
          <w:szCs w:val="28"/>
        </w:rPr>
        <w:t>Превышения контрольных уровней по суммарным альфа</w:t>
      </w:r>
      <w:r w:rsidR="00D41985">
        <w:rPr>
          <w:sz w:val="28"/>
          <w:szCs w:val="28"/>
        </w:rPr>
        <w:t xml:space="preserve"> </w:t>
      </w:r>
      <w:r w:rsidRPr="00751FCD">
        <w:rPr>
          <w:sz w:val="28"/>
          <w:szCs w:val="28"/>
        </w:rPr>
        <w:t>– и бета-активностям в 2010 году определены в двух пробах воды в пос. Каменномостский Майкопского района (альфа-активность: 0,47 Бк/кг и 0,32Бк/кг; бета-активность -  1,44 Бк/кг). Незначительные превышения контрольных уровней по суммарной альфа–активности в 2011 году обнаружены в двух пробах воды в а. Хакуринохабль Шовгеновского района (0,38 Бк/кг и 0,33Бк/кг). Превышения контрольных уровней по суммарной альфа–активности в 2013 году обнаружены в четырёх пробах воды в Айрюмовском сельском поселении (0,24 Бк/кг, 0,30 Бк-кг, 0,44 Бк/кг и 0,48 Бк/кг). Превышения контрольных уровней по суммарной альфа–активности в 2014 году обнаружены в одной пробе воды в пос. Каменномостский Майкопского района (0,29 Бк/кг) и в одной пробе в а. Блечепсин</w:t>
      </w:r>
      <w:r w:rsidR="00D41985">
        <w:rPr>
          <w:sz w:val="28"/>
          <w:szCs w:val="28"/>
        </w:rPr>
        <w:t xml:space="preserve"> </w:t>
      </w:r>
      <w:r w:rsidRPr="00751FCD">
        <w:rPr>
          <w:sz w:val="28"/>
          <w:szCs w:val="28"/>
        </w:rPr>
        <w:t>Кошехабльского</w:t>
      </w:r>
      <w:r w:rsidR="00D41985">
        <w:rPr>
          <w:sz w:val="28"/>
          <w:szCs w:val="28"/>
        </w:rPr>
        <w:t xml:space="preserve"> </w:t>
      </w:r>
      <w:r w:rsidRPr="00751FCD">
        <w:rPr>
          <w:sz w:val="28"/>
          <w:szCs w:val="28"/>
        </w:rPr>
        <w:t xml:space="preserve">района (0,23 Бк/кг). В </w:t>
      </w:r>
      <w:r w:rsidRPr="00845F88">
        <w:rPr>
          <w:sz w:val="28"/>
          <w:szCs w:val="28"/>
        </w:rPr>
        <w:t>2015-2016</w:t>
      </w:r>
      <w:r w:rsidRPr="00751FCD">
        <w:rPr>
          <w:sz w:val="28"/>
          <w:szCs w:val="28"/>
        </w:rPr>
        <w:t>году превышения контрольных уровней по суммарной альфа-активности не обнаружены.</w:t>
      </w:r>
    </w:p>
    <w:p w:rsidR="00C2415E" w:rsidRPr="00751FCD" w:rsidRDefault="00C2415E" w:rsidP="009D5287">
      <w:pPr>
        <w:spacing w:line="276" w:lineRule="auto"/>
        <w:ind w:firstLine="709"/>
        <w:jc w:val="both"/>
        <w:rPr>
          <w:sz w:val="28"/>
          <w:szCs w:val="28"/>
        </w:rPr>
      </w:pPr>
      <w:r w:rsidRPr="00751FCD">
        <w:rPr>
          <w:sz w:val="28"/>
          <w:szCs w:val="28"/>
        </w:rPr>
        <w:t>Радионуклидный анализ с использованием методик радиохимподготовки показал, что превышений уровней вмешательства по содержанию природных радионуклидов в пробах 2011-2016 годов не обнаружено и ∑(А</w:t>
      </w:r>
      <w:r w:rsidRPr="00751FCD">
        <w:rPr>
          <w:sz w:val="28"/>
          <w:szCs w:val="28"/>
          <w:vertAlign w:val="subscript"/>
          <w:lang w:val="en-US"/>
        </w:rPr>
        <w:t>i</w:t>
      </w:r>
      <w:r w:rsidRPr="00751FCD">
        <w:rPr>
          <w:sz w:val="28"/>
          <w:szCs w:val="28"/>
        </w:rPr>
        <w:t>/УВ</w:t>
      </w:r>
      <w:r w:rsidRPr="00751FCD">
        <w:rPr>
          <w:sz w:val="28"/>
          <w:szCs w:val="28"/>
          <w:vertAlign w:val="subscript"/>
          <w:lang w:val="en-US"/>
        </w:rPr>
        <w:t>i</w:t>
      </w:r>
      <w:r w:rsidRPr="00751FCD">
        <w:rPr>
          <w:sz w:val="28"/>
          <w:szCs w:val="28"/>
        </w:rPr>
        <w:t xml:space="preserve">)&lt;1. Для всех остальных источников питьевого водоснабжения выполняется условие: α-активность ≤ 0,2 Бк/л и β-активность ≤ 1,0 Бк/л, что гарантирует не превышение уровня дозы 0,1 мЗв/год, установленного СанПиН 2.6.1.2523-09 (Нормы радиационной безопасности-99/2009). </w:t>
      </w:r>
    </w:p>
    <w:p w:rsidR="00C2415E" w:rsidRPr="00751FCD" w:rsidRDefault="00C2415E" w:rsidP="009D5287">
      <w:pPr>
        <w:spacing w:line="276" w:lineRule="auto"/>
        <w:ind w:firstLine="709"/>
        <w:jc w:val="both"/>
        <w:rPr>
          <w:sz w:val="28"/>
          <w:szCs w:val="28"/>
        </w:rPr>
      </w:pPr>
      <w:r w:rsidRPr="001C2639">
        <w:rPr>
          <w:sz w:val="28"/>
          <w:szCs w:val="28"/>
        </w:rPr>
        <w:t>В таблице 4</w:t>
      </w:r>
      <w:r w:rsidR="001C2639" w:rsidRPr="001C2639">
        <w:rPr>
          <w:sz w:val="28"/>
          <w:szCs w:val="28"/>
        </w:rPr>
        <w:t>3</w:t>
      </w:r>
      <w:r w:rsidRPr="00751FCD">
        <w:rPr>
          <w:sz w:val="28"/>
          <w:szCs w:val="28"/>
        </w:rPr>
        <w:t xml:space="preserve"> приведено число эксплуатируемых источников централизованного водоснабжения в республике и доля источников водоснабжения, исследованных по показателям радиационной безопасности за 5 лет.</w:t>
      </w:r>
    </w:p>
    <w:p w:rsidR="00C2415E" w:rsidRPr="00751FCD" w:rsidRDefault="00C2415E" w:rsidP="009D5287">
      <w:pPr>
        <w:spacing w:line="276" w:lineRule="auto"/>
        <w:ind w:firstLine="709"/>
        <w:jc w:val="both"/>
        <w:rPr>
          <w:sz w:val="28"/>
          <w:szCs w:val="28"/>
        </w:rPr>
      </w:pPr>
    </w:p>
    <w:p w:rsidR="00C449BC" w:rsidRDefault="00C449BC" w:rsidP="009D5287">
      <w:pPr>
        <w:ind w:firstLine="567"/>
        <w:jc w:val="right"/>
        <w:rPr>
          <w:sz w:val="28"/>
          <w:szCs w:val="28"/>
        </w:rPr>
      </w:pPr>
    </w:p>
    <w:p w:rsidR="00C449BC" w:rsidRDefault="00C449BC" w:rsidP="009D5287">
      <w:pPr>
        <w:ind w:firstLine="567"/>
        <w:jc w:val="right"/>
        <w:rPr>
          <w:sz w:val="28"/>
          <w:szCs w:val="28"/>
        </w:rPr>
      </w:pPr>
    </w:p>
    <w:p w:rsidR="00C449BC" w:rsidRDefault="00C449BC" w:rsidP="009D5287">
      <w:pPr>
        <w:ind w:firstLine="567"/>
        <w:jc w:val="right"/>
        <w:rPr>
          <w:sz w:val="28"/>
          <w:szCs w:val="28"/>
        </w:rPr>
      </w:pPr>
    </w:p>
    <w:p w:rsidR="00C449BC" w:rsidRDefault="00C449BC" w:rsidP="009D5287">
      <w:pPr>
        <w:ind w:firstLine="567"/>
        <w:jc w:val="right"/>
        <w:rPr>
          <w:sz w:val="28"/>
          <w:szCs w:val="28"/>
        </w:rPr>
      </w:pPr>
    </w:p>
    <w:p w:rsidR="00C2415E" w:rsidRDefault="00C2415E" w:rsidP="009D5287">
      <w:pPr>
        <w:ind w:firstLine="567"/>
        <w:jc w:val="right"/>
        <w:rPr>
          <w:sz w:val="28"/>
          <w:szCs w:val="28"/>
        </w:rPr>
      </w:pPr>
      <w:r>
        <w:rPr>
          <w:sz w:val="28"/>
          <w:szCs w:val="28"/>
        </w:rPr>
        <w:lastRenderedPageBreak/>
        <w:t xml:space="preserve">Таблица </w:t>
      </w:r>
      <w:r w:rsidRPr="00751FCD">
        <w:rPr>
          <w:sz w:val="28"/>
          <w:szCs w:val="28"/>
        </w:rPr>
        <w:t>4</w:t>
      </w:r>
      <w:r w:rsidR="001C2639">
        <w:rPr>
          <w:sz w:val="28"/>
          <w:szCs w:val="28"/>
        </w:rPr>
        <w:t>3</w:t>
      </w:r>
    </w:p>
    <w:p w:rsidR="00655A2C" w:rsidRPr="00751FCD" w:rsidRDefault="00655A2C" w:rsidP="009D5287">
      <w:pPr>
        <w:ind w:firstLine="567"/>
        <w:jc w:val="right"/>
        <w:rPr>
          <w:sz w:val="28"/>
          <w:szCs w:val="28"/>
        </w:rPr>
      </w:pPr>
    </w:p>
    <w:p w:rsidR="00C2415E" w:rsidRPr="00655A2C" w:rsidRDefault="00C2415E" w:rsidP="009D5287">
      <w:pPr>
        <w:ind w:firstLine="567"/>
        <w:jc w:val="center"/>
        <w:rPr>
          <w:b/>
          <w:sz w:val="26"/>
          <w:szCs w:val="26"/>
        </w:rPr>
      </w:pPr>
      <w:r w:rsidRPr="00655A2C">
        <w:rPr>
          <w:b/>
          <w:sz w:val="26"/>
          <w:szCs w:val="26"/>
        </w:rPr>
        <w:t>Число эксплуатируемых источников централизованного водоснабжения и доля источников водоснабжения, исследованных по показателям радиационной безопасности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865"/>
        <w:gridCol w:w="865"/>
        <w:gridCol w:w="865"/>
        <w:gridCol w:w="865"/>
        <w:gridCol w:w="85"/>
        <w:gridCol w:w="796"/>
      </w:tblGrid>
      <w:tr w:rsidR="00332E41" w:rsidRPr="00751FCD" w:rsidTr="00332E41">
        <w:trPr>
          <w:jc w:val="center"/>
        </w:trPr>
        <w:tc>
          <w:tcPr>
            <w:tcW w:w="4111" w:type="dxa"/>
          </w:tcPr>
          <w:p w:rsidR="00332E41" w:rsidRPr="00CA4556" w:rsidRDefault="00332E41" w:rsidP="00D21B1C">
            <w:pPr>
              <w:spacing w:line="276" w:lineRule="auto"/>
              <w:jc w:val="center"/>
              <w:rPr>
                <w:b/>
              </w:rPr>
            </w:pPr>
            <w:r w:rsidRPr="00CA4556">
              <w:rPr>
                <w:b/>
              </w:rPr>
              <w:t>Показатель</w:t>
            </w:r>
          </w:p>
        </w:tc>
        <w:tc>
          <w:tcPr>
            <w:tcW w:w="865" w:type="dxa"/>
            <w:vAlign w:val="center"/>
          </w:tcPr>
          <w:p w:rsidR="00332E41" w:rsidRPr="00CA4556" w:rsidRDefault="00332E41" w:rsidP="00D21B1C">
            <w:pPr>
              <w:spacing w:line="276" w:lineRule="auto"/>
              <w:jc w:val="center"/>
              <w:rPr>
                <w:b/>
              </w:rPr>
            </w:pPr>
            <w:r w:rsidRPr="00CA4556">
              <w:rPr>
                <w:b/>
              </w:rPr>
              <w:t>2011г.</w:t>
            </w:r>
          </w:p>
        </w:tc>
        <w:tc>
          <w:tcPr>
            <w:tcW w:w="865" w:type="dxa"/>
            <w:vAlign w:val="center"/>
          </w:tcPr>
          <w:p w:rsidR="00332E41" w:rsidRPr="00CA4556" w:rsidRDefault="00332E41" w:rsidP="00D21B1C">
            <w:pPr>
              <w:spacing w:line="276" w:lineRule="auto"/>
              <w:jc w:val="center"/>
              <w:rPr>
                <w:b/>
              </w:rPr>
            </w:pPr>
            <w:r w:rsidRPr="00CA4556">
              <w:rPr>
                <w:b/>
              </w:rPr>
              <w:t>2012г.</w:t>
            </w:r>
          </w:p>
        </w:tc>
        <w:tc>
          <w:tcPr>
            <w:tcW w:w="865" w:type="dxa"/>
            <w:vAlign w:val="center"/>
          </w:tcPr>
          <w:p w:rsidR="00332E41" w:rsidRPr="00CA4556" w:rsidRDefault="00332E41" w:rsidP="00D21B1C">
            <w:pPr>
              <w:spacing w:line="276" w:lineRule="auto"/>
              <w:jc w:val="center"/>
              <w:rPr>
                <w:b/>
              </w:rPr>
            </w:pPr>
            <w:r w:rsidRPr="00CA4556">
              <w:rPr>
                <w:b/>
              </w:rPr>
              <w:t>2013г.</w:t>
            </w:r>
          </w:p>
        </w:tc>
        <w:tc>
          <w:tcPr>
            <w:tcW w:w="865" w:type="dxa"/>
            <w:vAlign w:val="center"/>
          </w:tcPr>
          <w:p w:rsidR="00332E41" w:rsidRPr="00CA4556" w:rsidRDefault="00332E41" w:rsidP="00D21B1C">
            <w:pPr>
              <w:spacing w:line="276" w:lineRule="auto"/>
              <w:jc w:val="center"/>
              <w:rPr>
                <w:b/>
              </w:rPr>
            </w:pPr>
            <w:r w:rsidRPr="00CA4556">
              <w:rPr>
                <w:b/>
              </w:rPr>
              <w:t>2014г.</w:t>
            </w:r>
          </w:p>
        </w:tc>
        <w:tc>
          <w:tcPr>
            <w:tcW w:w="881" w:type="dxa"/>
            <w:gridSpan w:val="2"/>
          </w:tcPr>
          <w:p w:rsidR="00332E41" w:rsidRPr="00CA4556" w:rsidRDefault="00332E41" w:rsidP="00D21B1C">
            <w:pPr>
              <w:spacing w:line="276" w:lineRule="auto"/>
              <w:jc w:val="center"/>
              <w:rPr>
                <w:b/>
              </w:rPr>
            </w:pPr>
            <w:r w:rsidRPr="00CA4556">
              <w:rPr>
                <w:b/>
              </w:rPr>
              <w:t>2015г.</w:t>
            </w:r>
          </w:p>
        </w:tc>
      </w:tr>
      <w:tr w:rsidR="00332E41" w:rsidRPr="00751FCD" w:rsidTr="00332E41">
        <w:trPr>
          <w:jc w:val="center"/>
        </w:trPr>
        <w:tc>
          <w:tcPr>
            <w:tcW w:w="7656" w:type="dxa"/>
            <w:gridSpan w:val="6"/>
            <w:tcBorders>
              <w:right w:val="nil"/>
            </w:tcBorders>
          </w:tcPr>
          <w:p w:rsidR="00332E41" w:rsidRPr="00CA4556" w:rsidRDefault="00332E41" w:rsidP="00D21B1C">
            <w:pPr>
              <w:spacing w:line="276" w:lineRule="auto"/>
              <w:jc w:val="center"/>
              <w:rPr>
                <w:b/>
              </w:rPr>
            </w:pPr>
            <w:r w:rsidRPr="00CA4556">
              <w:rPr>
                <w:b/>
              </w:rPr>
              <w:t>Источники централизованного водоснабжения</w:t>
            </w:r>
          </w:p>
        </w:tc>
        <w:tc>
          <w:tcPr>
            <w:tcW w:w="796" w:type="dxa"/>
            <w:tcBorders>
              <w:left w:val="nil"/>
            </w:tcBorders>
          </w:tcPr>
          <w:p w:rsidR="00332E41" w:rsidRPr="00CA4556" w:rsidRDefault="00332E41" w:rsidP="00D21B1C">
            <w:pPr>
              <w:spacing w:line="276" w:lineRule="auto"/>
              <w:jc w:val="center"/>
              <w:rPr>
                <w:b/>
              </w:rPr>
            </w:pPr>
          </w:p>
        </w:tc>
      </w:tr>
      <w:tr w:rsidR="00332E41" w:rsidRPr="00751FCD" w:rsidTr="00332E41">
        <w:trPr>
          <w:jc w:val="center"/>
        </w:trPr>
        <w:tc>
          <w:tcPr>
            <w:tcW w:w="4111" w:type="dxa"/>
          </w:tcPr>
          <w:p w:rsidR="00332E41" w:rsidRPr="00CA4556" w:rsidRDefault="00332E41" w:rsidP="00D21B1C">
            <w:pPr>
              <w:spacing w:line="276" w:lineRule="auto"/>
            </w:pPr>
            <w:r w:rsidRPr="00CA4556">
              <w:t>Число источников централизованного водоснабжения</w:t>
            </w:r>
          </w:p>
        </w:tc>
        <w:tc>
          <w:tcPr>
            <w:tcW w:w="865" w:type="dxa"/>
            <w:vAlign w:val="center"/>
          </w:tcPr>
          <w:p w:rsidR="00332E41" w:rsidRPr="00CA4556" w:rsidRDefault="00332E41" w:rsidP="00D21B1C">
            <w:pPr>
              <w:spacing w:line="276" w:lineRule="auto"/>
              <w:jc w:val="center"/>
            </w:pPr>
            <w:r w:rsidRPr="00CA4556">
              <w:t>374</w:t>
            </w:r>
          </w:p>
        </w:tc>
        <w:tc>
          <w:tcPr>
            <w:tcW w:w="865" w:type="dxa"/>
            <w:vAlign w:val="center"/>
          </w:tcPr>
          <w:p w:rsidR="00332E41" w:rsidRPr="00CA4556" w:rsidRDefault="00332E41" w:rsidP="00D21B1C">
            <w:pPr>
              <w:spacing w:line="276" w:lineRule="auto"/>
              <w:jc w:val="center"/>
            </w:pPr>
            <w:r w:rsidRPr="00CA4556">
              <w:t>374</w:t>
            </w:r>
          </w:p>
        </w:tc>
        <w:tc>
          <w:tcPr>
            <w:tcW w:w="865" w:type="dxa"/>
            <w:vAlign w:val="center"/>
          </w:tcPr>
          <w:p w:rsidR="00332E41" w:rsidRPr="00CA4556" w:rsidRDefault="00332E41" w:rsidP="00D21B1C">
            <w:pPr>
              <w:spacing w:line="276" w:lineRule="auto"/>
              <w:jc w:val="center"/>
            </w:pPr>
            <w:r w:rsidRPr="00CA4556">
              <w:t>374</w:t>
            </w:r>
          </w:p>
        </w:tc>
        <w:tc>
          <w:tcPr>
            <w:tcW w:w="865" w:type="dxa"/>
            <w:vAlign w:val="center"/>
          </w:tcPr>
          <w:p w:rsidR="00332E41" w:rsidRPr="00CA4556" w:rsidRDefault="00332E41" w:rsidP="00D21B1C">
            <w:pPr>
              <w:spacing w:line="276" w:lineRule="auto"/>
              <w:jc w:val="center"/>
            </w:pPr>
            <w:r w:rsidRPr="00CA4556">
              <w:t>357</w:t>
            </w:r>
          </w:p>
        </w:tc>
        <w:tc>
          <w:tcPr>
            <w:tcW w:w="881" w:type="dxa"/>
            <w:gridSpan w:val="2"/>
            <w:vAlign w:val="center"/>
          </w:tcPr>
          <w:p w:rsidR="00332E41" w:rsidRPr="00CA4556" w:rsidRDefault="00332E41" w:rsidP="00D21B1C">
            <w:pPr>
              <w:spacing w:line="276" w:lineRule="auto"/>
              <w:jc w:val="center"/>
            </w:pPr>
            <w:r w:rsidRPr="00CA4556">
              <w:t>355</w:t>
            </w:r>
          </w:p>
        </w:tc>
      </w:tr>
      <w:tr w:rsidR="00332E41" w:rsidRPr="00751FCD" w:rsidTr="00332E41">
        <w:trPr>
          <w:jc w:val="center"/>
        </w:trPr>
        <w:tc>
          <w:tcPr>
            <w:tcW w:w="4111" w:type="dxa"/>
          </w:tcPr>
          <w:p w:rsidR="00332E41" w:rsidRPr="00CA4556" w:rsidRDefault="00332E41" w:rsidP="00D21B1C">
            <w:pPr>
              <w:spacing w:line="276" w:lineRule="auto"/>
            </w:pPr>
            <w:r w:rsidRPr="00CA4556">
              <w:t>Доля источников централизованного водоснабжения, исследованных по показателям суммарной альфа- и бета-активности, %</w:t>
            </w:r>
          </w:p>
        </w:tc>
        <w:tc>
          <w:tcPr>
            <w:tcW w:w="865" w:type="dxa"/>
            <w:vAlign w:val="center"/>
          </w:tcPr>
          <w:p w:rsidR="00332E41" w:rsidRPr="00CA4556" w:rsidRDefault="00332E41" w:rsidP="00D21B1C">
            <w:pPr>
              <w:spacing w:line="276" w:lineRule="auto"/>
              <w:jc w:val="center"/>
            </w:pPr>
            <w:r w:rsidRPr="00CA4556">
              <w:t>29,41</w:t>
            </w:r>
          </w:p>
        </w:tc>
        <w:tc>
          <w:tcPr>
            <w:tcW w:w="865" w:type="dxa"/>
            <w:vAlign w:val="center"/>
          </w:tcPr>
          <w:p w:rsidR="00332E41" w:rsidRPr="00CA4556" w:rsidRDefault="00332E41" w:rsidP="00D21B1C">
            <w:pPr>
              <w:spacing w:line="276" w:lineRule="auto"/>
              <w:jc w:val="center"/>
            </w:pPr>
            <w:r w:rsidRPr="00CA4556">
              <w:t>33,42</w:t>
            </w:r>
          </w:p>
        </w:tc>
        <w:tc>
          <w:tcPr>
            <w:tcW w:w="865" w:type="dxa"/>
            <w:vAlign w:val="center"/>
          </w:tcPr>
          <w:p w:rsidR="00332E41" w:rsidRPr="00CA4556" w:rsidRDefault="00332E41" w:rsidP="00D21B1C">
            <w:pPr>
              <w:spacing w:line="276" w:lineRule="auto"/>
              <w:jc w:val="center"/>
            </w:pPr>
            <w:r w:rsidRPr="00CA4556">
              <w:t>35,29</w:t>
            </w:r>
          </w:p>
        </w:tc>
        <w:tc>
          <w:tcPr>
            <w:tcW w:w="865" w:type="dxa"/>
            <w:vAlign w:val="center"/>
          </w:tcPr>
          <w:p w:rsidR="00332E41" w:rsidRPr="00CA4556" w:rsidRDefault="00332E41" w:rsidP="00D21B1C">
            <w:pPr>
              <w:spacing w:line="276" w:lineRule="auto"/>
              <w:jc w:val="center"/>
            </w:pPr>
            <w:r w:rsidRPr="00CA4556">
              <w:t>70,59</w:t>
            </w:r>
          </w:p>
        </w:tc>
        <w:tc>
          <w:tcPr>
            <w:tcW w:w="881" w:type="dxa"/>
            <w:gridSpan w:val="2"/>
            <w:vAlign w:val="center"/>
          </w:tcPr>
          <w:p w:rsidR="00332E41" w:rsidRPr="00CA4556" w:rsidRDefault="00332E41" w:rsidP="00D21B1C">
            <w:pPr>
              <w:spacing w:line="276" w:lineRule="auto"/>
              <w:jc w:val="center"/>
            </w:pPr>
            <w:r w:rsidRPr="00CA4556">
              <w:t>71,3</w:t>
            </w:r>
          </w:p>
        </w:tc>
      </w:tr>
      <w:tr w:rsidR="00332E41" w:rsidRPr="00751FCD" w:rsidTr="00332E41">
        <w:trPr>
          <w:jc w:val="center"/>
        </w:trPr>
        <w:tc>
          <w:tcPr>
            <w:tcW w:w="4111" w:type="dxa"/>
          </w:tcPr>
          <w:p w:rsidR="00332E41" w:rsidRPr="00CA4556" w:rsidRDefault="00332E41" w:rsidP="00D21B1C">
            <w:pPr>
              <w:spacing w:line="276" w:lineRule="auto"/>
            </w:pPr>
            <w:r w:rsidRPr="00CA4556">
              <w:t>Доля проб воды источников централизованного водоснабжения, превышающих контрольные уровни по суммарной альфа- и бета-активности, %</w:t>
            </w:r>
          </w:p>
        </w:tc>
        <w:tc>
          <w:tcPr>
            <w:tcW w:w="865" w:type="dxa"/>
            <w:vAlign w:val="center"/>
          </w:tcPr>
          <w:p w:rsidR="00332E41" w:rsidRPr="00CA4556" w:rsidRDefault="00332E41" w:rsidP="00D21B1C">
            <w:pPr>
              <w:spacing w:line="276" w:lineRule="auto"/>
              <w:jc w:val="center"/>
            </w:pPr>
            <w:r w:rsidRPr="00CA4556">
              <w:t>0,53</w:t>
            </w:r>
          </w:p>
        </w:tc>
        <w:tc>
          <w:tcPr>
            <w:tcW w:w="865" w:type="dxa"/>
            <w:vAlign w:val="center"/>
          </w:tcPr>
          <w:p w:rsidR="00332E41" w:rsidRPr="00CA4556" w:rsidRDefault="00332E41" w:rsidP="00D21B1C">
            <w:pPr>
              <w:spacing w:line="276" w:lineRule="auto"/>
              <w:jc w:val="center"/>
            </w:pPr>
            <w:r w:rsidRPr="00CA4556">
              <w:t>-</w:t>
            </w:r>
          </w:p>
        </w:tc>
        <w:tc>
          <w:tcPr>
            <w:tcW w:w="865" w:type="dxa"/>
            <w:vAlign w:val="center"/>
          </w:tcPr>
          <w:p w:rsidR="00332E41" w:rsidRPr="00CA4556" w:rsidRDefault="00332E41" w:rsidP="00D21B1C">
            <w:pPr>
              <w:spacing w:line="276" w:lineRule="auto"/>
              <w:jc w:val="center"/>
            </w:pPr>
            <w:r w:rsidRPr="00CA4556">
              <w:t>-</w:t>
            </w:r>
          </w:p>
        </w:tc>
        <w:tc>
          <w:tcPr>
            <w:tcW w:w="865" w:type="dxa"/>
            <w:vAlign w:val="center"/>
          </w:tcPr>
          <w:p w:rsidR="00332E41" w:rsidRPr="00CA4556" w:rsidRDefault="00332E41" w:rsidP="00D21B1C">
            <w:pPr>
              <w:spacing w:line="276" w:lineRule="auto"/>
              <w:jc w:val="center"/>
            </w:pPr>
            <w:r w:rsidRPr="00CA4556">
              <w:t>-</w:t>
            </w:r>
          </w:p>
        </w:tc>
        <w:tc>
          <w:tcPr>
            <w:tcW w:w="881" w:type="dxa"/>
            <w:gridSpan w:val="2"/>
            <w:vAlign w:val="center"/>
          </w:tcPr>
          <w:p w:rsidR="00332E41" w:rsidRPr="00CA4556" w:rsidRDefault="00332E41" w:rsidP="00D21B1C">
            <w:pPr>
              <w:spacing w:line="276" w:lineRule="auto"/>
              <w:jc w:val="center"/>
            </w:pPr>
            <w:r w:rsidRPr="00CA4556">
              <w:t>-</w:t>
            </w:r>
          </w:p>
        </w:tc>
      </w:tr>
      <w:tr w:rsidR="00332E41" w:rsidRPr="00751FCD" w:rsidTr="00332E41">
        <w:trPr>
          <w:jc w:val="center"/>
        </w:trPr>
        <w:tc>
          <w:tcPr>
            <w:tcW w:w="4111" w:type="dxa"/>
          </w:tcPr>
          <w:p w:rsidR="00332E41" w:rsidRPr="00CA4556" w:rsidRDefault="00332E41" w:rsidP="00D21B1C">
            <w:pPr>
              <w:spacing w:line="276" w:lineRule="auto"/>
            </w:pPr>
            <w:r w:rsidRPr="00CA4556">
              <w:t>Доля источников централизованного водоснабжения, исследованных на содержание природных радионуклидов, %</w:t>
            </w:r>
          </w:p>
        </w:tc>
        <w:tc>
          <w:tcPr>
            <w:tcW w:w="865" w:type="dxa"/>
            <w:vAlign w:val="center"/>
          </w:tcPr>
          <w:p w:rsidR="00332E41" w:rsidRPr="00CA4556" w:rsidRDefault="00332E41" w:rsidP="00D21B1C">
            <w:pPr>
              <w:spacing w:line="276" w:lineRule="auto"/>
              <w:jc w:val="center"/>
            </w:pPr>
            <w:r w:rsidRPr="00CA4556">
              <w:t>10,70</w:t>
            </w:r>
          </w:p>
        </w:tc>
        <w:tc>
          <w:tcPr>
            <w:tcW w:w="865" w:type="dxa"/>
            <w:vAlign w:val="center"/>
          </w:tcPr>
          <w:p w:rsidR="00332E41" w:rsidRPr="00CA4556" w:rsidRDefault="00332E41" w:rsidP="00D21B1C">
            <w:pPr>
              <w:spacing w:line="276" w:lineRule="auto"/>
              <w:jc w:val="center"/>
            </w:pPr>
            <w:r w:rsidRPr="00CA4556">
              <w:t>7,49</w:t>
            </w:r>
          </w:p>
        </w:tc>
        <w:tc>
          <w:tcPr>
            <w:tcW w:w="865" w:type="dxa"/>
            <w:vAlign w:val="center"/>
          </w:tcPr>
          <w:p w:rsidR="00332E41" w:rsidRPr="00CA4556" w:rsidRDefault="00332E41" w:rsidP="00D21B1C">
            <w:pPr>
              <w:spacing w:line="276" w:lineRule="auto"/>
              <w:jc w:val="center"/>
            </w:pPr>
            <w:r w:rsidRPr="00CA4556">
              <w:t>16,67</w:t>
            </w:r>
          </w:p>
        </w:tc>
        <w:tc>
          <w:tcPr>
            <w:tcW w:w="865" w:type="dxa"/>
            <w:vAlign w:val="center"/>
          </w:tcPr>
          <w:p w:rsidR="00332E41" w:rsidRPr="00CA4556" w:rsidRDefault="00332E41" w:rsidP="00D21B1C">
            <w:pPr>
              <w:spacing w:line="276" w:lineRule="auto"/>
              <w:jc w:val="center"/>
            </w:pPr>
            <w:r w:rsidRPr="00CA4556">
              <w:t>5,88</w:t>
            </w:r>
          </w:p>
        </w:tc>
        <w:tc>
          <w:tcPr>
            <w:tcW w:w="881" w:type="dxa"/>
            <w:gridSpan w:val="2"/>
            <w:vAlign w:val="center"/>
          </w:tcPr>
          <w:p w:rsidR="00332E41" w:rsidRPr="00CA4556" w:rsidRDefault="00332E41" w:rsidP="00D21B1C">
            <w:pPr>
              <w:spacing w:line="276" w:lineRule="auto"/>
              <w:jc w:val="center"/>
            </w:pPr>
            <w:r w:rsidRPr="00CA4556">
              <w:t>27,0</w:t>
            </w:r>
          </w:p>
        </w:tc>
      </w:tr>
      <w:tr w:rsidR="00332E41" w:rsidRPr="00751FCD" w:rsidTr="00332E41">
        <w:trPr>
          <w:jc w:val="center"/>
        </w:trPr>
        <w:tc>
          <w:tcPr>
            <w:tcW w:w="4111" w:type="dxa"/>
          </w:tcPr>
          <w:p w:rsidR="00332E41" w:rsidRPr="00CA4556" w:rsidRDefault="00332E41" w:rsidP="00D21B1C">
            <w:pPr>
              <w:spacing w:line="276" w:lineRule="auto"/>
            </w:pPr>
            <w:r w:rsidRPr="00CA4556">
              <w:t>Доля источников централизованного водоснабжения, исследованных на содержание техногенных радионуклидов, %</w:t>
            </w:r>
          </w:p>
        </w:tc>
        <w:tc>
          <w:tcPr>
            <w:tcW w:w="865" w:type="dxa"/>
            <w:vAlign w:val="center"/>
          </w:tcPr>
          <w:p w:rsidR="00332E41" w:rsidRPr="00CA4556" w:rsidRDefault="00332E41" w:rsidP="00D21B1C">
            <w:pPr>
              <w:spacing w:line="276" w:lineRule="auto"/>
              <w:jc w:val="center"/>
            </w:pPr>
            <w:r w:rsidRPr="00CA4556">
              <w:t>4,28</w:t>
            </w:r>
          </w:p>
        </w:tc>
        <w:tc>
          <w:tcPr>
            <w:tcW w:w="865" w:type="dxa"/>
            <w:vAlign w:val="center"/>
          </w:tcPr>
          <w:p w:rsidR="00332E41" w:rsidRPr="00CA4556" w:rsidRDefault="00332E41" w:rsidP="00D21B1C">
            <w:pPr>
              <w:spacing w:line="276" w:lineRule="auto"/>
              <w:jc w:val="center"/>
            </w:pPr>
            <w:r w:rsidRPr="00CA4556">
              <w:t>5,35</w:t>
            </w:r>
          </w:p>
        </w:tc>
        <w:tc>
          <w:tcPr>
            <w:tcW w:w="865" w:type="dxa"/>
            <w:vAlign w:val="center"/>
          </w:tcPr>
          <w:p w:rsidR="00332E41" w:rsidRPr="00CA4556" w:rsidRDefault="00332E41" w:rsidP="00D21B1C">
            <w:pPr>
              <w:spacing w:line="276" w:lineRule="auto"/>
              <w:jc w:val="center"/>
            </w:pPr>
            <w:r w:rsidRPr="00CA4556">
              <w:t>6,82</w:t>
            </w:r>
          </w:p>
        </w:tc>
        <w:tc>
          <w:tcPr>
            <w:tcW w:w="865" w:type="dxa"/>
            <w:vAlign w:val="center"/>
          </w:tcPr>
          <w:p w:rsidR="00332E41" w:rsidRPr="00CA4556" w:rsidRDefault="00332E41" w:rsidP="00D21B1C">
            <w:pPr>
              <w:spacing w:line="276" w:lineRule="auto"/>
              <w:jc w:val="center"/>
            </w:pPr>
            <w:r w:rsidRPr="00CA4556">
              <w:t>3,08</w:t>
            </w:r>
          </w:p>
        </w:tc>
        <w:tc>
          <w:tcPr>
            <w:tcW w:w="881" w:type="dxa"/>
            <w:gridSpan w:val="2"/>
            <w:vAlign w:val="center"/>
          </w:tcPr>
          <w:p w:rsidR="00332E41" w:rsidRPr="00CA4556" w:rsidRDefault="00332E41" w:rsidP="00D21B1C">
            <w:pPr>
              <w:spacing w:line="276" w:lineRule="auto"/>
              <w:jc w:val="center"/>
            </w:pPr>
            <w:r w:rsidRPr="00CA4556">
              <w:t>2,8</w:t>
            </w:r>
          </w:p>
        </w:tc>
      </w:tr>
      <w:tr w:rsidR="00332E41" w:rsidRPr="00751FCD" w:rsidTr="00332E41">
        <w:trPr>
          <w:jc w:val="center"/>
        </w:trPr>
        <w:tc>
          <w:tcPr>
            <w:tcW w:w="4111" w:type="dxa"/>
          </w:tcPr>
          <w:p w:rsidR="00332E41" w:rsidRPr="00CA4556" w:rsidRDefault="00332E41" w:rsidP="00D21B1C">
            <w:pPr>
              <w:spacing w:line="276" w:lineRule="auto"/>
            </w:pPr>
            <w:r w:rsidRPr="00CA4556">
              <w:t>Доля проб воды источников централизованного водоснабжения, превышающих уровни вмешательства для радионуклидов, %</w:t>
            </w:r>
          </w:p>
        </w:tc>
        <w:tc>
          <w:tcPr>
            <w:tcW w:w="865" w:type="dxa"/>
            <w:vAlign w:val="center"/>
          </w:tcPr>
          <w:p w:rsidR="00332E41" w:rsidRPr="00CA4556" w:rsidRDefault="00332E41" w:rsidP="00D21B1C">
            <w:pPr>
              <w:spacing w:line="276" w:lineRule="auto"/>
              <w:jc w:val="center"/>
            </w:pPr>
            <w:r w:rsidRPr="00CA4556">
              <w:t>-</w:t>
            </w:r>
          </w:p>
        </w:tc>
        <w:tc>
          <w:tcPr>
            <w:tcW w:w="865" w:type="dxa"/>
            <w:vAlign w:val="center"/>
          </w:tcPr>
          <w:p w:rsidR="00332E41" w:rsidRPr="00CA4556" w:rsidRDefault="00332E41" w:rsidP="00D21B1C">
            <w:pPr>
              <w:spacing w:line="276" w:lineRule="auto"/>
              <w:jc w:val="center"/>
            </w:pPr>
            <w:r w:rsidRPr="00CA4556">
              <w:t>-</w:t>
            </w:r>
          </w:p>
        </w:tc>
        <w:tc>
          <w:tcPr>
            <w:tcW w:w="865" w:type="dxa"/>
            <w:vAlign w:val="center"/>
          </w:tcPr>
          <w:p w:rsidR="00332E41" w:rsidRPr="00CA4556" w:rsidRDefault="00332E41" w:rsidP="00D21B1C">
            <w:pPr>
              <w:spacing w:line="276" w:lineRule="auto"/>
              <w:jc w:val="center"/>
            </w:pPr>
            <w:r w:rsidRPr="00CA4556">
              <w:t>-</w:t>
            </w:r>
          </w:p>
        </w:tc>
        <w:tc>
          <w:tcPr>
            <w:tcW w:w="865" w:type="dxa"/>
            <w:vAlign w:val="center"/>
          </w:tcPr>
          <w:p w:rsidR="00332E41" w:rsidRPr="00CA4556" w:rsidRDefault="00332E41" w:rsidP="00D21B1C">
            <w:pPr>
              <w:spacing w:line="276" w:lineRule="auto"/>
              <w:jc w:val="center"/>
            </w:pPr>
            <w:r w:rsidRPr="00CA4556">
              <w:t>-</w:t>
            </w:r>
          </w:p>
        </w:tc>
        <w:tc>
          <w:tcPr>
            <w:tcW w:w="881" w:type="dxa"/>
            <w:gridSpan w:val="2"/>
            <w:vAlign w:val="center"/>
          </w:tcPr>
          <w:p w:rsidR="00332E41" w:rsidRPr="00CA4556" w:rsidRDefault="00332E41" w:rsidP="00D21B1C">
            <w:pPr>
              <w:spacing w:line="276" w:lineRule="auto"/>
              <w:jc w:val="center"/>
            </w:pPr>
            <w:r w:rsidRPr="00CA4556">
              <w:t>-</w:t>
            </w:r>
          </w:p>
        </w:tc>
      </w:tr>
      <w:tr w:rsidR="00332E41" w:rsidRPr="00751FCD" w:rsidTr="00332E41">
        <w:trPr>
          <w:jc w:val="center"/>
        </w:trPr>
        <w:tc>
          <w:tcPr>
            <w:tcW w:w="4111" w:type="dxa"/>
          </w:tcPr>
          <w:p w:rsidR="00332E41" w:rsidRPr="00CA4556" w:rsidRDefault="00332E41" w:rsidP="00D21B1C">
            <w:pPr>
              <w:spacing w:line="276" w:lineRule="auto"/>
            </w:pPr>
            <w:r w:rsidRPr="00CA4556">
              <w:t>Перечень радионуклидов, по которым имеется превышение УВ</w:t>
            </w:r>
          </w:p>
        </w:tc>
        <w:tc>
          <w:tcPr>
            <w:tcW w:w="865" w:type="dxa"/>
            <w:vAlign w:val="center"/>
          </w:tcPr>
          <w:p w:rsidR="00332E41" w:rsidRPr="00CA4556" w:rsidRDefault="00332E41" w:rsidP="00D21B1C">
            <w:pPr>
              <w:spacing w:line="276" w:lineRule="auto"/>
              <w:jc w:val="center"/>
            </w:pPr>
            <w:r w:rsidRPr="00CA4556">
              <w:t>-</w:t>
            </w:r>
          </w:p>
        </w:tc>
        <w:tc>
          <w:tcPr>
            <w:tcW w:w="865" w:type="dxa"/>
            <w:vAlign w:val="center"/>
          </w:tcPr>
          <w:p w:rsidR="00332E41" w:rsidRPr="00CA4556" w:rsidRDefault="00332E41" w:rsidP="00D21B1C">
            <w:pPr>
              <w:spacing w:line="276" w:lineRule="auto"/>
              <w:jc w:val="center"/>
            </w:pPr>
            <w:r w:rsidRPr="00CA4556">
              <w:t>-</w:t>
            </w:r>
          </w:p>
        </w:tc>
        <w:tc>
          <w:tcPr>
            <w:tcW w:w="865" w:type="dxa"/>
            <w:vAlign w:val="center"/>
          </w:tcPr>
          <w:p w:rsidR="00332E41" w:rsidRPr="00CA4556" w:rsidRDefault="00332E41" w:rsidP="00D21B1C">
            <w:pPr>
              <w:spacing w:line="276" w:lineRule="auto"/>
              <w:jc w:val="center"/>
            </w:pPr>
            <w:r w:rsidRPr="00CA4556">
              <w:t>-</w:t>
            </w:r>
          </w:p>
        </w:tc>
        <w:tc>
          <w:tcPr>
            <w:tcW w:w="865" w:type="dxa"/>
            <w:vAlign w:val="center"/>
          </w:tcPr>
          <w:p w:rsidR="00332E41" w:rsidRPr="00CA4556" w:rsidRDefault="00332E41" w:rsidP="00D21B1C">
            <w:pPr>
              <w:spacing w:line="276" w:lineRule="auto"/>
              <w:jc w:val="center"/>
            </w:pPr>
            <w:r w:rsidRPr="00CA4556">
              <w:t>-</w:t>
            </w:r>
          </w:p>
        </w:tc>
        <w:tc>
          <w:tcPr>
            <w:tcW w:w="881" w:type="dxa"/>
            <w:gridSpan w:val="2"/>
            <w:vAlign w:val="center"/>
          </w:tcPr>
          <w:p w:rsidR="00332E41" w:rsidRPr="00CA4556" w:rsidRDefault="00332E41" w:rsidP="00D21B1C">
            <w:pPr>
              <w:spacing w:line="276" w:lineRule="auto"/>
              <w:jc w:val="center"/>
            </w:pPr>
            <w:r w:rsidRPr="00CA4556">
              <w:t>-</w:t>
            </w:r>
          </w:p>
        </w:tc>
      </w:tr>
      <w:tr w:rsidR="00332E41" w:rsidRPr="00751FCD" w:rsidTr="00332E41">
        <w:trPr>
          <w:jc w:val="center"/>
        </w:trPr>
        <w:tc>
          <w:tcPr>
            <w:tcW w:w="4111" w:type="dxa"/>
          </w:tcPr>
          <w:p w:rsidR="00332E41" w:rsidRPr="00CA4556" w:rsidRDefault="00332E41" w:rsidP="00D21B1C">
            <w:pPr>
              <w:spacing w:line="276" w:lineRule="auto"/>
            </w:pPr>
            <w:r w:rsidRPr="00CA4556">
              <w:t>Доля проб воды с содержанием природных радионуклидов, для которых выполняется условие ∑(А</w:t>
            </w:r>
            <w:r w:rsidRPr="00CA4556">
              <w:rPr>
                <w:vertAlign w:val="subscript"/>
                <w:lang w:val="en-US"/>
              </w:rPr>
              <w:t>i</w:t>
            </w:r>
            <w:r w:rsidRPr="00CA4556">
              <w:t>/УВ</w:t>
            </w:r>
            <w:r w:rsidRPr="00CA4556">
              <w:rPr>
                <w:vertAlign w:val="subscript"/>
                <w:lang w:val="en-US"/>
              </w:rPr>
              <w:t>i</w:t>
            </w:r>
            <w:r w:rsidRPr="00CA4556">
              <w:t>)&gt;10 и (или) техногенных радионуклидов выше УВ, %</w:t>
            </w:r>
          </w:p>
        </w:tc>
        <w:tc>
          <w:tcPr>
            <w:tcW w:w="865" w:type="dxa"/>
            <w:vAlign w:val="center"/>
          </w:tcPr>
          <w:p w:rsidR="00332E41" w:rsidRPr="00CA4556" w:rsidRDefault="00332E41" w:rsidP="00D21B1C">
            <w:pPr>
              <w:spacing w:line="276" w:lineRule="auto"/>
              <w:jc w:val="center"/>
            </w:pPr>
            <w:r w:rsidRPr="00CA4556">
              <w:t>-</w:t>
            </w:r>
          </w:p>
        </w:tc>
        <w:tc>
          <w:tcPr>
            <w:tcW w:w="865" w:type="dxa"/>
            <w:vAlign w:val="center"/>
          </w:tcPr>
          <w:p w:rsidR="00332E41" w:rsidRPr="00CA4556" w:rsidRDefault="00332E41" w:rsidP="00D21B1C">
            <w:pPr>
              <w:spacing w:line="276" w:lineRule="auto"/>
              <w:jc w:val="center"/>
            </w:pPr>
            <w:r w:rsidRPr="00CA4556">
              <w:t>-</w:t>
            </w:r>
          </w:p>
        </w:tc>
        <w:tc>
          <w:tcPr>
            <w:tcW w:w="865" w:type="dxa"/>
            <w:vAlign w:val="center"/>
          </w:tcPr>
          <w:p w:rsidR="00332E41" w:rsidRPr="00CA4556" w:rsidRDefault="00332E41" w:rsidP="00D21B1C">
            <w:pPr>
              <w:spacing w:line="276" w:lineRule="auto"/>
              <w:jc w:val="center"/>
            </w:pPr>
            <w:r w:rsidRPr="00CA4556">
              <w:t>-</w:t>
            </w:r>
          </w:p>
        </w:tc>
        <w:tc>
          <w:tcPr>
            <w:tcW w:w="865" w:type="dxa"/>
            <w:vAlign w:val="center"/>
          </w:tcPr>
          <w:p w:rsidR="00332E41" w:rsidRPr="00CA4556" w:rsidRDefault="00332E41" w:rsidP="00D21B1C">
            <w:pPr>
              <w:spacing w:line="276" w:lineRule="auto"/>
              <w:jc w:val="center"/>
            </w:pPr>
            <w:r w:rsidRPr="00CA4556">
              <w:t>-</w:t>
            </w:r>
          </w:p>
        </w:tc>
        <w:tc>
          <w:tcPr>
            <w:tcW w:w="881" w:type="dxa"/>
            <w:gridSpan w:val="2"/>
            <w:vAlign w:val="center"/>
          </w:tcPr>
          <w:p w:rsidR="00332E41" w:rsidRPr="00CA4556" w:rsidRDefault="00332E41" w:rsidP="00D21B1C">
            <w:pPr>
              <w:spacing w:line="276" w:lineRule="auto"/>
              <w:jc w:val="center"/>
            </w:pPr>
            <w:r w:rsidRPr="00CA4556">
              <w:t>-</w:t>
            </w:r>
          </w:p>
        </w:tc>
      </w:tr>
      <w:tr w:rsidR="00332E41" w:rsidRPr="00751FCD" w:rsidTr="00332E41">
        <w:trPr>
          <w:jc w:val="center"/>
        </w:trPr>
        <w:tc>
          <w:tcPr>
            <w:tcW w:w="8452" w:type="dxa"/>
            <w:gridSpan w:val="7"/>
          </w:tcPr>
          <w:p w:rsidR="00332E41" w:rsidRPr="00CA4556" w:rsidRDefault="00332E41" w:rsidP="00D21B1C">
            <w:pPr>
              <w:spacing w:line="276" w:lineRule="auto"/>
              <w:jc w:val="center"/>
              <w:rPr>
                <w:b/>
              </w:rPr>
            </w:pPr>
            <w:r w:rsidRPr="00CA4556">
              <w:rPr>
                <w:b/>
              </w:rPr>
              <w:t>Источники нецентрализованного водоснабжения</w:t>
            </w:r>
          </w:p>
        </w:tc>
      </w:tr>
      <w:tr w:rsidR="00332E41" w:rsidRPr="00751FCD" w:rsidTr="00332E41">
        <w:trPr>
          <w:jc w:val="center"/>
        </w:trPr>
        <w:tc>
          <w:tcPr>
            <w:tcW w:w="4111" w:type="dxa"/>
          </w:tcPr>
          <w:p w:rsidR="00332E41" w:rsidRPr="00CA4556" w:rsidRDefault="00332E41" w:rsidP="00D21B1C">
            <w:pPr>
              <w:spacing w:line="276" w:lineRule="auto"/>
            </w:pPr>
            <w:r w:rsidRPr="00CA4556">
              <w:t>Число источников нецентрализованного водоснабжения</w:t>
            </w:r>
          </w:p>
        </w:tc>
        <w:tc>
          <w:tcPr>
            <w:tcW w:w="865" w:type="dxa"/>
            <w:vAlign w:val="center"/>
          </w:tcPr>
          <w:p w:rsidR="00332E41" w:rsidRPr="00CA4556" w:rsidRDefault="00332E41" w:rsidP="00D21B1C">
            <w:pPr>
              <w:spacing w:line="276" w:lineRule="auto"/>
              <w:jc w:val="center"/>
            </w:pPr>
            <w:r w:rsidRPr="00CA4556">
              <w:t>141</w:t>
            </w:r>
          </w:p>
        </w:tc>
        <w:tc>
          <w:tcPr>
            <w:tcW w:w="865" w:type="dxa"/>
            <w:vAlign w:val="center"/>
          </w:tcPr>
          <w:p w:rsidR="00332E41" w:rsidRPr="00CA4556" w:rsidRDefault="00332E41" w:rsidP="00D21B1C">
            <w:pPr>
              <w:spacing w:line="276" w:lineRule="auto"/>
              <w:jc w:val="center"/>
            </w:pPr>
            <w:r w:rsidRPr="00CA4556">
              <w:t>119</w:t>
            </w:r>
          </w:p>
        </w:tc>
        <w:tc>
          <w:tcPr>
            <w:tcW w:w="865" w:type="dxa"/>
            <w:vAlign w:val="center"/>
          </w:tcPr>
          <w:p w:rsidR="00332E41" w:rsidRPr="00CA4556" w:rsidRDefault="00332E41" w:rsidP="00D21B1C">
            <w:pPr>
              <w:spacing w:line="276" w:lineRule="auto"/>
              <w:jc w:val="center"/>
            </w:pPr>
            <w:r w:rsidRPr="00CA4556">
              <w:t>119</w:t>
            </w:r>
          </w:p>
        </w:tc>
        <w:tc>
          <w:tcPr>
            <w:tcW w:w="865" w:type="dxa"/>
            <w:vAlign w:val="center"/>
          </w:tcPr>
          <w:p w:rsidR="00332E41" w:rsidRPr="00CA4556" w:rsidRDefault="00332E41" w:rsidP="00D21B1C">
            <w:pPr>
              <w:spacing w:line="276" w:lineRule="auto"/>
              <w:jc w:val="center"/>
            </w:pPr>
            <w:r w:rsidRPr="00CA4556">
              <w:t>119</w:t>
            </w:r>
          </w:p>
        </w:tc>
        <w:tc>
          <w:tcPr>
            <w:tcW w:w="881" w:type="dxa"/>
            <w:gridSpan w:val="2"/>
            <w:vAlign w:val="center"/>
          </w:tcPr>
          <w:p w:rsidR="00332E41" w:rsidRPr="00CA4556" w:rsidRDefault="00332E41" w:rsidP="00D21B1C">
            <w:pPr>
              <w:spacing w:line="276" w:lineRule="auto"/>
              <w:jc w:val="center"/>
            </w:pPr>
            <w:r w:rsidRPr="00CA4556">
              <w:t>119</w:t>
            </w:r>
          </w:p>
        </w:tc>
      </w:tr>
      <w:tr w:rsidR="00332E41" w:rsidRPr="00751FCD" w:rsidTr="00332E41">
        <w:trPr>
          <w:jc w:val="center"/>
        </w:trPr>
        <w:tc>
          <w:tcPr>
            <w:tcW w:w="4111" w:type="dxa"/>
          </w:tcPr>
          <w:p w:rsidR="00332E41" w:rsidRPr="00CA4556" w:rsidRDefault="00332E41" w:rsidP="00D21B1C">
            <w:pPr>
              <w:spacing w:line="276" w:lineRule="auto"/>
            </w:pPr>
            <w:r w:rsidRPr="00CA4556">
              <w:t>Доля источников нецентрализованного водоснабжения, исследованных по показателям суммарной альфа- и бета-активности, %</w:t>
            </w:r>
          </w:p>
        </w:tc>
        <w:tc>
          <w:tcPr>
            <w:tcW w:w="865" w:type="dxa"/>
            <w:vAlign w:val="center"/>
          </w:tcPr>
          <w:p w:rsidR="00332E41" w:rsidRPr="00CA4556" w:rsidRDefault="00332E41" w:rsidP="00D21B1C">
            <w:pPr>
              <w:spacing w:line="276" w:lineRule="auto"/>
              <w:jc w:val="center"/>
            </w:pPr>
            <w:r w:rsidRPr="00CA4556">
              <w:t>1,42</w:t>
            </w:r>
          </w:p>
        </w:tc>
        <w:tc>
          <w:tcPr>
            <w:tcW w:w="865" w:type="dxa"/>
            <w:vAlign w:val="center"/>
          </w:tcPr>
          <w:p w:rsidR="00332E41" w:rsidRPr="00CA4556" w:rsidRDefault="00332E41" w:rsidP="00D21B1C">
            <w:pPr>
              <w:spacing w:line="276" w:lineRule="auto"/>
              <w:jc w:val="center"/>
            </w:pPr>
            <w:r w:rsidRPr="00CA4556">
              <w:t>10,92</w:t>
            </w:r>
          </w:p>
        </w:tc>
        <w:tc>
          <w:tcPr>
            <w:tcW w:w="865" w:type="dxa"/>
            <w:vAlign w:val="center"/>
          </w:tcPr>
          <w:p w:rsidR="00332E41" w:rsidRPr="00CA4556" w:rsidRDefault="00332E41" w:rsidP="00D21B1C">
            <w:pPr>
              <w:spacing w:line="276" w:lineRule="auto"/>
              <w:jc w:val="center"/>
            </w:pPr>
            <w:r w:rsidRPr="00CA4556">
              <w:t>20,17</w:t>
            </w:r>
          </w:p>
        </w:tc>
        <w:tc>
          <w:tcPr>
            <w:tcW w:w="865" w:type="dxa"/>
            <w:vAlign w:val="center"/>
          </w:tcPr>
          <w:p w:rsidR="00332E41" w:rsidRPr="00CA4556" w:rsidRDefault="00332E41" w:rsidP="00D21B1C">
            <w:pPr>
              <w:spacing w:line="276" w:lineRule="auto"/>
              <w:jc w:val="center"/>
            </w:pPr>
            <w:r w:rsidRPr="00CA4556">
              <w:t>2,52</w:t>
            </w:r>
          </w:p>
        </w:tc>
        <w:tc>
          <w:tcPr>
            <w:tcW w:w="881" w:type="dxa"/>
            <w:gridSpan w:val="2"/>
            <w:vAlign w:val="center"/>
          </w:tcPr>
          <w:p w:rsidR="00332E41" w:rsidRPr="00CA4556" w:rsidRDefault="00332E41" w:rsidP="00D21B1C">
            <w:pPr>
              <w:spacing w:line="276" w:lineRule="auto"/>
              <w:jc w:val="center"/>
            </w:pPr>
            <w:r w:rsidRPr="00CA4556">
              <w:t>8,4</w:t>
            </w:r>
          </w:p>
        </w:tc>
      </w:tr>
      <w:tr w:rsidR="00332E41" w:rsidRPr="00751FCD" w:rsidTr="00332E41">
        <w:trPr>
          <w:jc w:val="center"/>
        </w:trPr>
        <w:tc>
          <w:tcPr>
            <w:tcW w:w="4111" w:type="dxa"/>
          </w:tcPr>
          <w:p w:rsidR="00332E41" w:rsidRPr="00CA4556" w:rsidRDefault="00332E41" w:rsidP="00D21B1C">
            <w:pPr>
              <w:spacing w:line="276" w:lineRule="auto"/>
              <w:ind w:right="-50"/>
            </w:pPr>
            <w:r w:rsidRPr="00CA4556">
              <w:t>Доля проб воды источников нецен</w:t>
            </w:r>
            <w:r w:rsidRPr="00CA4556">
              <w:lastRenderedPageBreak/>
              <w:t>трализованного водоснабжения, превышающих контрольные уровни по суммарной альфа- и бета-активности, %</w:t>
            </w:r>
          </w:p>
        </w:tc>
        <w:tc>
          <w:tcPr>
            <w:tcW w:w="865" w:type="dxa"/>
            <w:vAlign w:val="center"/>
          </w:tcPr>
          <w:p w:rsidR="00332E41" w:rsidRPr="00CA4556" w:rsidRDefault="00332E41" w:rsidP="00D21B1C">
            <w:pPr>
              <w:spacing w:line="276" w:lineRule="auto"/>
              <w:jc w:val="center"/>
            </w:pPr>
            <w:r w:rsidRPr="00CA4556">
              <w:lastRenderedPageBreak/>
              <w:t>-</w:t>
            </w:r>
          </w:p>
        </w:tc>
        <w:tc>
          <w:tcPr>
            <w:tcW w:w="865" w:type="dxa"/>
            <w:vAlign w:val="center"/>
          </w:tcPr>
          <w:p w:rsidR="00332E41" w:rsidRPr="00CA4556" w:rsidRDefault="00332E41" w:rsidP="00D21B1C">
            <w:pPr>
              <w:spacing w:line="276" w:lineRule="auto"/>
              <w:jc w:val="center"/>
            </w:pPr>
            <w:r w:rsidRPr="00CA4556">
              <w:t>-</w:t>
            </w:r>
          </w:p>
        </w:tc>
        <w:tc>
          <w:tcPr>
            <w:tcW w:w="865" w:type="dxa"/>
            <w:vAlign w:val="center"/>
          </w:tcPr>
          <w:p w:rsidR="00332E41" w:rsidRPr="00CA4556" w:rsidRDefault="00332E41" w:rsidP="00D21B1C">
            <w:pPr>
              <w:spacing w:line="276" w:lineRule="auto"/>
              <w:jc w:val="center"/>
            </w:pPr>
            <w:r w:rsidRPr="00CA4556">
              <w:t>16,67</w:t>
            </w:r>
          </w:p>
        </w:tc>
        <w:tc>
          <w:tcPr>
            <w:tcW w:w="865" w:type="dxa"/>
            <w:vAlign w:val="center"/>
          </w:tcPr>
          <w:p w:rsidR="00332E41" w:rsidRPr="00CA4556" w:rsidRDefault="00332E41" w:rsidP="00D21B1C">
            <w:pPr>
              <w:spacing w:line="276" w:lineRule="auto"/>
              <w:jc w:val="center"/>
            </w:pPr>
            <w:r w:rsidRPr="00CA4556">
              <w:t>-</w:t>
            </w:r>
          </w:p>
        </w:tc>
        <w:tc>
          <w:tcPr>
            <w:tcW w:w="881" w:type="dxa"/>
            <w:gridSpan w:val="2"/>
            <w:vAlign w:val="center"/>
          </w:tcPr>
          <w:p w:rsidR="00332E41" w:rsidRPr="00CA4556" w:rsidRDefault="00332E41" w:rsidP="00D21B1C">
            <w:pPr>
              <w:spacing w:line="276" w:lineRule="auto"/>
              <w:jc w:val="center"/>
            </w:pPr>
            <w:r w:rsidRPr="00CA4556">
              <w:t>-</w:t>
            </w:r>
          </w:p>
        </w:tc>
      </w:tr>
      <w:tr w:rsidR="00332E41" w:rsidRPr="00751FCD" w:rsidTr="00332E41">
        <w:trPr>
          <w:jc w:val="center"/>
        </w:trPr>
        <w:tc>
          <w:tcPr>
            <w:tcW w:w="4111" w:type="dxa"/>
          </w:tcPr>
          <w:p w:rsidR="00332E41" w:rsidRPr="00CA4556" w:rsidRDefault="00332E41" w:rsidP="00D21B1C">
            <w:pPr>
              <w:spacing w:line="276" w:lineRule="auto"/>
            </w:pPr>
            <w:r w:rsidRPr="00CA4556">
              <w:t>Доля источников нецентрализованного водоснабжения, исследованных на содержание природных и техногенных радионуклидов, %</w:t>
            </w:r>
          </w:p>
        </w:tc>
        <w:tc>
          <w:tcPr>
            <w:tcW w:w="865" w:type="dxa"/>
            <w:vAlign w:val="center"/>
          </w:tcPr>
          <w:p w:rsidR="00332E41" w:rsidRPr="00CA4556" w:rsidRDefault="00332E41" w:rsidP="00D21B1C">
            <w:pPr>
              <w:spacing w:line="276" w:lineRule="auto"/>
              <w:jc w:val="center"/>
            </w:pPr>
            <w:r w:rsidRPr="00CA4556">
              <w:t>-</w:t>
            </w:r>
          </w:p>
        </w:tc>
        <w:tc>
          <w:tcPr>
            <w:tcW w:w="865" w:type="dxa"/>
            <w:vAlign w:val="center"/>
          </w:tcPr>
          <w:p w:rsidR="00332E41" w:rsidRPr="00CA4556" w:rsidRDefault="00332E41" w:rsidP="00D21B1C">
            <w:pPr>
              <w:spacing w:line="276" w:lineRule="auto"/>
              <w:jc w:val="center"/>
            </w:pPr>
            <w:r w:rsidRPr="00CA4556">
              <w:t>-</w:t>
            </w:r>
          </w:p>
        </w:tc>
        <w:tc>
          <w:tcPr>
            <w:tcW w:w="865" w:type="dxa"/>
            <w:vAlign w:val="center"/>
          </w:tcPr>
          <w:p w:rsidR="00332E41" w:rsidRPr="00CA4556" w:rsidRDefault="00332E41" w:rsidP="00D21B1C">
            <w:pPr>
              <w:spacing w:line="276" w:lineRule="auto"/>
              <w:jc w:val="center"/>
            </w:pPr>
            <w:r w:rsidRPr="00CA4556">
              <w:t>16,67</w:t>
            </w:r>
          </w:p>
        </w:tc>
        <w:tc>
          <w:tcPr>
            <w:tcW w:w="865" w:type="dxa"/>
            <w:vAlign w:val="center"/>
          </w:tcPr>
          <w:p w:rsidR="00332E41" w:rsidRPr="00CA4556" w:rsidRDefault="00332E41" w:rsidP="00D21B1C">
            <w:pPr>
              <w:spacing w:line="276" w:lineRule="auto"/>
              <w:jc w:val="center"/>
            </w:pPr>
            <w:r w:rsidRPr="00CA4556">
              <w:t>-</w:t>
            </w:r>
          </w:p>
        </w:tc>
        <w:tc>
          <w:tcPr>
            <w:tcW w:w="881" w:type="dxa"/>
            <w:gridSpan w:val="2"/>
            <w:vAlign w:val="center"/>
          </w:tcPr>
          <w:p w:rsidR="00332E41" w:rsidRPr="00CA4556" w:rsidRDefault="00332E41" w:rsidP="00D21B1C">
            <w:pPr>
              <w:spacing w:line="276" w:lineRule="auto"/>
              <w:jc w:val="center"/>
            </w:pPr>
            <w:r w:rsidRPr="00CA4556">
              <w:t>-</w:t>
            </w:r>
          </w:p>
        </w:tc>
      </w:tr>
    </w:tbl>
    <w:p w:rsidR="00C2415E" w:rsidRPr="00751FCD" w:rsidRDefault="00C2415E" w:rsidP="009D5287">
      <w:pPr>
        <w:spacing w:line="276" w:lineRule="auto"/>
        <w:ind w:firstLine="567"/>
        <w:jc w:val="both"/>
        <w:rPr>
          <w:sz w:val="28"/>
          <w:szCs w:val="28"/>
        </w:rPr>
      </w:pPr>
    </w:p>
    <w:p w:rsidR="00C2415E" w:rsidRPr="00751FCD" w:rsidRDefault="00C2415E" w:rsidP="009D5287">
      <w:pPr>
        <w:spacing w:line="276" w:lineRule="auto"/>
        <w:ind w:firstLine="400"/>
        <w:jc w:val="both"/>
        <w:rPr>
          <w:sz w:val="28"/>
          <w:szCs w:val="28"/>
        </w:rPr>
      </w:pPr>
      <w:r w:rsidRPr="00751FCD">
        <w:rPr>
          <w:sz w:val="28"/>
          <w:szCs w:val="28"/>
        </w:rPr>
        <w:t>Проб питьевой воды с содержанием радионуклидов, создающих эффективную дозу более 1 мЗв/год, и требующей проведения защитных мероприятий в безотлагательном порядке, не зарегистрировано.</w:t>
      </w:r>
    </w:p>
    <w:p w:rsidR="00C2415E" w:rsidRPr="00751FCD" w:rsidRDefault="00C2415E" w:rsidP="009D5287">
      <w:pPr>
        <w:spacing w:line="276" w:lineRule="auto"/>
        <w:ind w:firstLine="400"/>
        <w:jc w:val="both"/>
        <w:rPr>
          <w:sz w:val="28"/>
          <w:szCs w:val="28"/>
        </w:rPr>
      </w:pPr>
      <w:r w:rsidRPr="00751FCD">
        <w:rPr>
          <w:sz w:val="28"/>
          <w:szCs w:val="28"/>
        </w:rPr>
        <w:t xml:space="preserve">Средние значения годовой эффективной дозы облучения одного жителя за счет потребления питьевой воды по районам </w:t>
      </w:r>
      <w:r w:rsidR="00230771" w:rsidRPr="00751FCD">
        <w:rPr>
          <w:sz w:val="28"/>
          <w:szCs w:val="28"/>
        </w:rPr>
        <w:t>республики в</w:t>
      </w:r>
      <w:r w:rsidRPr="00751FCD">
        <w:rPr>
          <w:sz w:val="28"/>
          <w:szCs w:val="28"/>
        </w:rPr>
        <w:t xml:space="preserve"> 20</w:t>
      </w:r>
      <w:r>
        <w:rPr>
          <w:sz w:val="28"/>
          <w:szCs w:val="28"/>
        </w:rPr>
        <w:t>16 году представлено в таблице 4</w:t>
      </w:r>
      <w:r w:rsidR="00230771">
        <w:rPr>
          <w:sz w:val="28"/>
          <w:szCs w:val="28"/>
        </w:rPr>
        <w:t>4</w:t>
      </w:r>
      <w:r w:rsidRPr="00751FCD">
        <w:rPr>
          <w:sz w:val="28"/>
          <w:szCs w:val="28"/>
        </w:rPr>
        <w:t>.</w:t>
      </w:r>
    </w:p>
    <w:p w:rsidR="00230771" w:rsidRDefault="00230771" w:rsidP="009D5287">
      <w:pPr>
        <w:ind w:firstLine="400"/>
        <w:jc w:val="right"/>
        <w:rPr>
          <w:sz w:val="28"/>
          <w:szCs w:val="28"/>
        </w:rPr>
      </w:pPr>
    </w:p>
    <w:p w:rsidR="00C2415E" w:rsidRDefault="00C2415E" w:rsidP="009D5287">
      <w:pPr>
        <w:ind w:firstLine="400"/>
        <w:jc w:val="right"/>
        <w:rPr>
          <w:sz w:val="28"/>
          <w:szCs w:val="28"/>
        </w:rPr>
      </w:pPr>
      <w:r>
        <w:rPr>
          <w:sz w:val="28"/>
          <w:szCs w:val="28"/>
        </w:rPr>
        <w:t>Таблица 4</w:t>
      </w:r>
      <w:r w:rsidR="00230771">
        <w:rPr>
          <w:sz w:val="28"/>
          <w:szCs w:val="28"/>
        </w:rPr>
        <w:t>4</w:t>
      </w:r>
    </w:p>
    <w:p w:rsidR="00655A2C" w:rsidRPr="00751FCD" w:rsidRDefault="00655A2C" w:rsidP="009D5287">
      <w:pPr>
        <w:ind w:firstLine="400"/>
        <w:jc w:val="right"/>
        <w:rPr>
          <w:sz w:val="28"/>
          <w:szCs w:val="28"/>
        </w:rPr>
      </w:pPr>
    </w:p>
    <w:p w:rsidR="00C2415E" w:rsidRPr="00655A2C" w:rsidRDefault="00C2415E" w:rsidP="00655A2C">
      <w:pPr>
        <w:jc w:val="center"/>
        <w:rPr>
          <w:sz w:val="26"/>
          <w:szCs w:val="26"/>
        </w:rPr>
      </w:pPr>
      <w:r w:rsidRPr="00655A2C">
        <w:rPr>
          <w:b/>
          <w:sz w:val="26"/>
          <w:szCs w:val="26"/>
        </w:rPr>
        <w:t xml:space="preserve">Средние значения годовой эффективной дозы облучения одного жителя </w:t>
      </w:r>
      <w:r w:rsidRPr="00655A2C">
        <w:rPr>
          <w:b/>
          <w:sz w:val="26"/>
          <w:szCs w:val="26"/>
        </w:rPr>
        <w:br/>
        <w:t>за счет потребления питьевой воды по районам республики</w:t>
      </w:r>
    </w:p>
    <w:tbl>
      <w:tblPr>
        <w:tblW w:w="9705"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0"/>
        <w:gridCol w:w="851"/>
        <w:gridCol w:w="779"/>
        <w:gridCol w:w="784"/>
        <w:gridCol w:w="709"/>
        <w:gridCol w:w="27"/>
        <w:gridCol w:w="823"/>
        <w:gridCol w:w="27"/>
        <w:gridCol w:w="824"/>
        <w:gridCol w:w="708"/>
        <w:gridCol w:w="21"/>
        <w:gridCol w:w="688"/>
        <w:gridCol w:w="14"/>
        <w:gridCol w:w="979"/>
        <w:gridCol w:w="21"/>
      </w:tblGrid>
      <w:tr w:rsidR="00C2415E" w:rsidTr="00D21B1C">
        <w:trPr>
          <w:gridAfter w:val="1"/>
          <w:wAfter w:w="21" w:type="dxa"/>
          <w:cantSplit/>
        </w:trPr>
        <w:tc>
          <w:tcPr>
            <w:tcW w:w="2450" w:type="dxa"/>
            <w:tcBorders>
              <w:left w:val="single" w:sz="8" w:space="0" w:color="auto"/>
              <w:bottom w:val="single" w:sz="8" w:space="0" w:color="auto"/>
            </w:tcBorders>
            <w:vAlign w:val="center"/>
          </w:tcPr>
          <w:p w:rsidR="00C2415E" w:rsidRPr="00CA4556" w:rsidRDefault="00C2415E" w:rsidP="00D21B1C">
            <w:pPr>
              <w:spacing w:line="200" w:lineRule="exact"/>
              <w:ind w:left="-57" w:right="-57"/>
              <w:jc w:val="center"/>
              <w:rPr>
                <w:b/>
              </w:rPr>
            </w:pPr>
            <w:r w:rsidRPr="00CA4556">
              <w:rPr>
                <w:b/>
              </w:rPr>
              <w:t xml:space="preserve">Название района </w:t>
            </w:r>
          </w:p>
          <w:p w:rsidR="00C2415E" w:rsidRPr="00CA4556" w:rsidRDefault="00C2415E" w:rsidP="00D21B1C">
            <w:pPr>
              <w:spacing w:line="200" w:lineRule="exact"/>
              <w:ind w:left="-57" w:right="-57"/>
              <w:jc w:val="center"/>
              <w:rPr>
                <w:b/>
              </w:rPr>
            </w:pPr>
            <w:r w:rsidRPr="00CA4556">
              <w:rPr>
                <w:b/>
              </w:rPr>
              <w:t xml:space="preserve">(населенного пункта) </w:t>
            </w:r>
          </w:p>
        </w:tc>
        <w:tc>
          <w:tcPr>
            <w:tcW w:w="851" w:type="dxa"/>
            <w:tcBorders>
              <w:bottom w:val="single" w:sz="8" w:space="0" w:color="auto"/>
            </w:tcBorders>
            <w:vAlign w:val="center"/>
          </w:tcPr>
          <w:p w:rsidR="00C2415E" w:rsidRPr="00CA4556" w:rsidRDefault="00C2415E" w:rsidP="00D21B1C">
            <w:pPr>
              <w:spacing w:line="200" w:lineRule="exact"/>
              <w:jc w:val="center"/>
              <w:rPr>
                <w:b/>
                <w:spacing w:val="-30"/>
              </w:rPr>
            </w:pPr>
            <w:r w:rsidRPr="00CA4556">
              <w:rPr>
                <w:b/>
                <w:spacing w:val="-10"/>
                <w:vertAlign w:val="superscript"/>
              </w:rPr>
              <w:t>226</w:t>
            </w:r>
            <w:r w:rsidRPr="00CA4556">
              <w:rPr>
                <w:b/>
                <w:spacing w:val="-30"/>
                <w:lang w:val="en-US"/>
              </w:rPr>
              <w:t>Ra</w:t>
            </w:r>
          </w:p>
        </w:tc>
        <w:tc>
          <w:tcPr>
            <w:tcW w:w="779" w:type="dxa"/>
            <w:tcBorders>
              <w:bottom w:val="single" w:sz="8" w:space="0" w:color="auto"/>
            </w:tcBorders>
            <w:vAlign w:val="center"/>
          </w:tcPr>
          <w:p w:rsidR="00C2415E" w:rsidRPr="00CA4556" w:rsidRDefault="00C2415E" w:rsidP="00D21B1C">
            <w:pPr>
              <w:spacing w:line="200" w:lineRule="exact"/>
              <w:jc w:val="center"/>
              <w:rPr>
                <w:b/>
                <w:spacing w:val="-30"/>
                <w:lang w:val="en-US"/>
              </w:rPr>
            </w:pPr>
            <w:r w:rsidRPr="00CA4556">
              <w:rPr>
                <w:b/>
                <w:spacing w:val="-10"/>
                <w:vertAlign w:val="superscript"/>
                <w:lang w:val="en-US"/>
              </w:rPr>
              <w:t>228</w:t>
            </w:r>
            <w:r w:rsidRPr="00CA4556">
              <w:rPr>
                <w:b/>
                <w:spacing w:val="-30"/>
                <w:lang w:val="en-US"/>
              </w:rPr>
              <w:t>Ra</w:t>
            </w:r>
          </w:p>
        </w:tc>
        <w:tc>
          <w:tcPr>
            <w:tcW w:w="784" w:type="dxa"/>
            <w:tcBorders>
              <w:bottom w:val="single" w:sz="8" w:space="0" w:color="auto"/>
            </w:tcBorders>
            <w:vAlign w:val="center"/>
          </w:tcPr>
          <w:p w:rsidR="00C2415E" w:rsidRPr="00CA4556" w:rsidRDefault="00C2415E" w:rsidP="00D21B1C">
            <w:pPr>
              <w:spacing w:line="200" w:lineRule="exact"/>
              <w:jc w:val="center"/>
              <w:rPr>
                <w:b/>
                <w:spacing w:val="-30"/>
                <w:lang w:val="en-US"/>
              </w:rPr>
            </w:pPr>
            <w:r w:rsidRPr="00CA4556">
              <w:rPr>
                <w:b/>
                <w:spacing w:val="-10"/>
                <w:vertAlign w:val="superscript"/>
                <w:lang w:val="en-US"/>
              </w:rPr>
              <w:t>210</w:t>
            </w:r>
            <w:r w:rsidRPr="00CA4556">
              <w:rPr>
                <w:b/>
                <w:spacing w:val="-30"/>
                <w:lang w:val="en-US"/>
              </w:rPr>
              <w:t>Pb</w:t>
            </w:r>
          </w:p>
        </w:tc>
        <w:tc>
          <w:tcPr>
            <w:tcW w:w="709" w:type="dxa"/>
            <w:tcBorders>
              <w:bottom w:val="single" w:sz="8" w:space="0" w:color="auto"/>
            </w:tcBorders>
            <w:vAlign w:val="center"/>
          </w:tcPr>
          <w:p w:rsidR="00C2415E" w:rsidRPr="00CA4556" w:rsidRDefault="00C2415E" w:rsidP="00D21B1C">
            <w:pPr>
              <w:spacing w:line="200" w:lineRule="exact"/>
              <w:jc w:val="center"/>
              <w:rPr>
                <w:b/>
                <w:spacing w:val="-30"/>
              </w:rPr>
            </w:pPr>
            <w:r w:rsidRPr="00CA4556">
              <w:rPr>
                <w:b/>
                <w:spacing w:val="-10"/>
                <w:vertAlign w:val="superscript"/>
              </w:rPr>
              <w:t>210</w:t>
            </w:r>
            <w:r w:rsidRPr="00CA4556">
              <w:rPr>
                <w:b/>
                <w:spacing w:val="-30"/>
                <w:lang w:val="en-US"/>
              </w:rPr>
              <w:t>Po</w:t>
            </w:r>
          </w:p>
        </w:tc>
        <w:tc>
          <w:tcPr>
            <w:tcW w:w="850" w:type="dxa"/>
            <w:gridSpan w:val="2"/>
            <w:tcBorders>
              <w:bottom w:val="single" w:sz="8" w:space="0" w:color="auto"/>
            </w:tcBorders>
            <w:vAlign w:val="center"/>
          </w:tcPr>
          <w:p w:rsidR="00C2415E" w:rsidRPr="00CA4556" w:rsidRDefault="00C2415E" w:rsidP="00D21B1C">
            <w:pPr>
              <w:spacing w:line="200" w:lineRule="exact"/>
              <w:jc w:val="center"/>
              <w:rPr>
                <w:b/>
                <w:lang w:val="en-US"/>
              </w:rPr>
            </w:pPr>
            <w:r w:rsidRPr="00CA4556">
              <w:rPr>
                <w:b/>
                <w:spacing w:val="-10"/>
                <w:vertAlign w:val="superscript"/>
                <w:lang w:val="en-US"/>
              </w:rPr>
              <w:t>238+</w:t>
            </w:r>
            <w:r w:rsidRPr="00CA4556">
              <w:rPr>
                <w:b/>
                <w:vertAlign w:val="superscript"/>
                <w:lang w:val="en-US"/>
              </w:rPr>
              <w:t>234</w:t>
            </w:r>
            <w:r w:rsidRPr="00CA4556">
              <w:rPr>
                <w:b/>
                <w:lang w:val="en-US"/>
              </w:rPr>
              <w:t>U</w:t>
            </w:r>
          </w:p>
        </w:tc>
        <w:tc>
          <w:tcPr>
            <w:tcW w:w="851" w:type="dxa"/>
            <w:gridSpan w:val="2"/>
            <w:tcBorders>
              <w:bottom w:val="single" w:sz="8" w:space="0" w:color="auto"/>
            </w:tcBorders>
            <w:vAlign w:val="center"/>
          </w:tcPr>
          <w:p w:rsidR="00C2415E" w:rsidRPr="00CA4556" w:rsidRDefault="00C2415E" w:rsidP="00D21B1C">
            <w:pPr>
              <w:spacing w:line="200" w:lineRule="exact"/>
              <w:jc w:val="center"/>
              <w:rPr>
                <w:b/>
                <w:spacing w:val="-30"/>
              </w:rPr>
            </w:pPr>
            <w:r w:rsidRPr="00CA4556">
              <w:rPr>
                <w:b/>
                <w:spacing w:val="-10"/>
                <w:vertAlign w:val="superscript"/>
              </w:rPr>
              <w:t>222</w:t>
            </w:r>
            <w:r w:rsidRPr="00CA4556">
              <w:rPr>
                <w:b/>
                <w:spacing w:val="-30"/>
                <w:lang w:val="en-US"/>
              </w:rPr>
              <w:t>Rn</w:t>
            </w:r>
          </w:p>
        </w:tc>
        <w:tc>
          <w:tcPr>
            <w:tcW w:w="708" w:type="dxa"/>
            <w:tcBorders>
              <w:bottom w:val="single" w:sz="8" w:space="0" w:color="auto"/>
            </w:tcBorders>
            <w:vAlign w:val="center"/>
          </w:tcPr>
          <w:p w:rsidR="00C2415E" w:rsidRPr="00CA4556" w:rsidRDefault="00C2415E" w:rsidP="00D21B1C">
            <w:pPr>
              <w:spacing w:line="200" w:lineRule="exact"/>
              <w:jc w:val="center"/>
              <w:rPr>
                <w:b/>
              </w:rPr>
            </w:pPr>
            <w:r w:rsidRPr="00CA4556">
              <w:rPr>
                <w:b/>
                <w:spacing w:val="-10"/>
                <w:vertAlign w:val="superscript"/>
                <w:lang w:val="en-US"/>
              </w:rPr>
              <w:t>137</w:t>
            </w:r>
            <w:r w:rsidRPr="00CA4556">
              <w:rPr>
                <w:b/>
                <w:spacing w:val="-30"/>
                <w:lang w:val="en-US"/>
              </w:rPr>
              <w:t>Cs</w:t>
            </w:r>
          </w:p>
        </w:tc>
        <w:tc>
          <w:tcPr>
            <w:tcW w:w="709" w:type="dxa"/>
            <w:gridSpan w:val="2"/>
            <w:tcBorders>
              <w:bottom w:val="single" w:sz="8" w:space="0" w:color="auto"/>
            </w:tcBorders>
            <w:vAlign w:val="center"/>
          </w:tcPr>
          <w:p w:rsidR="00C2415E" w:rsidRPr="00CA4556" w:rsidRDefault="00C2415E" w:rsidP="00D21B1C">
            <w:pPr>
              <w:spacing w:line="200" w:lineRule="exact"/>
              <w:jc w:val="center"/>
              <w:rPr>
                <w:b/>
              </w:rPr>
            </w:pPr>
            <w:r w:rsidRPr="00CA4556">
              <w:rPr>
                <w:b/>
                <w:spacing w:val="-10"/>
                <w:vertAlign w:val="superscript"/>
                <w:lang w:val="en-US"/>
              </w:rPr>
              <w:t>90</w:t>
            </w:r>
            <w:r w:rsidRPr="00CA4556">
              <w:rPr>
                <w:b/>
                <w:spacing w:val="-30"/>
                <w:lang w:val="en-US"/>
              </w:rPr>
              <w:t>Sr</w:t>
            </w:r>
          </w:p>
        </w:tc>
        <w:tc>
          <w:tcPr>
            <w:tcW w:w="993" w:type="dxa"/>
            <w:gridSpan w:val="2"/>
            <w:tcBorders>
              <w:bottom w:val="single" w:sz="8" w:space="0" w:color="auto"/>
              <w:right w:val="single" w:sz="8" w:space="0" w:color="auto"/>
            </w:tcBorders>
            <w:vAlign w:val="center"/>
          </w:tcPr>
          <w:p w:rsidR="00C2415E" w:rsidRPr="00CA4556" w:rsidRDefault="00C2415E" w:rsidP="00D21B1C">
            <w:pPr>
              <w:spacing w:line="200" w:lineRule="exact"/>
              <w:ind w:right="-108"/>
              <w:jc w:val="center"/>
              <w:rPr>
                <w:b/>
              </w:rPr>
            </w:pPr>
            <w:r w:rsidRPr="00CA4556">
              <w:rPr>
                <w:b/>
                <w:spacing w:val="-10"/>
              </w:rPr>
              <w:t xml:space="preserve">Годовая </w:t>
            </w:r>
            <w:r w:rsidRPr="00CA4556">
              <w:rPr>
                <w:b/>
                <w:spacing w:val="-10"/>
              </w:rPr>
              <w:br/>
              <w:t>эффек-тивная доза, мЗв/год</w:t>
            </w:r>
          </w:p>
        </w:tc>
      </w:tr>
      <w:tr w:rsidR="00C2415E" w:rsidTr="00D21B1C">
        <w:tc>
          <w:tcPr>
            <w:tcW w:w="2450" w:type="dxa"/>
            <w:tcBorders>
              <w:top w:val="single" w:sz="8" w:space="0" w:color="auto"/>
              <w:left w:val="single" w:sz="8" w:space="0" w:color="auto"/>
              <w:bottom w:val="single" w:sz="8" w:space="0" w:color="auto"/>
            </w:tcBorders>
            <w:vAlign w:val="center"/>
          </w:tcPr>
          <w:p w:rsidR="00C2415E" w:rsidRPr="00CA4556" w:rsidRDefault="00C2415E" w:rsidP="00D21B1C">
            <w:r w:rsidRPr="00CA4556">
              <w:t>Майкоп</w:t>
            </w:r>
          </w:p>
        </w:tc>
        <w:tc>
          <w:tcPr>
            <w:tcW w:w="851" w:type="dxa"/>
            <w:tcBorders>
              <w:top w:val="single" w:sz="8" w:space="0" w:color="auto"/>
              <w:bottom w:val="single" w:sz="8" w:space="0" w:color="auto"/>
            </w:tcBorders>
            <w:vAlign w:val="center"/>
          </w:tcPr>
          <w:p w:rsidR="00C2415E" w:rsidRPr="00CA4556" w:rsidRDefault="00C2415E" w:rsidP="00D21B1C">
            <w:pPr>
              <w:spacing w:line="200" w:lineRule="exact"/>
              <w:ind w:right="-69"/>
              <w:jc w:val="center"/>
            </w:pPr>
            <w:r w:rsidRPr="00CA4556">
              <w:t>0,020</w:t>
            </w:r>
          </w:p>
        </w:tc>
        <w:tc>
          <w:tcPr>
            <w:tcW w:w="779" w:type="dxa"/>
            <w:tcBorders>
              <w:top w:val="single" w:sz="8" w:space="0" w:color="auto"/>
              <w:bottom w:val="single" w:sz="8" w:space="0" w:color="auto"/>
            </w:tcBorders>
            <w:vAlign w:val="center"/>
          </w:tcPr>
          <w:p w:rsidR="00C2415E" w:rsidRPr="00CA4556" w:rsidRDefault="00C2415E" w:rsidP="00D21B1C">
            <w:pPr>
              <w:spacing w:line="200" w:lineRule="exact"/>
              <w:ind w:right="-41"/>
              <w:jc w:val="center"/>
            </w:pPr>
            <w:r w:rsidRPr="00CA4556">
              <w:t>0,023</w:t>
            </w:r>
          </w:p>
        </w:tc>
        <w:tc>
          <w:tcPr>
            <w:tcW w:w="784" w:type="dxa"/>
            <w:tcBorders>
              <w:top w:val="single" w:sz="8" w:space="0" w:color="auto"/>
              <w:bottom w:val="single" w:sz="8" w:space="0" w:color="auto"/>
            </w:tcBorders>
            <w:vAlign w:val="center"/>
          </w:tcPr>
          <w:p w:rsidR="00C2415E" w:rsidRPr="00CA4556" w:rsidRDefault="00C2415E" w:rsidP="00D21B1C">
            <w:pPr>
              <w:spacing w:line="200" w:lineRule="exact"/>
              <w:ind w:right="-66"/>
              <w:jc w:val="center"/>
            </w:pPr>
            <w:r w:rsidRPr="00CA4556">
              <w:t>0,002</w:t>
            </w:r>
          </w:p>
        </w:tc>
        <w:tc>
          <w:tcPr>
            <w:tcW w:w="736" w:type="dxa"/>
            <w:gridSpan w:val="2"/>
            <w:tcBorders>
              <w:top w:val="single" w:sz="8" w:space="0" w:color="auto"/>
              <w:bottom w:val="single" w:sz="8" w:space="0" w:color="auto"/>
            </w:tcBorders>
            <w:vAlign w:val="center"/>
          </w:tcPr>
          <w:p w:rsidR="00C2415E" w:rsidRPr="00CA4556" w:rsidRDefault="00C2415E" w:rsidP="00D21B1C">
            <w:pPr>
              <w:spacing w:line="200" w:lineRule="exact"/>
              <w:ind w:right="-41"/>
              <w:jc w:val="center"/>
            </w:pPr>
            <w:r w:rsidRPr="00CA4556">
              <w:t>0,001</w:t>
            </w:r>
          </w:p>
        </w:tc>
        <w:tc>
          <w:tcPr>
            <w:tcW w:w="850" w:type="dxa"/>
            <w:gridSpan w:val="2"/>
            <w:tcBorders>
              <w:top w:val="single" w:sz="8" w:space="0" w:color="auto"/>
              <w:bottom w:val="single" w:sz="8" w:space="0" w:color="auto"/>
            </w:tcBorders>
            <w:vAlign w:val="center"/>
          </w:tcPr>
          <w:p w:rsidR="00C2415E" w:rsidRPr="00CA4556" w:rsidRDefault="00C2415E" w:rsidP="00D21B1C">
            <w:pPr>
              <w:spacing w:line="200" w:lineRule="exact"/>
              <w:jc w:val="center"/>
            </w:pPr>
            <w:r w:rsidRPr="00CA4556">
              <w:t>0,004</w:t>
            </w:r>
          </w:p>
        </w:tc>
        <w:tc>
          <w:tcPr>
            <w:tcW w:w="824" w:type="dxa"/>
            <w:tcBorders>
              <w:top w:val="single" w:sz="8" w:space="0" w:color="auto"/>
              <w:bottom w:val="single" w:sz="8" w:space="0" w:color="auto"/>
            </w:tcBorders>
            <w:vAlign w:val="center"/>
          </w:tcPr>
          <w:p w:rsidR="00C2415E" w:rsidRPr="00CA4556" w:rsidRDefault="00C2415E" w:rsidP="00D21B1C">
            <w:pPr>
              <w:spacing w:line="200" w:lineRule="exact"/>
              <w:jc w:val="center"/>
            </w:pPr>
            <w:r w:rsidRPr="00CA4556">
              <w:t>1,29</w:t>
            </w:r>
          </w:p>
        </w:tc>
        <w:tc>
          <w:tcPr>
            <w:tcW w:w="729" w:type="dxa"/>
            <w:gridSpan w:val="2"/>
            <w:tcBorders>
              <w:top w:val="single" w:sz="8" w:space="0" w:color="auto"/>
              <w:bottom w:val="single" w:sz="8" w:space="0" w:color="auto"/>
            </w:tcBorders>
            <w:vAlign w:val="center"/>
          </w:tcPr>
          <w:p w:rsidR="00C2415E" w:rsidRPr="00CA4556" w:rsidRDefault="00C2415E" w:rsidP="00D21B1C">
            <w:pPr>
              <w:ind w:right="-87"/>
              <w:jc w:val="center"/>
            </w:pPr>
            <w:r w:rsidRPr="00CA4556">
              <w:t>0,007</w:t>
            </w:r>
          </w:p>
        </w:tc>
        <w:tc>
          <w:tcPr>
            <w:tcW w:w="702" w:type="dxa"/>
            <w:gridSpan w:val="2"/>
            <w:tcBorders>
              <w:top w:val="single" w:sz="8" w:space="0" w:color="auto"/>
              <w:bottom w:val="single" w:sz="8" w:space="0" w:color="auto"/>
            </w:tcBorders>
            <w:vAlign w:val="center"/>
          </w:tcPr>
          <w:p w:rsidR="00C2415E" w:rsidRPr="00CA4556" w:rsidRDefault="00C2415E" w:rsidP="00D21B1C">
            <w:pPr>
              <w:ind w:right="-94"/>
              <w:jc w:val="center"/>
            </w:pPr>
            <w:r w:rsidRPr="00CA4556">
              <w:t>0,002</w:t>
            </w:r>
          </w:p>
        </w:tc>
        <w:tc>
          <w:tcPr>
            <w:tcW w:w="1000" w:type="dxa"/>
            <w:gridSpan w:val="2"/>
            <w:tcBorders>
              <w:top w:val="single" w:sz="8" w:space="0" w:color="auto"/>
              <w:bottom w:val="single" w:sz="8" w:space="0" w:color="auto"/>
              <w:right w:val="single" w:sz="8" w:space="0" w:color="auto"/>
            </w:tcBorders>
            <w:vAlign w:val="center"/>
          </w:tcPr>
          <w:p w:rsidR="00C2415E" w:rsidRPr="00CA4556" w:rsidRDefault="00C2415E" w:rsidP="00D21B1C">
            <w:pPr>
              <w:spacing w:line="200" w:lineRule="exact"/>
              <w:jc w:val="center"/>
              <w:rPr>
                <w:lang w:val="en-US"/>
              </w:rPr>
            </w:pPr>
            <w:r w:rsidRPr="00CA4556">
              <w:rPr>
                <w:lang w:val="en-US"/>
              </w:rPr>
              <w:t xml:space="preserve"> 0</w:t>
            </w:r>
            <w:r w:rsidRPr="00CA4556">
              <w:t>,</w:t>
            </w:r>
            <w:r w:rsidRPr="00CA4556">
              <w:rPr>
                <w:lang w:val="en-US"/>
              </w:rPr>
              <w:t>017</w:t>
            </w:r>
          </w:p>
        </w:tc>
      </w:tr>
      <w:tr w:rsidR="00C2415E" w:rsidTr="00D21B1C">
        <w:tc>
          <w:tcPr>
            <w:tcW w:w="2450" w:type="dxa"/>
            <w:tcBorders>
              <w:top w:val="single" w:sz="8" w:space="0" w:color="auto"/>
              <w:left w:val="single" w:sz="8" w:space="0" w:color="auto"/>
              <w:bottom w:val="single" w:sz="8" w:space="0" w:color="auto"/>
            </w:tcBorders>
            <w:vAlign w:val="center"/>
          </w:tcPr>
          <w:p w:rsidR="00C2415E" w:rsidRPr="00CA4556" w:rsidRDefault="00C2415E" w:rsidP="00D21B1C">
            <w:r w:rsidRPr="00CA4556">
              <w:t xml:space="preserve"> Адыгейск</w:t>
            </w:r>
          </w:p>
        </w:tc>
        <w:tc>
          <w:tcPr>
            <w:tcW w:w="851" w:type="dxa"/>
            <w:tcBorders>
              <w:top w:val="single" w:sz="8" w:space="0" w:color="auto"/>
              <w:bottom w:val="single" w:sz="8" w:space="0" w:color="auto"/>
            </w:tcBorders>
            <w:vAlign w:val="center"/>
          </w:tcPr>
          <w:p w:rsidR="00C2415E" w:rsidRPr="00CA4556" w:rsidRDefault="00C2415E" w:rsidP="00D21B1C">
            <w:pPr>
              <w:spacing w:line="200" w:lineRule="exact"/>
              <w:ind w:right="-69"/>
              <w:jc w:val="center"/>
            </w:pPr>
            <w:r w:rsidRPr="00CA4556">
              <w:t>0,014</w:t>
            </w:r>
          </w:p>
        </w:tc>
        <w:tc>
          <w:tcPr>
            <w:tcW w:w="779" w:type="dxa"/>
            <w:tcBorders>
              <w:top w:val="single" w:sz="8" w:space="0" w:color="auto"/>
              <w:bottom w:val="single" w:sz="8" w:space="0" w:color="auto"/>
            </w:tcBorders>
            <w:vAlign w:val="center"/>
          </w:tcPr>
          <w:p w:rsidR="00C2415E" w:rsidRPr="00CA4556" w:rsidRDefault="00C2415E" w:rsidP="00D21B1C">
            <w:pPr>
              <w:spacing w:line="200" w:lineRule="exact"/>
              <w:ind w:right="-41"/>
              <w:jc w:val="center"/>
            </w:pPr>
            <w:r w:rsidRPr="00CA4556">
              <w:t>0,023</w:t>
            </w:r>
          </w:p>
        </w:tc>
        <w:tc>
          <w:tcPr>
            <w:tcW w:w="784" w:type="dxa"/>
            <w:tcBorders>
              <w:top w:val="single" w:sz="8" w:space="0" w:color="auto"/>
              <w:bottom w:val="single" w:sz="8" w:space="0" w:color="auto"/>
            </w:tcBorders>
            <w:vAlign w:val="center"/>
          </w:tcPr>
          <w:p w:rsidR="00C2415E" w:rsidRPr="00CA4556" w:rsidRDefault="00C2415E" w:rsidP="00D21B1C">
            <w:pPr>
              <w:spacing w:line="200" w:lineRule="exact"/>
              <w:ind w:right="-66"/>
              <w:jc w:val="center"/>
            </w:pPr>
            <w:r w:rsidRPr="00CA4556">
              <w:t>0,003</w:t>
            </w:r>
          </w:p>
        </w:tc>
        <w:tc>
          <w:tcPr>
            <w:tcW w:w="736" w:type="dxa"/>
            <w:gridSpan w:val="2"/>
            <w:tcBorders>
              <w:top w:val="single" w:sz="8" w:space="0" w:color="auto"/>
              <w:bottom w:val="single" w:sz="8" w:space="0" w:color="auto"/>
            </w:tcBorders>
            <w:vAlign w:val="center"/>
          </w:tcPr>
          <w:p w:rsidR="00C2415E" w:rsidRPr="00CA4556" w:rsidRDefault="00C2415E" w:rsidP="00D21B1C">
            <w:pPr>
              <w:spacing w:line="200" w:lineRule="exact"/>
              <w:ind w:right="-41"/>
              <w:jc w:val="center"/>
            </w:pPr>
            <w:r w:rsidRPr="00CA4556">
              <w:t>0,002</w:t>
            </w:r>
          </w:p>
        </w:tc>
        <w:tc>
          <w:tcPr>
            <w:tcW w:w="850" w:type="dxa"/>
            <w:gridSpan w:val="2"/>
            <w:tcBorders>
              <w:top w:val="single" w:sz="8" w:space="0" w:color="auto"/>
              <w:bottom w:val="single" w:sz="8" w:space="0" w:color="auto"/>
            </w:tcBorders>
            <w:vAlign w:val="center"/>
          </w:tcPr>
          <w:p w:rsidR="00C2415E" w:rsidRPr="00CA4556" w:rsidRDefault="00C2415E" w:rsidP="00D21B1C">
            <w:pPr>
              <w:spacing w:line="200" w:lineRule="exact"/>
              <w:jc w:val="center"/>
            </w:pPr>
            <w:r w:rsidRPr="00CA4556">
              <w:t>0,007</w:t>
            </w:r>
          </w:p>
        </w:tc>
        <w:tc>
          <w:tcPr>
            <w:tcW w:w="824" w:type="dxa"/>
            <w:tcBorders>
              <w:top w:val="single" w:sz="8" w:space="0" w:color="auto"/>
              <w:bottom w:val="single" w:sz="8" w:space="0" w:color="auto"/>
            </w:tcBorders>
            <w:vAlign w:val="center"/>
          </w:tcPr>
          <w:p w:rsidR="00C2415E" w:rsidRPr="00CA4556" w:rsidRDefault="00C2415E" w:rsidP="00D21B1C">
            <w:pPr>
              <w:spacing w:line="200" w:lineRule="exact"/>
              <w:jc w:val="center"/>
            </w:pPr>
            <w:r w:rsidRPr="00CA4556">
              <w:t>1,44</w:t>
            </w:r>
          </w:p>
        </w:tc>
        <w:tc>
          <w:tcPr>
            <w:tcW w:w="729" w:type="dxa"/>
            <w:gridSpan w:val="2"/>
            <w:tcBorders>
              <w:top w:val="single" w:sz="8" w:space="0" w:color="auto"/>
              <w:bottom w:val="single" w:sz="8" w:space="0" w:color="auto"/>
            </w:tcBorders>
            <w:vAlign w:val="center"/>
          </w:tcPr>
          <w:p w:rsidR="00C2415E" w:rsidRPr="00CA4556" w:rsidRDefault="00C2415E" w:rsidP="00D21B1C">
            <w:pPr>
              <w:ind w:right="-87"/>
              <w:jc w:val="center"/>
            </w:pPr>
            <w:r w:rsidRPr="00CA4556">
              <w:t>0,012</w:t>
            </w:r>
          </w:p>
        </w:tc>
        <w:tc>
          <w:tcPr>
            <w:tcW w:w="702" w:type="dxa"/>
            <w:gridSpan w:val="2"/>
            <w:tcBorders>
              <w:top w:val="single" w:sz="8" w:space="0" w:color="auto"/>
              <w:bottom w:val="single" w:sz="8" w:space="0" w:color="auto"/>
            </w:tcBorders>
            <w:vAlign w:val="center"/>
          </w:tcPr>
          <w:p w:rsidR="00C2415E" w:rsidRPr="00CA4556" w:rsidRDefault="00C2415E" w:rsidP="00D21B1C">
            <w:pPr>
              <w:ind w:right="-94"/>
              <w:jc w:val="center"/>
            </w:pPr>
            <w:r w:rsidRPr="00CA4556">
              <w:t>0,006</w:t>
            </w:r>
          </w:p>
        </w:tc>
        <w:tc>
          <w:tcPr>
            <w:tcW w:w="1000" w:type="dxa"/>
            <w:gridSpan w:val="2"/>
            <w:tcBorders>
              <w:top w:val="single" w:sz="8" w:space="0" w:color="auto"/>
              <w:bottom w:val="single" w:sz="8" w:space="0" w:color="auto"/>
              <w:right w:val="single" w:sz="8" w:space="0" w:color="auto"/>
            </w:tcBorders>
            <w:vAlign w:val="center"/>
          </w:tcPr>
          <w:p w:rsidR="00C2415E" w:rsidRPr="00CA4556" w:rsidRDefault="00C2415E" w:rsidP="00D21B1C">
            <w:pPr>
              <w:spacing w:line="200" w:lineRule="exact"/>
              <w:jc w:val="center"/>
              <w:rPr>
                <w:lang w:val="en-US"/>
              </w:rPr>
            </w:pPr>
            <w:r w:rsidRPr="00CA4556">
              <w:rPr>
                <w:lang w:val="en-US"/>
              </w:rPr>
              <w:t xml:space="preserve"> 0</w:t>
            </w:r>
            <w:r w:rsidRPr="00CA4556">
              <w:t>,</w:t>
            </w:r>
            <w:r w:rsidRPr="00CA4556">
              <w:rPr>
                <w:lang w:val="en-US"/>
              </w:rPr>
              <w:t>016</w:t>
            </w:r>
          </w:p>
        </w:tc>
      </w:tr>
      <w:tr w:rsidR="00C2415E" w:rsidTr="00D21B1C">
        <w:tc>
          <w:tcPr>
            <w:tcW w:w="2450" w:type="dxa"/>
            <w:tcBorders>
              <w:top w:val="single" w:sz="8" w:space="0" w:color="auto"/>
              <w:left w:val="single" w:sz="8" w:space="0" w:color="auto"/>
              <w:bottom w:val="single" w:sz="8" w:space="0" w:color="auto"/>
            </w:tcBorders>
            <w:vAlign w:val="center"/>
          </w:tcPr>
          <w:p w:rsidR="00C2415E" w:rsidRPr="00CA4556" w:rsidRDefault="00C2415E" w:rsidP="00D21B1C">
            <w:r w:rsidRPr="00CA4556">
              <w:t xml:space="preserve"> Майкопский р-н</w:t>
            </w:r>
          </w:p>
        </w:tc>
        <w:tc>
          <w:tcPr>
            <w:tcW w:w="851" w:type="dxa"/>
            <w:tcBorders>
              <w:top w:val="single" w:sz="8" w:space="0" w:color="auto"/>
              <w:bottom w:val="single" w:sz="8" w:space="0" w:color="auto"/>
            </w:tcBorders>
            <w:vAlign w:val="center"/>
          </w:tcPr>
          <w:p w:rsidR="00C2415E" w:rsidRPr="00CA4556" w:rsidRDefault="00C2415E" w:rsidP="00D21B1C">
            <w:pPr>
              <w:spacing w:line="200" w:lineRule="exact"/>
              <w:ind w:right="-69"/>
              <w:jc w:val="center"/>
            </w:pPr>
            <w:r w:rsidRPr="00CA4556">
              <w:t>0,011</w:t>
            </w:r>
          </w:p>
        </w:tc>
        <w:tc>
          <w:tcPr>
            <w:tcW w:w="779" w:type="dxa"/>
            <w:tcBorders>
              <w:top w:val="single" w:sz="8" w:space="0" w:color="auto"/>
              <w:bottom w:val="single" w:sz="8" w:space="0" w:color="auto"/>
            </w:tcBorders>
            <w:vAlign w:val="center"/>
          </w:tcPr>
          <w:p w:rsidR="00C2415E" w:rsidRPr="00CA4556" w:rsidRDefault="00C2415E" w:rsidP="00D21B1C">
            <w:pPr>
              <w:spacing w:line="200" w:lineRule="exact"/>
              <w:ind w:right="-41"/>
              <w:jc w:val="center"/>
            </w:pPr>
            <w:r w:rsidRPr="00CA4556">
              <w:t>0,017</w:t>
            </w:r>
          </w:p>
        </w:tc>
        <w:tc>
          <w:tcPr>
            <w:tcW w:w="784" w:type="dxa"/>
            <w:tcBorders>
              <w:top w:val="single" w:sz="8" w:space="0" w:color="auto"/>
              <w:bottom w:val="single" w:sz="8" w:space="0" w:color="auto"/>
            </w:tcBorders>
            <w:vAlign w:val="center"/>
          </w:tcPr>
          <w:p w:rsidR="00C2415E" w:rsidRPr="00CA4556" w:rsidRDefault="00C2415E" w:rsidP="00D21B1C">
            <w:pPr>
              <w:spacing w:line="200" w:lineRule="exact"/>
              <w:ind w:right="-66"/>
              <w:jc w:val="center"/>
            </w:pPr>
            <w:r w:rsidRPr="00CA4556">
              <w:t>0,003</w:t>
            </w:r>
          </w:p>
        </w:tc>
        <w:tc>
          <w:tcPr>
            <w:tcW w:w="736" w:type="dxa"/>
            <w:gridSpan w:val="2"/>
            <w:tcBorders>
              <w:top w:val="single" w:sz="8" w:space="0" w:color="auto"/>
              <w:bottom w:val="single" w:sz="8" w:space="0" w:color="auto"/>
            </w:tcBorders>
            <w:vAlign w:val="center"/>
          </w:tcPr>
          <w:p w:rsidR="00C2415E" w:rsidRPr="00CA4556" w:rsidRDefault="00C2415E" w:rsidP="00D21B1C">
            <w:pPr>
              <w:spacing w:line="200" w:lineRule="exact"/>
              <w:ind w:right="-41"/>
              <w:jc w:val="center"/>
            </w:pPr>
            <w:r w:rsidRPr="00CA4556">
              <w:t>0,001</w:t>
            </w:r>
          </w:p>
        </w:tc>
        <w:tc>
          <w:tcPr>
            <w:tcW w:w="850" w:type="dxa"/>
            <w:gridSpan w:val="2"/>
            <w:tcBorders>
              <w:top w:val="single" w:sz="8" w:space="0" w:color="auto"/>
              <w:bottom w:val="single" w:sz="8" w:space="0" w:color="auto"/>
            </w:tcBorders>
            <w:vAlign w:val="center"/>
          </w:tcPr>
          <w:p w:rsidR="00C2415E" w:rsidRPr="00CA4556" w:rsidRDefault="00C2415E" w:rsidP="00D21B1C">
            <w:pPr>
              <w:spacing w:line="200" w:lineRule="exact"/>
              <w:jc w:val="center"/>
            </w:pPr>
            <w:r w:rsidRPr="00CA4556">
              <w:t>0,010</w:t>
            </w:r>
          </w:p>
        </w:tc>
        <w:tc>
          <w:tcPr>
            <w:tcW w:w="824" w:type="dxa"/>
            <w:tcBorders>
              <w:top w:val="single" w:sz="8" w:space="0" w:color="auto"/>
              <w:bottom w:val="single" w:sz="8" w:space="0" w:color="auto"/>
            </w:tcBorders>
            <w:vAlign w:val="center"/>
          </w:tcPr>
          <w:p w:rsidR="00C2415E" w:rsidRPr="00CA4556" w:rsidRDefault="00C2415E" w:rsidP="00D21B1C">
            <w:pPr>
              <w:spacing w:line="200" w:lineRule="exact"/>
              <w:jc w:val="center"/>
            </w:pPr>
            <w:r w:rsidRPr="00CA4556">
              <w:t>6,1</w:t>
            </w:r>
          </w:p>
        </w:tc>
        <w:tc>
          <w:tcPr>
            <w:tcW w:w="729" w:type="dxa"/>
            <w:gridSpan w:val="2"/>
            <w:tcBorders>
              <w:top w:val="single" w:sz="8" w:space="0" w:color="auto"/>
              <w:bottom w:val="single" w:sz="8" w:space="0" w:color="auto"/>
            </w:tcBorders>
            <w:vAlign w:val="center"/>
          </w:tcPr>
          <w:p w:rsidR="00C2415E" w:rsidRPr="00CA4556" w:rsidRDefault="00C2415E" w:rsidP="00D21B1C">
            <w:pPr>
              <w:ind w:right="-87"/>
              <w:jc w:val="center"/>
            </w:pPr>
            <w:r w:rsidRPr="00CA4556">
              <w:t>0,007</w:t>
            </w:r>
          </w:p>
        </w:tc>
        <w:tc>
          <w:tcPr>
            <w:tcW w:w="702" w:type="dxa"/>
            <w:gridSpan w:val="2"/>
            <w:tcBorders>
              <w:top w:val="single" w:sz="8" w:space="0" w:color="auto"/>
              <w:bottom w:val="single" w:sz="8" w:space="0" w:color="auto"/>
            </w:tcBorders>
            <w:vAlign w:val="center"/>
          </w:tcPr>
          <w:p w:rsidR="00C2415E" w:rsidRPr="00CA4556" w:rsidRDefault="00C2415E" w:rsidP="00D21B1C">
            <w:pPr>
              <w:ind w:right="-94"/>
              <w:jc w:val="center"/>
            </w:pPr>
            <w:r w:rsidRPr="00CA4556">
              <w:t>0,004</w:t>
            </w:r>
          </w:p>
        </w:tc>
        <w:tc>
          <w:tcPr>
            <w:tcW w:w="1000" w:type="dxa"/>
            <w:gridSpan w:val="2"/>
            <w:tcBorders>
              <w:top w:val="single" w:sz="8" w:space="0" w:color="auto"/>
              <w:bottom w:val="single" w:sz="8" w:space="0" w:color="auto"/>
              <w:right w:val="single" w:sz="8" w:space="0" w:color="auto"/>
            </w:tcBorders>
            <w:vAlign w:val="center"/>
          </w:tcPr>
          <w:p w:rsidR="00C2415E" w:rsidRPr="00CA4556" w:rsidRDefault="00C2415E" w:rsidP="00D21B1C">
            <w:pPr>
              <w:spacing w:line="200" w:lineRule="exact"/>
              <w:jc w:val="center"/>
              <w:rPr>
                <w:lang w:val="en-US"/>
              </w:rPr>
            </w:pPr>
            <w:r w:rsidRPr="00CA4556">
              <w:rPr>
                <w:lang w:val="en-US"/>
              </w:rPr>
              <w:t xml:space="preserve"> 0</w:t>
            </w:r>
            <w:r w:rsidRPr="00CA4556">
              <w:t>,</w:t>
            </w:r>
            <w:r w:rsidRPr="00CA4556">
              <w:rPr>
                <w:lang w:val="en-US"/>
              </w:rPr>
              <w:t>015</w:t>
            </w:r>
          </w:p>
        </w:tc>
      </w:tr>
      <w:tr w:rsidR="00C2415E" w:rsidTr="00D21B1C">
        <w:tc>
          <w:tcPr>
            <w:tcW w:w="2450" w:type="dxa"/>
            <w:tcBorders>
              <w:top w:val="single" w:sz="8" w:space="0" w:color="auto"/>
              <w:left w:val="single" w:sz="8" w:space="0" w:color="auto"/>
              <w:bottom w:val="single" w:sz="8" w:space="0" w:color="auto"/>
            </w:tcBorders>
            <w:vAlign w:val="center"/>
          </w:tcPr>
          <w:p w:rsidR="00C2415E" w:rsidRPr="00CA4556" w:rsidRDefault="00C2415E" w:rsidP="00D21B1C">
            <w:r w:rsidRPr="00CA4556">
              <w:t>Кошехабльский р-н</w:t>
            </w:r>
          </w:p>
        </w:tc>
        <w:tc>
          <w:tcPr>
            <w:tcW w:w="851" w:type="dxa"/>
            <w:tcBorders>
              <w:top w:val="single" w:sz="8" w:space="0" w:color="auto"/>
              <w:bottom w:val="single" w:sz="8" w:space="0" w:color="auto"/>
            </w:tcBorders>
            <w:vAlign w:val="center"/>
          </w:tcPr>
          <w:p w:rsidR="00C2415E" w:rsidRPr="00CA4556" w:rsidRDefault="00C2415E" w:rsidP="00D21B1C">
            <w:pPr>
              <w:spacing w:line="200" w:lineRule="exact"/>
              <w:ind w:right="-69"/>
              <w:jc w:val="center"/>
            </w:pPr>
            <w:r w:rsidRPr="00CA4556">
              <w:t>0,014</w:t>
            </w:r>
          </w:p>
        </w:tc>
        <w:tc>
          <w:tcPr>
            <w:tcW w:w="779" w:type="dxa"/>
            <w:tcBorders>
              <w:top w:val="single" w:sz="8" w:space="0" w:color="auto"/>
              <w:bottom w:val="single" w:sz="8" w:space="0" w:color="auto"/>
            </w:tcBorders>
            <w:vAlign w:val="center"/>
          </w:tcPr>
          <w:p w:rsidR="00C2415E" w:rsidRPr="00CA4556" w:rsidRDefault="00C2415E" w:rsidP="00D21B1C">
            <w:pPr>
              <w:spacing w:line="200" w:lineRule="exact"/>
              <w:ind w:right="-41"/>
              <w:jc w:val="center"/>
            </w:pPr>
            <w:r w:rsidRPr="00CA4556">
              <w:t>0,054</w:t>
            </w:r>
          </w:p>
        </w:tc>
        <w:tc>
          <w:tcPr>
            <w:tcW w:w="784" w:type="dxa"/>
            <w:tcBorders>
              <w:top w:val="single" w:sz="8" w:space="0" w:color="auto"/>
              <w:bottom w:val="single" w:sz="8" w:space="0" w:color="auto"/>
            </w:tcBorders>
            <w:vAlign w:val="center"/>
          </w:tcPr>
          <w:p w:rsidR="00C2415E" w:rsidRPr="00CA4556" w:rsidRDefault="00C2415E" w:rsidP="00D21B1C">
            <w:pPr>
              <w:spacing w:line="200" w:lineRule="exact"/>
              <w:ind w:right="-66"/>
              <w:jc w:val="center"/>
            </w:pPr>
            <w:r w:rsidRPr="00CA4556">
              <w:t>0,002</w:t>
            </w:r>
          </w:p>
        </w:tc>
        <w:tc>
          <w:tcPr>
            <w:tcW w:w="736" w:type="dxa"/>
            <w:gridSpan w:val="2"/>
            <w:tcBorders>
              <w:top w:val="single" w:sz="8" w:space="0" w:color="auto"/>
              <w:bottom w:val="single" w:sz="8" w:space="0" w:color="auto"/>
            </w:tcBorders>
            <w:vAlign w:val="center"/>
          </w:tcPr>
          <w:p w:rsidR="00C2415E" w:rsidRPr="00CA4556" w:rsidRDefault="00C2415E" w:rsidP="00D21B1C">
            <w:pPr>
              <w:spacing w:line="200" w:lineRule="exact"/>
              <w:ind w:right="-41"/>
              <w:jc w:val="center"/>
            </w:pPr>
            <w:r w:rsidRPr="00CA4556">
              <w:t>0,002</w:t>
            </w:r>
          </w:p>
        </w:tc>
        <w:tc>
          <w:tcPr>
            <w:tcW w:w="850" w:type="dxa"/>
            <w:gridSpan w:val="2"/>
            <w:tcBorders>
              <w:top w:val="single" w:sz="8" w:space="0" w:color="auto"/>
              <w:bottom w:val="single" w:sz="8" w:space="0" w:color="auto"/>
            </w:tcBorders>
            <w:vAlign w:val="center"/>
          </w:tcPr>
          <w:p w:rsidR="00C2415E" w:rsidRPr="00CA4556" w:rsidRDefault="00C2415E" w:rsidP="00D21B1C">
            <w:pPr>
              <w:spacing w:line="200" w:lineRule="exact"/>
              <w:jc w:val="center"/>
            </w:pPr>
            <w:r w:rsidRPr="00CA4556">
              <w:t>0,007</w:t>
            </w:r>
          </w:p>
        </w:tc>
        <w:tc>
          <w:tcPr>
            <w:tcW w:w="824" w:type="dxa"/>
            <w:tcBorders>
              <w:top w:val="single" w:sz="8" w:space="0" w:color="auto"/>
              <w:bottom w:val="single" w:sz="8" w:space="0" w:color="auto"/>
            </w:tcBorders>
            <w:vAlign w:val="center"/>
          </w:tcPr>
          <w:p w:rsidR="00C2415E" w:rsidRPr="00CA4556" w:rsidRDefault="00C2415E" w:rsidP="00D21B1C">
            <w:pPr>
              <w:spacing w:line="200" w:lineRule="exact"/>
              <w:jc w:val="center"/>
            </w:pPr>
            <w:r w:rsidRPr="00CA4556">
              <w:t>0,96</w:t>
            </w:r>
          </w:p>
        </w:tc>
        <w:tc>
          <w:tcPr>
            <w:tcW w:w="729" w:type="dxa"/>
            <w:gridSpan w:val="2"/>
            <w:tcBorders>
              <w:top w:val="single" w:sz="8" w:space="0" w:color="auto"/>
              <w:bottom w:val="single" w:sz="8" w:space="0" w:color="auto"/>
            </w:tcBorders>
            <w:vAlign w:val="center"/>
          </w:tcPr>
          <w:p w:rsidR="00C2415E" w:rsidRPr="00CA4556" w:rsidRDefault="00C2415E" w:rsidP="00D21B1C">
            <w:pPr>
              <w:ind w:right="-87"/>
              <w:jc w:val="center"/>
            </w:pPr>
            <w:r w:rsidRPr="00CA4556">
              <w:t>0,014</w:t>
            </w:r>
          </w:p>
        </w:tc>
        <w:tc>
          <w:tcPr>
            <w:tcW w:w="702" w:type="dxa"/>
            <w:gridSpan w:val="2"/>
            <w:tcBorders>
              <w:top w:val="single" w:sz="8" w:space="0" w:color="auto"/>
              <w:bottom w:val="single" w:sz="8" w:space="0" w:color="auto"/>
            </w:tcBorders>
            <w:vAlign w:val="center"/>
          </w:tcPr>
          <w:p w:rsidR="00C2415E" w:rsidRPr="00CA4556" w:rsidRDefault="00C2415E" w:rsidP="00D21B1C">
            <w:pPr>
              <w:ind w:right="-94"/>
              <w:jc w:val="center"/>
            </w:pPr>
            <w:r w:rsidRPr="00CA4556">
              <w:t>0,006</w:t>
            </w:r>
          </w:p>
        </w:tc>
        <w:tc>
          <w:tcPr>
            <w:tcW w:w="1000" w:type="dxa"/>
            <w:gridSpan w:val="2"/>
            <w:tcBorders>
              <w:top w:val="single" w:sz="8" w:space="0" w:color="auto"/>
              <w:bottom w:val="single" w:sz="8" w:space="0" w:color="auto"/>
              <w:right w:val="single" w:sz="8" w:space="0" w:color="auto"/>
            </w:tcBorders>
            <w:vAlign w:val="center"/>
          </w:tcPr>
          <w:p w:rsidR="00C2415E" w:rsidRPr="00CA4556" w:rsidRDefault="00C2415E" w:rsidP="00D21B1C">
            <w:pPr>
              <w:spacing w:line="200" w:lineRule="exact"/>
              <w:jc w:val="center"/>
              <w:rPr>
                <w:lang w:val="en-US"/>
              </w:rPr>
            </w:pPr>
            <w:r w:rsidRPr="00CA4556">
              <w:rPr>
                <w:lang w:val="en-US"/>
              </w:rPr>
              <w:t xml:space="preserve"> 0</w:t>
            </w:r>
            <w:r w:rsidRPr="00CA4556">
              <w:t>,</w:t>
            </w:r>
            <w:r w:rsidRPr="00CA4556">
              <w:rPr>
                <w:lang w:val="en-US"/>
              </w:rPr>
              <w:t>019</w:t>
            </w:r>
          </w:p>
        </w:tc>
      </w:tr>
      <w:tr w:rsidR="00C2415E" w:rsidTr="00D21B1C">
        <w:tc>
          <w:tcPr>
            <w:tcW w:w="2450" w:type="dxa"/>
            <w:tcBorders>
              <w:top w:val="single" w:sz="8" w:space="0" w:color="auto"/>
              <w:left w:val="single" w:sz="8" w:space="0" w:color="auto"/>
              <w:bottom w:val="single" w:sz="8" w:space="0" w:color="auto"/>
            </w:tcBorders>
            <w:vAlign w:val="center"/>
          </w:tcPr>
          <w:p w:rsidR="00C2415E" w:rsidRPr="00CA4556" w:rsidRDefault="00C2415E" w:rsidP="00D21B1C">
            <w:r w:rsidRPr="00CA4556">
              <w:t>Тахтамукайский р-н</w:t>
            </w:r>
          </w:p>
        </w:tc>
        <w:tc>
          <w:tcPr>
            <w:tcW w:w="851" w:type="dxa"/>
            <w:tcBorders>
              <w:top w:val="single" w:sz="8" w:space="0" w:color="auto"/>
              <w:bottom w:val="single" w:sz="8" w:space="0" w:color="auto"/>
            </w:tcBorders>
            <w:vAlign w:val="center"/>
          </w:tcPr>
          <w:p w:rsidR="00C2415E" w:rsidRPr="00CA4556" w:rsidRDefault="00C2415E" w:rsidP="00D21B1C">
            <w:pPr>
              <w:spacing w:line="200" w:lineRule="exact"/>
              <w:ind w:right="-69"/>
              <w:jc w:val="center"/>
            </w:pPr>
            <w:r w:rsidRPr="00CA4556">
              <w:t>0,018</w:t>
            </w:r>
          </w:p>
        </w:tc>
        <w:tc>
          <w:tcPr>
            <w:tcW w:w="779" w:type="dxa"/>
            <w:tcBorders>
              <w:top w:val="single" w:sz="8" w:space="0" w:color="auto"/>
              <w:bottom w:val="single" w:sz="8" w:space="0" w:color="auto"/>
            </w:tcBorders>
            <w:vAlign w:val="center"/>
          </w:tcPr>
          <w:p w:rsidR="00C2415E" w:rsidRPr="00CA4556" w:rsidRDefault="00C2415E" w:rsidP="00D21B1C">
            <w:pPr>
              <w:spacing w:line="200" w:lineRule="exact"/>
              <w:ind w:right="-41"/>
              <w:jc w:val="center"/>
            </w:pPr>
            <w:r w:rsidRPr="00CA4556">
              <w:t>0,020</w:t>
            </w:r>
          </w:p>
        </w:tc>
        <w:tc>
          <w:tcPr>
            <w:tcW w:w="784" w:type="dxa"/>
            <w:tcBorders>
              <w:top w:val="single" w:sz="8" w:space="0" w:color="auto"/>
              <w:bottom w:val="single" w:sz="8" w:space="0" w:color="auto"/>
            </w:tcBorders>
            <w:vAlign w:val="center"/>
          </w:tcPr>
          <w:p w:rsidR="00C2415E" w:rsidRPr="00CA4556" w:rsidRDefault="00C2415E" w:rsidP="00D21B1C">
            <w:pPr>
              <w:spacing w:line="200" w:lineRule="exact"/>
              <w:ind w:right="-66"/>
              <w:jc w:val="center"/>
            </w:pPr>
            <w:r w:rsidRPr="00CA4556">
              <w:t>0,002</w:t>
            </w:r>
          </w:p>
        </w:tc>
        <w:tc>
          <w:tcPr>
            <w:tcW w:w="736" w:type="dxa"/>
            <w:gridSpan w:val="2"/>
            <w:tcBorders>
              <w:top w:val="single" w:sz="8" w:space="0" w:color="auto"/>
              <w:bottom w:val="single" w:sz="8" w:space="0" w:color="auto"/>
            </w:tcBorders>
            <w:vAlign w:val="center"/>
          </w:tcPr>
          <w:p w:rsidR="00C2415E" w:rsidRPr="00CA4556" w:rsidRDefault="00C2415E" w:rsidP="00D21B1C">
            <w:pPr>
              <w:spacing w:line="200" w:lineRule="exact"/>
              <w:ind w:right="-41"/>
              <w:jc w:val="center"/>
            </w:pPr>
            <w:r w:rsidRPr="00CA4556">
              <w:t>0,004</w:t>
            </w:r>
          </w:p>
        </w:tc>
        <w:tc>
          <w:tcPr>
            <w:tcW w:w="850" w:type="dxa"/>
            <w:gridSpan w:val="2"/>
            <w:tcBorders>
              <w:top w:val="single" w:sz="8" w:space="0" w:color="auto"/>
              <w:bottom w:val="single" w:sz="8" w:space="0" w:color="auto"/>
            </w:tcBorders>
            <w:vAlign w:val="center"/>
          </w:tcPr>
          <w:p w:rsidR="00C2415E" w:rsidRPr="00CA4556" w:rsidRDefault="00C2415E" w:rsidP="00D21B1C">
            <w:pPr>
              <w:spacing w:line="200" w:lineRule="exact"/>
              <w:jc w:val="center"/>
            </w:pPr>
            <w:r w:rsidRPr="00CA4556">
              <w:t>0,022</w:t>
            </w:r>
          </w:p>
        </w:tc>
        <w:tc>
          <w:tcPr>
            <w:tcW w:w="824" w:type="dxa"/>
            <w:tcBorders>
              <w:top w:val="single" w:sz="8" w:space="0" w:color="auto"/>
              <w:bottom w:val="single" w:sz="8" w:space="0" w:color="auto"/>
            </w:tcBorders>
            <w:vAlign w:val="center"/>
          </w:tcPr>
          <w:p w:rsidR="00C2415E" w:rsidRPr="00CA4556" w:rsidRDefault="00C2415E" w:rsidP="00D21B1C">
            <w:pPr>
              <w:spacing w:line="200" w:lineRule="exact"/>
              <w:jc w:val="center"/>
            </w:pPr>
            <w:r w:rsidRPr="00CA4556">
              <w:t>1,12</w:t>
            </w:r>
          </w:p>
        </w:tc>
        <w:tc>
          <w:tcPr>
            <w:tcW w:w="729" w:type="dxa"/>
            <w:gridSpan w:val="2"/>
            <w:tcBorders>
              <w:top w:val="single" w:sz="8" w:space="0" w:color="auto"/>
              <w:bottom w:val="single" w:sz="8" w:space="0" w:color="auto"/>
            </w:tcBorders>
            <w:vAlign w:val="center"/>
          </w:tcPr>
          <w:p w:rsidR="00C2415E" w:rsidRPr="00CA4556" w:rsidRDefault="00C2415E" w:rsidP="00D21B1C">
            <w:pPr>
              <w:ind w:right="-87"/>
              <w:jc w:val="center"/>
            </w:pPr>
            <w:r w:rsidRPr="00CA4556">
              <w:t>0,013</w:t>
            </w:r>
          </w:p>
        </w:tc>
        <w:tc>
          <w:tcPr>
            <w:tcW w:w="702" w:type="dxa"/>
            <w:gridSpan w:val="2"/>
            <w:tcBorders>
              <w:top w:val="single" w:sz="8" w:space="0" w:color="auto"/>
              <w:bottom w:val="single" w:sz="8" w:space="0" w:color="auto"/>
            </w:tcBorders>
            <w:vAlign w:val="center"/>
          </w:tcPr>
          <w:p w:rsidR="00C2415E" w:rsidRPr="00CA4556" w:rsidRDefault="00C2415E" w:rsidP="00D21B1C">
            <w:pPr>
              <w:ind w:right="-94"/>
              <w:jc w:val="center"/>
            </w:pPr>
            <w:r w:rsidRPr="00CA4556">
              <w:t>0,005</w:t>
            </w:r>
          </w:p>
        </w:tc>
        <w:tc>
          <w:tcPr>
            <w:tcW w:w="1000" w:type="dxa"/>
            <w:gridSpan w:val="2"/>
            <w:tcBorders>
              <w:top w:val="single" w:sz="8" w:space="0" w:color="auto"/>
              <w:bottom w:val="single" w:sz="8" w:space="0" w:color="auto"/>
              <w:right w:val="single" w:sz="8" w:space="0" w:color="auto"/>
            </w:tcBorders>
            <w:vAlign w:val="center"/>
          </w:tcPr>
          <w:p w:rsidR="00C2415E" w:rsidRPr="00CA4556" w:rsidRDefault="00C2415E" w:rsidP="00D21B1C">
            <w:pPr>
              <w:spacing w:line="200" w:lineRule="exact"/>
              <w:jc w:val="center"/>
              <w:rPr>
                <w:lang w:val="en-US"/>
              </w:rPr>
            </w:pPr>
            <w:r w:rsidRPr="00CA4556">
              <w:rPr>
                <w:lang w:val="en-US"/>
              </w:rPr>
              <w:t xml:space="preserve"> 0</w:t>
            </w:r>
            <w:r w:rsidRPr="00CA4556">
              <w:t>,</w:t>
            </w:r>
            <w:r w:rsidRPr="00CA4556">
              <w:rPr>
                <w:lang w:val="en-US"/>
              </w:rPr>
              <w:t>015</w:t>
            </w:r>
          </w:p>
        </w:tc>
      </w:tr>
      <w:tr w:rsidR="00C2415E" w:rsidTr="00D21B1C">
        <w:tc>
          <w:tcPr>
            <w:tcW w:w="2450" w:type="dxa"/>
            <w:tcBorders>
              <w:top w:val="single" w:sz="8" w:space="0" w:color="auto"/>
              <w:left w:val="single" w:sz="8" w:space="0" w:color="auto"/>
              <w:bottom w:val="single" w:sz="8" w:space="0" w:color="auto"/>
            </w:tcBorders>
            <w:vAlign w:val="center"/>
          </w:tcPr>
          <w:p w:rsidR="00C2415E" w:rsidRPr="00CA4556" w:rsidRDefault="00C2415E" w:rsidP="00D21B1C">
            <w:r w:rsidRPr="00CA4556">
              <w:t xml:space="preserve"> Шовгеновский р-н</w:t>
            </w:r>
          </w:p>
        </w:tc>
        <w:tc>
          <w:tcPr>
            <w:tcW w:w="851" w:type="dxa"/>
            <w:tcBorders>
              <w:top w:val="single" w:sz="8" w:space="0" w:color="auto"/>
              <w:bottom w:val="single" w:sz="8" w:space="0" w:color="auto"/>
            </w:tcBorders>
            <w:vAlign w:val="center"/>
          </w:tcPr>
          <w:p w:rsidR="00C2415E" w:rsidRPr="00CA4556" w:rsidRDefault="00C2415E" w:rsidP="00D21B1C">
            <w:pPr>
              <w:spacing w:line="200" w:lineRule="exact"/>
              <w:ind w:right="-69"/>
              <w:jc w:val="center"/>
            </w:pPr>
            <w:r w:rsidRPr="00CA4556">
              <w:t>0,012</w:t>
            </w:r>
          </w:p>
        </w:tc>
        <w:tc>
          <w:tcPr>
            <w:tcW w:w="779" w:type="dxa"/>
            <w:tcBorders>
              <w:top w:val="single" w:sz="8" w:space="0" w:color="auto"/>
              <w:bottom w:val="single" w:sz="8" w:space="0" w:color="auto"/>
            </w:tcBorders>
            <w:vAlign w:val="center"/>
          </w:tcPr>
          <w:p w:rsidR="00C2415E" w:rsidRPr="00CA4556" w:rsidRDefault="00C2415E" w:rsidP="00D21B1C">
            <w:pPr>
              <w:spacing w:line="200" w:lineRule="exact"/>
              <w:ind w:right="-41"/>
              <w:jc w:val="center"/>
            </w:pPr>
            <w:r w:rsidRPr="00CA4556">
              <w:t>0,020</w:t>
            </w:r>
          </w:p>
        </w:tc>
        <w:tc>
          <w:tcPr>
            <w:tcW w:w="784" w:type="dxa"/>
            <w:tcBorders>
              <w:top w:val="single" w:sz="8" w:space="0" w:color="auto"/>
              <w:bottom w:val="single" w:sz="8" w:space="0" w:color="auto"/>
            </w:tcBorders>
            <w:vAlign w:val="center"/>
          </w:tcPr>
          <w:p w:rsidR="00C2415E" w:rsidRPr="00CA4556" w:rsidRDefault="00C2415E" w:rsidP="00D21B1C">
            <w:pPr>
              <w:spacing w:line="200" w:lineRule="exact"/>
              <w:ind w:right="-66"/>
              <w:jc w:val="center"/>
            </w:pPr>
            <w:r w:rsidRPr="00CA4556">
              <w:t>0,003</w:t>
            </w:r>
          </w:p>
        </w:tc>
        <w:tc>
          <w:tcPr>
            <w:tcW w:w="736" w:type="dxa"/>
            <w:gridSpan w:val="2"/>
            <w:tcBorders>
              <w:top w:val="single" w:sz="8" w:space="0" w:color="auto"/>
              <w:bottom w:val="single" w:sz="8" w:space="0" w:color="auto"/>
            </w:tcBorders>
            <w:vAlign w:val="center"/>
          </w:tcPr>
          <w:p w:rsidR="00C2415E" w:rsidRPr="00CA4556" w:rsidRDefault="00C2415E" w:rsidP="00D21B1C">
            <w:pPr>
              <w:spacing w:line="200" w:lineRule="exact"/>
              <w:ind w:right="-41"/>
              <w:jc w:val="center"/>
            </w:pPr>
            <w:r w:rsidRPr="00CA4556">
              <w:t>0,001</w:t>
            </w:r>
          </w:p>
        </w:tc>
        <w:tc>
          <w:tcPr>
            <w:tcW w:w="850" w:type="dxa"/>
            <w:gridSpan w:val="2"/>
            <w:tcBorders>
              <w:top w:val="single" w:sz="8" w:space="0" w:color="auto"/>
              <w:bottom w:val="single" w:sz="8" w:space="0" w:color="auto"/>
            </w:tcBorders>
            <w:vAlign w:val="center"/>
          </w:tcPr>
          <w:p w:rsidR="00C2415E" w:rsidRPr="00CA4556" w:rsidRDefault="00C2415E" w:rsidP="00D21B1C">
            <w:pPr>
              <w:spacing w:line="200" w:lineRule="exact"/>
              <w:jc w:val="center"/>
            </w:pPr>
            <w:r w:rsidRPr="00CA4556">
              <w:t>0,043</w:t>
            </w:r>
          </w:p>
        </w:tc>
        <w:tc>
          <w:tcPr>
            <w:tcW w:w="824" w:type="dxa"/>
            <w:tcBorders>
              <w:top w:val="single" w:sz="8" w:space="0" w:color="auto"/>
              <w:bottom w:val="single" w:sz="8" w:space="0" w:color="auto"/>
            </w:tcBorders>
            <w:vAlign w:val="center"/>
          </w:tcPr>
          <w:p w:rsidR="00C2415E" w:rsidRPr="00CA4556" w:rsidRDefault="00C2415E" w:rsidP="00D21B1C">
            <w:pPr>
              <w:spacing w:line="200" w:lineRule="exact"/>
              <w:jc w:val="center"/>
            </w:pPr>
            <w:r w:rsidRPr="00CA4556">
              <w:t>15,06</w:t>
            </w:r>
          </w:p>
        </w:tc>
        <w:tc>
          <w:tcPr>
            <w:tcW w:w="729" w:type="dxa"/>
            <w:gridSpan w:val="2"/>
            <w:tcBorders>
              <w:top w:val="single" w:sz="8" w:space="0" w:color="auto"/>
              <w:bottom w:val="single" w:sz="8" w:space="0" w:color="auto"/>
            </w:tcBorders>
            <w:vAlign w:val="center"/>
          </w:tcPr>
          <w:p w:rsidR="00C2415E" w:rsidRPr="00CA4556" w:rsidRDefault="00C2415E" w:rsidP="00D21B1C">
            <w:pPr>
              <w:ind w:right="-87"/>
              <w:jc w:val="center"/>
            </w:pPr>
            <w:r w:rsidRPr="00CA4556">
              <w:t>0,010</w:t>
            </w:r>
          </w:p>
        </w:tc>
        <w:tc>
          <w:tcPr>
            <w:tcW w:w="702" w:type="dxa"/>
            <w:gridSpan w:val="2"/>
            <w:tcBorders>
              <w:top w:val="single" w:sz="8" w:space="0" w:color="auto"/>
              <w:bottom w:val="single" w:sz="8" w:space="0" w:color="auto"/>
            </w:tcBorders>
            <w:vAlign w:val="center"/>
          </w:tcPr>
          <w:p w:rsidR="00C2415E" w:rsidRPr="00CA4556" w:rsidRDefault="00C2415E" w:rsidP="00D21B1C">
            <w:pPr>
              <w:ind w:right="-94"/>
              <w:jc w:val="center"/>
            </w:pPr>
            <w:r w:rsidRPr="00CA4556">
              <w:t>0,008</w:t>
            </w:r>
          </w:p>
        </w:tc>
        <w:tc>
          <w:tcPr>
            <w:tcW w:w="1000" w:type="dxa"/>
            <w:gridSpan w:val="2"/>
            <w:tcBorders>
              <w:top w:val="single" w:sz="8" w:space="0" w:color="auto"/>
              <w:bottom w:val="single" w:sz="8" w:space="0" w:color="auto"/>
              <w:right w:val="single" w:sz="8" w:space="0" w:color="auto"/>
            </w:tcBorders>
            <w:vAlign w:val="center"/>
          </w:tcPr>
          <w:p w:rsidR="00C2415E" w:rsidRPr="00CA4556" w:rsidRDefault="00C2415E" w:rsidP="00D21B1C">
            <w:pPr>
              <w:spacing w:line="200" w:lineRule="exact"/>
              <w:jc w:val="center"/>
              <w:rPr>
                <w:lang w:val="en-US"/>
              </w:rPr>
            </w:pPr>
            <w:r w:rsidRPr="00CA4556">
              <w:rPr>
                <w:lang w:val="en-US"/>
              </w:rPr>
              <w:t xml:space="preserve"> 0</w:t>
            </w:r>
            <w:r w:rsidRPr="00CA4556">
              <w:t>,</w:t>
            </w:r>
            <w:r w:rsidRPr="00CA4556">
              <w:rPr>
                <w:lang w:val="en-US"/>
              </w:rPr>
              <w:t>017</w:t>
            </w:r>
          </w:p>
        </w:tc>
      </w:tr>
      <w:tr w:rsidR="00C2415E" w:rsidTr="00D21B1C">
        <w:tc>
          <w:tcPr>
            <w:tcW w:w="2450" w:type="dxa"/>
            <w:tcBorders>
              <w:top w:val="single" w:sz="8" w:space="0" w:color="auto"/>
              <w:left w:val="single" w:sz="8" w:space="0" w:color="auto"/>
              <w:bottom w:val="single" w:sz="8" w:space="0" w:color="auto"/>
            </w:tcBorders>
            <w:vAlign w:val="center"/>
          </w:tcPr>
          <w:p w:rsidR="00C2415E" w:rsidRPr="00CA4556" w:rsidRDefault="00C2415E" w:rsidP="00D21B1C">
            <w:pPr>
              <w:ind w:right="-60"/>
            </w:pPr>
            <w:r w:rsidRPr="00CA4556">
              <w:t>Красногвардейский р-н</w:t>
            </w:r>
          </w:p>
        </w:tc>
        <w:tc>
          <w:tcPr>
            <w:tcW w:w="851" w:type="dxa"/>
            <w:tcBorders>
              <w:top w:val="single" w:sz="8" w:space="0" w:color="auto"/>
              <w:bottom w:val="single" w:sz="8" w:space="0" w:color="auto"/>
            </w:tcBorders>
            <w:vAlign w:val="center"/>
          </w:tcPr>
          <w:p w:rsidR="00C2415E" w:rsidRPr="00CA4556" w:rsidRDefault="00C2415E" w:rsidP="00D21B1C">
            <w:pPr>
              <w:spacing w:line="200" w:lineRule="exact"/>
              <w:ind w:right="-69"/>
              <w:jc w:val="center"/>
            </w:pPr>
            <w:r w:rsidRPr="00CA4556">
              <w:t>0,017</w:t>
            </w:r>
          </w:p>
        </w:tc>
        <w:tc>
          <w:tcPr>
            <w:tcW w:w="779" w:type="dxa"/>
            <w:tcBorders>
              <w:top w:val="single" w:sz="8" w:space="0" w:color="auto"/>
              <w:bottom w:val="single" w:sz="8" w:space="0" w:color="auto"/>
            </w:tcBorders>
            <w:vAlign w:val="center"/>
          </w:tcPr>
          <w:p w:rsidR="00C2415E" w:rsidRPr="00CA4556" w:rsidRDefault="00C2415E" w:rsidP="00D21B1C">
            <w:pPr>
              <w:spacing w:line="200" w:lineRule="exact"/>
              <w:ind w:right="-41"/>
              <w:jc w:val="center"/>
            </w:pPr>
            <w:r w:rsidRPr="00CA4556">
              <w:t>0,025</w:t>
            </w:r>
          </w:p>
        </w:tc>
        <w:tc>
          <w:tcPr>
            <w:tcW w:w="784" w:type="dxa"/>
            <w:tcBorders>
              <w:top w:val="single" w:sz="8" w:space="0" w:color="auto"/>
              <w:bottom w:val="single" w:sz="8" w:space="0" w:color="auto"/>
            </w:tcBorders>
            <w:vAlign w:val="center"/>
          </w:tcPr>
          <w:p w:rsidR="00C2415E" w:rsidRPr="00CA4556" w:rsidRDefault="00C2415E" w:rsidP="00D21B1C">
            <w:pPr>
              <w:spacing w:line="200" w:lineRule="exact"/>
              <w:ind w:right="-66"/>
              <w:jc w:val="center"/>
            </w:pPr>
            <w:r w:rsidRPr="00CA4556">
              <w:t>0,005</w:t>
            </w:r>
          </w:p>
        </w:tc>
        <w:tc>
          <w:tcPr>
            <w:tcW w:w="736" w:type="dxa"/>
            <w:gridSpan w:val="2"/>
            <w:tcBorders>
              <w:top w:val="single" w:sz="8" w:space="0" w:color="auto"/>
              <w:bottom w:val="single" w:sz="8" w:space="0" w:color="auto"/>
            </w:tcBorders>
            <w:vAlign w:val="center"/>
          </w:tcPr>
          <w:p w:rsidR="00C2415E" w:rsidRPr="00CA4556" w:rsidRDefault="00C2415E" w:rsidP="00D21B1C">
            <w:pPr>
              <w:spacing w:line="200" w:lineRule="exact"/>
              <w:ind w:right="-41"/>
              <w:jc w:val="center"/>
            </w:pPr>
            <w:r w:rsidRPr="00CA4556">
              <w:t>0,001</w:t>
            </w:r>
          </w:p>
        </w:tc>
        <w:tc>
          <w:tcPr>
            <w:tcW w:w="850" w:type="dxa"/>
            <w:gridSpan w:val="2"/>
            <w:tcBorders>
              <w:top w:val="single" w:sz="8" w:space="0" w:color="auto"/>
              <w:bottom w:val="single" w:sz="8" w:space="0" w:color="auto"/>
            </w:tcBorders>
            <w:vAlign w:val="center"/>
          </w:tcPr>
          <w:p w:rsidR="00C2415E" w:rsidRPr="00CA4556" w:rsidRDefault="00C2415E" w:rsidP="00D21B1C">
            <w:pPr>
              <w:spacing w:line="200" w:lineRule="exact"/>
              <w:jc w:val="center"/>
            </w:pPr>
            <w:r w:rsidRPr="00CA4556">
              <w:t>0,006</w:t>
            </w:r>
          </w:p>
        </w:tc>
        <w:tc>
          <w:tcPr>
            <w:tcW w:w="824" w:type="dxa"/>
            <w:tcBorders>
              <w:top w:val="single" w:sz="8" w:space="0" w:color="auto"/>
              <w:bottom w:val="single" w:sz="8" w:space="0" w:color="auto"/>
            </w:tcBorders>
            <w:vAlign w:val="center"/>
          </w:tcPr>
          <w:p w:rsidR="00C2415E" w:rsidRPr="00CA4556" w:rsidRDefault="00C2415E" w:rsidP="00D21B1C">
            <w:pPr>
              <w:spacing w:line="200" w:lineRule="exact"/>
              <w:jc w:val="center"/>
            </w:pPr>
            <w:r w:rsidRPr="00CA4556">
              <w:t>1,53</w:t>
            </w:r>
          </w:p>
        </w:tc>
        <w:tc>
          <w:tcPr>
            <w:tcW w:w="729" w:type="dxa"/>
            <w:gridSpan w:val="2"/>
            <w:tcBorders>
              <w:top w:val="single" w:sz="8" w:space="0" w:color="auto"/>
              <w:bottom w:val="single" w:sz="8" w:space="0" w:color="auto"/>
            </w:tcBorders>
            <w:vAlign w:val="center"/>
          </w:tcPr>
          <w:p w:rsidR="00C2415E" w:rsidRPr="00CA4556" w:rsidRDefault="00C2415E" w:rsidP="00D21B1C">
            <w:pPr>
              <w:ind w:right="-87"/>
              <w:jc w:val="center"/>
            </w:pPr>
            <w:r w:rsidRPr="00CA4556">
              <w:t>0,008</w:t>
            </w:r>
          </w:p>
        </w:tc>
        <w:tc>
          <w:tcPr>
            <w:tcW w:w="702" w:type="dxa"/>
            <w:gridSpan w:val="2"/>
            <w:tcBorders>
              <w:top w:val="single" w:sz="8" w:space="0" w:color="auto"/>
              <w:bottom w:val="single" w:sz="8" w:space="0" w:color="auto"/>
            </w:tcBorders>
            <w:vAlign w:val="center"/>
          </w:tcPr>
          <w:p w:rsidR="00C2415E" w:rsidRPr="00CA4556" w:rsidRDefault="00C2415E" w:rsidP="00D21B1C">
            <w:pPr>
              <w:ind w:right="-94"/>
              <w:jc w:val="center"/>
            </w:pPr>
            <w:r w:rsidRPr="00CA4556">
              <w:t>0,012</w:t>
            </w:r>
          </w:p>
        </w:tc>
        <w:tc>
          <w:tcPr>
            <w:tcW w:w="1000" w:type="dxa"/>
            <w:gridSpan w:val="2"/>
            <w:tcBorders>
              <w:top w:val="single" w:sz="8" w:space="0" w:color="auto"/>
              <w:bottom w:val="single" w:sz="8" w:space="0" w:color="auto"/>
              <w:right w:val="single" w:sz="8" w:space="0" w:color="auto"/>
            </w:tcBorders>
            <w:vAlign w:val="center"/>
          </w:tcPr>
          <w:p w:rsidR="00C2415E" w:rsidRPr="00CA4556" w:rsidRDefault="00C2415E" w:rsidP="00D21B1C">
            <w:pPr>
              <w:spacing w:line="200" w:lineRule="exact"/>
              <w:jc w:val="center"/>
              <w:rPr>
                <w:lang w:val="en-US"/>
              </w:rPr>
            </w:pPr>
            <w:r w:rsidRPr="00CA4556">
              <w:rPr>
                <w:lang w:val="en-US"/>
              </w:rPr>
              <w:t xml:space="preserve"> 0</w:t>
            </w:r>
            <w:r w:rsidRPr="00CA4556">
              <w:t>,</w:t>
            </w:r>
            <w:r w:rsidRPr="00CA4556">
              <w:rPr>
                <w:lang w:val="en-US"/>
              </w:rPr>
              <w:t>013</w:t>
            </w:r>
          </w:p>
        </w:tc>
      </w:tr>
      <w:tr w:rsidR="00C2415E" w:rsidRPr="00E010A9" w:rsidTr="00D21B1C">
        <w:trPr>
          <w:gridAfter w:val="1"/>
          <w:wAfter w:w="21" w:type="dxa"/>
        </w:trPr>
        <w:tc>
          <w:tcPr>
            <w:tcW w:w="2450" w:type="dxa"/>
            <w:tcBorders>
              <w:top w:val="single" w:sz="8" w:space="0" w:color="auto"/>
              <w:left w:val="single" w:sz="8" w:space="0" w:color="auto"/>
              <w:bottom w:val="single" w:sz="8" w:space="0" w:color="auto"/>
            </w:tcBorders>
            <w:vAlign w:val="center"/>
          </w:tcPr>
          <w:p w:rsidR="00C2415E" w:rsidRPr="00CA4556" w:rsidRDefault="00C2415E" w:rsidP="00D21B1C">
            <w:r w:rsidRPr="00CA4556">
              <w:t>Теучежский р-н</w:t>
            </w:r>
          </w:p>
        </w:tc>
        <w:tc>
          <w:tcPr>
            <w:tcW w:w="851" w:type="dxa"/>
            <w:tcBorders>
              <w:top w:val="single" w:sz="8" w:space="0" w:color="auto"/>
              <w:bottom w:val="single" w:sz="8" w:space="0" w:color="auto"/>
            </w:tcBorders>
            <w:vAlign w:val="center"/>
          </w:tcPr>
          <w:p w:rsidR="00C2415E" w:rsidRPr="00CA4556" w:rsidRDefault="00C2415E" w:rsidP="00D21B1C">
            <w:pPr>
              <w:spacing w:line="200" w:lineRule="exact"/>
              <w:ind w:right="-69"/>
              <w:jc w:val="center"/>
            </w:pPr>
            <w:r w:rsidRPr="00CA4556">
              <w:t>0,065</w:t>
            </w:r>
          </w:p>
        </w:tc>
        <w:tc>
          <w:tcPr>
            <w:tcW w:w="779" w:type="dxa"/>
            <w:tcBorders>
              <w:top w:val="single" w:sz="8" w:space="0" w:color="auto"/>
              <w:bottom w:val="single" w:sz="8" w:space="0" w:color="auto"/>
            </w:tcBorders>
            <w:vAlign w:val="center"/>
          </w:tcPr>
          <w:p w:rsidR="00C2415E" w:rsidRPr="00CA4556" w:rsidRDefault="00C2415E" w:rsidP="00D21B1C">
            <w:pPr>
              <w:spacing w:line="200" w:lineRule="exact"/>
              <w:ind w:right="-41"/>
              <w:jc w:val="center"/>
            </w:pPr>
            <w:r w:rsidRPr="00CA4556">
              <w:t>0,010</w:t>
            </w:r>
          </w:p>
        </w:tc>
        <w:tc>
          <w:tcPr>
            <w:tcW w:w="784" w:type="dxa"/>
            <w:tcBorders>
              <w:top w:val="single" w:sz="8" w:space="0" w:color="auto"/>
              <w:bottom w:val="single" w:sz="8" w:space="0" w:color="auto"/>
            </w:tcBorders>
            <w:vAlign w:val="center"/>
          </w:tcPr>
          <w:p w:rsidR="00C2415E" w:rsidRPr="00CA4556" w:rsidRDefault="00C2415E" w:rsidP="00D21B1C">
            <w:pPr>
              <w:spacing w:line="200" w:lineRule="exact"/>
              <w:ind w:right="-66"/>
              <w:jc w:val="center"/>
            </w:pPr>
            <w:r w:rsidRPr="00CA4556">
              <w:t>0,005</w:t>
            </w:r>
          </w:p>
        </w:tc>
        <w:tc>
          <w:tcPr>
            <w:tcW w:w="709" w:type="dxa"/>
            <w:tcBorders>
              <w:top w:val="single" w:sz="8" w:space="0" w:color="auto"/>
              <w:bottom w:val="single" w:sz="8" w:space="0" w:color="auto"/>
            </w:tcBorders>
            <w:vAlign w:val="center"/>
          </w:tcPr>
          <w:p w:rsidR="00C2415E" w:rsidRPr="00CA4556" w:rsidRDefault="00C2415E" w:rsidP="00D21B1C">
            <w:pPr>
              <w:spacing w:line="200" w:lineRule="exact"/>
              <w:ind w:right="-108"/>
              <w:jc w:val="center"/>
            </w:pPr>
            <w:r w:rsidRPr="00CA4556">
              <w:t>0,003</w:t>
            </w:r>
          </w:p>
        </w:tc>
        <w:tc>
          <w:tcPr>
            <w:tcW w:w="850" w:type="dxa"/>
            <w:gridSpan w:val="2"/>
            <w:tcBorders>
              <w:top w:val="single" w:sz="8" w:space="0" w:color="auto"/>
              <w:bottom w:val="single" w:sz="8" w:space="0" w:color="auto"/>
            </w:tcBorders>
            <w:vAlign w:val="center"/>
          </w:tcPr>
          <w:p w:rsidR="00C2415E" w:rsidRPr="00CA4556" w:rsidRDefault="00C2415E" w:rsidP="00D21B1C">
            <w:pPr>
              <w:spacing w:line="200" w:lineRule="exact"/>
              <w:jc w:val="center"/>
            </w:pPr>
            <w:r w:rsidRPr="00CA4556">
              <w:t>0,019</w:t>
            </w:r>
          </w:p>
        </w:tc>
        <w:tc>
          <w:tcPr>
            <w:tcW w:w="851" w:type="dxa"/>
            <w:gridSpan w:val="2"/>
            <w:tcBorders>
              <w:top w:val="single" w:sz="8" w:space="0" w:color="auto"/>
              <w:bottom w:val="single" w:sz="8" w:space="0" w:color="auto"/>
            </w:tcBorders>
            <w:vAlign w:val="center"/>
          </w:tcPr>
          <w:p w:rsidR="00C2415E" w:rsidRPr="00CA4556" w:rsidRDefault="00C2415E" w:rsidP="00D21B1C">
            <w:pPr>
              <w:spacing w:line="200" w:lineRule="exact"/>
              <w:jc w:val="center"/>
            </w:pPr>
            <w:r w:rsidRPr="00CA4556">
              <w:t>2,85</w:t>
            </w:r>
          </w:p>
        </w:tc>
        <w:tc>
          <w:tcPr>
            <w:tcW w:w="708" w:type="dxa"/>
            <w:tcBorders>
              <w:top w:val="single" w:sz="8" w:space="0" w:color="auto"/>
              <w:bottom w:val="single" w:sz="8" w:space="0" w:color="auto"/>
            </w:tcBorders>
            <w:vAlign w:val="center"/>
          </w:tcPr>
          <w:p w:rsidR="00C2415E" w:rsidRPr="00CA4556" w:rsidRDefault="00C2415E" w:rsidP="00D21B1C">
            <w:pPr>
              <w:ind w:right="-108"/>
              <w:jc w:val="center"/>
            </w:pPr>
            <w:r w:rsidRPr="00CA4556">
              <w:t>0,005</w:t>
            </w:r>
          </w:p>
        </w:tc>
        <w:tc>
          <w:tcPr>
            <w:tcW w:w="709" w:type="dxa"/>
            <w:gridSpan w:val="2"/>
            <w:tcBorders>
              <w:top w:val="single" w:sz="8" w:space="0" w:color="auto"/>
              <w:bottom w:val="single" w:sz="8" w:space="0" w:color="auto"/>
            </w:tcBorders>
            <w:vAlign w:val="center"/>
          </w:tcPr>
          <w:p w:rsidR="00C2415E" w:rsidRPr="00CA4556" w:rsidRDefault="00C2415E" w:rsidP="00D21B1C">
            <w:pPr>
              <w:ind w:right="-108"/>
              <w:jc w:val="center"/>
            </w:pPr>
            <w:r w:rsidRPr="00CA4556">
              <w:t>0,005</w:t>
            </w:r>
          </w:p>
        </w:tc>
        <w:tc>
          <w:tcPr>
            <w:tcW w:w="993" w:type="dxa"/>
            <w:gridSpan w:val="2"/>
            <w:tcBorders>
              <w:top w:val="single" w:sz="8" w:space="0" w:color="auto"/>
              <w:bottom w:val="single" w:sz="8" w:space="0" w:color="auto"/>
              <w:right w:val="single" w:sz="8" w:space="0" w:color="auto"/>
            </w:tcBorders>
            <w:vAlign w:val="center"/>
          </w:tcPr>
          <w:p w:rsidR="00C2415E" w:rsidRPr="00CA4556" w:rsidRDefault="00C2415E" w:rsidP="00D21B1C">
            <w:pPr>
              <w:spacing w:line="200" w:lineRule="exact"/>
              <w:jc w:val="center"/>
              <w:rPr>
                <w:lang w:val="en-US"/>
              </w:rPr>
            </w:pPr>
            <w:r w:rsidRPr="00CA4556">
              <w:rPr>
                <w:lang w:val="en-US"/>
              </w:rPr>
              <w:t xml:space="preserve"> 0</w:t>
            </w:r>
            <w:r w:rsidRPr="00CA4556">
              <w:t>,</w:t>
            </w:r>
            <w:r w:rsidRPr="00CA4556">
              <w:rPr>
                <w:lang w:val="en-US"/>
              </w:rPr>
              <w:t>018</w:t>
            </w:r>
          </w:p>
        </w:tc>
      </w:tr>
      <w:tr w:rsidR="00C2415E" w:rsidRPr="00E010A9" w:rsidTr="00D21B1C">
        <w:trPr>
          <w:gridAfter w:val="1"/>
          <w:wAfter w:w="21" w:type="dxa"/>
        </w:trPr>
        <w:tc>
          <w:tcPr>
            <w:tcW w:w="2450" w:type="dxa"/>
            <w:tcBorders>
              <w:top w:val="single" w:sz="8" w:space="0" w:color="auto"/>
              <w:left w:val="single" w:sz="8" w:space="0" w:color="auto"/>
              <w:bottom w:val="single" w:sz="8" w:space="0" w:color="auto"/>
            </w:tcBorders>
            <w:vAlign w:val="center"/>
          </w:tcPr>
          <w:p w:rsidR="00C2415E" w:rsidRPr="00CA4556" w:rsidRDefault="00C2415E" w:rsidP="00D21B1C">
            <w:r w:rsidRPr="00CA4556">
              <w:t>Гиагинский р-н</w:t>
            </w:r>
          </w:p>
        </w:tc>
        <w:tc>
          <w:tcPr>
            <w:tcW w:w="851" w:type="dxa"/>
            <w:tcBorders>
              <w:top w:val="single" w:sz="8" w:space="0" w:color="auto"/>
              <w:bottom w:val="single" w:sz="8" w:space="0" w:color="auto"/>
            </w:tcBorders>
            <w:vAlign w:val="center"/>
          </w:tcPr>
          <w:p w:rsidR="00C2415E" w:rsidRPr="00CA4556" w:rsidRDefault="00C2415E" w:rsidP="00D21B1C">
            <w:pPr>
              <w:spacing w:line="200" w:lineRule="exact"/>
              <w:ind w:right="-69"/>
              <w:jc w:val="center"/>
            </w:pPr>
            <w:r w:rsidRPr="00CA4556">
              <w:t>0,012</w:t>
            </w:r>
          </w:p>
        </w:tc>
        <w:tc>
          <w:tcPr>
            <w:tcW w:w="779" w:type="dxa"/>
            <w:tcBorders>
              <w:top w:val="single" w:sz="8" w:space="0" w:color="auto"/>
              <w:bottom w:val="single" w:sz="8" w:space="0" w:color="auto"/>
            </w:tcBorders>
            <w:vAlign w:val="center"/>
          </w:tcPr>
          <w:p w:rsidR="00C2415E" w:rsidRPr="00CA4556" w:rsidRDefault="00C2415E" w:rsidP="00D21B1C">
            <w:pPr>
              <w:spacing w:line="200" w:lineRule="exact"/>
              <w:ind w:right="-41"/>
              <w:jc w:val="center"/>
            </w:pPr>
            <w:r w:rsidRPr="00CA4556">
              <w:t>0,035</w:t>
            </w:r>
          </w:p>
        </w:tc>
        <w:tc>
          <w:tcPr>
            <w:tcW w:w="784" w:type="dxa"/>
            <w:tcBorders>
              <w:top w:val="single" w:sz="8" w:space="0" w:color="auto"/>
              <w:bottom w:val="single" w:sz="8" w:space="0" w:color="auto"/>
            </w:tcBorders>
            <w:vAlign w:val="center"/>
          </w:tcPr>
          <w:p w:rsidR="00C2415E" w:rsidRPr="00CA4556" w:rsidRDefault="00C2415E" w:rsidP="00D21B1C">
            <w:pPr>
              <w:spacing w:line="200" w:lineRule="exact"/>
              <w:ind w:right="-66"/>
              <w:jc w:val="center"/>
            </w:pPr>
            <w:r w:rsidRPr="00CA4556">
              <w:t>0,003</w:t>
            </w:r>
          </w:p>
        </w:tc>
        <w:tc>
          <w:tcPr>
            <w:tcW w:w="709" w:type="dxa"/>
            <w:tcBorders>
              <w:top w:val="single" w:sz="8" w:space="0" w:color="auto"/>
              <w:bottom w:val="single" w:sz="8" w:space="0" w:color="auto"/>
            </w:tcBorders>
            <w:vAlign w:val="center"/>
          </w:tcPr>
          <w:p w:rsidR="00C2415E" w:rsidRPr="00CA4556" w:rsidRDefault="00C2415E" w:rsidP="00D21B1C">
            <w:pPr>
              <w:spacing w:line="200" w:lineRule="exact"/>
              <w:ind w:right="-108"/>
              <w:jc w:val="center"/>
            </w:pPr>
            <w:r w:rsidRPr="00CA4556">
              <w:t>0,001</w:t>
            </w:r>
          </w:p>
        </w:tc>
        <w:tc>
          <w:tcPr>
            <w:tcW w:w="850" w:type="dxa"/>
            <w:gridSpan w:val="2"/>
            <w:tcBorders>
              <w:top w:val="single" w:sz="8" w:space="0" w:color="auto"/>
              <w:bottom w:val="single" w:sz="8" w:space="0" w:color="auto"/>
            </w:tcBorders>
            <w:vAlign w:val="center"/>
          </w:tcPr>
          <w:p w:rsidR="00C2415E" w:rsidRPr="00CA4556" w:rsidRDefault="00C2415E" w:rsidP="00D21B1C">
            <w:pPr>
              <w:spacing w:line="200" w:lineRule="exact"/>
              <w:jc w:val="center"/>
            </w:pPr>
            <w:r w:rsidRPr="00CA4556">
              <w:t>0,004</w:t>
            </w:r>
          </w:p>
        </w:tc>
        <w:tc>
          <w:tcPr>
            <w:tcW w:w="851" w:type="dxa"/>
            <w:gridSpan w:val="2"/>
            <w:tcBorders>
              <w:top w:val="single" w:sz="8" w:space="0" w:color="auto"/>
              <w:bottom w:val="single" w:sz="8" w:space="0" w:color="auto"/>
            </w:tcBorders>
            <w:vAlign w:val="center"/>
          </w:tcPr>
          <w:p w:rsidR="00C2415E" w:rsidRPr="00CA4556" w:rsidRDefault="00C2415E" w:rsidP="00D21B1C">
            <w:pPr>
              <w:spacing w:line="200" w:lineRule="exact"/>
              <w:jc w:val="center"/>
            </w:pPr>
            <w:r w:rsidRPr="00CA4556">
              <w:t>3,03</w:t>
            </w:r>
          </w:p>
        </w:tc>
        <w:tc>
          <w:tcPr>
            <w:tcW w:w="708" w:type="dxa"/>
            <w:tcBorders>
              <w:top w:val="single" w:sz="8" w:space="0" w:color="auto"/>
              <w:bottom w:val="single" w:sz="8" w:space="0" w:color="auto"/>
            </w:tcBorders>
            <w:vAlign w:val="center"/>
          </w:tcPr>
          <w:p w:rsidR="00C2415E" w:rsidRPr="00CA4556" w:rsidRDefault="00C2415E" w:rsidP="00D21B1C">
            <w:pPr>
              <w:ind w:right="-108"/>
              <w:jc w:val="center"/>
            </w:pPr>
            <w:r w:rsidRPr="00CA4556">
              <w:t>0,005</w:t>
            </w:r>
          </w:p>
        </w:tc>
        <w:tc>
          <w:tcPr>
            <w:tcW w:w="709" w:type="dxa"/>
            <w:gridSpan w:val="2"/>
            <w:tcBorders>
              <w:top w:val="single" w:sz="8" w:space="0" w:color="auto"/>
              <w:bottom w:val="single" w:sz="8" w:space="0" w:color="auto"/>
            </w:tcBorders>
            <w:vAlign w:val="center"/>
          </w:tcPr>
          <w:p w:rsidR="00C2415E" w:rsidRPr="00CA4556" w:rsidRDefault="00C2415E" w:rsidP="00D21B1C">
            <w:pPr>
              <w:ind w:right="-108"/>
              <w:jc w:val="center"/>
            </w:pPr>
            <w:r w:rsidRPr="00CA4556">
              <w:t>0,006</w:t>
            </w:r>
          </w:p>
        </w:tc>
        <w:tc>
          <w:tcPr>
            <w:tcW w:w="993" w:type="dxa"/>
            <w:gridSpan w:val="2"/>
            <w:tcBorders>
              <w:top w:val="single" w:sz="8" w:space="0" w:color="auto"/>
              <w:bottom w:val="single" w:sz="8" w:space="0" w:color="auto"/>
              <w:right w:val="single" w:sz="8" w:space="0" w:color="auto"/>
            </w:tcBorders>
            <w:vAlign w:val="center"/>
          </w:tcPr>
          <w:p w:rsidR="00C2415E" w:rsidRPr="00CA4556" w:rsidRDefault="00C2415E" w:rsidP="00D21B1C">
            <w:pPr>
              <w:spacing w:line="200" w:lineRule="exact"/>
              <w:jc w:val="center"/>
              <w:rPr>
                <w:lang w:val="en-US"/>
              </w:rPr>
            </w:pPr>
            <w:r w:rsidRPr="00CA4556">
              <w:rPr>
                <w:lang w:val="en-US"/>
              </w:rPr>
              <w:t xml:space="preserve"> 0</w:t>
            </w:r>
            <w:r w:rsidRPr="00CA4556">
              <w:t>,</w:t>
            </w:r>
            <w:r w:rsidRPr="00CA4556">
              <w:rPr>
                <w:lang w:val="en-US"/>
              </w:rPr>
              <w:t>032</w:t>
            </w:r>
          </w:p>
        </w:tc>
      </w:tr>
      <w:tr w:rsidR="00C2415E" w:rsidRPr="00E010A9" w:rsidTr="00D21B1C">
        <w:trPr>
          <w:gridAfter w:val="1"/>
          <w:wAfter w:w="21" w:type="dxa"/>
        </w:trPr>
        <w:tc>
          <w:tcPr>
            <w:tcW w:w="2450" w:type="dxa"/>
            <w:tcBorders>
              <w:top w:val="single" w:sz="8" w:space="0" w:color="auto"/>
              <w:left w:val="single" w:sz="8" w:space="0" w:color="auto"/>
              <w:bottom w:val="single" w:sz="8" w:space="0" w:color="auto"/>
            </w:tcBorders>
            <w:vAlign w:val="center"/>
          </w:tcPr>
          <w:p w:rsidR="00C2415E" w:rsidRPr="00CA4556" w:rsidRDefault="00C2415E" w:rsidP="00D21B1C">
            <w:r w:rsidRPr="00CA4556">
              <w:t>Республика Адыгея, среднее значение</w:t>
            </w:r>
          </w:p>
        </w:tc>
        <w:tc>
          <w:tcPr>
            <w:tcW w:w="851" w:type="dxa"/>
            <w:tcBorders>
              <w:top w:val="single" w:sz="8" w:space="0" w:color="auto"/>
              <w:bottom w:val="single" w:sz="8" w:space="0" w:color="auto"/>
            </w:tcBorders>
            <w:vAlign w:val="center"/>
          </w:tcPr>
          <w:p w:rsidR="00C2415E" w:rsidRPr="00CA4556" w:rsidRDefault="00C2415E" w:rsidP="00D21B1C">
            <w:pPr>
              <w:ind w:right="-69"/>
              <w:jc w:val="center"/>
            </w:pPr>
            <w:r w:rsidRPr="00CA4556">
              <w:t>0,020</w:t>
            </w:r>
          </w:p>
        </w:tc>
        <w:tc>
          <w:tcPr>
            <w:tcW w:w="779" w:type="dxa"/>
            <w:tcBorders>
              <w:top w:val="single" w:sz="8" w:space="0" w:color="auto"/>
              <w:bottom w:val="single" w:sz="8" w:space="0" w:color="auto"/>
            </w:tcBorders>
            <w:vAlign w:val="center"/>
          </w:tcPr>
          <w:p w:rsidR="00C2415E" w:rsidRPr="00CA4556" w:rsidRDefault="00C2415E" w:rsidP="00D21B1C">
            <w:pPr>
              <w:ind w:right="-41"/>
              <w:jc w:val="center"/>
            </w:pPr>
            <w:r w:rsidRPr="00CA4556">
              <w:t>0,025</w:t>
            </w:r>
          </w:p>
        </w:tc>
        <w:tc>
          <w:tcPr>
            <w:tcW w:w="784" w:type="dxa"/>
            <w:tcBorders>
              <w:top w:val="single" w:sz="8" w:space="0" w:color="auto"/>
              <w:bottom w:val="single" w:sz="8" w:space="0" w:color="auto"/>
            </w:tcBorders>
            <w:vAlign w:val="center"/>
          </w:tcPr>
          <w:p w:rsidR="00C2415E" w:rsidRPr="00CA4556" w:rsidRDefault="00C2415E" w:rsidP="00D21B1C">
            <w:pPr>
              <w:ind w:right="-66"/>
              <w:jc w:val="center"/>
            </w:pPr>
            <w:r w:rsidRPr="00CA4556">
              <w:t>0,003</w:t>
            </w:r>
          </w:p>
        </w:tc>
        <w:tc>
          <w:tcPr>
            <w:tcW w:w="709" w:type="dxa"/>
            <w:tcBorders>
              <w:top w:val="single" w:sz="8" w:space="0" w:color="auto"/>
              <w:bottom w:val="single" w:sz="8" w:space="0" w:color="auto"/>
            </w:tcBorders>
            <w:vAlign w:val="center"/>
          </w:tcPr>
          <w:p w:rsidR="00C2415E" w:rsidRPr="00CA4556" w:rsidRDefault="00C2415E" w:rsidP="00D21B1C">
            <w:pPr>
              <w:ind w:right="-108"/>
              <w:jc w:val="center"/>
            </w:pPr>
            <w:r w:rsidRPr="00CA4556">
              <w:t>0,002</w:t>
            </w:r>
          </w:p>
        </w:tc>
        <w:tc>
          <w:tcPr>
            <w:tcW w:w="850" w:type="dxa"/>
            <w:gridSpan w:val="2"/>
            <w:tcBorders>
              <w:top w:val="single" w:sz="8" w:space="0" w:color="auto"/>
              <w:bottom w:val="single" w:sz="8" w:space="0" w:color="auto"/>
            </w:tcBorders>
            <w:vAlign w:val="center"/>
          </w:tcPr>
          <w:p w:rsidR="00C2415E" w:rsidRPr="00CA4556" w:rsidRDefault="00C2415E" w:rsidP="00D21B1C">
            <w:pPr>
              <w:jc w:val="center"/>
            </w:pPr>
            <w:r w:rsidRPr="00CA4556">
              <w:t>0,014</w:t>
            </w:r>
          </w:p>
        </w:tc>
        <w:tc>
          <w:tcPr>
            <w:tcW w:w="851" w:type="dxa"/>
            <w:gridSpan w:val="2"/>
            <w:tcBorders>
              <w:top w:val="single" w:sz="8" w:space="0" w:color="auto"/>
              <w:bottom w:val="single" w:sz="8" w:space="0" w:color="auto"/>
            </w:tcBorders>
            <w:vAlign w:val="center"/>
          </w:tcPr>
          <w:p w:rsidR="00C2415E" w:rsidRPr="00CA4556" w:rsidRDefault="00C2415E" w:rsidP="00D21B1C">
            <w:pPr>
              <w:jc w:val="center"/>
            </w:pPr>
            <w:r w:rsidRPr="00CA4556">
              <w:t>3,71</w:t>
            </w:r>
          </w:p>
        </w:tc>
        <w:tc>
          <w:tcPr>
            <w:tcW w:w="708" w:type="dxa"/>
            <w:tcBorders>
              <w:top w:val="single" w:sz="8" w:space="0" w:color="auto"/>
              <w:bottom w:val="single" w:sz="8" w:space="0" w:color="auto"/>
            </w:tcBorders>
            <w:vAlign w:val="center"/>
          </w:tcPr>
          <w:p w:rsidR="00C2415E" w:rsidRPr="00CA4556" w:rsidRDefault="00C2415E" w:rsidP="00D21B1C">
            <w:pPr>
              <w:ind w:right="-108"/>
              <w:jc w:val="center"/>
            </w:pPr>
            <w:r w:rsidRPr="00CA4556">
              <w:t>0,009</w:t>
            </w:r>
          </w:p>
        </w:tc>
        <w:tc>
          <w:tcPr>
            <w:tcW w:w="709" w:type="dxa"/>
            <w:gridSpan w:val="2"/>
            <w:tcBorders>
              <w:top w:val="single" w:sz="8" w:space="0" w:color="auto"/>
              <w:bottom w:val="single" w:sz="8" w:space="0" w:color="auto"/>
            </w:tcBorders>
            <w:vAlign w:val="center"/>
          </w:tcPr>
          <w:p w:rsidR="00C2415E" w:rsidRPr="00CA4556" w:rsidRDefault="00C2415E" w:rsidP="00D21B1C">
            <w:pPr>
              <w:ind w:right="-108"/>
              <w:jc w:val="center"/>
            </w:pPr>
            <w:r w:rsidRPr="00CA4556">
              <w:t>0,006</w:t>
            </w:r>
          </w:p>
        </w:tc>
        <w:tc>
          <w:tcPr>
            <w:tcW w:w="993" w:type="dxa"/>
            <w:gridSpan w:val="2"/>
            <w:tcBorders>
              <w:top w:val="single" w:sz="8" w:space="0" w:color="auto"/>
              <w:bottom w:val="single" w:sz="8" w:space="0" w:color="auto"/>
              <w:right w:val="single" w:sz="8" w:space="0" w:color="auto"/>
            </w:tcBorders>
            <w:vAlign w:val="center"/>
          </w:tcPr>
          <w:p w:rsidR="00C2415E" w:rsidRPr="00CA4556" w:rsidRDefault="00C2415E" w:rsidP="00D21B1C">
            <w:pPr>
              <w:jc w:val="center"/>
            </w:pPr>
            <w:r w:rsidRPr="00CA4556">
              <w:t>0,020</w:t>
            </w:r>
          </w:p>
        </w:tc>
      </w:tr>
    </w:tbl>
    <w:p w:rsidR="00C2415E" w:rsidRDefault="00C2415E" w:rsidP="009D5287">
      <w:pPr>
        <w:jc w:val="center"/>
        <w:rPr>
          <w:i/>
          <w:iCs/>
          <w:sz w:val="23"/>
          <w:szCs w:val="23"/>
        </w:rPr>
      </w:pPr>
    </w:p>
    <w:p w:rsidR="00C2415E" w:rsidRPr="00751FCD" w:rsidRDefault="00C2415E" w:rsidP="009D5287">
      <w:pPr>
        <w:jc w:val="center"/>
        <w:rPr>
          <w:b/>
          <w:sz w:val="28"/>
          <w:szCs w:val="28"/>
        </w:rPr>
      </w:pPr>
    </w:p>
    <w:p w:rsidR="00C2415E" w:rsidRPr="00751FCD" w:rsidRDefault="00C2415E" w:rsidP="009D5287">
      <w:pPr>
        <w:jc w:val="center"/>
        <w:rPr>
          <w:b/>
          <w:iCs/>
          <w:sz w:val="28"/>
          <w:szCs w:val="28"/>
        </w:rPr>
      </w:pPr>
      <w:r w:rsidRPr="00751FCD">
        <w:rPr>
          <w:b/>
          <w:iCs/>
          <w:sz w:val="28"/>
          <w:szCs w:val="28"/>
        </w:rPr>
        <w:t>Исследования пищевых продуктов</w:t>
      </w:r>
    </w:p>
    <w:p w:rsidR="00C2415E" w:rsidRPr="00751FCD" w:rsidRDefault="00C2415E" w:rsidP="009D5287">
      <w:pPr>
        <w:jc w:val="center"/>
        <w:rPr>
          <w:b/>
          <w:sz w:val="28"/>
          <w:szCs w:val="28"/>
        </w:rPr>
      </w:pPr>
    </w:p>
    <w:p w:rsidR="00C2415E" w:rsidRPr="00751FCD" w:rsidRDefault="00C2415E" w:rsidP="009D5287">
      <w:pPr>
        <w:spacing w:line="276" w:lineRule="auto"/>
        <w:ind w:firstLine="567"/>
        <w:jc w:val="both"/>
        <w:rPr>
          <w:sz w:val="28"/>
          <w:szCs w:val="28"/>
        </w:rPr>
      </w:pPr>
      <w:r w:rsidRPr="00751FCD">
        <w:rPr>
          <w:sz w:val="28"/>
          <w:szCs w:val="28"/>
        </w:rPr>
        <w:t xml:space="preserve">За трехлетний период исследовались пробы продовольственного сырья и пищевых продуктов на содержание цезия-137 и стронция-90. Концентрация радионуклидов в продуктах питания, как местного производства, так и поступивших в Республику Адыгею с территорий других субъектов Российской Федерации, не превысила гигиенических нормативов. В 2016 году проводились исследования пищевого сырья и пищевых продуктов радиохимическим </w:t>
      </w:r>
      <w:r w:rsidRPr="00751FCD">
        <w:rPr>
          <w:sz w:val="28"/>
          <w:szCs w:val="28"/>
        </w:rPr>
        <w:lastRenderedPageBreak/>
        <w:t xml:space="preserve">методом в соответствии с МУК 2.4.3.2503-09 и МУК 2.4.3. 2504-09; всего радиохимическим методом исследовано </w:t>
      </w:r>
      <w:r w:rsidRPr="00A33865">
        <w:rPr>
          <w:sz w:val="28"/>
          <w:szCs w:val="28"/>
        </w:rPr>
        <w:t xml:space="preserve">462 проб пищевых </w:t>
      </w:r>
      <w:r w:rsidRPr="00751FCD">
        <w:rPr>
          <w:sz w:val="28"/>
          <w:szCs w:val="28"/>
        </w:rPr>
        <w:t>продуктов, отобранных в республике для целей радиационно-гигиеничес</w:t>
      </w:r>
      <w:r w:rsidR="00230771">
        <w:rPr>
          <w:sz w:val="28"/>
          <w:szCs w:val="28"/>
        </w:rPr>
        <w:t>кой паспортизации (таблица 45</w:t>
      </w:r>
      <w:r w:rsidRPr="00751FCD">
        <w:rPr>
          <w:sz w:val="28"/>
          <w:szCs w:val="28"/>
        </w:rPr>
        <w:t xml:space="preserve">). </w:t>
      </w:r>
    </w:p>
    <w:p w:rsidR="00C2415E" w:rsidRDefault="00C2415E" w:rsidP="009D5287">
      <w:pPr>
        <w:jc w:val="right"/>
        <w:rPr>
          <w:sz w:val="28"/>
          <w:szCs w:val="28"/>
        </w:rPr>
      </w:pPr>
      <w:r>
        <w:rPr>
          <w:sz w:val="28"/>
          <w:szCs w:val="28"/>
        </w:rPr>
        <w:t>Таблица 4</w:t>
      </w:r>
      <w:r w:rsidR="00230771">
        <w:rPr>
          <w:sz w:val="28"/>
          <w:szCs w:val="28"/>
        </w:rPr>
        <w:t>5</w:t>
      </w:r>
    </w:p>
    <w:p w:rsidR="00655A2C" w:rsidRPr="00751FCD" w:rsidRDefault="00655A2C" w:rsidP="009D5287">
      <w:pPr>
        <w:jc w:val="right"/>
        <w:rPr>
          <w:sz w:val="28"/>
          <w:szCs w:val="28"/>
        </w:rPr>
      </w:pPr>
    </w:p>
    <w:p w:rsidR="00C2415E" w:rsidRPr="00655A2C" w:rsidRDefault="00C2415E" w:rsidP="009D5287">
      <w:pPr>
        <w:jc w:val="center"/>
        <w:rPr>
          <w:b/>
          <w:bCs/>
          <w:sz w:val="26"/>
          <w:szCs w:val="26"/>
        </w:rPr>
      </w:pPr>
      <w:r w:rsidRPr="00655A2C">
        <w:rPr>
          <w:b/>
          <w:bCs/>
          <w:sz w:val="26"/>
          <w:szCs w:val="26"/>
        </w:rPr>
        <w:t>Динамика исследования проб продовольственного сырья</w:t>
      </w:r>
    </w:p>
    <w:p w:rsidR="00C2415E" w:rsidRPr="00751FCD" w:rsidRDefault="00C2415E" w:rsidP="009D5287">
      <w:pPr>
        <w:jc w:val="center"/>
        <w:rPr>
          <w:sz w:val="28"/>
          <w:szCs w:val="28"/>
        </w:rPr>
      </w:pPr>
      <w:r w:rsidRPr="00655A2C">
        <w:rPr>
          <w:b/>
          <w:bCs/>
          <w:sz w:val="26"/>
          <w:szCs w:val="26"/>
        </w:rPr>
        <w:t>и пищевых продуктов на содержание радиоактивных веществ</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6"/>
        <w:gridCol w:w="718"/>
        <w:gridCol w:w="1657"/>
        <w:gridCol w:w="684"/>
        <w:gridCol w:w="1237"/>
        <w:gridCol w:w="978"/>
        <w:gridCol w:w="1385"/>
        <w:gridCol w:w="797"/>
        <w:gridCol w:w="1341"/>
      </w:tblGrid>
      <w:tr w:rsidR="00C2415E" w:rsidRPr="00751FCD" w:rsidTr="004C75E5">
        <w:trPr>
          <w:cantSplit/>
        </w:trPr>
        <w:tc>
          <w:tcPr>
            <w:tcW w:w="420" w:type="pct"/>
            <w:vMerge w:val="restart"/>
            <w:vAlign w:val="center"/>
          </w:tcPr>
          <w:p w:rsidR="00C2415E" w:rsidRPr="00CA4556" w:rsidRDefault="00C2415E" w:rsidP="00D21B1C">
            <w:pPr>
              <w:ind w:right="-107"/>
              <w:jc w:val="center"/>
              <w:rPr>
                <w:b/>
              </w:rPr>
            </w:pPr>
            <w:r w:rsidRPr="00CA4556">
              <w:rPr>
                <w:b/>
              </w:rPr>
              <w:t>Год</w:t>
            </w:r>
          </w:p>
        </w:tc>
        <w:tc>
          <w:tcPr>
            <w:tcW w:w="1237" w:type="pct"/>
            <w:gridSpan w:val="2"/>
            <w:vAlign w:val="center"/>
          </w:tcPr>
          <w:p w:rsidR="00C2415E" w:rsidRPr="00CA4556" w:rsidRDefault="00C2415E" w:rsidP="00D21B1C">
            <w:pPr>
              <w:jc w:val="center"/>
              <w:rPr>
                <w:b/>
              </w:rPr>
            </w:pPr>
            <w:r w:rsidRPr="00CA4556">
              <w:rPr>
                <w:b/>
              </w:rPr>
              <w:t>Всего</w:t>
            </w:r>
          </w:p>
        </w:tc>
        <w:tc>
          <w:tcPr>
            <w:tcW w:w="1000" w:type="pct"/>
            <w:gridSpan w:val="2"/>
            <w:vAlign w:val="center"/>
          </w:tcPr>
          <w:p w:rsidR="00C2415E" w:rsidRPr="00CA4556" w:rsidRDefault="00C2415E" w:rsidP="00D21B1C">
            <w:pPr>
              <w:ind w:right="-130"/>
              <w:jc w:val="center"/>
              <w:rPr>
                <w:b/>
              </w:rPr>
            </w:pPr>
            <w:r w:rsidRPr="00CA4556">
              <w:rPr>
                <w:b/>
              </w:rPr>
              <w:t>Мясо и мясные продукты</w:t>
            </w:r>
          </w:p>
        </w:tc>
        <w:tc>
          <w:tcPr>
            <w:tcW w:w="1230" w:type="pct"/>
            <w:gridSpan w:val="2"/>
            <w:vAlign w:val="center"/>
          </w:tcPr>
          <w:p w:rsidR="00C2415E" w:rsidRPr="00CA4556" w:rsidRDefault="00C2415E" w:rsidP="00D21B1C">
            <w:pPr>
              <w:ind w:right="-184"/>
              <w:jc w:val="center"/>
              <w:rPr>
                <w:b/>
              </w:rPr>
            </w:pPr>
            <w:r w:rsidRPr="00CA4556">
              <w:rPr>
                <w:b/>
              </w:rPr>
              <w:t>Молоко и молокопродукты</w:t>
            </w:r>
          </w:p>
        </w:tc>
        <w:tc>
          <w:tcPr>
            <w:tcW w:w="1113" w:type="pct"/>
            <w:gridSpan w:val="2"/>
            <w:vAlign w:val="center"/>
          </w:tcPr>
          <w:p w:rsidR="00C2415E" w:rsidRPr="00CA4556" w:rsidRDefault="00C2415E" w:rsidP="00D21B1C">
            <w:pPr>
              <w:jc w:val="center"/>
              <w:rPr>
                <w:b/>
              </w:rPr>
            </w:pPr>
            <w:r w:rsidRPr="00CA4556">
              <w:rPr>
                <w:b/>
              </w:rPr>
              <w:t>Дикорастущие пищевые продукты</w:t>
            </w:r>
          </w:p>
        </w:tc>
      </w:tr>
      <w:tr w:rsidR="00C2415E" w:rsidRPr="00751FCD" w:rsidTr="004C75E5">
        <w:trPr>
          <w:cantSplit/>
        </w:trPr>
        <w:tc>
          <w:tcPr>
            <w:tcW w:w="0" w:type="auto"/>
            <w:vMerge/>
            <w:vAlign w:val="center"/>
          </w:tcPr>
          <w:p w:rsidR="00C2415E" w:rsidRPr="00CA4556" w:rsidRDefault="00C2415E" w:rsidP="00D21B1C">
            <w:pPr>
              <w:rPr>
                <w:b/>
              </w:rPr>
            </w:pPr>
          </w:p>
        </w:tc>
        <w:tc>
          <w:tcPr>
            <w:tcW w:w="374" w:type="pct"/>
            <w:vAlign w:val="center"/>
          </w:tcPr>
          <w:p w:rsidR="00C2415E" w:rsidRPr="00CA4556" w:rsidRDefault="00C2415E" w:rsidP="00D21B1C">
            <w:pPr>
              <w:ind w:left="-76" w:right="-106"/>
              <w:jc w:val="center"/>
              <w:rPr>
                <w:b/>
              </w:rPr>
            </w:pPr>
            <w:r w:rsidRPr="00CA4556">
              <w:rPr>
                <w:b/>
              </w:rPr>
              <w:t>кол-во</w:t>
            </w:r>
          </w:p>
        </w:tc>
        <w:tc>
          <w:tcPr>
            <w:tcW w:w="863" w:type="pct"/>
            <w:vAlign w:val="center"/>
          </w:tcPr>
          <w:p w:rsidR="00C2415E" w:rsidRPr="00CA4556" w:rsidRDefault="00C2415E" w:rsidP="00D21B1C">
            <w:pPr>
              <w:jc w:val="center"/>
              <w:rPr>
                <w:b/>
              </w:rPr>
            </w:pPr>
            <w:r w:rsidRPr="00CA4556">
              <w:rPr>
                <w:b/>
              </w:rPr>
              <w:t>из них с р/х пробоподг.</w:t>
            </w:r>
          </w:p>
        </w:tc>
        <w:tc>
          <w:tcPr>
            <w:tcW w:w="356" w:type="pct"/>
            <w:vAlign w:val="center"/>
          </w:tcPr>
          <w:p w:rsidR="00C2415E" w:rsidRPr="00CA4556" w:rsidRDefault="00C2415E" w:rsidP="00D21B1C">
            <w:pPr>
              <w:ind w:left="-110" w:right="-131"/>
              <w:jc w:val="center"/>
              <w:rPr>
                <w:b/>
              </w:rPr>
            </w:pPr>
            <w:r w:rsidRPr="00CA4556">
              <w:rPr>
                <w:b/>
              </w:rPr>
              <w:t>кол-во</w:t>
            </w:r>
          </w:p>
        </w:tc>
        <w:tc>
          <w:tcPr>
            <w:tcW w:w="644" w:type="pct"/>
            <w:vAlign w:val="center"/>
          </w:tcPr>
          <w:p w:rsidR="00C2415E" w:rsidRPr="00CA4556" w:rsidRDefault="00C2415E" w:rsidP="00D21B1C">
            <w:pPr>
              <w:ind w:left="-84" w:right="-108"/>
              <w:jc w:val="center"/>
              <w:rPr>
                <w:b/>
              </w:rPr>
            </w:pPr>
            <w:r w:rsidRPr="00CA4556">
              <w:rPr>
                <w:b/>
              </w:rPr>
              <w:t>из них с р/х пробоподг.</w:t>
            </w:r>
          </w:p>
        </w:tc>
        <w:tc>
          <w:tcPr>
            <w:tcW w:w="509" w:type="pct"/>
            <w:vAlign w:val="center"/>
          </w:tcPr>
          <w:p w:rsidR="00C2415E" w:rsidRPr="00CA4556" w:rsidRDefault="00C2415E" w:rsidP="00D21B1C">
            <w:pPr>
              <w:ind w:left="-24" w:right="-132"/>
              <w:jc w:val="center"/>
              <w:rPr>
                <w:b/>
              </w:rPr>
            </w:pPr>
            <w:r w:rsidRPr="00CA4556">
              <w:rPr>
                <w:b/>
              </w:rPr>
              <w:t>кол-во</w:t>
            </w:r>
          </w:p>
        </w:tc>
        <w:tc>
          <w:tcPr>
            <w:tcW w:w="721" w:type="pct"/>
            <w:vAlign w:val="center"/>
          </w:tcPr>
          <w:p w:rsidR="00C2415E" w:rsidRPr="00CA4556" w:rsidRDefault="00C2415E" w:rsidP="00D21B1C">
            <w:pPr>
              <w:ind w:right="-102"/>
              <w:jc w:val="center"/>
              <w:rPr>
                <w:b/>
              </w:rPr>
            </w:pPr>
            <w:r w:rsidRPr="00CA4556">
              <w:rPr>
                <w:b/>
              </w:rPr>
              <w:t>из них с р/х пробоподг.</w:t>
            </w:r>
          </w:p>
        </w:tc>
        <w:tc>
          <w:tcPr>
            <w:tcW w:w="415" w:type="pct"/>
            <w:vAlign w:val="center"/>
          </w:tcPr>
          <w:p w:rsidR="00C2415E" w:rsidRPr="00CA4556" w:rsidRDefault="00C2415E" w:rsidP="00D21B1C">
            <w:pPr>
              <w:ind w:right="-108"/>
              <w:jc w:val="center"/>
              <w:rPr>
                <w:b/>
              </w:rPr>
            </w:pPr>
            <w:r w:rsidRPr="00CA4556">
              <w:rPr>
                <w:b/>
              </w:rPr>
              <w:t>кол-во</w:t>
            </w:r>
          </w:p>
        </w:tc>
        <w:tc>
          <w:tcPr>
            <w:tcW w:w="698" w:type="pct"/>
            <w:vAlign w:val="center"/>
          </w:tcPr>
          <w:p w:rsidR="00C2415E" w:rsidRPr="00CA4556" w:rsidRDefault="00C2415E" w:rsidP="00D21B1C">
            <w:pPr>
              <w:ind w:right="-139"/>
              <w:jc w:val="center"/>
              <w:rPr>
                <w:b/>
              </w:rPr>
            </w:pPr>
            <w:r w:rsidRPr="00CA4556">
              <w:rPr>
                <w:b/>
              </w:rPr>
              <w:t>из них с р/х пробоподг.</w:t>
            </w:r>
          </w:p>
        </w:tc>
      </w:tr>
      <w:tr w:rsidR="00C2415E" w:rsidRPr="00751FCD" w:rsidTr="004C75E5">
        <w:tc>
          <w:tcPr>
            <w:tcW w:w="420" w:type="pct"/>
          </w:tcPr>
          <w:p w:rsidR="00C2415E" w:rsidRPr="00CA4556" w:rsidRDefault="00C2415E" w:rsidP="00D21B1C">
            <w:r w:rsidRPr="00CA4556">
              <w:t>2011</w:t>
            </w:r>
          </w:p>
        </w:tc>
        <w:tc>
          <w:tcPr>
            <w:tcW w:w="374" w:type="pct"/>
            <w:vAlign w:val="center"/>
          </w:tcPr>
          <w:p w:rsidR="00C2415E" w:rsidRPr="00CA4556" w:rsidRDefault="00C2415E" w:rsidP="00D21B1C">
            <w:pPr>
              <w:jc w:val="center"/>
            </w:pPr>
            <w:r w:rsidRPr="00CA4556">
              <w:t>530</w:t>
            </w:r>
          </w:p>
        </w:tc>
        <w:tc>
          <w:tcPr>
            <w:tcW w:w="863" w:type="pct"/>
          </w:tcPr>
          <w:p w:rsidR="00C2415E" w:rsidRPr="00CA4556" w:rsidRDefault="00C2415E" w:rsidP="00D21B1C">
            <w:pPr>
              <w:jc w:val="center"/>
            </w:pPr>
            <w:r w:rsidRPr="00CA4556">
              <w:t>21</w:t>
            </w:r>
          </w:p>
        </w:tc>
        <w:tc>
          <w:tcPr>
            <w:tcW w:w="356" w:type="pct"/>
            <w:shd w:val="clear" w:color="auto" w:fill="FFFFFF"/>
            <w:vAlign w:val="center"/>
          </w:tcPr>
          <w:p w:rsidR="00C2415E" w:rsidRPr="00CA4556" w:rsidRDefault="00C2415E" w:rsidP="00D21B1C">
            <w:pPr>
              <w:jc w:val="center"/>
            </w:pPr>
            <w:r w:rsidRPr="00CA4556">
              <w:t>14</w:t>
            </w:r>
          </w:p>
        </w:tc>
        <w:tc>
          <w:tcPr>
            <w:tcW w:w="644" w:type="pct"/>
          </w:tcPr>
          <w:p w:rsidR="00C2415E" w:rsidRPr="00CA4556" w:rsidRDefault="00C2415E" w:rsidP="00D21B1C">
            <w:pPr>
              <w:jc w:val="center"/>
            </w:pPr>
            <w:r w:rsidRPr="00CA4556">
              <w:t>3</w:t>
            </w:r>
          </w:p>
        </w:tc>
        <w:tc>
          <w:tcPr>
            <w:tcW w:w="509" w:type="pct"/>
            <w:shd w:val="clear" w:color="auto" w:fill="FFFFFF"/>
          </w:tcPr>
          <w:p w:rsidR="00C2415E" w:rsidRPr="00CA4556" w:rsidRDefault="00C2415E" w:rsidP="00D21B1C">
            <w:pPr>
              <w:jc w:val="center"/>
            </w:pPr>
            <w:r w:rsidRPr="00CA4556">
              <w:t>67</w:t>
            </w:r>
          </w:p>
        </w:tc>
        <w:tc>
          <w:tcPr>
            <w:tcW w:w="721" w:type="pct"/>
          </w:tcPr>
          <w:p w:rsidR="00C2415E" w:rsidRPr="00CA4556" w:rsidRDefault="00C2415E" w:rsidP="00D21B1C">
            <w:pPr>
              <w:jc w:val="center"/>
            </w:pPr>
            <w:r w:rsidRPr="00CA4556">
              <w:t>3</w:t>
            </w:r>
          </w:p>
        </w:tc>
        <w:tc>
          <w:tcPr>
            <w:tcW w:w="415" w:type="pct"/>
            <w:shd w:val="clear" w:color="auto" w:fill="FFFFFF"/>
          </w:tcPr>
          <w:p w:rsidR="00C2415E" w:rsidRPr="00CA4556" w:rsidRDefault="00C2415E" w:rsidP="00D21B1C">
            <w:pPr>
              <w:jc w:val="center"/>
            </w:pPr>
            <w:r w:rsidRPr="00CA4556">
              <w:t>6</w:t>
            </w:r>
          </w:p>
        </w:tc>
        <w:tc>
          <w:tcPr>
            <w:tcW w:w="698" w:type="pct"/>
          </w:tcPr>
          <w:p w:rsidR="00C2415E" w:rsidRPr="00CA4556" w:rsidRDefault="00C2415E" w:rsidP="00D21B1C">
            <w:pPr>
              <w:jc w:val="center"/>
            </w:pPr>
            <w:r w:rsidRPr="00CA4556">
              <w:t>3</w:t>
            </w:r>
          </w:p>
        </w:tc>
      </w:tr>
      <w:tr w:rsidR="00C2415E" w:rsidRPr="00751FCD" w:rsidTr="004C75E5">
        <w:tc>
          <w:tcPr>
            <w:tcW w:w="420" w:type="pct"/>
          </w:tcPr>
          <w:p w:rsidR="00C2415E" w:rsidRPr="00CA4556" w:rsidRDefault="00C2415E" w:rsidP="00D21B1C">
            <w:r w:rsidRPr="00CA4556">
              <w:t>2012</w:t>
            </w:r>
          </w:p>
        </w:tc>
        <w:tc>
          <w:tcPr>
            <w:tcW w:w="374" w:type="pct"/>
            <w:vAlign w:val="center"/>
          </w:tcPr>
          <w:p w:rsidR="00C2415E" w:rsidRPr="00CA4556" w:rsidRDefault="00C2415E" w:rsidP="00D21B1C">
            <w:pPr>
              <w:jc w:val="center"/>
            </w:pPr>
            <w:r w:rsidRPr="00CA4556">
              <w:t>669</w:t>
            </w:r>
          </w:p>
        </w:tc>
        <w:tc>
          <w:tcPr>
            <w:tcW w:w="863" w:type="pct"/>
          </w:tcPr>
          <w:p w:rsidR="00C2415E" w:rsidRPr="00CA4556" w:rsidRDefault="00C2415E" w:rsidP="00D21B1C">
            <w:pPr>
              <w:jc w:val="center"/>
            </w:pPr>
            <w:r w:rsidRPr="00CA4556">
              <w:t>21</w:t>
            </w:r>
          </w:p>
        </w:tc>
        <w:tc>
          <w:tcPr>
            <w:tcW w:w="356" w:type="pct"/>
            <w:vAlign w:val="center"/>
          </w:tcPr>
          <w:p w:rsidR="00C2415E" w:rsidRPr="00CA4556" w:rsidRDefault="00C2415E" w:rsidP="00D21B1C">
            <w:pPr>
              <w:jc w:val="center"/>
            </w:pPr>
            <w:r w:rsidRPr="00CA4556">
              <w:t>39</w:t>
            </w:r>
          </w:p>
        </w:tc>
        <w:tc>
          <w:tcPr>
            <w:tcW w:w="644" w:type="pct"/>
          </w:tcPr>
          <w:p w:rsidR="00C2415E" w:rsidRPr="00CA4556" w:rsidRDefault="00C2415E" w:rsidP="00D21B1C">
            <w:pPr>
              <w:jc w:val="center"/>
            </w:pPr>
            <w:r w:rsidRPr="00CA4556">
              <w:t>3</w:t>
            </w:r>
          </w:p>
        </w:tc>
        <w:tc>
          <w:tcPr>
            <w:tcW w:w="509" w:type="pct"/>
          </w:tcPr>
          <w:p w:rsidR="00C2415E" w:rsidRPr="00CA4556" w:rsidRDefault="00C2415E" w:rsidP="00D21B1C">
            <w:pPr>
              <w:jc w:val="center"/>
            </w:pPr>
            <w:r w:rsidRPr="00CA4556">
              <w:t>77</w:t>
            </w:r>
          </w:p>
        </w:tc>
        <w:tc>
          <w:tcPr>
            <w:tcW w:w="721" w:type="pct"/>
          </w:tcPr>
          <w:p w:rsidR="00C2415E" w:rsidRPr="00CA4556" w:rsidRDefault="00C2415E" w:rsidP="00D21B1C">
            <w:pPr>
              <w:jc w:val="center"/>
            </w:pPr>
            <w:r w:rsidRPr="00CA4556">
              <w:t>3</w:t>
            </w:r>
          </w:p>
        </w:tc>
        <w:tc>
          <w:tcPr>
            <w:tcW w:w="415" w:type="pct"/>
          </w:tcPr>
          <w:p w:rsidR="00C2415E" w:rsidRPr="00CA4556" w:rsidRDefault="00C2415E" w:rsidP="00D21B1C">
            <w:pPr>
              <w:jc w:val="center"/>
            </w:pPr>
            <w:r w:rsidRPr="00CA4556">
              <w:t>5</w:t>
            </w:r>
          </w:p>
        </w:tc>
        <w:tc>
          <w:tcPr>
            <w:tcW w:w="698" w:type="pct"/>
          </w:tcPr>
          <w:p w:rsidR="00C2415E" w:rsidRPr="00CA4556" w:rsidRDefault="00C2415E" w:rsidP="00D21B1C">
            <w:pPr>
              <w:jc w:val="center"/>
            </w:pPr>
            <w:r w:rsidRPr="00CA4556">
              <w:t>3</w:t>
            </w:r>
          </w:p>
        </w:tc>
      </w:tr>
      <w:tr w:rsidR="00C2415E" w:rsidRPr="00751FCD" w:rsidTr="004C75E5">
        <w:tc>
          <w:tcPr>
            <w:tcW w:w="420" w:type="pct"/>
          </w:tcPr>
          <w:p w:rsidR="00C2415E" w:rsidRPr="00CA4556" w:rsidRDefault="00C2415E" w:rsidP="00D21B1C">
            <w:r w:rsidRPr="00CA4556">
              <w:t>2013</w:t>
            </w:r>
          </w:p>
        </w:tc>
        <w:tc>
          <w:tcPr>
            <w:tcW w:w="374" w:type="pct"/>
            <w:vAlign w:val="center"/>
          </w:tcPr>
          <w:p w:rsidR="00C2415E" w:rsidRPr="00CA4556" w:rsidRDefault="00C2415E" w:rsidP="00D21B1C">
            <w:pPr>
              <w:jc w:val="center"/>
            </w:pPr>
            <w:r w:rsidRPr="00CA4556">
              <w:t>463</w:t>
            </w:r>
          </w:p>
        </w:tc>
        <w:tc>
          <w:tcPr>
            <w:tcW w:w="863" w:type="pct"/>
          </w:tcPr>
          <w:p w:rsidR="00C2415E" w:rsidRPr="00CA4556" w:rsidRDefault="00C2415E" w:rsidP="00D21B1C">
            <w:pPr>
              <w:jc w:val="center"/>
            </w:pPr>
            <w:r w:rsidRPr="00CA4556">
              <w:t>21</w:t>
            </w:r>
          </w:p>
        </w:tc>
        <w:tc>
          <w:tcPr>
            <w:tcW w:w="356" w:type="pct"/>
            <w:vAlign w:val="center"/>
          </w:tcPr>
          <w:p w:rsidR="00C2415E" w:rsidRPr="00CA4556" w:rsidRDefault="00C2415E" w:rsidP="00D21B1C">
            <w:pPr>
              <w:jc w:val="center"/>
            </w:pPr>
            <w:r w:rsidRPr="00CA4556">
              <w:t>16</w:t>
            </w:r>
          </w:p>
        </w:tc>
        <w:tc>
          <w:tcPr>
            <w:tcW w:w="644" w:type="pct"/>
          </w:tcPr>
          <w:p w:rsidR="00C2415E" w:rsidRPr="00CA4556" w:rsidRDefault="00C2415E" w:rsidP="00D21B1C">
            <w:pPr>
              <w:jc w:val="center"/>
            </w:pPr>
            <w:r w:rsidRPr="00CA4556">
              <w:t>4</w:t>
            </w:r>
          </w:p>
        </w:tc>
        <w:tc>
          <w:tcPr>
            <w:tcW w:w="509" w:type="pct"/>
          </w:tcPr>
          <w:p w:rsidR="00C2415E" w:rsidRPr="00CA4556" w:rsidRDefault="00C2415E" w:rsidP="00D21B1C">
            <w:pPr>
              <w:jc w:val="center"/>
            </w:pPr>
            <w:r w:rsidRPr="00CA4556">
              <w:t>55</w:t>
            </w:r>
          </w:p>
        </w:tc>
        <w:tc>
          <w:tcPr>
            <w:tcW w:w="721" w:type="pct"/>
          </w:tcPr>
          <w:p w:rsidR="00C2415E" w:rsidRPr="00CA4556" w:rsidRDefault="00C2415E" w:rsidP="00D21B1C">
            <w:pPr>
              <w:jc w:val="center"/>
            </w:pPr>
            <w:r w:rsidRPr="00CA4556">
              <w:t>3</w:t>
            </w:r>
          </w:p>
        </w:tc>
        <w:tc>
          <w:tcPr>
            <w:tcW w:w="415" w:type="pct"/>
          </w:tcPr>
          <w:p w:rsidR="00C2415E" w:rsidRPr="00CA4556" w:rsidRDefault="00C2415E" w:rsidP="00D21B1C">
            <w:pPr>
              <w:jc w:val="center"/>
            </w:pPr>
            <w:r w:rsidRPr="00CA4556">
              <w:t>6</w:t>
            </w:r>
          </w:p>
        </w:tc>
        <w:tc>
          <w:tcPr>
            <w:tcW w:w="698" w:type="pct"/>
          </w:tcPr>
          <w:p w:rsidR="00C2415E" w:rsidRPr="00CA4556" w:rsidRDefault="00C2415E" w:rsidP="00D21B1C">
            <w:pPr>
              <w:jc w:val="center"/>
            </w:pPr>
            <w:r w:rsidRPr="00CA4556">
              <w:t>6</w:t>
            </w:r>
          </w:p>
        </w:tc>
      </w:tr>
      <w:tr w:rsidR="00C2415E" w:rsidRPr="00751FCD" w:rsidTr="004C75E5">
        <w:tc>
          <w:tcPr>
            <w:tcW w:w="420" w:type="pct"/>
          </w:tcPr>
          <w:p w:rsidR="00C2415E" w:rsidRPr="00CA4556" w:rsidRDefault="00C2415E" w:rsidP="00D21B1C">
            <w:r w:rsidRPr="00CA4556">
              <w:t>2014</w:t>
            </w:r>
          </w:p>
        </w:tc>
        <w:tc>
          <w:tcPr>
            <w:tcW w:w="374" w:type="pct"/>
            <w:vAlign w:val="center"/>
          </w:tcPr>
          <w:p w:rsidR="00C2415E" w:rsidRPr="00CA4556" w:rsidRDefault="00C2415E" w:rsidP="00D21B1C">
            <w:pPr>
              <w:jc w:val="center"/>
            </w:pPr>
            <w:r w:rsidRPr="00CA4556">
              <w:t>625</w:t>
            </w:r>
          </w:p>
        </w:tc>
        <w:tc>
          <w:tcPr>
            <w:tcW w:w="863" w:type="pct"/>
          </w:tcPr>
          <w:p w:rsidR="00C2415E" w:rsidRPr="00CA4556" w:rsidRDefault="00C2415E" w:rsidP="00D21B1C">
            <w:pPr>
              <w:jc w:val="center"/>
            </w:pPr>
            <w:r w:rsidRPr="00CA4556">
              <w:t>28</w:t>
            </w:r>
          </w:p>
        </w:tc>
        <w:tc>
          <w:tcPr>
            <w:tcW w:w="356" w:type="pct"/>
            <w:vAlign w:val="center"/>
          </w:tcPr>
          <w:p w:rsidR="00C2415E" w:rsidRPr="00CA4556" w:rsidRDefault="00C2415E" w:rsidP="00D21B1C">
            <w:pPr>
              <w:jc w:val="center"/>
            </w:pPr>
            <w:r w:rsidRPr="00CA4556">
              <w:t>16</w:t>
            </w:r>
          </w:p>
        </w:tc>
        <w:tc>
          <w:tcPr>
            <w:tcW w:w="644" w:type="pct"/>
          </w:tcPr>
          <w:p w:rsidR="00C2415E" w:rsidRPr="00CA4556" w:rsidRDefault="00C2415E" w:rsidP="00D21B1C">
            <w:pPr>
              <w:jc w:val="center"/>
            </w:pPr>
            <w:r w:rsidRPr="00CA4556">
              <w:t>1</w:t>
            </w:r>
          </w:p>
        </w:tc>
        <w:tc>
          <w:tcPr>
            <w:tcW w:w="509" w:type="pct"/>
          </w:tcPr>
          <w:p w:rsidR="00C2415E" w:rsidRPr="00CA4556" w:rsidRDefault="00C2415E" w:rsidP="00D21B1C">
            <w:pPr>
              <w:jc w:val="center"/>
            </w:pPr>
            <w:r w:rsidRPr="00CA4556">
              <w:t>114</w:t>
            </w:r>
          </w:p>
        </w:tc>
        <w:tc>
          <w:tcPr>
            <w:tcW w:w="721" w:type="pct"/>
          </w:tcPr>
          <w:p w:rsidR="00C2415E" w:rsidRPr="00CA4556" w:rsidRDefault="00C2415E" w:rsidP="00D21B1C">
            <w:pPr>
              <w:jc w:val="center"/>
            </w:pPr>
            <w:r w:rsidRPr="00CA4556">
              <w:t>6</w:t>
            </w:r>
          </w:p>
        </w:tc>
        <w:tc>
          <w:tcPr>
            <w:tcW w:w="415" w:type="pct"/>
          </w:tcPr>
          <w:p w:rsidR="00C2415E" w:rsidRPr="00CA4556" w:rsidRDefault="00C2415E" w:rsidP="00D21B1C">
            <w:pPr>
              <w:jc w:val="center"/>
            </w:pPr>
            <w:r w:rsidRPr="00CA4556">
              <w:t>5</w:t>
            </w:r>
          </w:p>
        </w:tc>
        <w:tc>
          <w:tcPr>
            <w:tcW w:w="698" w:type="pct"/>
          </w:tcPr>
          <w:p w:rsidR="00C2415E" w:rsidRPr="00CA4556" w:rsidRDefault="00C2415E" w:rsidP="00D21B1C">
            <w:pPr>
              <w:jc w:val="center"/>
            </w:pPr>
            <w:r w:rsidRPr="00CA4556">
              <w:t>5</w:t>
            </w:r>
          </w:p>
        </w:tc>
      </w:tr>
      <w:tr w:rsidR="00C2415E" w:rsidRPr="00751FCD" w:rsidTr="004C75E5">
        <w:tc>
          <w:tcPr>
            <w:tcW w:w="420" w:type="pct"/>
          </w:tcPr>
          <w:p w:rsidR="00C2415E" w:rsidRPr="00CA4556" w:rsidRDefault="00C2415E" w:rsidP="00D21B1C">
            <w:r w:rsidRPr="00CA4556">
              <w:t>2015</w:t>
            </w:r>
          </w:p>
        </w:tc>
        <w:tc>
          <w:tcPr>
            <w:tcW w:w="374" w:type="pct"/>
            <w:vAlign w:val="center"/>
          </w:tcPr>
          <w:p w:rsidR="00C2415E" w:rsidRPr="00CA4556" w:rsidRDefault="00C2415E" w:rsidP="00D21B1C">
            <w:pPr>
              <w:jc w:val="center"/>
            </w:pPr>
            <w:r w:rsidRPr="00CA4556">
              <w:t>454</w:t>
            </w:r>
          </w:p>
        </w:tc>
        <w:tc>
          <w:tcPr>
            <w:tcW w:w="863" w:type="pct"/>
          </w:tcPr>
          <w:p w:rsidR="00C2415E" w:rsidRPr="00CA4556" w:rsidRDefault="00C2415E" w:rsidP="00D21B1C">
            <w:pPr>
              <w:jc w:val="center"/>
            </w:pPr>
            <w:r w:rsidRPr="00CA4556">
              <w:t>19</w:t>
            </w:r>
          </w:p>
        </w:tc>
        <w:tc>
          <w:tcPr>
            <w:tcW w:w="356" w:type="pct"/>
            <w:vAlign w:val="center"/>
          </w:tcPr>
          <w:p w:rsidR="00C2415E" w:rsidRPr="00CA4556" w:rsidRDefault="00C2415E" w:rsidP="00D21B1C">
            <w:pPr>
              <w:jc w:val="center"/>
            </w:pPr>
            <w:r w:rsidRPr="00CA4556">
              <w:t>37</w:t>
            </w:r>
          </w:p>
        </w:tc>
        <w:tc>
          <w:tcPr>
            <w:tcW w:w="644" w:type="pct"/>
          </w:tcPr>
          <w:p w:rsidR="00C2415E" w:rsidRPr="00CA4556" w:rsidRDefault="00C2415E" w:rsidP="00D21B1C">
            <w:pPr>
              <w:jc w:val="center"/>
            </w:pPr>
            <w:r w:rsidRPr="00CA4556">
              <w:t>2</w:t>
            </w:r>
          </w:p>
        </w:tc>
        <w:tc>
          <w:tcPr>
            <w:tcW w:w="509" w:type="pct"/>
          </w:tcPr>
          <w:p w:rsidR="00C2415E" w:rsidRPr="00CA4556" w:rsidRDefault="00C2415E" w:rsidP="00D21B1C">
            <w:pPr>
              <w:jc w:val="center"/>
            </w:pPr>
            <w:r w:rsidRPr="00CA4556">
              <w:t>70</w:t>
            </w:r>
          </w:p>
        </w:tc>
        <w:tc>
          <w:tcPr>
            <w:tcW w:w="721" w:type="pct"/>
          </w:tcPr>
          <w:p w:rsidR="00C2415E" w:rsidRPr="00CA4556" w:rsidRDefault="00C2415E" w:rsidP="00D21B1C">
            <w:pPr>
              <w:jc w:val="center"/>
            </w:pPr>
            <w:r w:rsidRPr="00CA4556">
              <w:t>3</w:t>
            </w:r>
          </w:p>
        </w:tc>
        <w:tc>
          <w:tcPr>
            <w:tcW w:w="415" w:type="pct"/>
          </w:tcPr>
          <w:p w:rsidR="00C2415E" w:rsidRPr="00CA4556" w:rsidRDefault="00C2415E" w:rsidP="00D21B1C">
            <w:pPr>
              <w:jc w:val="center"/>
            </w:pPr>
            <w:r w:rsidRPr="00CA4556">
              <w:t>13</w:t>
            </w:r>
          </w:p>
        </w:tc>
        <w:tc>
          <w:tcPr>
            <w:tcW w:w="698" w:type="pct"/>
          </w:tcPr>
          <w:p w:rsidR="00C2415E" w:rsidRPr="00CA4556" w:rsidRDefault="00C2415E" w:rsidP="00D21B1C">
            <w:pPr>
              <w:jc w:val="center"/>
            </w:pPr>
            <w:r w:rsidRPr="00CA4556">
              <w:t>3</w:t>
            </w:r>
          </w:p>
        </w:tc>
      </w:tr>
      <w:tr w:rsidR="00C2415E" w:rsidRPr="00751FCD" w:rsidTr="004C75E5">
        <w:tc>
          <w:tcPr>
            <w:tcW w:w="420" w:type="pct"/>
          </w:tcPr>
          <w:p w:rsidR="00C2415E" w:rsidRPr="00CA4556" w:rsidRDefault="00C2415E" w:rsidP="00D21B1C">
            <w:r w:rsidRPr="00CA4556">
              <w:t>2016</w:t>
            </w:r>
          </w:p>
        </w:tc>
        <w:tc>
          <w:tcPr>
            <w:tcW w:w="374" w:type="pct"/>
            <w:vAlign w:val="center"/>
          </w:tcPr>
          <w:p w:rsidR="00C2415E" w:rsidRPr="00CA4556" w:rsidRDefault="00C2415E" w:rsidP="00D21B1C">
            <w:pPr>
              <w:jc w:val="center"/>
            </w:pPr>
            <w:r w:rsidRPr="00CA4556">
              <w:t>462</w:t>
            </w:r>
          </w:p>
        </w:tc>
        <w:tc>
          <w:tcPr>
            <w:tcW w:w="863" w:type="pct"/>
          </w:tcPr>
          <w:p w:rsidR="00C2415E" w:rsidRPr="00CA4556" w:rsidRDefault="00C2415E" w:rsidP="00D21B1C">
            <w:pPr>
              <w:jc w:val="center"/>
            </w:pPr>
            <w:r w:rsidRPr="00CA4556">
              <w:t>18</w:t>
            </w:r>
          </w:p>
        </w:tc>
        <w:tc>
          <w:tcPr>
            <w:tcW w:w="356" w:type="pct"/>
            <w:vAlign w:val="center"/>
          </w:tcPr>
          <w:p w:rsidR="00C2415E" w:rsidRPr="00CA4556" w:rsidRDefault="00C2415E" w:rsidP="00D21B1C">
            <w:pPr>
              <w:jc w:val="center"/>
            </w:pPr>
            <w:r w:rsidRPr="00CA4556">
              <w:t>15</w:t>
            </w:r>
          </w:p>
        </w:tc>
        <w:tc>
          <w:tcPr>
            <w:tcW w:w="644" w:type="pct"/>
          </w:tcPr>
          <w:p w:rsidR="00C2415E" w:rsidRPr="00CA4556" w:rsidRDefault="00C2415E" w:rsidP="00D21B1C">
            <w:pPr>
              <w:jc w:val="center"/>
            </w:pPr>
            <w:r w:rsidRPr="00CA4556">
              <w:t>2</w:t>
            </w:r>
          </w:p>
        </w:tc>
        <w:tc>
          <w:tcPr>
            <w:tcW w:w="509" w:type="pct"/>
          </w:tcPr>
          <w:p w:rsidR="00C2415E" w:rsidRPr="00CA4556" w:rsidRDefault="00C2415E" w:rsidP="00D21B1C">
            <w:pPr>
              <w:jc w:val="center"/>
            </w:pPr>
            <w:r w:rsidRPr="00CA4556">
              <w:t>54</w:t>
            </w:r>
          </w:p>
        </w:tc>
        <w:tc>
          <w:tcPr>
            <w:tcW w:w="721" w:type="pct"/>
          </w:tcPr>
          <w:p w:rsidR="00C2415E" w:rsidRPr="00CA4556" w:rsidRDefault="00C2415E" w:rsidP="00D21B1C">
            <w:pPr>
              <w:jc w:val="center"/>
            </w:pPr>
            <w:r w:rsidRPr="00CA4556">
              <w:t>4</w:t>
            </w:r>
          </w:p>
        </w:tc>
        <w:tc>
          <w:tcPr>
            <w:tcW w:w="415" w:type="pct"/>
          </w:tcPr>
          <w:p w:rsidR="00C2415E" w:rsidRPr="00CA4556" w:rsidRDefault="00C2415E" w:rsidP="00D21B1C">
            <w:pPr>
              <w:jc w:val="center"/>
            </w:pPr>
            <w:r w:rsidRPr="00CA4556">
              <w:t>40</w:t>
            </w:r>
          </w:p>
        </w:tc>
        <w:tc>
          <w:tcPr>
            <w:tcW w:w="698" w:type="pct"/>
          </w:tcPr>
          <w:p w:rsidR="00C2415E" w:rsidRPr="00CA4556" w:rsidRDefault="00C2415E" w:rsidP="00D21B1C">
            <w:pPr>
              <w:jc w:val="center"/>
            </w:pPr>
            <w:r w:rsidRPr="00CA4556">
              <w:t>3</w:t>
            </w:r>
          </w:p>
        </w:tc>
      </w:tr>
    </w:tbl>
    <w:p w:rsidR="00C2415E" w:rsidRPr="00751FCD" w:rsidRDefault="00C2415E" w:rsidP="009D5287">
      <w:pPr>
        <w:rPr>
          <w:sz w:val="28"/>
          <w:szCs w:val="28"/>
        </w:rPr>
      </w:pPr>
    </w:p>
    <w:p w:rsidR="00C2415E" w:rsidRDefault="00230771" w:rsidP="009D5287">
      <w:pPr>
        <w:spacing w:line="276" w:lineRule="auto"/>
        <w:ind w:firstLine="400"/>
        <w:jc w:val="right"/>
        <w:rPr>
          <w:bCs/>
          <w:sz w:val="28"/>
          <w:szCs w:val="28"/>
        </w:rPr>
      </w:pPr>
      <w:r>
        <w:rPr>
          <w:bCs/>
          <w:sz w:val="28"/>
          <w:szCs w:val="28"/>
        </w:rPr>
        <w:t>Таблица 46</w:t>
      </w:r>
    </w:p>
    <w:p w:rsidR="00655A2C" w:rsidRPr="00751FCD" w:rsidRDefault="00655A2C" w:rsidP="009D5287">
      <w:pPr>
        <w:spacing w:line="276" w:lineRule="auto"/>
        <w:ind w:firstLine="400"/>
        <w:jc w:val="right"/>
        <w:rPr>
          <w:bCs/>
          <w:sz w:val="28"/>
          <w:szCs w:val="28"/>
        </w:rPr>
      </w:pPr>
    </w:p>
    <w:p w:rsidR="00C2415E" w:rsidRPr="00655A2C" w:rsidRDefault="00C2415E" w:rsidP="009D5287">
      <w:pPr>
        <w:spacing w:line="276" w:lineRule="auto"/>
        <w:ind w:firstLine="400"/>
        <w:jc w:val="center"/>
        <w:rPr>
          <w:b/>
          <w:sz w:val="26"/>
          <w:szCs w:val="26"/>
        </w:rPr>
      </w:pPr>
      <w:r w:rsidRPr="00655A2C">
        <w:rPr>
          <w:b/>
          <w:sz w:val="26"/>
          <w:szCs w:val="26"/>
        </w:rPr>
        <w:t>Средние значения годовой эффективной дозы облучения одного жителя за счет потребления продуктов питания местного производства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1700"/>
        <w:gridCol w:w="1700"/>
        <w:gridCol w:w="708"/>
        <w:gridCol w:w="992"/>
        <w:gridCol w:w="708"/>
        <w:gridCol w:w="1420"/>
      </w:tblGrid>
      <w:tr w:rsidR="00C2415E" w:rsidRPr="00CA4556" w:rsidTr="004C75E5">
        <w:trPr>
          <w:cantSplit/>
        </w:trPr>
        <w:tc>
          <w:tcPr>
            <w:tcW w:w="2411" w:type="dxa"/>
            <w:vAlign w:val="center"/>
          </w:tcPr>
          <w:p w:rsidR="00C2415E" w:rsidRPr="00CA4556" w:rsidRDefault="00C2415E" w:rsidP="00D21B1C">
            <w:pPr>
              <w:spacing w:line="228" w:lineRule="auto"/>
              <w:ind w:left="-57" w:right="-57"/>
              <w:jc w:val="center"/>
              <w:rPr>
                <w:b/>
              </w:rPr>
            </w:pPr>
            <w:smartTag w:uri="urn:schemas-microsoft-com:office:smarttags" w:element="metricconverter">
              <w:smartTagPr>
                <w:attr w:name="ProductID" w:val="2014 г"/>
              </w:smartTagPr>
              <w:r w:rsidRPr="00CA4556">
                <w:rPr>
                  <w:b/>
                </w:rPr>
                <w:t>2015 г</w:t>
              </w:r>
            </w:smartTag>
            <w:r w:rsidRPr="00CA4556">
              <w:rPr>
                <w:b/>
              </w:rPr>
              <w:t>.</w:t>
            </w:r>
          </w:p>
        </w:tc>
        <w:tc>
          <w:tcPr>
            <w:tcW w:w="1700" w:type="dxa"/>
            <w:vAlign w:val="center"/>
          </w:tcPr>
          <w:p w:rsidR="00C2415E" w:rsidRPr="00CA4556" w:rsidRDefault="00C2415E" w:rsidP="00D21B1C">
            <w:pPr>
              <w:spacing w:line="228" w:lineRule="auto"/>
              <w:jc w:val="center"/>
              <w:rPr>
                <w:b/>
              </w:rPr>
            </w:pPr>
            <w:r w:rsidRPr="00CA4556">
              <w:rPr>
                <w:b/>
              </w:rPr>
              <w:t>Продукты питания</w:t>
            </w:r>
          </w:p>
        </w:tc>
        <w:tc>
          <w:tcPr>
            <w:tcW w:w="1700" w:type="dxa"/>
            <w:shd w:val="clear" w:color="auto" w:fill="FFFFFF"/>
            <w:vAlign w:val="center"/>
          </w:tcPr>
          <w:p w:rsidR="00C2415E" w:rsidRPr="00CA4556" w:rsidRDefault="00C2415E" w:rsidP="00D21B1C">
            <w:pPr>
              <w:spacing w:line="228" w:lineRule="auto"/>
              <w:ind w:right="-108"/>
              <w:jc w:val="center"/>
              <w:rPr>
                <w:b/>
              </w:rPr>
            </w:pPr>
            <w:r w:rsidRPr="00CA4556">
              <w:rPr>
                <w:b/>
              </w:rPr>
              <w:t>Потребление, кг/год</w:t>
            </w:r>
          </w:p>
        </w:tc>
        <w:tc>
          <w:tcPr>
            <w:tcW w:w="708" w:type="dxa"/>
            <w:vAlign w:val="center"/>
          </w:tcPr>
          <w:p w:rsidR="00C2415E" w:rsidRPr="00CA4556" w:rsidRDefault="00C2415E" w:rsidP="00D21B1C">
            <w:pPr>
              <w:spacing w:line="228" w:lineRule="auto"/>
              <w:jc w:val="center"/>
              <w:rPr>
                <w:b/>
              </w:rPr>
            </w:pPr>
            <w:r w:rsidRPr="00CA4556">
              <w:rPr>
                <w:b/>
              </w:rPr>
              <w:t>ЧИ</w:t>
            </w:r>
          </w:p>
        </w:tc>
        <w:tc>
          <w:tcPr>
            <w:tcW w:w="992" w:type="dxa"/>
            <w:vAlign w:val="center"/>
          </w:tcPr>
          <w:p w:rsidR="00C2415E" w:rsidRPr="00CA4556" w:rsidRDefault="00C2415E" w:rsidP="00D21B1C">
            <w:pPr>
              <w:spacing w:line="200" w:lineRule="exact"/>
              <w:ind w:left="-57" w:right="-57"/>
              <w:jc w:val="center"/>
              <w:rPr>
                <w:b/>
              </w:rPr>
            </w:pPr>
            <w:r w:rsidRPr="00CA4556">
              <w:rPr>
                <w:b/>
                <w:vertAlign w:val="superscript"/>
              </w:rPr>
              <w:t>137</w:t>
            </w:r>
            <w:r w:rsidRPr="00CA4556">
              <w:rPr>
                <w:b/>
                <w:lang w:val="en-US"/>
              </w:rPr>
              <w:t>Cs</w:t>
            </w:r>
            <w:r w:rsidRPr="00CA4556">
              <w:rPr>
                <w:b/>
              </w:rPr>
              <w:t>, мБк/кг</w:t>
            </w:r>
          </w:p>
        </w:tc>
        <w:tc>
          <w:tcPr>
            <w:tcW w:w="708" w:type="dxa"/>
            <w:vAlign w:val="center"/>
          </w:tcPr>
          <w:p w:rsidR="00C2415E" w:rsidRPr="00CA4556" w:rsidRDefault="00C2415E" w:rsidP="00D21B1C">
            <w:pPr>
              <w:spacing w:line="228" w:lineRule="auto"/>
              <w:jc w:val="center"/>
              <w:rPr>
                <w:b/>
              </w:rPr>
            </w:pPr>
            <w:r w:rsidRPr="00CA4556">
              <w:rPr>
                <w:b/>
              </w:rPr>
              <w:t>ЧИ</w:t>
            </w:r>
          </w:p>
        </w:tc>
        <w:tc>
          <w:tcPr>
            <w:tcW w:w="1420" w:type="dxa"/>
            <w:vAlign w:val="center"/>
          </w:tcPr>
          <w:p w:rsidR="00C2415E" w:rsidRPr="00CA4556" w:rsidRDefault="00C2415E" w:rsidP="00D21B1C">
            <w:pPr>
              <w:spacing w:line="228" w:lineRule="auto"/>
              <w:jc w:val="center"/>
              <w:rPr>
                <w:b/>
              </w:rPr>
            </w:pPr>
            <w:r w:rsidRPr="00CA4556">
              <w:rPr>
                <w:b/>
                <w:vertAlign w:val="superscript"/>
              </w:rPr>
              <w:t>90</w:t>
            </w:r>
            <w:r w:rsidRPr="00CA4556">
              <w:rPr>
                <w:b/>
                <w:lang w:val="en-US"/>
              </w:rPr>
              <w:t>Sr</w:t>
            </w:r>
            <w:r w:rsidRPr="00CA4556">
              <w:rPr>
                <w:b/>
              </w:rPr>
              <w:t>, мБк/кг</w:t>
            </w:r>
          </w:p>
        </w:tc>
      </w:tr>
      <w:tr w:rsidR="00C2415E" w:rsidRPr="00CA4556" w:rsidTr="004C75E5">
        <w:tc>
          <w:tcPr>
            <w:tcW w:w="2411" w:type="dxa"/>
            <w:vMerge w:val="restart"/>
            <w:vAlign w:val="center"/>
          </w:tcPr>
          <w:p w:rsidR="00C2415E" w:rsidRPr="00CA4556" w:rsidRDefault="00C2415E" w:rsidP="004C75E5">
            <w:pPr>
              <w:ind w:left="147" w:hanging="147"/>
            </w:pPr>
            <w:r w:rsidRPr="00CA4556">
              <w:t>Республика Адыгея</w:t>
            </w:r>
          </w:p>
        </w:tc>
        <w:tc>
          <w:tcPr>
            <w:tcW w:w="1700" w:type="dxa"/>
            <w:vAlign w:val="center"/>
          </w:tcPr>
          <w:p w:rsidR="00C2415E" w:rsidRPr="00CA4556" w:rsidRDefault="00C2415E" w:rsidP="00D21B1C">
            <w:pPr>
              <w:spacing w:line="228" w:lineRule="auto"/>
            </w:pPr>
            <w:r w:rsidRPr="00CA4556">
              <w:rPr>
                <w:lang w:val="en-US"/>
              </w:rPr>
              <w:t>Хлеб</w:t>
            </w:r>
          </w:p>
        </w:tc>
        <w:tc>
          <w:tcPr>
            <w:tcW w:w="1700" w:type="dxa"/>
            <w:vAlign w:val="center"/>
          </w:tcPr>
          <w:p w:rsidR="00C2415E" w:rsidRPr="00CA4556" w:rsidRDefault="00C2415E" w:rsidP="00D21B1C">
            <w:pPr>
              <w:spacing w:line="228" w:lineRule="auto"/>
              <w:ind w:right="57"/>
              <w:jc w:val="center"/>
            </w:pPr>
            <w:r w:rsidRPr="00CA4556">
              <w:t>133</w:t>
            </w:r>
          </w:p>
        </w:tc>
        <w:tc>
          <w:tcPr>
            <w:tcW w:w="708" w:type="dxa"/>
            <w:vAlign w:val="center"/>
          </w:tcPr>
          <w:p w:rsidR="00C2415E" w:rsidRPr="00CA4556" w:rsidRDefault="00C2415E" w:rsidP="00D21B1C">
            <w:pPr>
              <w:spacing w:line="228" w:lineRule="auto"/>
              <w:ind w:right="57"/>
              <w:jc w:val="center"/>
            </w:pPr>
            <w:r w:rsidRPr="00CA4556">
              <w:t>4</w:t>
            </w:r>
          </w:p>
        </w:tc>
        <w:tc>
          <w:tcPr>
            <w:tcW w:w="992" w:type="dxa"/>
            <w:vAlign w:val="center"/>
          </w:tcPr>
          <w:p w:rsidR="00C2415E" w:rsidRPr="00CA4556" w:rsidRDefault="00C2415E" w:rsidP="00D21B1C">
            <w:pPr>
              <w:spacing w:line="228" w:lineRule="auto"/>
              <w:ind w:right="57"/>
              <w:jc w:val="center"/>
            </w:pPr>
            <w:r w:rsidRPr="00CA4556">
              <w:t>0,10</w:t>
            </w:r>
          </w:p>
        </w:tc>
        <w:tc>
          <w:tcPr>
            <w:tcW w:w="708" w:type="dxa"/>
            <w:vAlign w:val="center"/>
          </w:tcPr>
          <w:p w:rsidR="00C2415E" w:rsidRPr="00CA4556" w:rsidRDefault="00C2415E" w:rsidP="00D21B1C">
            <w:pPr>
              <w:spacing w:line="228" w:lineRule="auto"/>
              <w:ind w:right="57"/>
              <w:jc w:val="center"/>
            </w:pPr>
            <w:r w:rsidRPr="00CA4556">
              <w:t>4</w:t>
            </w:r>
          </w:p>
        </w:tc>
        <w:tc>
          <w:tcPr>
            <w:tcW w:w="1420" w:type="dxa"/>
            <w:vAlign w:val="center"/>
          </w:tcPr>
          <w:p w:rsidR="00C2415E" w:rsidRPr="00CA4556" w:rsidRDefault="00C2415E" w:rsidP="00D21B1C">
            <w:pPr>
              <w:spacing w:line="228" w:lineRule="auto"/>
              <w:ind w:right="57"/>
              <w:jc w:val="center"/>
            </w:pPr>
            <w:r w:rsidRPr="00CA4556">
              <w:t>0,08</w:t>
            </w:r>
          </w:p>
        </w:tc>
      </w:tr>
      <w:tr w:rsidR="00C2415E" w:rsidRPr="00CA4556" w:rsidTr="004C75E5">
        <w:tc>
          <w:tcPr>
            <w:tcW w:w="2411" w:type="dxa"/>
            <w:vMerge/>
            <w:vAlign w:val="center"/>
          </w:tcPr>
          <w:p w:rsidR="00C2415E" w:rsidRPr="00CA4556" w:rsidRDefault="00C2415E" w:rsidP="00D21B1C"/>
        </w:tc>
        <w:tc>
          <w:tcPr>
            <w:tcW w:w="1700" w:type="dxa"/>
            <w:vAlign w:val="center"/>
          </w:tcPr>
          <w:p w:rsidR="00C2415E" w:rsidRPr="00CA4556" w:rsidRDefault="00C2415E" w:rsidP="00D21B1C">
            <w:pPr>
              <w:spacing w:line="228" w:lineRule="auto"/>
            </w:pPr>
            <w:r w:rsidRPr="00CA4556">
              <w:rPr>
                <w:lang w:val="en-US"/>
              </w:rPr>
              <w:t>Картофель</w:t>
            </w:r>
          </w:p>
        </w:tc>
        <w:tc>
          <w:tcPr>
            <w:tcW w:w="1700" w:type="dxa"/>
            <w:vAlign w:val="center"/>
          </w:tcPr>
          <w:p w:rsidR="00C2415E" w:rsidRPr="00CA4556" w:rsidRDefault="00C2415E" w:rsidP="00D21B1C">
            <w:pPr>
              <w:spacing w:line="228" w:lineRule="auto"/>
              <w:ind w:right="57"/>
              <w:jc w:val="center"/>
            </w:pPr>
            <w:r w:rsidRPr="00CA4556">
              <w:t>107</w:t>
            </w:r>
          </w:p>
        </w:tc>
        <w:tc>
          <w:tcPr>
            <w:tcW w:w="708" w:type="dxa"/>
            <w:vAlign w:val="center"/>
          </w:tcPr>
          <w:p w:rsidR="00C2415E" w:rsidRPr="00CA4556" w:rsidRDefault="00C2415E" w:rsidP="00D21B1C">
            <w:pPr>
              <w:spacing w:line="228" w:lineRule="auto"/>
              <w:ind w:right="57"/>
              <w:jc w:val="center"/>
            </w:pPr>
            <w:r w:rsidRPr="00CA4556">
              <w:t>3</w:t>
            </w:r>
          </w:p>
        </w:tc>
        <w:tc>
          <w:tcPr>
            <w:tcW w:w="992" w:type="dxa"/>
            <w:vAlign w:val="center"/>
          </w:tcPr>
          <w:p w:rsidR="00C2415E" w:rsidRPr="00CA4556" w:rsidRDefault="00C2415E" w:rsidP="00D21B1C">
            <w:pPr>
              <w:spacing w:line="228" w:lineRule="auto"/>
              <w:ind w:right="57"/>
              <w:jc w:val="center"/>
            </w:pPr>
            <w:r w:rsidRPr="00CA4556">
              <w:t>0,03</w:t>
            </w:r>
          </w:p>
        </w:tc>
        <w:tc>
          <w:tcPr>
            <w:tcW w:w="708" w:type="dxa"/>
            <w:vAlign w:val="center"/>
          </w:tcPr>
          <w:p w:rsidR="00C2415E" w:rsidRPr="00CA4556" w:rsidRDefault="00C2415E" w:rsidP="00D21B1C">
            <w:pPr>
              <w:spacing w:line="228" w:lineRule="auto"/>
              <w:ind w:right="57"/>
              <w:jc w:val="center"/>
            </w:pPr>
            <w:r w:rsidRPr="00CA4556">
              <w:t>3</w:t>
            </w:r>
          </w:p>
        </w:tc>
        <w:tc>
          <w:tcPr>
            <w:tcW w:w="1420" w:type="dxa"/>
            <w:vAlign w:val="center"/>
          </w:tcPr>
          <w:p w:rsidR="00C2415E" w:rsidRPr="00CA4556" w:rsidRDefault="00C2415E" w:rsidP="00D21B1C">
            <w:pPr>
              <w:spacing w:line="228" w:lineRule="auto"/>
              <w:ind w:right="57"/>
              <w:jc w:val="center"/>
            </w:pPr>
            <w:r w:rsidRPr="00CA4556">
              <w:t>0,04</w:t>
            </w:r>
          </w:p>
        </w:tc>
      </w:tr>
      <w:tr w:rsidR="00C2415E" w:rsidRPr="00CA4556" w:rsidTr="004C75E5">
        <w:tc>
          <w:tcPr>
            <w:tcW w:w="2411" w:type="dxa"/>
            <w:vMerge/>
            <w:vAlign w:val="center"/>
          </w:tcPr>
          <w:p w:rsidR="00C2415E" w:rsidRPr="00CA4556" w:rsidRDefault="00C2415E" w:rsidP="00D21B1C"/>
        </w:tc>
        <w:tc>
          <w:tcPr>
            <w:tcW w:w="1700" w:type="dxa"/>
            <w:vAlign w:val="center"/>
          </w:tcPr>
          <w:p w:rsidR="00C2415E" w:rsidRPr="00CA4556" w:rsidRDefault="00C2415E" w:rsidP="00D21B1C">
            <w:pPr>
              <w:spacing w:line="228" w:lineRule="auto"/>
            </w:pPr>
            <w:r w:rsidRPr="00CA4556">
              <w:rPr>
                <w:lang w:val="en-US"/>
              </w:rPr>
              <w:t>Молоко</w:t>
            </w:r>
          </w:p>
        </w:tc>
        <w:tc>
          <w:tcPr>
            <w:tcW w:w="1700" w:type="dxa"/>
            <w:vAlign w:val="center"/>
          </w:tcPr>
          <w:p w:rsidR="00C2415E" w:rsidRPr="00CA4556" w:rsidRDefault="00C2415E" w:rsidP="00D21B1C">
            <w:pPr>
              <w:spacing w:line="228" w:lineRule="auto"/>
              <w:ind w:right="57"/>
              <w:jc w:val="center"/>
            </w:pPr>
            <w:r w:rsidRPr="00CA4556">
              <w:t>238</w:t>
            </w:r>
          </w:p>
        </w:tc>
        <w:tc>
          <w:tcPr>
            <w:tcW w:w="708" w:type="dxa"/>
            <w:vAlign w:val="center"/>
          </w:tcPr>
          <w:p w:rsidR="00C2415E" w:rsidRPr="00CA4556" w:rsidRDefault="00C2415E" w:rsidP="00D21B1C">
            <w:pPr>
              <w:spacing w:line="228" w:lineRule="auto"/>
              <w:ind w:right="57"/>
              <w:jc w:val="center"/>
            </w:pPr>
            <w:r w:rsidRPr="00CA4556">
              <w:t>6</w:t>
            </w:r>
          </w:p>
        </w:tc>
        <w:tc>
          <w:tcPr>
            <w:tcW w:w="992" w:type="dxa"/>
            <w:vAlign w:val="center"/>
          </w:tcPr>
          <w:p w:rsidR="00C2415E" w:rsidRPr="00CA4556" w:rsidRDefault="00C2415E" w:rsidP="00D21B1C">
            <w:pPr>
              <w:spacing w:line="228" w:lineRule="auto"/>
              <w:ind w:right="57"/>
              <w:jc w:val="center"/>
            </w:pPr>
            <w:r w:rsidRPr="00CA4556">
              <w:t>0,07</w:t>
            </w:r>
          </w:p>
        </w:tc>
        <w:tc>
          <w:tcPr>
            <w:tcW w:w="708" w:type="dxa"/>
            <w:vAlign w:val="center"/>
          </w:tcPr>
          <w:p w:rsidR="00C2415E" w:rsidRPr="00CA4556" w:rsidRDefault="00C2415E" w:rsidP="00D21B1C">
            <w:pPr>
              <w:spacing w:line="228" w:lineRule="auto"/>
              <w:ind w:right="57"/>
              <w:jc w:val="center"/>
            </w:pPr>
            <w:r w:rsidRPr="00CA4556">
              <w:t>6</w:t>
            </w:r>
          </w:p>
        </w:tc>
        <w:tc>
          <w:tcPr>
            <w:tcW w:w="1420" w:type="dxa"/>
            <w:vAlign w:val="center"/>
          </w:tcPr>
          <w:p w:rsidR="00C2415E" w:rsidRPr="00CA4556" w:rsidRDefault="00C2415E" w:rsidP="00D21B1C">
            <w:pPr>
              <w:spacing w:line="228" w:lineRule="auto"/>
              <w:ind w:right="57"/>
              <w:jc w:val="center"/>
            </w:pPr>
            <w:r w:rsidRPr="00CA4556">
              <w:t>0,05</w:t>
            </w:r>
          </w:p>
        </w:tc>
      </w:tr>
      <w:tr w:rsidR="00C2415E" w:rsidRPr="00CA4556" w:rsidTr="004C75E5">
        <w:tc>
          <w:tcPr>
            <w:tcW w:w="2411" w:type="dxa"/>
            <w:vMerge/>
            <w:vAlign w:val="center"/>
          </w:tcPr>
          <w:p w:rsidR="00C2415E" w:rsidRPr="00CA4556" w:rsidRDefault="00C2415E" w:rsidP="00D21B1C"/>
        </w:tc>
        <w:tc>
          <w:tcPr>
            <w:tcW w:w="1700" w:type="dxa"/>
            <w:vAlign w:val="center"/>
          </w:tcPr>
          <w:p w:rsidR="00C2415E" w:rsidRPr="00CA4556" w:rsidRDefault="00C2415E" w:rsidP="00D21B1C">
            <w:pPr>
              <w:spacing w:line="228" w:lineRule="auto"/>
            </w:pPr>
            <w:r w:rsidRPr="00CA4556">
              <w:rPr>
                <w:lang w:val="en-US"/>
              </w:rPr>
              <w:t>Мясо</w:t>
            </w:r>
          </w:p>
        </w:tc>
        <w:tc>
          <w:tcPr>
            <w:tcW w:w="1700" w:type="dxa"/>
            <w:vAlign w:val="center"/>
          </w:tcPr>
          <w:p w:rsidR="00C2415E" w:rsidRPr="00CA4556" w:rsidRDefault="00C2415E" w:rsidP="00D21B1C">
            <w:pPr>
              <w:spacing w:line="228" w:lineRule="auto"/>
              <w:ind w:right="57"/>
              <w:jc w:val="center"/>
            </w:pPr>
            <w:r w:rsidRPr="00CA4556">
              <w:t>37</w:t>
            </w:r>
          </w:p>
        </w:tc>
        <w:tc>
          <w:tcPr>
            <w:tcW w:w="708" w:type="dxa"/>
            <w:vAlign w:val="center"/>
          </w:tcPr>
          <w:p w:rsidR="00C2415E" w:rsidRPr="00CA4556" w:rsidRDefault="00C2415E" w:rsidP="00D21B1C">
            <w:pPr>
              <w:spacing w:line="228" w:lineRule="auto"/>
              <w:ind w:right="57"/>
              <w:jc w:val="center"/>
            </w:pPr>
            <w:r w:rsidRPr="00CA4556">
              <w:t>1</w:t>
            </w:r>
          </w:p>
        </w:tc>
        <w:tc>
          <w:tcPr>
            <w:tcW w:w="992" w:type="dxa"/>
            <w:vAlign w:val="center"/>
          </w:tcPr>
          <w:p w:rsidR="00C2415E" w:rsidRPr="00CA4556" w:rsidRDefault="00C2415E" w:rsidP="00D21B1C">
            <w:pPr>
              <w:spacing w:line="228" w:lineRule="auto"/>
              <w:ind w:right="57"/>
              <w:jc w:val="center"/>
            </w:pPr>
            <w:r w:rsidRPr="00CA4556">
              <w:t>0,12</w:t>
            </w:r>
          </w:p>
        </w:tc>
        <w:tc>
          <w:tcPr>
            <w:tcW w:w="708" w:type="dxa"/>
            <w:vAlign w:val="center"/>
          </w:tcPr>
          <w:p w:rsidR="00C2415E" w:rsidRPr="00CA4556" w:rsidRDefault="00C2415E" w:rsidP="00D21B1C">
            <w:pPr>
              <w:spacing w:line="228" w:lineRule="auto"/>
              <w:ind w:right="57"/>
              <w:jc w:val="center"/>
            </w:pPr>
            <w:r w:rsidRPr="00CA4556">
              <w:t>1</w:t>
            </w:r>
          </w:p>
        </w:tc>
        <w:tc>
          <w:tcPr>
            <w:tcW w:w="1420" w:type="dxa"/>
            <w:vAlign w:val="center"/>
          </w:tcPr>
          <w:p w:rsidR="00C2415E" w:rsidRPr="00CA4556" w:rsidRDefault="00C2415E" w:rsidP="00D21B1C">
            <w:pPr>
              <w:spacing w:line="228" w:lineRule="auto"/>
              <w:ind w:right="57"/>
              <w:jc w:val="center"/>
            </w:pPr>
            <w:r w:rsidRPr="00CA4556">
              <w:t>0,01</w:t>
            </w:r>
          </w:p>
        </w:tc>
      </w:tr>
      <w:tr w:rsidR="00C2415E" w:rsidRPr="00CA4556" w:rsidTr="004C75E5">
        <w:tc>
          <w:tcPr>
            <w:tcW w:w="2411" w:type="dxa"/>
            <w:vMerge/>
            <w:vAlign w:val="center"/>
          </w:tcPr>
          <w:p w:rsidR="00C2415E" w:rsidRPr="00CA4556" w:rsidRDefault="00C2415E" w:rsidP="00D21B1C"/>
        </w:tc>
        <w:tc>
          <w:tcPr>
            <w:tcW w:w="1700" w:type="dxa"/>
            <w:vAlign w:val="center"/>
          </w:tcPr>
          <w:p w:rsidR="00C2415E" w:rsidRPr="00CA4556" w:rsidRDefault="00C2415E" w:rsidP="00D21B1C">
            <w:pPr>
              <w:spacing w:line="228" w:lineRule="auto"/>
            </w:pPr>
            <w:r w:rsidRPr="00CA4556">
              <w:rPr>
                <w:lang w:val="en-US"/>
              </w:rPr>
              <w:t>Рыба</w:t>
            </w:r>
          </w:p>
        </w:tc>
        <w:tc>
          <w:tcPr>
            <w:tcW w:w="1700" w:type="dxa"/>
            <w:vAlign w:val="center"/>
          </w:tcPr>
          <w:p w:rsidR="00C2415E" w:rsidRPr="00CA4556" w:rsidRDefault="00C2415E" w:rsidP="00D21B1C">
            <w:pPr>
              <w:spacing w:line="228" w:lineRule="auto"/>
              <w:ind w:right="57"/>
              <w:jc w:val="center"/>
            </w:pPr>
            <w:r w:rsidRPr="00CA4556">
              <w:t>16</w:t>
            </w:r>
          </w:p>
        </w:tc>
        <w:tc>
          <w:tcPr>
            <w:tcW w:w="708" w:type="dxa"/>
            <w:vAlign w:val="center"/>
          </w:tcPr>
          <w:p w:rsidR="00C2415E" w:rsidRPr="00CA4556" w:rsidRDefault="00C2415E" w:rsidP="00D21B1C">
            <w:pPr>
              <w:spacing w:line="228" w:lineRule="auto"/>
              <w:ind w:right="57"/>
              <w:jc w:val="center"/>
            </w:pPr>
            <w:r w:rsidRPr="00CA4556">
              <w:t>1</w:t>
            </w:r>
          </w:p>
        </w:tc>
        <w:tc>
          <w:tcPr>
            <w:tcW w:w="992" w:type="dxa"/>
            <w:vAlign w:val="center"/>
          </w:tcPr>
          <w:p w:rsidR="00C2415E" w:rsidRPr="00CA4556" w:rsidRDefault="00C2415E" w:rsidP="00D21B1C">
            <w:pPr>
              <w:spacing w:line="228" w:lineRule="auto"/>
              <w:ind w:right="57"/>
              <w:jc w:val="center"/>
            </w:pPr>
            <w:r w:rsidRPr="00CA4556">
              <w:t>0,09</w:t>
            </w:r>
          </w:p>
        </w:tc>
        <w:tc>
          <w:tcPr>
            <w:tcW w:w="708" w:type="dxa"/>
            <w:vAlign w:val="center"/>
          </w:tcPr>
          <w:p w:rsidR="00C2415E" w:rsidRPr="00CA4556" w:rsidRDefault="00C2415E" w:rsidP="00D21B1C">
            <w:pPr>
              <w:spacing w:line="228" w:lineRule="auto"/>
              <w:ind w:right="57"/>
              <w:jc w:val="center"/>
            </w:pPr>
            <w:r w:rsidRPr="00CA4556">
              <w:t>1</w:t>
            </w:r>
          </w:p>
        </w:tc>
        <w:tc>
          <w:tcPr>
            <w:tcW w:w="1420" w:type="dxa"/>
            <w:vAlign w:val="center"/>
          </w:tcPr>
          <w:p w:rsidR="00C2415E" w:rsidRPr="00CA4556" w:rsidRDefault="00C2415E" w:rsidP="00D21B1C">
            <w:pPr>
              <w:spacing w:line="228" w:lineRule="auto"/>
              <w:ind w:right="57"/>
              <w:jc w:val="center"/>
            </w:pPr>
            <w:r w:rsidRPr="00CA4556">
              <w:t>0,01</w:t>
            </w:r>
          </w:p>
        </w:tc>
      </w:tr>
    </w:tbl>
    <w:p w:rsidR="00C2415E" w:rsidRDefault="00C2415E" w:rsidP="009D5287">
      <w:pPr>
        <w:ind w:firstLine="709"/>
        <w:jc w:val="both"/>
        <w:rPr>
          <w:sz w:val="28"/>
          <w:szCs w:val="28"/>
        </w:rPr>
      </w:pPr>
    </w:p>
    <w:p w:rsidR="00C2415E" w:rsidRPr="00751FCD" w:rsidRDefault="00C2415E" w:rsidP="00845F88">
      <w:pPr>
        <w:ind w:firstLine="709"/>
        <w:jc w:val="both"/>
        <w:rPr>
          <w:sz w:val="28"/>
          <w:szCs w:val="28"/>
        </w:rPr>
      </w:pPr>
      <w:r w:rsidRPr="00751FCD">
        <w:rPr>
          <w:sz w:val="28"/>
          <w:szCs w:val="28"/>
        </w:rPr>
        <w:t>Исследования пищевых продуктов местного производства показали, что содержание радионуклидов цезия и стронция находится в пределах гигиенических нормативов. Из вышеизложенного следует, что содержание радионуклидов в пищевых продуктах и пищевом сырье основного набора продуктов потребительской корзины, не вносит существенного вклада во внутреннее облучение жителей республики и не превышает средних показателей по Российской Федерации.</w:t>
      </w:r>
    </w:p>
    <w:p w:rsidR="00C2415E" w:rsidRPr="00A33865" w:rsidRDefault="00C2415E" w:rsidP="00845F88">
      <w:pPr>
        <w:pStyle w:val="1"/>
        <w:spacing w:after="240"/>
        <w:jc w:val="center"/>
        <w:rPr>
          <w:rFonts w:ascii="Times New Roman" w:hAnsi="Times New Roman"/>
          <w:b w:val="0"/>
          <w:bCs w:val="0"/>
          <w:color w:val="auto"/>
        </w:rPr>
      </w:pPr>
      <w:r w:rsidRPr="00A33865">
        <w:rPr>
          <w:rFonts w:ascii="Times New Roman" w:hAnsi="Times New Roman"/>
          <w:color w:val="auto"/>
        </w:rPr>
        <w:t>Облучение от природных источников ионизирующего излучения</w:t>
      </w:r>
    </w:p>
    <w:p w:rsidR="00C2415E" w:rsidRPr="00751FCD" w:rsidRDefault="00C2415E" w:rsidP="00845F88">
      <w:pPr>
        <w:ind w:firstLine="709"/>
        <w:jc w:val="both"/>
        <w:rPr>
          <w:sz w:val="28"/>
          <w:szCs w:val="28"/>
        </w:rPr>
      </w:pPr>
      <w:r w:rsidRPr="00751FCD">
        <w:rPr>
          <w:sz w:val="28"/>
          <w:szCs w:val="28"/>
        </w:rPr>
        <w:t xml:space="preserve">  Основной вклад в годовую эффективную дозу облучения населения Республики Адыгея вносит природное облучение. Средняя годовая эффективная доза облучения на одного жителя Республики Адыгея от природного облучения за последние три года держится на уровне 4,</w:t>
      </w:r>
      <w:r>
        <w:rPr>
          <w:sz w:val="28"/>
          <w:szCs w:val="28"/>
        </w:rPr>
        <w:t>495</w:t>
      </w:r>
      <w:r w:rsidRPr="00751FCD">
        <w:rPr>
          <w:sz w:val="28"/>
          <w:szCs w:val="28"/>
        </w:rPr>
        <w:t xml:space="preserve"> мЗв/год, что превы</w:t>
      </w:r>
      <w:r w:rsidRPr="00751FCD">
        <w:rPr>
          <w:sz w:val="28"/>
          <w:szCs w:val="28"/>
        </w:rPr>
        <w:lastRenderedPageBreak/>
        <w:t>шает в 1,5 раза средний показатель по РФ в 3,211 мЗв/год. На 1 января 2015 года средняя годовая эффективная доза от природного облучения на одного жителя Республики Адыгея со</w:t>
      </w:r>
      <w:r>
        <w:rPr>
          <w:sz w:val="28"/>
          <w:szCs w:val="28"/>
        </w:rPr>
        <w:t>с</w:t>
      </w:r>
      <w:r w:rsidR="00230771">
        <w:rPr>
          <w:sz w:val="28"/>
          <w:szCs w:val="28"/>
        </w:rPr>
        <w:t>тавила 4,790 мЗв/год (таблица 47</w:t>
      </w:r>
      <w:r w:rsidRPr="00751FCD">
        <w:rPr>
          <w:sz w:val="28"/>
          <w:szCs w:val="28"/>
        </w:rPr>
        <w:t>). Коллективная годовая эффективная доза облучения населения республики составила 2</w:t>
      </w:r>
      <w:r>
        <w:rPr>
          <w:sz w:val="28"/>
          <w:szCs w:val="28"/>
        </w:rPr>
        <w:t>250,58</w:t>
      </w:r>
      <w:r w:rsidRPr="00751FCD">
        <w:rPr>
          <w:sz w:val="28"/>
          <w:szCs w:val="28"/>
        </w:rPr>
        <w:t xml:space="preserve"> чел.-Зв/год. </w:t>
      </w:r>
    </w:p>
    <w:p w:rsidR="00C2415E" w:rsidRDefault="00C2415E" w:rsidP="009D5287">
      <w:pPr>
        <w:tabs>
          <w:tab w:val="left" w:pos="1320"/>
          <w:tab w:val="right" w:pos="9072"/>
        </w:tabs>
        <w:spacing w:line="276" w:lineRule="auto"/>
        <w:ind w:firstLine="709"/>
        <w:jc w:val="right"/>
        <w:rPr>
          <w:sz w:val="28"/>
          <w:szCs w:val="28"/>
        </w:rPr>
      </w:pPr>
      <w:r w:rsidRPr="00751FCD">
        <w:rPr>
          <w:sz w:val="28"/>
          <w:szCs w:val="28"/>
        </w:rPr>
        <w:tab/>
      </w:r>
      <w:r w:rsidRPr="00751FCD">
        <w:rPr>
          <w:sz w:val="28"/>
          <w:szCs w:val="28"/>
        </w:rPr>
        <w:tab/>
        <w:t>Т</w:t>
      </w:r>
      <w:r>
        <w:rPr>
          <w:sz w:val="28"/>
          <w:szCs w:val="28"/>
        </w:rPr>
        <w:t>аблица 4</w:t>
      </w:r>
      <w:r w:rsidR="00230771">
        <w:rPr>
          <w:sz w:val="28"/>
          <w:szCs w:val="28"/>
        </w:rPr>
        <w:t>7</w:t>
      </w:r>
    </w:p>
    <w:p w:rsidR="00655A2C" w:rsidRPr="00751FCD" w:rsidRDefault="00655A2C" w:rsidP="009D5287">
      <w:pPr>
        <w:tabs>
          <w:tab w:val="left" w:pos="1320"/>
          <w:tab w:val="right" w:pos="9072"/>
        </w:tabs>
        <w:spacing w:line="276" w:lineRule="auto"/>
        <w:ind w:firstLine="709"/>
        <w:jc w:val="right"/>
        <w:rPr>
          <w:sz w:val="28"/>
          <w:szCs w:val="28"/>
        </w:rPr>
      </w:pPr>
    </w:p>
    <w:p w:rsidR="00C2415E" w:rsidRPr="00655A2C" w:rsidRDefault="00C2415E" w:rsidP="009D5287">
      <w:pPr>
        <w:tabs>
          <w:tab w:val="left" w:pos="1320"/>
          <w:tab w:val="right" w:pos="9072"/>
        </w:tabs>
        <w:spacing w:line="276" w:lineRule="auto"/>
        <w:jc w:val="center"/>
        <w:rPr>
          <w:b/>
          <w:sz w:val="26"/>
          <w:szCs w:val="26"/>
        </w:rPr>
      </w:pPr>
      <w:r w:rsidRPr="00655A2C">
        <w:rPr>
          <w:b/>
          <w:sz w:val="26"/>
          <w:szCs w:val="26"/>
        </w:rPr>
        <w:t>Вклад отдельных компонентов природного облучения в среднюю годовую эффективную дозу по Республике Адыгея в 2015 году</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9"/>
        <w:gridCol w:w="962"/>
        <w:gridCol w:w="900"/>
        <w:gridCol w:w="993"/>
        <w:gridCol w:w="1277"/>
        <w:gridCol w:w="993"/>
        <w:gridCol w:w="1135"/>
        <w:gridCol w:w="1135"/>
        <w:gridCol w:w="851"/>
      </w:tblGrid>
      <w:tr w:rsidR="00C2415E" w:rsidRPr="00722C1F" w:rsidTr="00655A2C">
        <w:tc>
          <w:tcPr>
            <w:tcW w:w="1399" w:type="dxa"/>
            <w:vAlign w:val="center"/>
          </w:tcPr>
          <w:p w:rsidR="00C2415E" w:rsidRPr="00CA4556" w:rsidRDefault="00C2415E" w:rsidP="00D21B1C">
            <w:pPr>
              <w:ind w:right="-108"/>
              <w:rPr>
                <w:b/>
              </w:rPr>
            </w:pPr>
            <w:smartTag w:uri="urn:schemas-microsoft-com:office:smarttags" w:element="metricconverter">
              <w:smartTagPr>
                <w:attr w:name="ProductID" w:val="2014 г"/>
              </w:smartTagPr>
              <w:r w:rsidRPr="00CA4556">
                <w:rPr>
                  <w:b/>
                </w:rPr>
                <w:t>2015 г</w:t>
              </w:r>
            </w:smartTag>
            <w:r w:rsidRPr="00CA4556">
              <w:rPr>
                <w:b/>
              </w:rPr>
              <w:t>.</w:t>
            </w:r>
          </w:p>
        </w:tc>
        <w:tc>
          <w:tcPr>
            <w:tcW w:w="962" w:type="dxa"/>
            <w:vAlign w:val="center"/>
          </w:tcPr>
          <w:p w:rsidR="00C2415E" w:rsidRPr="00CA4556" w:rsidRDefault="00C2415E" w:rsidP="00D21B1C">
            <w:pPr>
              <w:rPr>
                <w:b/>
              </w:rPr>
            </w:pPr>
          </w:p>
        </w:tc>
        <w:tc>
          <w:tcPr>
            <w:tcW w:w="900" w:type="dxa"/>
            <w:vAlign w:val="center"/>
          </w:tcPr>
          <w:p w:rsidR="00C2415E" w:rsidRPr="00CA4556" w:rsidRDefault="00C2415E" w:rsidP="00D21B1C">
            <w:pPr>
              <w:rPr>
                <w:b/>
              </w:rPr>
            </w:pPr>
            <w:r w:rsidRPr="00CA4556">
              <w:rPr>
                <w:b/>
                <w:position w:val="-4"/>
              </w:rPr>
              <w:object w:dxaOrig="420" w:dyaOrig="300">
                <v:shape id="_x0000_i1053" type="#_x0000_t75" style="width:21.75pt;height:13.5pt" o:ole="">
                  <v:imagedata r:id="rId45" o:title=""/>
                </v:shape>
                <o:OLEObject Type="Embed" ProgID="Equation.3" ShapeID="_x0000_i1053" DrawAspect="Content" ObjectID="_1559395372" r:id="rId46"/>
              </w:object>
            </w:r>
          </w:p>
          <w:p w:rsidR="00C2415E" w:rsidRPr="00CA4556" w:rsidRDefault="00C2415E" w:rsidP="00D21B1C">
            <w:pPr>
              <w:ind w:left="-108" w:right="-108"/>
              <w:jc w:val="center"/>
              <w:rPr>
                <w:b/>
              </w:rPr>
            </w:pPr>
            <w:r w:rsidRPr="00CA4556">
              <w:rPr>
                <w:b/>
              </w:rPr>
              <w:t>мЗв/год</w:t>
            </w:r>
          </w:p>
        </w:tc>
        <w:tc>
          <w:tcPr>
            <w:tcW w:w="993" w:type="dxa"/>
            <w:vAlign w:val="center"/>
          </w:tcPr>
          <w:p w:rsidR="00C2415E" w:rsidRPr="00CA4556" w:rsidRDefault="00C2415E" w:rsidP="00D21B1C">
            <w:pPr>
              <w:ind w:left="-108" w:right="-108"/>
              <w:jc w:val="center"/>
              <w:rPr>
                <w:b/>
              </w:rPr>
            </w:pPr>
            <w:r w:rsidRPr="00CA4556">
              <w:rPr>
                <w:b/>
              </w:rPr>
              <w:t>Космика,</w:t>
            </w:r>
          </w:p>
          <w:p w:rsidR="00C2415E" w:rsidRPr="00CA4556" w:rsidRDefault="00C2415E" w:rsidP="00D21B1C">
            <w:pPr>
              <w:ind w:right="-108"/>
              <w:rPr>
                <w:b/>
              </w:rPr>
            </w:pPr>
            <w:r w:rsidRPr="00CA4556">
              <w:rPr>
                <w:b/>
              </w:rPr>
              <w:t>мЗв/год</w:t>
            </w:r>
          </w:p>
        </w:tc>
        <w:tc>
          <w:tcPr>
            <w:tcW w:w="1277" w:type="dxa"/>
            <w:vAlign w:val="center"/>
          </w:tcPr>
          <w:p w:rsidR="00C2415E" w:rsidRPr="00CA4556" w:rsidRDefault="00C2415E" w:rsidP="00D21B1C">
            <w:pPr>
              <w:ind w:right="-108"/>
              <w:jc w:val="center"/>
              <w:rPr>
                <w:b/>
              </w:rPr>
            </w:pPr>
            <w:r w:rsidRPr="00CA4556">
              <w:rPr>
                <w:b/>
              </w:rPr>
              <w:t>Внешнее облучение</w:t>
            </w:r>
          </w:p>
          <w:p w:rsidR="00C2415E" w:rsidRPr="00CA4556" w:rsidRDefault="00C2415E" w:rsidP="00D21B1C">
            <w:pPr>
              <w:jc w:val="center"/>
              <w:rPr>
                <w:b/>
              </w:rPr>
            </w:pPr>
            <w:r w:rsidRPr="00CA4556">
              <w:rPr>
                <w:b/>
              </w:rPr>
              <w:t>мЗв/год</w:t>
            </w:r>
          </w:p>
        </w:tc>
        <w:tc>
          <w:tcPr>
            <w:tcW w:w="993" w:type="dxa"/>
            <w:vAlign w:val="center"/>
          </w:tcPr>
          <w:p w:rsidR="00C2415E" w:rsidRPr="00CA4556" w:rsidRDefault="00C2415E" w:rsidP="00D21B1C">
            <w:pPr>
              <w:jc w:val="center"/>
              <w:rPr>
                <w:b/>
              </w:rPr>
            </w:pPr>
            <w:r w:rsidRPr="00CA4556">
              <w:rPr>
                <w:b/>
                <w:position w:val="-6"/>
              </w:rPr>
              <w:object w:dxaOrig="585" w:dyaOrig="315">
                <v:shape id="_x0000_i1054" type="#_x0000_t75" style="width:29.25pt;height:15.75pt" o:ole="">
                  <v:imagedata r:id="rId47" o:title=""/>
                </v:shape>
                <o:OLEObject Type="Embed" ProgID="Equation.3" ShapeID="_x0000_i1054" DrawAspect="Content" ObjectID="_1559395373" r:id="rId48"/>
              </w:object>
            </w:r>
          </w:p>
          <w:p w:rsidR="00C2415E" w:rsidRPr="00CA4556" w:rsidRDefault="00C2415E" w:rsidP="00D21B1C">
            <w:pPr>
              <w:ind w:right="-108"/>
              <w:jc w:val="center"/>
              <w:rPr>
                <w:b/>
              </w:rPr>
            </w:pPr>
            <w:r w:rsidRPr="00CA4556">
              <w:rPr>
                <w:b/>
              </w:rPr>
              <w:t>мЗв/год</w:t>
            </w:r>
          </w:p>
        </w:tc>
        <w:tc>
          <w:tcPr>
            <w:tcW w:w="1135" w:type="dxa"/>
            <w:vAlign w:val="center"/>
          </w:tcPr>
          <w:p w:rsidR="00C2415E" w:rsidRPr="00CA4556" w:rsidRDefault="00C2415E" w:rsidP="00D21B1C">
            <w:pPr>
              <w:ind w:left="-108" w:right="-108"/>
              <w:jc w:val="center"/>
              <w:rPr>
                <w:b/>
              </w:rPr>
            </w:pPr>
            <w:r w:rsidRPr="00CA4556">
              <w:rPr>
                <w:b/>
              </w:rPr>
              <w:t>Питьевая вода,</w:t>
            </w:r>
          </w:p>
          <w:p w:rsidR="00C2415E" w:rsidRPr="00CA4556" w:rsidRDefault="00C2415E" w:rsidP="00D21B1C">
            <w:pPr>
              <w:ind w:right="-108"/>
              <w:jc w:val="center"/>
              <w:rPr>
                <w:b/>
              </w:rPr>
            </w:pPr>
            <w:r w:rsidRPr="00CA4556">
              <w:rPr>
                <w:b/>
              </w:rPr>
              <w:t>мЗв/год</w:t>
            </w:r>
          </w:p>
        </w:tc>
        <w:tc>
          <w:tcPr>
            <w:tcW w:w="1135" w:type="dxa"/>
            <w:vAlign w:val="center"/>
          </w:tcPr>
          <w:p w:rsidR="00C2415E" w:rsidRPr="00CA4556" w:rsidRDefault="00C2415E" w:rsidP="00D21B1C">
            <w:pPr>
              <w:ind w:left="-108" w:right="-108"/>
              <w:jc w:val="center"/>
              <w:rPr>
                <w:b/>
              </w:rPr>
            </w:pPr>
            <w:r w:rsidRPr="00CA4556">
              <w:rPr>
                <w:b/>
              </w:rPr>
              <w:t>Продукты питания,</w:t>
            </w:r>
          </w:p>
          <w:p w:rsidR="00C2415E" w:rsidRPr="00CA4556" w:rsidRDefault="00C2415E" w:rsidP="00D21B1C">
            <w:pPr>
              <w:jc w:val="center"/>
              <w:rPr>
                <w:b/>
              </w:rPr>
            </w:pPr>
            <w:r w:rsidRPr="00CA4556">
              <w:rPr>
                <w:b/>
              </w:rPr>
              <w:t>мЗв/год</w:t>
            </w:r>
          </w:p>
        </w:tc>
        <w:tc>
          <w:tcPr>
            <w:tcW w:w="851" w:type="dxa"/>
            <w:vAlign w:val="center"/>
          </w:tcPr>
          <w:p w:rsidR="00C2415E" w:rsidRPr="00CA4556" w:rsidRDefault="00C2415E" w:rsidP="00D21B1C">
            <w:pPr>
              <w:tabs>
                <w:tab w:val="left" w:pos="1856"/>
              </w:tabs>
              <w:ind w:left="-108" w:right="-108"/>
              <w:jc w:val="center"/>
              <w:rPr>
                <w:b/>
              </w:rPr>
            </w:pPr>
            <w:r w:rsidRPr="00CA4556">
              <w:rPr>
                <w:b/>
              </w:rPr>
              <w:t>Итого, мЗв/год</w:t>
            </w:r>
          </w:p>
        </w:tc>
      </w:tr>
      <w:tr w:rsidR="00C2415E" w:rsidRPr="00722C1F" w:rsidTr="00655A2C">
        <w:tc>
          <w:tcPr>
            <w:tcW w:w="1399" w:type="dxa"/>
            <w:vMerge w:val="restart"/>
          </w:tcPr>
          <w:p w:rsidR="00C2415E" w:rsidRPr="00CA4556" w:rsidRDefault="00C2415E" w:rsidP="00D21B1C">
            <w:pPr>
              <w:ind w:right="-108"/>
              <w:rPr>
                <w:lang w:val="en-US"/>
              </w:rPr>
            </w:pPr>
            <w:r w:rsidRPr="00CA4556">
              <w:t>Республика Адыгея</w:t>
            </w:r>
          </w:p>
        </w:tc>
        <w:tc>
          <w:tcPr>
            <w:tcW w:w="962" w:type="dxa"/>
            <w:vAlign w:val="center"/>
          </w:tcPr>
          <w:p w:rsidR="00C2415E" w:rsidRPr="00CA4556" w:rsidRDefault="00C2415E" w:rsidP="00D21B1C">
            <w:pPr>
              <w:tabs>
                <w:tab w:val="left" w:pos="892"/>
              </w:tabs>
              <w:ind w:left="-108" w:right="-108"/>
              <w:jc w:val="center"/>
            </w:pPr>
            <w:r w:rsidRPr="00CA4556">
              <w:t>мЗв/год</w:t>
            </w:r>
          </w:p>
        </w:tc>
        <w:tc>
          <w:tcPr>
            <w:tcW w:w="900" w:type="dxa"/>
            <w:vAlign w:val="center"/>
          </w:tcPr>
          <w:p w:rsidR="00C2415E" w:rsidRPr="00CA4556" w:rsidRDefault="00C2415E" w:rsidP="00D21B1C">
            <w:pPr>
              <w:ind w:left="-44"/>
              <w:jc w:val="center"/>
            </w:pPr>
            <w:r w:rsidRPr="00CA4556">
              <w:t>76,36</w:t>
            </w:r>
          </w:p>
        </w:tc>
        <w:tc>
          <w:tcPr>
            <w:tcW w:w="993" w:type="dxa"/>
            <w:vAlign w:val="center"/>
          </w:tcPr>
          <w:p w:rsidR="00C2415E" w:rsidRPr="00CA4556" w:rsidRDefault="00C2415E" w:rsidP="00D21B1C">
            <w:pPr>
              <w:jc w:val="center"/>
            </w:pPr>
            <w:r w:rsidRPr="00CA4556">
              <w:t>179,67</w:t>
            </w:r>
          </w:p>
        </w:tc>
        <w:tc>
          <w:tcPr>
            <w:tcW w:w="1277" w:type="dxa"/>
            <w:vAlign w:val="center"/>
          </w:tcPr>
          <w:p w:rsidR="00C2415E" w:rsidRPr="00CA4556" w:rsidRDefault="00C2415E" w:rsidP="00D21B1C">
            <w:pPr>
              <w:jc w:val="center"/>
            </w:pPr>
            <w:r w:rsidRPr="00CA4556">
              <w:t>262,97</w:t>
            </w:r>
          </w:p>
        </w:tc>
        <w:tc>
          <w:tcPr>
            <w:tcW w:w="993" w:type="dxa"/>
            <w:vAlign w:val="center"/>
          </w:tcPr>
          <w:p w:rsidR="00C2415E" w:rsidRPr="00CA4556" w:rsidRDefault="00C2415E" w:rsidP="00D21B1C">
            <w:pPr>
              <w:jc w:val="center"/>
            </w:pPr>
            <w:r w:rsidRPr="00CA4556">
              <w:t>1446,33</w:t>
            </w:r>
          </w:p>
        </w:tc>
        <w:tc>
          <w:tcPr>
            <w:tcW w:w="2270" w:type="dxa"/>
            <w:gridSpan w:val="2"/>
            <w:vAlign w:val="center"/>
          </w:tcPr>
          <w:p w:rsidR="00C2415E" w:rsidRPr="00CA4556" w:rsidRDefault="00C2415E" w:rsidP="00D21B1C">
            <w:pPr>
              <w:jc w:val="center"/>
            </w:pPr>
            <w:r w:rsidRPr="00CA4556">
              <w:t>53,90</w:t>
            </w:r>
          </w:p>
        </w:tc>
        <w:tc>
          <w:tcPr>
            <w:tcW w:w="851" w:type="dxa"/>
            <w:vAlign w:val="center"/>
          </w:tcPr>
          <w:p w:rsidR="00C2415E" w:rsidRPr="00CA4556" w:rsidRDefault="00C2415E" w:rsidP="00D21B1C">
            <w:pPr>
              <w:jc w:val="center"/>
            </w:pPr>
            <w:r w:rsidRPr="00CA4556">
              <w:t>2250,58</w:t>
            </w:r>
          </w:p>
        </w:tc>
      </w:tr>
      <w:tr w:rsidR="00C2415E" w:rsidRPr="00722C1F" w:rsidTr="00655A2C">
        <w:tc>
          <w:tcPr>
            <w:tcW w:w="1399" w:type="dxa"/>
            <w:vMerge/>
            <w:vAlign w:val="center"/>
          </w:tcPr>
          <w:p w:rsidR="00C2415E" w:rsidRPr="00CA4556" w:rsidRDefault="00C2415E" w:rsidP="00D21B1C">
            <w:pPr>
              <w:rPr>
                <w:lang w:val="en-US"/>
              </w:rPr>
            </w:pPr>
          </w:p>
        </w:tc>
        <w:tc>
          <w:tcPr>
            <w:tcW w:w="962" w:type="dxa"/>
            <w:vAlign w:val="center"/>
          </w:tcPr>
          <w:p w:rsidR="00C2415E" w:rsidRPr="00CA4556" w:rsidRDefault="00C2415E" w:rsidP="00D21B1C">
            <w:pPr>
              <w:jc w:val="center"/>
            </w:pPr>
            <w:r w:rsidRPr="00CA4556">
              <w:t>%</w:t>
            </w:r>
          </w:p>
        </w:tc>
        <w:tc>
          <w:tcPr>
            <w:tcW w:w="900" w:type="dxa"/>
            <w:vAlign w:val="center"/>
          </w:tcPr>
          <w:p w:rsidR="00C2415E" w:rsidRPr="00CA4556" w:rsidRDefault="00C2415E" w:rsidP="00D21B1C">
            <w:pPr>
              <w:ind w:left="-44"/>
              <w:jc w:val="center"/>
            </w:pPr>
            <w:r w:rsidRPr="00CA4556">
              <w:t>3,39</w:t>
            </w:r>
          </w:p>
        </w:tc>
        <w:tc>
          <w:tcPr>
            <w:tcW w:w="993" w:type="dxa"/>
            <w:vAlign w:val="center"/>
          </w:tcPr>
          <w:p w:rsidR="00C2415E" w:rsidRPr="00CA4556" w:rsidRDefault="00C2415E" w:rsidP="00D21B1C">
            <w:pPr>
              <w:jc w:val="center"/>
            </w:pPr>
            <w:r w:rsidRPr="00CA4556">
              <w:t>7,98</w:t>
            </w:r>
          </w:p>
        </w:tc>
        <w:tc>
          <w:tcPr>
            <w:tcW w:w="1277" w:type="dxa"/>
            <w:vAlign w:val="center"/>
          </w:tcPr>
          <w:p w:rsidR="00C2415E" w:rsidRPr="00CA4556" w:rsidRDefault="00C2415E" w:rsidP="00D21B1C">
            <w:pPr>
              <w:jc w:val="center"/>
            </w:pPr>
            <w:r w:rsidRPr="00CA4556">
              <w:t>11,69</w:t>
            </w:r>
          </w:p>
        </w:tc>
        <w:tc>
          <w:tcPr>
            <w:tcW w:w="993" w:type="dxa"/>
            <w:vAlign w:val="center"/>
          </w:tcPr>
          <w:p w:rsidR="00C2415E" w:rsidRPr="00CA4556" w:rsidRDefault="00C2415E" w:rsidP="00D21B1C">
            <w:pPr>
              <w:jc w:val="center"/>
            </w:pPr>
            <w:r w:rsidRPr="00CA4556">
              <w:t>64,27</w:t>
            </w:r>
          </w:p>
        </w:tc>
        <w:tc>
          <w:tcPr>
            <w:tcW w:w="2270" w:type="dxa"/>
            <w:gridSpan w:val="2"/>
            <w:vAlign w:val="center"/>
          </w:tcPr>
          <w:p w:rsidR="00C2415E" w:rsidRPr="00CA4556" w:rsidRDefault="00C2415E" w:rsidP="00D21B1C">
            <w:pPr>
              <w:jc w:val="center"/>
            </w:pPr>
            <w:r w:rsidRPr="00CA4556">
              <w:t>2,40</w:t>
            </w:r>
          </w:p>
        </w:tc>
        <w:tc>
          <w:tcPr>
            <w:tcW w:w="851" w:type="dxa"/>
            <w:vAlign w:val="center"/>
          </w:tcPr>
          <w:p w:rsidR="00C2415E" w:rsidRPr="00CA4556" w:rsidRDefault="00C2415E" w:rsidP="00D21B1C">
            <w:pPr>
              <w:ind w:right="-108"/>
              <w:jc w:val="center"/>
            </w:pPr>
          </w:p>
        </w:tc>
      </w:tr>
    </w:tbl>
    <w:p w:rsidR="00C2415E" w:rsidRPr="00722C1F" w:rsidRDefault="00C2415E" w:rsidP="009D5287">
      <w:pPr>
        <w:spacing w:line="276" w:lineRule="auto"/>
        <w:jc w:val="both"/>
        <w:rPr>
          <w:sz w:val="28"/>
          <w:szCs w:val="28"/>
        </w:rPr>
      </w:pPr>
    </w:p>
    <w:p w:rsidR="00C2415E" w:rsidRPr="00751FCD" w:rsidRDefault="00C2415E" w:rsidP="009D5287">
      <w:pPr>
        <w:ind w:firstLine="709"/>
        <w:jc w:val="both"/>
        <w:rPr>
          <w:sz w:val="28"/>
          <w:szCs w:val="28"/>
        </w:rPr>
      </w:pPr>
      <w:r w:rsidRPr="00751FCD">
        <w:rPr>
          <w:sz w:val="28"/>
          <w:szCs w:val="28"/>
        </w:rPr>
        <w:t xml:space="preserve">Учтены дозы облучения населения за счет поступления </w:t>
      </w:r>
      <w:r w:rsidRPr="00751FCD">
        <w:rPr>
          <w:sz w:val="28"/>
          <w:szCs w:val="28"/>
          <w:vertAlign w:val="superscript"/>
        </w:rPr>
        <w:t>137</w:t>
      </w:r>
      <w:r w:rsidRPr="00751FCD">
        <w:rPr>
          <w:sz w:val="28"/>
          <w:szCs w:val="28"/>
          <w:lang w:val="en-US"/>
        </w:rPr>
        <w:t>Cs</w:t>
      </w:r>
      <w:r w:rsidRPr="00751FCD">
        <w:rPr>
          <w:sz w:val="28"/>
          <w:szCs w:val="28"/>
        </w:rPr>
        <w:t xml:space="preserve"> и </w:t>
      </w:r>
      <w:r w:rsidRPr="00751FCD">
        <w:rPr>
          <w:sz w:val="28"/>
          <w:szCs w:val="28"/>
          <w:vertAlign w:val="superscript"/>
        </w:rPr>
        <w:t>90</w:t>
      </w:r>
      <w:r w:rsidRPr="00751FCD">
        <w:rPr>
          <w:sz w:val="28"/>
          <w:szCs w:val="28"/>
          <w:lang w:val="en-US"/>
        </w:rPr>
        <w:t>Sr</w:t>
      </w:r>
      <w:r w:rsidRPr="00751FCD">
        <w:rPr>
          <w:sz w:val="28"/>
          <w:szCs w:val="28"/>
        </w:rPr>
        <w:t xml:space="preserve"> с питьевой водой и продуктами питания. Вклад в суммарную дозу внутреннего </w:t>
      </w:r>
      <w:r>
        <w:rPr>
          <w:sz w:val="28"/>
          <w:szCs w:val="28"/>
        </w:rPr>
        <w:t>облучения от</w:t>
      </w:r>
      <w:r w:rsidRPr="00751FCD">
        <w:rPr>
          <w:position w:val="-4"/>
          <w:sz w:val="28"/>
          <w:szCs w:val="28"/>
        </w:rPr>
        <w:object w:dxaOrig="420" w:dyaOrig="300">
          <v:shape id="_x0000_i1055" type="#_x0000_t75" style="width:21.75pt;height:13.5pt" o:ole="">
            <v:imagedata r:id="rId45" o:title=""/>
          </v:shape>
          <o:OLEObject Type="Embed" ProgID="Equation.3" ShapeID="_x0000_i1055" DrawAspect="Content" ObjectID="_1559395374" r:id="rId49"/>
        </w:object>
      </w:r>
      <w:r w:rsidRPr="00751FCD">
        <w:rPr>
          <w:sz w:val="28"/>
          <w:szCs w:val="28"/>
        </w:rPr>
        <w:t>, содержащегося в организме людей, принят равным для всех регионов Российской Федерации 0,17 мЗв/год. Среднее значение годовой эффективной дозы облучения жителей Республики Адыгея за счет космического излучения принято равным 0,4 мЗв/год, согласно сред</w:t>
      </w:r>
      <w:r>
        <w:rPr>
          <w:sz w:val="28"/>
          <w:szCs w:val="28"/>
        </w:rPr>
        <w:t>нероссийским данным</w:t>
      </w:r>
      <w:r w:rsidRPr="00751FCD">
        <w:rPr>
          <w:sz w:val="28"/>
          <w:szCs w:val="28"/>
        </w:rPr>
        <w:t xml:space="preserve">. </w:t>
      </w:r>
    </w:p>
    <w:p w:rsidR="00C2415E" w:rsidRDefault="00E80C6D" w:rsidP="009D5287">
      <w:pPr>
        <w:ind w:firstLine="709"/>
        <w:jc w:val="both"/>
        <w:rPr>
          <w:sz w:val="28"/>
          <w:szCs w:val="28"/>
        </w:rPr>
      </w:pPr>
      <w:r>
        <w:rPr>
          <w:noProof/>
        </w:rPr>
        <w:object w:dxaOrig="1440" w:dyaOrig="1440">
          <v:shape id="_x0000_s1029" type="#_x0000_t75" style="position:absolute;left:0;text-align:left;margin-left:59.2pt;margin-top:9.75pt;width:471.95pt;height:200.35pt;z-index:251657728;visibility:visible;mso-wrap-distance-left:29.64pt;mso-wrap-distance-top:18.72pt;mso-wrap-distance-right:6.59533mm;mso-wrap-distance-bottom:3.13497mm;mso-position-horizontal-relative:page">
            <v:imagedata r:id="rId50" o:title=""/>
            <w10:wrap anchorx="page"/>
          </v:shape>
          <o:OLEObject Type="Embed" ProgID="Excel.Sheet.8" ShapeID="_x0000_s1029" DrawAspect="Content" ObjectID="_1559395389" r:id="rId51"/>
        </w:object>
      </w:r>
    </w:p>
    <w:p w:rsidR="00C2415E" w:rsidRDefault="00C2415E" w:rsidP="009D5287">
      <w:pPr>
        <w:ind w:firstLine="709"/>
        <w:jc w:val="both"/>
        <w:rPr>
          <w:sz w:val="28"/>
          <w:szCs w:val="28"/>
        </w:rPr>
      </w:pPr>
    </w:p>
    <w:p w:rsidR="00C2415E" w:rsidRDefault="00C2415E" w:rsidP="009D5287">
      <w:pPr>
        <w:ind w:firstLine="709"/>
        <w:jc w:val="both"/>
        <w:rPr>
          <w:sz w:val="28"/>
          <w:szCs w:val="28"/>
        </w:rPr>
      </w:pPr>
    </w:p>
    <w:p w:rsidR="00C2415E" w:rsidRDefault="00C2415E" w:rsidP="009D5287">
      <w:pPr>
        <w:ind w:firstLine="709"/>
        <w:jc w:val="both"/>
        <w:rPr>
          <w:sz w:val="28"/>
          <w:szCs w:val="28"/>
        </w:rPr>
      </w:pPr>
    </w:p>
    <w:p w:rsidR="00C2415E" w:rsidRDefault="00C2415E" w:rsidP="009D5287">
      <w:pPr>
        <w:ind w:firstLine="709"/>
        <w:jc w:val="both"/>
        <w:rPr>
          <w:sz w:val="28"/>
          <w:szCs w:val="28"/>
        </w:rPr>
      </w:pPr>
    </w:p>
    <w:p w:rsidR="00C2415E" w:rsidRDefault="00C2415E" w:rsidP="009D5287">
      <w:pPr>
        <w:ind w:firstLine="709"/>
        <w:jc w:val="both"/>
        <w:rPr>
          <w:sz w:val="28"/>
          <w:szCs w:val="28"/>
        </w:rPr>
      </w:pPr>
    </w:p>
    <w:p w:rsidR="00C2415E" w:rsidRDefault="00C2415E" w:rsidP="009D5287">
      <w:pPr>
        <w:ind w:firstLine="709"/>
        <w:jc w:val="both"/>
        <w:rPr>
          <w:sz w:val="28"/>
          <w:szCs w:val="28"/>
        </w:rPr>
      </w:pPr>
    </w:p>
    <w:p w:rsidR="00C2415E" w:rsidRDefault="00C2415E" w:rsidP="009D5287">
      <w:pPr>
        <w:ind w:firstLine="709"/>
        <w:jc w:val="both"/>
        <w:rPr>
          <w:sz w:val="28"/>
          <w:szCs w:val="28"/>
        </w:rPr>
      </w:pPr>
    </w:p>
    <w:p w:rsidR="00C2415E" w:rsidRDefault="00C2415E" w:rsidP="009D5287">
      <w:pPr>
        <w:ind w:firstLine="709"/>
        <w:jc w:val="both"/>
        <w:rPr>
          <w:sz w:val="28"/>
          <w:szCs w:val="28"/>
        </w:rPr>
      </w:pPr>
    </w:p>
    <w:p w:rsidR="00C2415E" w:rsidRDefault="00C2415E" w:rsidP="009D5287">
      <w:pPr>
        <w:ind w:firstLine="709"/>
        <w:jc w:val="both"/>
        <w:rPr>
          <w:sz w:val="28"/>
          <w:szCs w:val="28"/>
        </w:rPr>
      </w:pPr>
    </w:p>
    <w:p w:rsidR="00C2415E" w:rsidRPr="00751FCD" w:rsidRDefault="00C2415E" w:rsidP="009D5287">
      <w:pPr>
        <w:ind w:firstLine="709"/>
        <w:jc w:val="both"/>
        <w:rPr>
          <w:sz w:val="28"/>
          <w:szCs w:val="28"/>
        </w:rPr>
      </w:pPr>
    </w:p>
    <w:p w:rsidR="00C2415E" w:rsidRPr="00751FCD" w:rsidRDefault="00C2415E" w:rsidP="009D5287">
      <w:pPr>
        <w:ind w:firstLine="709"/>
        <w:jc w:val="both"/>
        <w:rPr>
          <w:sz w:val="28"/>
          <w:szCs w:val="28"/>
        </w:rPr>
      </w:pPr>
    </w:p>
    <w:p w:rsidR="00C449BC" w:rsidRDefault="00C449BC" w:rsidP="009D5287">
      <w:pPr>
        <w:spacing w:line="276" w:lineRule="auto"/>
        <w:ind w:right="-28" w:firstLine="500"/>
        <w:jc w:val="center"/>
        <w:rPr>
          <w:b/>
        </w:rPr>
      </w:pPr>
    </w:p>
    <w:p w:rsidR="00C449BC" w:rsidRDefault="00C449BC" w:rsidP="009D5287">
      <w:pPr>
        <w:spacing w:line="276" w:lineRule="auto"/>
        <w:ind w:right="-28" w:firstLine="500"/>
        <w:jc w:val="center"/>
        <w:rPr>
          <w:b/>
        </w:rPr>
      </w:pPr>
    </w:p>
    <w:p w:rsidR="00C2415E" w:rsidRPr="00C449BC" w:rsidRDefault="00C2415E" w:rsidP="009D5287">
      <w:pPr>
        <w:spacing w:line="276" w:lineRule="auto"/>
        <w:ind w:right="-28" w:firstLine="500"/>
        <w:jc w:val="center"/>
        <w:rPr>
          <w:b/>
        </w:rPr>
      </w:pPr>
      <w:r w:rsidRPr="00C449BC">
        <w:rPr>
          <w:b/>
        </w:rPr>
        <w:t>Рис.26. Структура облучения населения Республики Адыгея за счёт природных источников излучения, %.</w:t>
      </w:r>
    </w:p>
    <w:p w:rsidR="00C2415E" w:rsidRPr="00722C1F" w:rsidRDefault="00C2415E" w:rsidP="009D5287">
      <w:pPr>
        <w:spacing w:line="276" w:lineRule="auto"/>
        <w:ind w:right="-28" w:firstLine="500"/>
        <w:jc w:val="both"/>
        <w:rPr>
          <w:i/>
          <w:sz w:val="28"/>
          <w:szCs w:val="28"/>
        </w:rPr>
      </w:pPr>
    </w:p>
    <w:p w:rsidR="00C2415E" w:rsidRPr="00722C1F" w:rsidRDefault="00C2415E" w:rsidP="009D5287">
      <w:pPr>
        <w:ind w:right="-28" w:firstLine="709"/>
        <w:jc w:val="both"/>
        <w:rPr>
          <w:sz w:val="28"/>
          <w:szCs w:val="28"/>
        </w:rPr>
      </w:pPr>
      <w:r w:rsidRPr="00722C1F">
        <w:rPr>
          <w:sz w:val="28"/>
          <w:szCs w:val="28"/>
        </w:rPr>
        <w:t>При средней дозе природного облучения одного жителя республики, равной 5,011мЗв/год, вклад дозы внутреннего облучения за счёт ингаляции изотопов радона составляет 64,27%, доля внешнего природного облучение от источников земного происхождения составляет 11,69% суммарной дозы, вклад космического излучения - 7,98%. а долю облучения от пищи и питьевой воды приходится 2,40%.</w:t>
      </w:r>
    </w:p>
    <w:p w:rsidR="00C2415E" w:rsidRPr="00476664" w:rsidRDefault="00C2415E" w:rsidP="009D5287">
      <w:pPr>
        <w:spacing w:line="276" w:lineRule="auto"/>
        <w:ind w:firstLine="709"/>
        <w:jc w:val="both"/>
        <w:rPr>
          <w:sz w:val="28"/>
          <w:szCs w:val="28"/>
        </w:rPr>
      </w:pPr>
      <w:r w:rsidRPr="00476664">
        <w:rPr>
          <w:sz w:val="28"/>
          <w:szCs w:val="28"/>
        </w:rPr>
        <w:lastRenderedPageBreak/>
        <w:t>Данные о средних значениях мощности эквивалентной дозы гамма-излучения на местности и в жилых зданиях, данные о средних значениях ЭРОА радона и продуктов его распада  приведены в таблице</w:t>
      </w:r>
      <w:r>
        <w:rPr>
          <w:sz w:val="28"/>
          <w:szCs w:val="28"/>
        </w:rPr>
        <w:t xml:space="preserve"> 4</w:t>
      </w:r>
      <w:r w:rsidR="00230771">
        <w:rPr>
          <w:sz w:val="28"/>
          <w:szCs w:val="28"/>
        </w:rPr>
        <w:t>8</w:t>
      </w:r>
      <w:r w:rsidRPr="00476664">
        <w:rPr>
          <w:sz w:val="28"/>
          <w:szCs w:val="28"/>
        </w:rPr>
        <w:t>.</w:t>
      </w:r>
    </w:p>
    <w:p w:rsidR="00C2415E" w:rsidRPr="00751FCD" w:rsidRDefault="00C2415E" w:rsidP="009D5287">
      <w:pPr>
        <w:spacing w:line="276" w:lineRule="auto"/>
        <w:jc w:val="right"/>
        <w:rPr>
          <w:sz w:val="28"/>
          <w:szCs w:val="28"/>
        </w:rPr>
      </w:pPr>
    </w:p>
    <w:p w:rsidR="00C2415E" w:rsidRPr="00751FCD" w:rsidRDefault="00C2415E" w:rsidP="009D5287">
      <w:pPr>
        <w:spacing w:line="276" w:lineRule="auto"/>
        <w:jc w:val="right"/>
        <w:rPr>
          <w:sz w:val="28"/>
          <w:szCs w:val="28"/>
        </w:rPr>
      </w:pPr>
      <w:r>
        <w:rPr>
          <w:sz w:val="28"/>
          <w:szCs w:val="28"/>
        </w:rPr>
        <w:t>Таблица 4</w:t>
      </w:r>
      <w:r w:rsidR="00230771">
        <w:rPr>
          <w:sz w:val="28"/>
          <w:szCs w:val="28"/>
        </w:rPr>
        <w:t>8</w:t>
      </w:r>
    </w:p>
    <w:p w:rsidR="00C2415E" w:rsidRPr="00655A2C" w:rsidRDefault="00C2415E" w:rsidP="00655A2C">
      <w:pPr>
        <w:jc w:val="center"/>
        <w:rPr>
          <w:b/>
          <w:sz w:val="26"/>
          <w:szCs w:val="26"/>
        </w:rPr>
      </w:pPr>
      <w:r w:rsidRPr="00655A2C">
        <w:rPr>
          <w:b/>
          <w:sz w:val="26"/>
          <w:szCs w:val="26"/>
        </w:rPr>
        <w:t xml:space="preserve">Средние значения мощности эквивалентной дозы гамма-излучения на местности и в жилых зданиях, данные о средних значениях ЭРОА </w:t>
      </w:r>
      <w:r w:rsidR="00655A2C" w:rsidRPr="00655A2C">
        <w:rPr>
          <w:b/>
          <w:sz w:val="26"/>
          <w:szCs w:val="26"/>
        </w:rPr>
        <w:t xml:space="preserve">радона </w:t>
      </w:r>
      <w:r w:rsidR="00655A2C" w:rsidRPr="00655A2C">
        <w:rPr>
          <w:b/>
          <w:sz w:val="26"/>
          <w:szCs w:val="26"/>
        </w:rPr>
        <w:br/>
        <w:t>и продуктов его распада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497"/>
        <w:gridCol w:w="881"/>
        <w:gridCol w:w="1027"/>
        <w:gridCol w:w="1027"/>
        <w:gridCol w:w="1176"/>
        <w:gridCol w:w="882"/>
        <w:gridCol w:w="1027"/>
        <w:gridCol w:w="1025"/>
      </w:tblGrid>
      <w:tr w:rsidR="00C2415E" w:rsidRPr="00751FCD" w:rsidTr="00D21B1C">
        <w:trPr>
          <w:cantSplit/>
          <w:trHeight w:val="592"/>
        </w:trPr>
        <w:tc>
          <w:tcPr>
            <w:tcW w:w="1309" w:type="pct"/>
            <w:vAlign w:val="center"/>
          </w:tcPr>
          <w:p w:rsidR="00C2415E" w:rsidRPr="00CA4556" w:rsidRDefault="00C2415E" w:rsidP="00D21B1C">
            <w:pPr>
              <w:jc w:val="center"/>
              <w:rPr>
                <w:b/>
              </w:rPr>
            </w:pPr>
            <w:r w:rsidRPr="00CA4556">
              <w:rPr>
                <w:b/>
              </w:rPr>
              <w:t>Название населенного</w:t>
            </w:r>
          </w:p>
        </w:tc>
        <w:tc>
          <w:tcPr>
            <w:tcW w:w="2154" w:type="pct"/>
            <w:gridSpan w:val="4"/>
            <w:vAlign w:val="center"/>
          </w:tcPr>
          <w:p w:rsidR="00C2415E" w:rsidRPr="00CA4556" w:rsidRDefault="00C2415E" w:rsidP="00D21B1C">
            <w:pPr>
              <w:jc w:val="center"/>
              <w:rPr>
                <w:b/>
              </w:rPr>
            </w:pPr>
            <w:r w:rsidRPr="00CA4556">
              <w:rPr>
                <w:b/>
              </w:rPr>
              <w:t>Мощность дозы, мкЗв/ч</w:t>
            </w:r>
          </w:p>
        </w:tc>
        <w:tc>
          <w:tcPr>
            <w:tcW w:w="1538" w:type="pct"/>
            <w:gridSpan w:val="3"/>
            <w:vAlign w:val="center"/>
          </w:tcPr>
          <w:p w:rsidR="00C2415E" w:rsidRPr="00CA4556" w:rsidRDefault="00C2415E" w:rsidP="00D21B1C">
            <w:pPr>
              <w:jc w:val="center"/>
              <w:rPr>
                <w:b/>
              </w:rPr>
            </w:pPr>
            <w:r w:rsidRPr="00CA4556">
              <w:rPr>
                <w:b/>
              </w:rPr>
              <w:t>ЭРОА радона, Бк/м</w:t>
            </w:r>
            <w:r w:rsidRPr="00CA4556">
              <w:rPr>
                <w:b/>
                <w:vertAlign w:val="superscript"/>
              </w:rPr>
              <w:t>3</w:t>
            </w:r>
          </w:p>
        </w:tc>
      </w:tr>
      <w:tr w:rsidR="00C2415E" w:rsidRPr="00751FCD" w:rsidTr="00D21B1C">
        <w:trPr>
          <w:cantSplit/>
          <w:trHeight w:val="134"/>
        </w:trPr>
        <w:tc>
          <w:tcPr>
            <w:tcW w:w="1309" w:type="pct"/>
          </w:tcPr>
          <w:p w:rsidR="00C2415E" w:rsidRPr="00CA4556" w:rsidRDefault="00C2415E" w:rsidP="00D21B1C">
            <w:pPr>
              <w:jc w:val="center"/>
              <w:rPr>
                <w:b/>
              </w:rPr>
            </w:pPr>
            <w:r w:rsidRPr="00CA4556">
              <w:rPr>
                <w:b/>
              </w:rPr>
              <w:t>пункта</w:t>
            </w:r>
          </w:p>
        </w:tc>
        <w:tc>
          <w:tcPr>
            <w:tcW w:w="462" w:type="pct"/>
          </w:tcPr>
          <w:p w:rsidR="00C2415E" w:rsidRPr="00CA4556" w:rsidRDefault="00C2415E" w:rsidP="00D21B1C">
            <w:pPr>
              <w:jc w:val="center"/>
              <w:rPr>
                <w:b/>
              </w:rPr>
            </w:pPr>
            <w:r w:rsidRPr="00CA4556">
              <w:rPr>
                <w:b/>
              </w:rPr>
              <w:t>Д</w:t>
            </w:r>
          </w:p>
        </w:tc>
        <w:tc>
          <w:tcPr>
            <w:tcW w:w="538" w:type="pct"/>
          </w:tcPr>
          <w:p w:rsidR="00C2415E" w:rsidRPr="00CA4556" w:rsidRDefault="00C2415E" w:rsidP="00D21B1C">
            <w:pPr>
              <w:jc w:val="center"/>
              <w:rPr>
                <w:b/>
              </w:rPr>
            </w:pPr>
            <w:r w:rsidRPr="00CA4556">
              <w:rPr>
                <w:b/>
              </w:rPr>
              <w:t>1К</w:t>
            </w:r>
          </w:p>
        </w:tc>
        <w:tc>
          <w:tcPr>
            <w:tcW w:w="538" w:type="pct"/>
          </w:tcPr>
          <w:p w:rsidR="00C2415E" w:rsidRPr="00CA4556" w:rsidRDefault="00C2415E" w:rsidP="00D21B1C">
            <w:pPr>
              <w:jc w:val="center"/>
              <w:rPr>
                <w:b/>
              </w:rPr>
            </w:pPr>
            <w:r w:rsidRPr="00CA4556">
              <w:rPr>
                <w:b/>
              </w:rPr>
              <w:t>МК</w:t>
            </w:r>
          </w:p>
        </w:tc>
        <w:tc>
          <w:tcPr>
            <w:tcW w:w="616" w:type="pct"/>
          </w:tcPr>
          <w:p w:rsidR="00C2415E" w:rsidRPr="00CA4556" w:rsidRDefault="00C2415E" w:rsidP="00D21B1C">
            <w:pPr>
              <w:jc w:val="center"/>
              <w:rPr>
                <w:b/>
              </w:rPr>
            </w:pPr>
            <w:r w:rsidRPr="00CA4556">
              <w:rPr>
                <w:b/>
              </w:rPr>
              <w:t>ОМ</w:t>
            </w:r>
          </w:p>
        </w:tc>
        <w:tc>
          <w:tcPr>
            <w:tcW w:w="462" w:type="pct"/>
          </w:tcPr>
          <w:p w:rsidR="00C2415E" w:rsidRPr="00CA4556" w:rsidRDefault="00C2415E" w:rsidP="00D21B1C">
            <w:pPr>
              <w:jc w:val="center"/>
              <w:rPr>
                <w:b/>
              </w:rPr>
            </w:pPr>
            <w:r w:rsidRPr="00CA4556">
              <w:rPr>
                <w:b/>
              </w:rPr>
              <w:t>Д</w:t>
            </w:r>
          </w:p>
        </w:tc>
        <w:tc>
          <w:tcPr>
            <w:tcW w:w="538" w:type="pct"/>
          </w:tcPr>
          <w:p w:rsidR="00C2415E" w:rsidRPr="00CA4556" w:rsidRDefault="00C2415E" w:rsidP="00D21B1C">
            <w:pPr>
              <w:jc w:val="center"/>
              <w:rPr>
                <w:b/>
              </w:rPr>
            </w:pPr>
            <w:r w:rsidRPr="00CA4556">
              <w:rPr>
                <w:b/>
              </w:rPr>
              <w:t>1К</w:t>
            </w:r>
          </w:p>
        </w:tc>
        <w:tc>
          <w:tcPr>
            <w:tcW w:w="537" w:type="pct"/>
          </w:tcPr>
          <w:p w:rsidR="00C2415E" w:rsidRPr="00CA4556" w:rsidRDefault="00C2415E" w:rsidP="00D21B1C">
            <w:pPr>
              <w:jc w:val="center"/>
              <w:rPr>
                <w:b/>
              </w:rPr>
            </w:pPr>
            <w:r w:rsidRPr="00CA4556">
              <w:rPr>
                <w:b/>
              </w:rPr>
              <w:t>МК</w:t>
            </w:r>
          </w:p>
        </w:tc>
      </w:tr>
      <w:tr w:rsidR="00C2415E" w:rsidRPr="00751FCD" w:rsidTr="00D21B1C">
        <w:trPr>
          <w:trHeight w:val="337"/>
        </w:trPr>
        <w:tc>
          <w:tcPr>
            <w:tcW w:w="1309" w:type="pct"/>
          </w:tcPr>
          <w:p w:rsidR="00C2415E" w:rsidRPr="00CA4556" w:rsidRDefault="00C2415E" w:rsidP="00D21B1C">
            <w:r w:rsidRPr="00CA4556">
              <w:t>г. Майкоп</w:t>
            </w:r>
          </w:p>
        </w:tc>
        <w:tc>
          <w:tcPr>
            <w:tcW w:w="462" w:type="pct"/>
          </w:tcPr>
          <w:p w:rsidR="00C2415E" w:rsidRPr="00CA4556" w:rsidRDefault="00C2415E" w:rsidP="00D21B1C">
            <w:pPr>
              <w:jc w:val="center"/>
            </w:pPr>
            <w:r w:rsidRPr="00CA4556">
              <w:t>0,08</w:t>
            </w:r>
          </w:p>
        </w:tc>
        <w:tc>
          <w:tcPr>
            <w:tcW w:w="538" w:type="pct"/>
          </w:tcPr>
          <w:p w:rsidR="00C2415E" w:rsidRPr="00CA4556" w:rsidRDefault="00C2415E" w:rsidP="00D21B1C">
            <w:pPr>
              <w:jc w:val="center"/>
            </w:pPr>
            <w:r w:rsidRPr="00CA4556">
              <w:t>0,08</w:t>
            </w:r>
          </w:p>
        </w:tc>
        <w:tc>
          <w:tcPr>
            <w:tcW w:w="538" w:type="pct"/>
          </w:tcPr>
          <w:p w:rsidR="00C2415E" w:rsidRPr="00CA4556" w:rsidRDefault="00C2415E" w:rsidP="00D21B1C">
            <w:pPr>
              <w:jc w:val="center"/>
            </w:pPr>
            <w:r w:rsidRPr="00CA4556">
              <w:t>0,07</w:t>
            </w:r>
          </w:p>
        </w:tc>
        <w:tc>
          <w:tcPr>
            <w:tcW w:w="616" w:type="pct"/>
          </w:tcPr>
          <w:p w:rsidR="00C2415E" w:rsidRPr="00CA4556" w:rsidRDefault="00C2415E" w:rsidP="00D21B1C">
            <w:pPr>
              <w:jc w:val="center"/>
            </w:pPr>
            <w:r w:rsidRPr="00CA4556">
              <w:t>0,08</w:t>
            </w:r>
          </w:p>
        </w:tc>
        <w:tc>
          <w:tcPr>
            <w:tcW w:w="462" w:type="pct"/>
          </w:tcPr>
          <w:p w:rsidR="00C2415E" w:rsidRPr="00CA4556" w:rsidRDefault="00C2415E" w:rsidP="00D21B1C">
            <w:pPr>
              <w:jc w:val="center"/>
            </w:pPr>
            <w:r w:rsidRPr="00CA4556">
              <w:t>27,6</w:t>
            </w:r>
          </w:p>
        </w:tc>
        <w:tc>
          <w:tcPr>
            <w:tcW w:w="538" w:type="pct"/>
          </w:tcPr>
          <w:p w:rsidR="00C2415E" w:rsidRPr="00CA4556" w:rsidRDefault="00C2415E" w:rsidP="00D21B1C">
            <w:pPr>
              <w:jc w:val="center"/>
            </w:pPr>
            <w:r w:rsidRPr="00CA4556">
              <w:t>18,5</w:t>
            </w:r>
          </w:p>
        </w:tc>
        <w:tc>
          <w:tcPr>
            <w:tcW w:w="537" w:type="pct"/>
          </w:tcPr>
          <w:p w:rsidR="00C2415E" w:rsidRPr="00CA4556" w:rsidRDefault="00C2415E" w:rsidP="00D21B1C">
            <w:pPr>
              <w:jc w:val="center"/>
            </w:pPr>
            <w:r w:rsidRPr="00CA4556">
              <w:t>7,3</w:t>
            </w:r>
          </w:p>
        </w:tc>
      </w:tr>
      <w:tr w:rsidR="00C2415E" w:rsidRPr="00751FCD" w:rsidTr="00D21B1C">
        <w:trPr>
          <w:trHeight w:val="346"/>
        </w:trPr>
        <w:tc>
          <w:tcPr>
            <w:tcW w:w="1309" w:type="pct"/>
          </w:tcPr>
          <w:p w:rsidR="00C2415E" w:rsidRPr="00CA4556" w:rsidRDefault="00C2415E" w:rsidP="009A44D3">
            <w:r w:rsidRPr="00CA4556">
              <w:t>п. Краснооктябрьский, Майкопский р</w:t>
            </w:r>
            <w:r w:rsidR="009A44D3">
              <w:t>айо</w:t>
            </w:r>
            <w:r w:rsidRPr="00CA4556">
              <w:t>н</w:t>
            </w:r>
          </w:p>
        </w:tc>
        <w:tc>
          <w:tcPr>
            <w:tcW w:w="462" w:type="pct"/>
          </w:tcPr>
          <w:p w:rsidR="00C2415E" w:rsidRPr="00CA4556" w:rsidRDefault="00C2415E" w:rsidP="00D21B1C">
            <w:pPr>
              <w:jc w:val="center"/>
            </w:pPr>
          </w:p>
        </w:tc>
        <w:tc>
          <w:tcPr>
            <w:tcW w:w="538" w:type="pct"/>
          </w:tcPr>
          <w:p w:rsidR="00C2415E" w:rsidRPr="00CA4556" w:rsidRDefault="00C2415E" w:rsidP="00D21B1C">
            <w:pPr>
              <w:jc w:val="center"/>
            </w:pPr>
            <w:r w:rsidRPr="00CA4556">
              <w:t>0,06</w:t>
            </w:r>
          </w:p>
        </w:tc>
        <w:tc>
          <w:tcPr>
            <w:tcW w:w="538" w:type="pct"/>
          </w:tcPr>
          <w:p w:rsidR="00C2415E" w:rsidRPr="00CA4556" w:rsidRDefault="00C2415E" w:rsidP="00D21B1C">
            <w:pPr>
              <w:jc w:val="center"/>
            </w:pPr>
            <w:r w:rsidRPr="00CA4556">
              <w:t>0,07</w:t>
            </w:r>
          </w:p>
        </w:tc>
        <w:tc>
          <w:tcPr>
            <w:tcW w:w="616" w:type="pct"/>
          </w:tcPr>
          <w:p w:rsidR="00C2415E" w:rsidRPr="00CA4556" w:rsidRDefault="00C2415E" w:rsidP="00D21B1C">
            <w:pPr>
              <w:jc w:val="center"/>
            </w:pPr>
            <w:r w:rsidRPr="00CA4556">
              <w:t>0,06</w:t>
            </w:r>
          </w:p>
        </w:tc>
        <w:tc>
          <w:tcPr>
            <w:tcW w:w="462" w:type="pct"/>
          </w:tcPr>
          <w:p w:rsidR="00C2415E" w:rsidRPr="00CA4556" w:rsidRDefault="00C2415E" w:rsidP="00D21B1C">
            <w:pPr>
              <w:jc w:val="center"/>
            </w:pPr>
          </w:p>
        </w:tc>
        <w:tc>
          <w:tcPr>
            <w:tcW w:w="538" w:type="pct"/>
          </w:tcPr>
          <w:p w:rsidR="00C2415E" w:rsidRPr="00CA4556" w:rsidRDefault="00C2415E" w:rsidP="00D21B1C">
            <w:pPr>
              <w:jc w:val="center"/>
            </w:pPr>
            <w:r w:rsidRPr="00CA4556">
              <w:t>42,0</w:t>
            </w:r>
          </w:p>
        </w:tc>
        <w:tc>
          <w:tcPr>
            <w:tcW w:w="537" w:type="pct"/>
          </w:tcPr>
          <w:p w:rsidR="00C2415E" w:rsidRPr="00CA4556" w:rsidRDefault="00C2415E" w:rsidP="00D21B1C">
            <w:pPr>
              <w:jc w:val="center"/>
            </w:pPr>
            <w:r w:rsidRPr="00CA4556">
              <w:t>75,0</w:t>
            </w:r>
          </w:p>
        </w:tc>
      </w:tr>
      <w:tr w:rsidR="00C2415E" w:rsidRPr="00751FCD" w:rsidTr="00D21B1C">
        <w:trPr>
          <w:trHeight w:val="342"/>
        </w:trPr>
        <w:tc>
          <w:tcPr>
            <w:tcW w:w="1309" w:type="pct"/>
          </w:tcPr>
          <w:p w:rsidR="00C2415E" w:rsidRPr="00CA4556" w:rsidRDefault="009A44D3" w:rsidP="009A44D3">
            <w:r>
              <w:t xml:space="preserve">а. Панахес, Тахтамукайский </w:t>
            </w:r>
            <w:r w:rsidRPr="00CA4556">
              <w:t>р</w:t>
            </w:r>
            <w:r>
              <w:t>айо</w:t>
            </w:r>
            <w:r w:rsidRPr="00CA4556">
              <w:t>н</w:t>
            </w:r>
          </w:p>
        </w:tc>
        <w:tc>
          <w:tcPr>
            <w:tcW w:w="462" w:type="pct"/>
          </w:tcPr>
          <w:p w:rsidR="00C2415E" w:rsidRPr="00CA4556" w:rsidRDefault="00C2415E" w:rsidP="00D21B1C">
            <w:pPr>
              <w:jc w:val="center"/>
            </w:pPr>
          </w:p>
        </w:tc>
        <w:tc>
          <w:tcPr>
            <w:tcW w:w="538" w:type="pct"/>
          </w:tcPr>
          <w:p w:rsidR="00C2415E" w:rsidRPr="00CA4556" w:rsidRDefault="00C2415E" w:rsidP="00D21B1C">
            <w:pPr>
              <w:jc w:val="center"/>
            </w:pPr>
            <w:r w:rsidRPr="00CA4556">
              <w:t>0,09</w:t>
            </w:r>
          </w:p>
        </w:tc>
        <w:tc>
          <w:tcPr>
            <w:tcW w:w="538" w:type="pct"/>
          </w:tcPr>
          <w:p w:rsidR="00C2415E" w:rsidRPr="00CA4556" w:rsidRDefault="00C2415E" w:rsidP="00D21B1C">
            <w:pPr>
              <w:jc w:val="center"/>
            </w:pPr>
          </w:p>
        </w:tc>
        <w:tc>
          <w:tcPr>
            <w:tcW w:w="616" w:type="pct"/>
          </w:tcPr>
          <w:p w:rsidR="00C2415E" w:rsidRPr="00CA4556" w:rsidRDefault="00C2415E" w:rsidP="00D21B1C">
            <w:pPr>
              <w:jc w:val="center"/>
            </w:pPr>
            <w:r w:rsidRPr="00CA4556">
              <w:t>0,06</w:t>
            </w:r>
          </w:p>
        </w:tc>
        <w:tc>
          <w:tcPr>
            <w:tcW w:w="462" w:type="pct"/>
          </w:tcPr>
          <w:p w:rsidR="00C2415E" w:rsidRPr="00CA4556" w:rsidRDefault="00C2415E" w:rsidP="00D21B1C">
            <w:pPr>
              <w:jc w:val="center"/>
            </w:pPr>
          </w:p>
        </w:tc>
        <w:tc>
          <w:tcPr>
            <w:tcW w:w="538" w:type="pct"/>
          </w:tcPr>
          <w:p w:rsidR="00C2415E" w:rsidRPr="00CA4556" w:rsidRDefault="00C2415E" w:rsidP="00D21B1C">
            <w:pPr>
              <w:jc w:val="center"/>
            </w:pPr>
            <w:r w:rsidRPr="00CA4556">
              <w:t>51,0</w:t>
            </w:r>
          </w:p>
        </w:tc>
        <w:tc>
          <w:tcPr>
            <w:tcW w:w="537" w:type="pct"/>
          </w:tcPr>
          <w:p w:rsidR="00C2415E" w:rsidRPr="00CA4556" w:rsidRDefault="00C2415E" w:rsidP="00D21B1C">
            <w:pPr>
              <w:jc w:val="center"/>
            </w:pPr>
          </w:p>
        </w:tc>
      </w:tr>
      <w:tr w:rsidR="00C2415E" w:rsidRPr="00751FCD" w:rsidTr="00D21B1C">
        <w:trPr>
          <w:trHeight w:val="344"/>
        </w:trPr>
        <w:tc>
          <w:tcPr>
            <w:tcW w:w="1309" w:type="pct"/>
          </w:tcPr>
          <w:p w:rsidR="00C2415E" w:rsidRPr="00CA4556" w:rsidRDefault="00C2415E" w:rsidP="00D21B1C">
            <w:r w:rsidRPr="00CA4556">
              <w:t>пгт. Тлюстенхабль,</w:t>
            </w:r>
          </w:p>
          <w:p w:rsidR="00C2415E" w:rsidRPr="00CA4556" w:rsidRDefault="00C2415E" w:rsidP="00D21B1C">
            <w:r w:rsidRPr="00CA4556">
              <w:t>Теучежс</w:t>
            </w:r>
            <w:r w:rsidR="009A44D3">
              <w:t xml:space="preserve">кий </w:t>
            </w:r>
            <w:r w:rsidR="009A44D3" w:rsidRPr="00CA4556">
              <w:t>р</w:t>
            </w:r>
            <w:r w:rsidR="009A44D3">
              <w:t>айо</w:t>
            </w:r>
            <w:r w:rsidR="009A44D3" w:rsidRPr="00CA4556">
              <w:t>н</w:t>
            </w:r>
          </w:p>
        </w:tc>
        <w:tc>
          <w:tcPr>
            <w:tcW w:w="462" w:type="pct"/>
          </w:tcPr>
          <w:p w:rsidR="00C2415E" w:rsidRPr="00CA4556" w:rsidRDefault="00C2415E" w:rsidP="00D21B1C">
            <w:pPr>
              <w:jc w:val="center"/>
            </w:pPr>
          </w:p>
        </w:tc>
        <w:tc>
          <w:tcPr>
            <w:tcW w:w="538" w:type="pct"/>
          </w:tcPr>
          <w:p w:rsidR="00C2415E" w:rsidRPr="00CA4556" w:rsidRDefault="00C2415E" w:rsidP="00D21B1C">
            <w:pPr>
              <w:jc w:val="center"/>
            </w:pPr>
            <w:r w:rsidRPr="00CA4556">
              <w:t>0,06</w:t>
            </w:r>
          </w:p>
        </w:tc>
        <w:tc>
          <w:tcPr>
            <w:tcW w:w="538" w:type="pct"/>
          </w:tcPr>
          <w:p w:rsidR="00C2415E" w:rsidRPr="00CA4556" w:rsidRDefault="00C2415E" w:rsidP="00D21B1C">
            <w:pPr>
              <w:jc w:val="center"/>
            </w:pPr>
            <w:r w:rsidRPr="00CA4556">
              <w:t>0,06</w:t>
            </w:r>
          </w:p>
        </w:tc>
        <w:tc>
          <w:tcPr>
            <w:tcW w:w="616" w:type="pct"/>
          </w:tcPr>
          <w:p w:rsidR="00C2415E" w:rsidRPr="00CA4556" w:rsidRDefault="00C2415E" w:rsidP="00D21B1C">
            <w:pPr>
              <w:jc w:val="center"/>
            </w:pPr>
            <w:r w:rsidRPr="00CA4556">
              <w:t>0,06</w:t>
            </w:r>
          </w:p>
        </w:tc>
        <w:tc>
          <w:tcPr>
            <w:tcW w:w="462" w:type="pct"/>
          </w:tcPr>
          <w:p w:rsidR="00C2415E" w:rsidRPr="00CA4556" w:rsidRDefault="00C2415E" w:rsidP="00D21B1C">
            <w:pPr>
              <w:jc w:val="center"/>
            </w:pPr>
          </w:p>
        </w:tc>
        <w:tc>
          <w:tcPr>
            <w:tcW w:w="538" w:type="pct"/>
          </w:tcPr>
          <w:p w:rsidR="00C2415E" w:rsidRPr="00CA4556" w:rsidRDefault="00C2415E" w:rsidP="00D21B1C">
            <w:pPr>
              <w:jc w:val="center"/>
            </w:pPr>
            <w:r w:rsidRPr="00CA4556">
              <w:t>28,0</w:t>
            </w:r>
          </w:p>
        </w:tc>
        <w:tc>
          <w:tcPr>
            <w:tcW w:w="537" w:type="pct"/>
          </w:tcPr>
          <w:p w:rsidR="00C2415E" w:rsidRPr="00CA4556" w:rsidRDefault="00C2415E" w:rsidP="00D21B1C">
            <w:pPr>
              <w:jc w:val="center"/>
            </w:pPr>
            <w:r w:rsidRPr="00CA4556">
              <w:t>20,0</w:t>
            </w:r>
          </w:p>
        </w:tc>
      </w:tr>
      <w:tr w:rsidR="00C2415E" w:rsidRPr="00751FCD" w:rsidTr="00D21B1C">
        <w:trPr>
          <w:trHeight w:val="344"/>
        </w:trPr>
        <w:tc>
          <w:tcPr>
            <w:tcW w:w="1309" w:type="pct"/>
          </w:tcPr>
          <w:p w:rsidR="00C2415E" w:rsidRPr="00CA4556" w:rsidRDefault="009A44D3" w:rsidP="00D21B1C">
            <w:r>
              <w:t xml:space="preserve">а. Адамий, Красногвардейский </w:t>
            </w:r>
            <w:r w:rsidRPr="00CA4556">
              <w:t>р</w:t>
            </w:r>
            <w:r>
              <w:t>айо</w:t>
            </w:r>
            <w:r w:rsidRPr="00CA4556">
              <w:t>н</w:t>
            </w:r>
          </w:p>
        </w:tc>
        <w:tc>
          <w:tcPr>
            <w:tcW w:w="462" w:type="pct"/>
          </w:tcPr>
          <w:p w:rsidR="00C2415E" w:rsidRPr="00CA4556" w:rsidRDefault="00C2415E" w:rsidP="00D21B1C">
            <w:pPr>
              <w:jc w:val="center"/>
            </w:pPr>
          </w:p>
        </w:tc>
        <w:tc>
          <w:tcPr>
            <w:tcW w:w="538" w:type="pct"/>
          </w:tcPr>
          <w:p w:rsidR="00C2415E" w:rsidRPr="00CA4556" w:rsidRDefault="00C2415E" w:rsidP="00D21B1C">
            <w:pPr>
              <w:jc w:val="center"/>
            </w:pPr>
            <w:r w:rsidRPr="00CA4556">
              <w:t>0,09</w:t>
            </w:r>
          </w:p>
        </w:tc>
        <w:tc>
          <w:tcPr>
            <w:tcW w:w="538" w:type="pct"/>
          </w:tcPr>
          <w:p w:rsidR="00C2415E" w:rsidRPr="00CA4556" w:rsidRDefault="00C2415E" w:rsidP="00D21B1C">
            <w:pPr>
              <w:jc w:val="center"/>
            </w:pPr>
            <w:r w:rsidRPr="00CA4556">
              <w:t>0,08</w:t>
            </w:r>
          </w:p>
        </w:tc>
        <w:tc>
          <w:tcPr>
            <w:tcW w:w="616" w:type="pct"/>
          </w:tcPr>
          <w:p w:rsidR="00C2415E" w:rsidRPr="00CA4556" w:rsidRDefault="00C2415E" w:rsidP="00D21B1C">
            <w:pPr>
              <w:jc w:val="center"/>
            </w:pPr>
            <w:r w:rsidRPr="00CA4556">
              <w:t>0,08</w:t>
            </w:r>
          </w:p>
        </w:tc>
        <w:tc>
          <w:tcPr>
            <w:tcW w:w="462" w:type="pct"/>
          </w:tcPr>
          <w:p w:rsidR="00C2415E" w:rsidRPr="00CA4556" w:rsidRDefault="00C2415E" w:rsidP="00D21B1C">
            <w:pPr>
              <w:jc w:val="center"/>
            </w:pPr>
          </w:p>
        </w:tc>
        <w:tc>
          <w:tcPr>
            <w:tcW w:w="538" w:type="pct"/>
          </w:tcPr>
          <w:p w:rsidR="00C2415E" w:rsidRPr="00CA4556" w:rsidRDefault="00C2415E" w:rsidP="00D21B1C">
            <w:pPr>
              <w:jc w:val="center"/>
            </w:pPr>
            <w:r w:rsidRPr="00CA4556">
              <w:t>39,0</w:t>
            </w:r>
          </w:p>
        </w:tc>
        <w:tc>
          <w:tcPr>
            <w:tcW w:w="537" w:type="pct"/>
          </w:tcPr>
          <w:p w:rsidR="00C2415E" w:rsidRPr="00CA4556" w:rsidRDefault="00C2415E" w:rsidP="00D21B1C">
            <w:pPr>
              <w:jc w:val="center"/>
            </w:pPr>
            <w:r w:rsidRPr="00CA4556">
              <w:t>28,0</w:t>
            </w:r>
          </w:p>
        </w:tc>
      </w:tr>
      <w:tr w:rsidR="00C2415E" w:rsidRPr="00751FCD" w:rsidTr="00D21B1C">
        <w:trPr>
          <w:trHeight w:val="339"/>
        </w:trPr>
        <w:tc>
          <w:tcPr>
            <w:tcW w:w="1309" w:type="pct"/>
          </w:tcPr>
          <w:p w:rsidR="00C2415E" w:rsidRPr="00CA4556" w:rsidRDefault="009A44D3" w:rsidP="00D21B1C">
            <w:r>
              <w:t xml:space="preserve">а.  Пшичо, Шовгеновский </w:t>
            </w:r>
            <w:r w:rsidRPr="00CA4556">
              <w:t>р</w:t>
            </w:r>
            <w:r>
              <w:t>айо</w:t>
            </w:r>
            <w:r w:rsidRPr="00CA4556">
              <w:t>н</w:t>
            </w:r>
          </w:p>
        </w:tc>
        <w:tc>
          <w:tcPr>
            <w:tcW w:w="462" w:type="pct"/>
          </w:tcPr>
          <w:p w:rsidR="00C2415E" w:rsidRPr="00CA4556" w:rsidRDefault="00C2415E" w:rsidP="00D21B1C">
            <w:pPr>
              <w:jc w:val="center"/>
            </w:pPr>
          </w:p>
        </w:tc>
        <w:tc>
          <w:tcPr>
            <w:tcW w:w="538" w:type="pct"/>
          </w:tcPr>
          <w:p w:rsidR="00C2415E" w:rsidRPr="00CA4556" w:rsidRDefault="00C2415E" w:rsidP="00D21B1C">
            <w:pPr>
              <w:jc w:val="center"/>
            </w:pPr>
            <w:r w:rsidRPr="00CA4556">
              <w:t>0,09</w:t>
            </w:r>
          </w:p>
        </w:tc>
        <w:tc>
          <w:tcPr>
            <w:tcW w:w="538" w:type="pct"/>
          </w:tcPr>
          <w:p w:rsidR="00C2415E" w:rsidRPr="00CA4556" w:rsidRDefault="00C2415E" w:rsidP="00D21B1C">
            <w:pPr>
              <w:jc w:val="center"/>
            </w:pPr>
            <w:r w:rsidRPr="00CA4556">
              <w:t>0,08</w:t>
            </w:r>
          </w:p>
        </w:tc>
        <w:tc>
          <w:tcPr>
            <w:tcW w:w="616" w:type="pct"/>
          </w:tcPr>
          <w:p w:rsidR="00C2415E" w:rsidRPr="00CA4556" w:rsidRDefault="00C2415E" w:rsidP="00D21B1C">
            <w:pPr>
              <w:jc w:val="center"/>
            </w:pPr>
            <w:r w:rsidRPr="00CA4556">
              <w:t>0,08</w:t>
            </w:r>
          </w:p>
        </w:tc>
        <w:tc>
          <w:tcPr>
            <w:tcW w:w="462" w:type="pct"/>
          </w:tcPr>
          <w:p w:rsidR="00C2415E" w:rsidRPr="00CA4556" w:rsidRDefault="00C2415E" w:rsidP="00D21B1C">
            <w:pPr>
              <w:jc w:val="center"/>
            </w:pPr>
          </w:p>
        </w:tc>
        <w:tc>
          <w:tcPr>
            <w:tcW w:w="538" w:type="pct"/>
          </w:tcPr>
          <w:p w:rsidR="00C2415E" w:rsidRPr="00CA4556" w:rsidRDefault="00C2415E" w:rsidP="00D21B1C">
            <w:pPr>
              <w:jc w:val="center"/>
            </w:pPr>
            <w:r w:rsidRPr="00CA4556">
              <w:t>51,0</w:t>
            </w:r>
          </w:p>
        </w:tc>
        <w:tc>
          <w:tcPr>
            <w:tcW w:w="537" w:type="pct"/>
          </w:tcPr>
          <w:p w:rsidR="00C2415E" w:rsidRPr="00CA4556" w:rsidRDefault="00C2415E" w:rsidP="00D21B1C">
            <w:pPr>
              <w:jc w:val="center"/>
            </w:pPr>
            <w:r w:rsidRPr="00CA4556">
              <w:t>24,0</w:t>
            </w:r>
          </w:p>
        </w:tc>
      </w:tr>
      <w:tr w:rsidR="00C2415E" w:rsidRPr="00751FCD" w:rsidTr="00D21B1C">
        <w:trPr>
          <w:trHeight w:val="350"/>
        </w:trPr>
        <w:tc>
          <w:tcPr>
            <w:tcW w:w="1309" w:type="pct"/>
          </w:tcPr>
          <w:p w:rsidR="00C2415E" w:rsidRPr="00CA4556" w:rsidRDefault="00C2415E" w:rsidP="00D21B1C">
            <w:r w:rsidRPr="00CA4556">
              <w:t>г. Адыгейск</w:t>
            </w:r>
          </w:p>
        </w:tc>
        <w:tc>
          <w:tcPr>
            <w:tcW w:w="462" w:type="pct"/>
          </w:tcPr>
          <w:p w:rsidR="00C2415E" w:rsidRPr="00CA4556" w:rsidRDefault="00C2415E" w:rsidP="00D21B1C">
            <w:pPr>
              <w:jc w:val="center"/>
            </w:pPr>
          </w:p>
        </w:tc>
        <w:tc>
          <w:tcPr>
            <w:tcW w:w="538" w:type="pct"/>
          </w:tcPr>
          <w:p w:rsidR="00C2415E" w:rsidRPr="00CA4556" w:rsidRDefault="00C2415E" w:rsidP="00D21B1C">
            <w:pPr>
              <w:jc w:val="center"/>
            </w:pPr>
            <w:r w:rsidRPr="00CA4556">
              <w:t>0,06</w:t>
            </w:r>
          </w:p>
        </w:tc>
        <w:tc>
          <w:tcPr>
            <w:tcW w:w="538" w:type="pct"/>
          </w:tcPr>
          <w:p w:rsidR="00C2415E" w:rsidRPr="00CA4556" w:rsidRDefault="00C2415E" w:rsidP="00D21B1C">
            <w:pPr>
              <w:jc w:val="center"/>
            </w:pPr>
            <w:r w:rsidRPr="00CA4556">
              <w:t>0,06</w:t>
            </w:r>
          </w:p>
        </w:tc>
        <w:tc>
          <w:tcPr>
            <w:tcW w:w="616" w:type="pct"/>
          </w:tcPr>
          <w:p w:rsidR="00C2415E" w:rsidRPr="00CA4556" w:rsidRDefault="00C2415E" w:rsidP="00D21B1C">
            <w:pPr>
              <w:jc w:val="center"/>
            </w:pPr>
            <w:r w:rsidRPr="00CA4556">
              <w:t>0,05</w:t>
            </w:r>
          </w:p>
        </w:tc>
        <w:tc>
          <w:tcPr>
            <w:tcW w:w="462" w:type="pct"/>
          </w:tcPr>
          <w:p w:rsidR="00C2415E" w:rsidRPr="00CA4556" w:rsidRDefault="00C2415E" w:rsidP="00D21B1C">
            <w:pPr>
              <w:jc w:val="center"/>
            </w:pPr>
          </w:p>
        </w:tc>
        <w:tc>
          <w:tcPr>
            <w:tcW w:w="538" w:type="pct"/>
          </w:tcPr>
          <w:p w:rsidR="00C2415E" w:rsidRPr="00CA4556" w:rsidRDefault="00C2415E" w:rsidP="00D21B1C">
            <w:pPr>
              <w:jc w:val="center"/>
            </w:pPr>
            <w:r w:rsidRPr="00CA4556">
              <w:t>15,0</w:t>
            </w:r>
          </w:p>
        </w:tc>
        <w:tc>
          <w:tcPr>
            <w:tcW w:w="537" w:type="pct"/>
          </w:tcPr>
          <w:p w:rsidR="00C2415E" w:rsidRPr="00CA4556" w:rsidRDefault="00C2415E" w:rsidP="00D21B1C">
            <w:pPr>
              <w:jc w:val="center"/>
            </w:pPr>
            <w:r w:rsidRPr="00CA4556">
              <w:t>18,0</w:t>
            </w:r>
          </w:p>
        </w:tc>
      </w:tr>
      <w:tr w:rsidR="00C2415E" w:rsidRPr="00751FCD" w:rsidTr="00D21B1C">
        <w:trPr>
          <w:trHeight w:val="307"/>
        </w:trPr>
        <w:tc>
          <w:tcPr>
            <w:tcW w:w="1309" w:type="pct"/>
          </w:tcPr>
          <w:p w:rsidR="00C2415E" w:rsidRPr="00CA4556" w:rsidRDefault="009A44D3" w:rsidP="00D21B1C">
            <w:r>
              <w:t>х. Тамбовский, Гиагинский район</w:t>
            </w:r>
          </w:p>
        </w:tc>
        <w:tc>
          <w:tcPr>
            <w:tcW w:w="462" w:type="pct"/>
          </w:tcPr>
          <w:p w:rsidR="00C2415E" w:rsidRPr="00CA4556" w:rsidRDefault="00C2415E" w:rsidP="00D21B1C">
            <w:pPr>
              <w:jc w:val="center"/>
            </w:pPr>
            <w:r w:rsidRPr="00CA4556">
              <w:t>0,16</w:t>
            </w:r>
          </w:p>
        </w:tc>
        <w:tc>
          <w:tcPr>
            <w:tcW w:w="538" w:type="pct"/>
          </w:tcPr>
          <w:p w:rsidR="00C2415E" w:rsidRPr="00CA4556" w:rsidRDefault="00C2415E" w:rsidP="00D21B1C">
            <w:pPr>
              <w:jc w:val="center"/>
            </w:pPr>
            <w:r w:rsidRPr="00CA4556">
              <w:t>0,14</w:t>
            </w:r>
          </w:p>
        </w:tc>
        <w:tc>
          <w:tcPr>
            <w:tcW w:w="538" w:type="pct"/>
          </w:tcPr>
          <w:p w:rsidR="00C2415E" w:rsidRPr="00CA4556" w:rsidRDefault="00C2415E" w:rsidP="00D21B1C">
            <w:pPr>
              <w:jc w:val="center"/>
            </w:pPr>
          </w:p>
        </w:tc>
        <w:tc>
          <w:tcPr>
            <w:tcW w:w="616" w:type="pct"/>
          </w:tcPr>
          <w:p w:rsidR="00C2415E" w:rsidRPr="00CA4556" w:rsidRDefault="00C2415E" w:rsidP="00D21B1C">
            <w:pPr>
              <w:jc w:val="center"/>
            </w:pPr>
            <w:r w:rsidRPr="00CA4556">
              <w:t>0,12</w:t>
            </w:r>
          </w:p>
        </w:tc>
        <w:tc>
          <w:tcPr>
            <w:tcW w:w="462" w:type="pct"/>
          </w:tcPr>
          <w:p w:rsidR="00C2415E" w:rsidRPr="00CA4556" w:rsidRDefault="00C2415E" w:rsidP="00D21B1C">
            <w:pPr>
              <w:jc w:val="center"/>
            </w:pPr>
            <w:r w:rsidRPr="00CA4556">
              <w:t>80</w:t>
            </w:r>
          </w:p>
        </w:tc>
        <w:tc>
          <w:tcPr>
            <w:tcW w:w="538" w:type="pct"/>
          </w:tcPr>
          <w:p w:rsidR="00C2415E" w:rsidRPr="00CA4556" w:rsidRDefault="00C2415E" w:rsidP="00D21B1C">
            <w:pPr>
              <w:jc w:val="center"/>
            </w:pPr>
            <w:r w:rsidRPr="00CA4556">
              <w:t>132,0</w:t>
            </w:r>
          </w:p>
        </w:tc>
        <w:tc>
          <w:tcPr>
            <w:tcW w:w="537" w:type="pct"/>
          </w:tcPr>
          <w:p w:rsidR="00C2415E" w:rsidRPr="00CA4556" w:rsidRDefault="00C2415E" w:rsidP="00D21B1C">
            <w:pPr>
              <w:jc w:val="center"/>
            </w:pPr>
          </w:p>
        </w:tc>
      </w:tr>
      <w:tr w:rsidR="00C2415E" w:rsidRPr="00751FCD" w:rsidTr="00D21B1C">
        <w:trPr>
          <w:trHeight w:val="340"/>
        </w:trPr>
        <w:tc>
          <w:tcPr>
            <w:tcW w:w="1309" w:type="pct"/>
          </w:tcPr>
          <w:p w:rsidR="00C2415E" w:rsidRPr="00CA4556" w:rsidRDefault="00C2415E" w:rsidP="00D21B1C">
            <w:r w:rsidRPr="00CA4556">
              <w:t>а. Хачемзий, Кошехабльский</w:t>
            </w:r>
            <w:r w:rsidR="009A44D3">
              <w:t xml:space="preserve"> </w:t>
            </w:r>
            <w:r w:rsidR="009A44D3" w:rsidRPr="00CA4556">
              <w:t>р</w:t>
            </w:r>
            <w:r w:rsidR="009A44D3">
              <w:t>айо</w:t>
            </w:r>
            <w:r w:rsidR="009A44D3" w:rsidRPr="00CA4556">
              <w:t>н</w:t>
            </w:r>
          </w:p>
        </w:tc>
        <w:tc>
          <w:tcPr>
            <w:tcW w:w="462" w:type="pct"/>
          </w:tcPr>
          <w:p w:rsidR="00C2415E" w:rsidRPr="00CA4556" w:rsidRDefault="00C2415E" w:rsidP="00D21B1C">
            <w:pPr>
              <w:jc w:val="center"/>
            </w:pPr>
            <w:r w:rsidRPr="00CA4556">
              <w:t>0,1</w:t>
            </w:r>
          </w:p>
        </w:tc>
        <w:tc>
          <w:tcPr>
            <w:tcW w:w="538" w:type="pct"/>
          </w:tcPr>
          <w:p w:rsidR="00C2415E" w:rsidRPr="00CA4556" w:rsidRDefault="00C2415E" w:rsidP="00D21B1C">
            <w:pPr>
              <w:jc w:val="center"/>
            </w:pPr>
            <w:r w:rsidRPr="00CA4556">
              <w:t>0,09</w:t>
            </w:r>
          </w:p>
        </w:tc>
        <w:tc>
          <w:tcPr>
            <w:tcW w:w="538" w:type="pct"/>
          </w:tcPr>
          <w:p w:rsidR="00C2415E" w:rsidRPr="00CA4556" w:rsidRDefault="00C2415E" w:rsidP="00D21B1C">
            <w:pPr>
              <w:jc w:val="center"/>
            </w:pPr>
          </w:p>
        </w:tc>
        <w:tc>
          <w:tcPr>
            <w:tcW w:w="616" w:type="pct"/>
          </w:tcPr>
          <w:p w:rsidR="00C2415E" w:rsidRPr="00CA4556" w:rsidRDefault="00C2415E" w:rsidP="00D21B1C">
            <w:pPr>
              <w:jc w:val="center"/>
            </w:pPr>
            <w:r w:rsidRPr="00CA4556">
              <w:t>0,09</w:t>
            </w:r>
          </w:p>
        </w:tc>
        <w:tc>
          <w:tcPr>
            <w:tcW w:w="462" w:type="pct"/>
          </w:tcPr>
          <w:p w:rsidR="00C2415E" w:rsidRPr="00CA4556" w:rsidRDefault="00C2415E" w:rsidP="00D21B1C">
            <w:pPr>
              <w:jc w:val="center"/>
            </w:pPr>
            <w:r w:rsidRPr="00CA4556">
              <w:t>18</w:t>
            </w:r>
          </w:p>
        </w:tc>
        <w:tc>
          <w:tcPr>
            <w:tcW w:w="538" w:type="pct"/>
          </w:tcPr>
          <w:p w:rsidR="00C2415E" w:rsidRPr="00CA4556" w:rsidRDefault="00C2415E" w:rsidP="00D21B1C">
            <w:pPr>
              <w:jc w:val="center"/>
            </w:pPr>
            <w:r w:rsidRPr="00CA4556">
              <w:t>33,0</w:t>
            </w:r>
          </w:p>
        </w:tc>
        <w:tc>
          <w:tcPr>
            <w:tcW w:w="537" w:type="pct"/>
          </w:tcPr>
          <w:p w:rsidR="00C2415E" w:rsidRPr="00CA4556" w:rsidRDefault="00C2415E" w:rsidP="00D21B1C">
            <w:pPr>
              <w:jc w:val="center"/>
            </w:pPr>
          </w:p>
        </w:tc>
      </w:tr>
    </w:tbl>
    <w:p w:rsidR="00C2415E" w:rsidRDefault="00C2415E" w:rsidP="004C75E5">
      <w:pPr>
        <w:ind w:firstLine="567"/>
        <w:jc w:val="both"/>
        <w:rPr>
          <w:sz w:val="28"/>
          <w:szCs w:val="28"/>
        </w:rPr>
      </w:pPr>
    </w:p>
    <w:p w:rsidR="00C2415E" w:rsidRPr="00751FCD" w:rsidRDefault="00C2415E" w:rsidP="004C75E5">
      <w:pPr>
        <w:ind w:firstLine="567"/>
        <w:jc w:val="both"/>
        <w:rPr>
          <w:sz w:val="28"/>
          <w:szCs w:val="28"/>
        </w:rPr>
      </w:pPr>
      <w:r w:rsidRPr="00751FCD">
        <w:rPr>
          <w:sz w:val="28"/>
          <w:szCs w:val="28"/>
        </w:rPr>
        <w:t xml:space="preserve">Примечание: Д – деревянные здания; 1К – одноэтажные каменные здания; МК – многоэтажные каменные здания, ОМ – открытая местность.  </w:t>
      </w:r>
    </w:p>
    <w:p w:rsidR="00C2415E" w:rsidRPr="00751FCD" w:rsidRDefault="00C2415E" w:rsidP="004C75E5">
      <w:pPr>
        <w:ind w:firstLine="567"/>
        <w:jc w:val="both"/>
        <w:rPr>
          <w:sz w:val="28"/>
          <w:szCs w:val="28"/>
        </w:rPr>
      </w:pPr>
      <w:r w:rsidRPr="00751FCD">
        <w:rPr>
          <w:sz w:val="28"/>
          <w:szCs w:val="28"/>
        </w:rPr>
        <w:t xml:space="preserve">       Особенностью учета и оценки доз природного облучения является ежегодное пополнение банка данных новыми результатами мониторинга контролируемых объектов, расположенных на территориях Республики Адыгея. Результаты текущего мониторинга зависят при этом от того, какие конкретные объекты выбраны для текущего контроля. Результаты отдельного года не могут быть представительными для целого региона, однако по мере накопления новых данных, средние оценки будут с каждым годом все точнее отражать средние уровни облучения. Динамика измерительных параметров радиационной обс</w:t>
      </w:r>
      <w:r>
        <w:rPr>
          <w:sz w:val="28"/>
          <w:szCs w:val="28"/>
        </w:rPr>
        <w:t>тановки представлена в таблице 4</w:t>
      </w:r>
      <w:r w:rsidR="00230771">
        <w:rPr>
          <w:sz w:val="28"/>
          <w:szCs w:val="28"/>
        </w:rPr>
        <w:t>9</w:t>
      </w:r>
      <w:r w:rsidRPr="00751FCD">
        <w:rPr>
          <w:sz w:val="28"/>
          <w:szCs w:val="28"/>
        </w:rPr>
        <w:t>.</w:t>
      </w:r>
    </w:p>
    <w:p w:rsidR="00C449BC" w:rsidRDefault="00C449BC" w:rsidP="009D5287">
      <w:pPr>
        <w:spacing w:line="276" w:lineRule="auto"/>
        <w:jc w:val="right"/>
        <w:rPr>
          <w:sz w:val="28"/>
          <w:szCs w:val="28"/>
        </w:rPr>
      </w:pPr>
    </w:p>
    <w:p w:rsidR="00C449BC" w:rsidRDefault="00C449BC" w:rsidP="009D5287">
      <w:pPr>
        <w:spacing w:line="276" w:lineRule="auto"/>
        <w:jc w:val="right"/>
        <w:rPr>
          <w:sz w:val="28"/>
          <w:szCs w:val="28"/>
        </w:rPr>
      </w:pPr>
    </w:p>
    <w:p w:rsidR="00C449BC" w:rsidRDefault="00C449BC" w:rsidP="009D5287">
      <w:pPr>
        <w:spacing w:line="276" w:lineRule="auto"/>
        <w:jc w:val="right"/>
        <w:rPr>
          <w:sz w:val="28"/>
          <w:szCs w:val="28"/>
        </w:rPr>
      </w:pPr>
    </w:p>
    <w:p w:rsidR="00C449BC" w:rsidRDefault="00C449BC" w:rsidP="009D5287">
      <w:pPr>
        <w:spacing w:line="276" w:lineRule="auto"/>
        <w:jc w:val="right"/>
        <w:rPr>
          <w:sz w:val="28"/>
          <w:szCs w:val="28"/>
        </w:rPr>
      </w:pPr>
    </w:p>
    <w:p w:rsidR="00655A2C" w:rsidRDefault="00655A2C" w:rsidP="009D5287">
      <w:pPr>
        <w:spacing w:line="276" w:lineRule="auto"/>
        <w:jc w:val="right"/>
        <w:rPr>
          <w:sz w:val="28"/>
          <w:szCs w:val="28"/>
        </w:rPr>
      </w:pPr>
    </w:p>
    <w:p w:rsidR="00655A2C" w:rsidRDefault="00655A2C" w:rsidP="009D5287">
      <w:pPr>
        <w:spacing w:line="276" w:lineRule="auto"/>
        <w:jc w:val="right"/>
        <w:rPr>
          <w:sz w:val="28"/>
          <w:szCs w:val="28"/>
        </w:rPr>
      </w:pPr>
    </w:p>
    <w:p w:rsidR="00C2415E" w:rsidRDefault="00230771" w:rsidP="009D5287">
      <w:pPr>
        <w:spacing w:line="276" w:lineRule="auto"/>
        <w:jc w:val="right"/>
        <w:rPr>
          <w:sz w:val="28"/>
          <w:szCs w:val="28"/>
        </w:rPr>
      </w:pPr>
      <w:r>
        <w:rPr>
          <w:sz w:val="28"/>
          <w:szCs w:val="28"/>
        </w:rPr>
        <w:lastRenderedPageBreak/>
        <w:t>Таблица 49</w:t>
      </w:r>
    </w:p>
    <w:p w:rsidR="00655A2C" w:rsidRPr="00751FCD" w:rsidRDefault="00655A2C" w:rsidP="009D5287">
      <w:pPr>
        <w:spacing w:line="276" w:lineRule="auto"/>
        <w:jc w:val="right"/>
        <w:rPr>
          <w:sz w:val="28"/>
          <w:szCs w:val="28"/>
        </w:rPr>
      </w:pPr>
    </w:p>
    <w:p w:rsidR="00C2415E" w:rsidRPr="00655A2C" w:rsidRDefault="00C2415E" w:rsidP="00655A2C">
      <w:pPr>
        <w:jc w:val="center"/>
        <w:rPr>
          <w:b/>
          <w:sz w:val="26"/>
          <w:szCs w:val="26"/>
        </w:rPr>
      </w:pPr>
      <w:r w:rsidRPr="00655A2C">
        <w:rPr>
          <w:b/>
          <w:sz w:val="26"/>
          <w:szCs w:val="26"/>
        </w:rPr>
        <w:t xml:space="preserve">Дозы облучения от природных источников, рассчитанные </w:t>
      </w:r>
      <w:r w:rsidRPr="00655A2C">
        <w:rPr>
          <w:b/>
          <w:sz w:val="26"/>
          <w:szCs w:val="26"/>
        </w:rPr>
        <w:br/>
        <w:t>по данным измерений параметров радиационной обстано</w:t>
      </w:r>
      <w:r w:rsidR="00655A2C" w:rsidRPr="00655A2C">
        <w:rPr>
          <w:b/>
          <w:sz w:val="26"/>
          <w:szCs w:val="26"/>
        </w:rPr>
        <w:t xml:space="preserve">вки, </w:t>
      </w:r>
      <w:r w:rsidR="00655A2C" w:rsidRPr="00655A2C">
        <w:rPr>
          <w:b/>
          <w:sz w:val="26"/>
          <w:szCs w:val="26"/>
        </w:rPr>
        <w:br/>
        <w:t>по Республике Адыгея и РФ</w:t>
      </w:r>
    </w:p>
    <w:tbl>
      <w:tblPr>
        <w:tblW w:w="97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851"/>
        <w:gridCol w:w="1028"/>
        <w:gridCol w:w="1027"/>
        <w:gridCol w:w="1028"/>
        <w:gridCol w:w="1028"/>
        <w:gridCol w:w="1027"/>
        <w:gridCol w:w="1028"/>
        <w:gridCol w:w="1028"/>
      </w:tblGrid>
      <w:tr w:rsidR="00C2415E" w:rsidRPr="00A12DA6" w:rsidTr="00D21B1C">
        <w:tc>
          <w:tcPr>
            <w:tcW w:w="1730" w:type="dxa"/>
          </w:tcPr>
          <w:p w:rsidR="00C2415E" w:rsidRPr="00CA4556" w:rsidRDefault="00C2415E" w:rsidP="00D21B1C">
            <w:pPr>
              <w:jc w:val="center"/>
              <w:rPr>
                <w:b/>
              </w:rPr>
            </w:pPr>
            <w:r w:rsidRPr="00CA4556">
              <w:rPr>
                <w:b/>
                <w:bCs/>
              </w:rPr>
              <w:t>Населенный пункт</w:t>
            </w:r>
          </w:p>
        </w:tc>
        <w:tc>
          <w:tcPr>
            <w:tcW w:w="851" w:type="dxa"/>
          </w:tcPr>
          <w:p w:rsidR="00C2415E" w:rsidRPr="00CA4556" w:rsidRDefault="00C2415E" w:rsidP="00D21B1C">
            <w:pPr>
              <w:rPr>
                <w:b/>
              </w:rPr>
            </w:pPr>
            <w:r w:rsidRPr="00CA4556">
              <w:rPr>
                <w:b/>
                <w:position w:val="-4"/>
              </w:rPr>
              <w:object w:dxaOrig="420" w:dyaOrig="300">
                <v:shape id="_x0000_i1057" type="#_x0000_t75" style="width:21.75pt;height:13.5pt" o:ole="">
                  <v:imagedata r:id="rId45" o:title=""/>
                </v:shape>
                <o:OLEObject Type="Embed" ProgID="Equation.3" ShapeID="_x0000_i1057" DrawAspect="Content" ObjectID="_1559395375" r:id="rId52"/>
              </w:object>
            </w:r>
          </w:p>
          <w:p w:rsidR="00C2415E" w:rsidRPr="00CA4556" w:rsidRDefault="00C2415E" w:rsidP="00D21B1C">
            <w:pPr>
              <w:ind w:left="-108" w:right="-108"/>
              <w:jc w:val="center"/>
              <w:rPr>
                <w:b/>
              </w:rPr>
            </w:pPr>
            <w:r w:rsidRPr="00CA4556">
              <w:rPr>
                <w:b/>
              </w:rPr>
              <w:t>мЗв/год</w:t>
            </w:r>
          </w:p>
        </w:tc>
        <w:tc>
          <w:tcPr>
            <w:tcW w:w="1028" w:type="dxa"/>
          </w:tcPr>
          <w:p w:rsidR="00C2415E" w:rsidRPr="00CA4556" w:rsidRDefault="00C2415E" w:rsidP="00D21B1C">
            <w:pPr>
              <w:ind w:left="-108" w:right="-108"/>
              <w:jc w:val="center"/>
              <w:rPr>
                <w:b/>
              </w:rPr>
            </w:pPr>
            <w:r w:rsidRPr="00CA4556">
              <w:rPr>
                <w:b/>
              </w:rPr>
              <w:t>Космика,</w:t>
            </w:r>
          </w:p>
          <w:p w:rsidR="00C2415E" w:rsidRPr="00CA4556" w:rsidRDefault="00C2415E" w:rsidP="00D21B1C">
            <w:pPr>
              <w:ind w:right="-108"/>
              <w:jc w:val="center"/>
              <w:rPr>
                <w:b/>
              </w:rPr>
            </w:pPr>
            <w:r w:rsidRPr="00CA4556">
              <w:rPr>
                <w:b/>
              </w:rPr>
              <w:t>мЗв/год</w:t>
            </w:r>
          </w:p>
        </w:tc>
        <w:tc>
          <w:tcPr>
            <w:tcW w:w="1027" w:type="dxa"/>
          </w:tcPr>
          <w:p w:rsidR="00C2415E" w:rsidRPr="00CA4556" w:rsidRDefault="00C2415E" w:rsidP="00D21B1C">
            <w:pPr>
              <w:ind w:left="-33" w:right="-108"/>
              <w:jc w:val="center"/>
              <w:rPr>
                <w:b/>
              </w:rPr>
            </w:pPr>
            <w:r w:rsidRPr="00CA4556">
              <w:rPr>
                <w:b/>
              </w:rPr>
              <w:t>Внешнее облуче-ние</w:t>
            </w:r>
          </w:p>
          <w:p w:rsidR="00C2415E" w:rsidRPr="00CA4556" w:rsidRDefault="00C2415E" w:rsidP="00D21B1C">
            <w:pPr>
              <w:jc w:val="center"/>
              <w:rPr>
                <w:b/>
              </w:rPr>
            </w:pPr>
            <w:r w:rsidRPr="00CA4556">
              <w:rPr>
                <w:b/>
              </w:rPr>
              <w:t>мЗв/год</w:t>
            </w:r>
          </w:p>
        </w:tc>
        <w:tc>
          <w:tcPr>
            <w:tcW w:w="1028" w:type="dxa"/>
          </w:tcPr>
          <w:p w:rsidR="00C2415E" w:rsidRPr="00CA4556" w:rsidRDefault="00C2415E" w:rsidP="00D21B1C">
            <w:pPr>
              <w:jc w:val="center"/>
              <w:rPr>
                <w:b/>
              </w:rPr>
            </w:pPr>
            <w:r w:rsidRPr="00CA4556">
              <w:rPr>
                <w:b/>
                <w:position w:val="-6"/>
              </w:rPr>
              <w:object w:dxaOrig="585" w:dyaOrig="315">
                <v:shape id="_x0000_i1058" type="#_x0000_t75" style="width:29.25pt;height:15.75pt" o:ole="">
                  <v:imagedata r:id="rId47" o:title=""/>
                </v:shape>
                <o:OLEObject Type="Embed" ProgID="Equation.3" ShapeID="_x0000_i1058" DrawAspect="Content" ObjectID="_1559395376" r:id="rId53"/>
              </w:object>
            </w:r>
          </w:p>
          <w:p w:rsidR="00C2415E" w:rsidRPr="00CA4556" w:rsidRDefault="00C2415E" w:rsidP="00D21B1C">
            <w:pPr>
              <w:ind w:right="-108"/>
              <w:jc w:val="center"/>
              <w:rPr>
                <w:b/>
              </w:rPr>
            </w:pPr>
            <w:r w:rsidRPr="00CA4556">
              <w:rPr>
                <w:b/>
              </w:rPr>
              <w:t>мЗв/год</w:t>
            </w:r>
          </w:p>
        </w:tc>
        <w:tc>
          <w:tcPr>
            <w:tcW w:w="1028" w:type="dxa"/>
          </w:tcPr>
          <w:p w:rsidR="00C2415E" w:rsidRPr="00CA4556" w:rsidRDefault="00C2415E" w:rsidP="00D21B1C">
            <w:pPr>
              <w:ind w:left="-108" w:right="-108"/>
              <w:jc w:val="center"/>
              <w:rPr>
                <w:b/>
              </w:rPr>
            </w:pPr>
            <w:r w:rsidRPr="00CA4556">
              <w:rPr>
                <w:b/>
              </w:rPr>
              <w:t>Питьевая вода,</w:t>
            </w:r>
          </w:p>
          <w:p w:rsidR="00C2415E" w:rsidRPr="00CA4556" w:rsidRDefault="00C2415E" w:rsidP="00D21B1C">
            <w:pPr>
              <w:jc w:val="center"/>
              <w:rPr>
                <w:b/>
              </w:rPr>
            </w:pPr>
            <w:r w:rsidRPr="00CA4556">
              <w:rPr>
                <w:b/>
              </w:rPr>
              <w:t>мЗв/год</w:t>
            </w:r>
          </w:p>
        </w:tc>
        <w:tc>
          <w:tcPr>
            <w:tcW w:w="1027" w:type="dxa"/>
          </w:tcPr>
          <w:p w:rsidR="00C2415E" w:rsidRPr="00CA4556" w:rsidRDefault="00C2415E" w:rsidP="00D21B1C">
            <w:pPr>
              <w:ind w:left="-15" w:right="-108"/>
              <w:jc w:val="center"/>
              <w:rPr>
                <w:b/>
              </w:rPr>
            </w:pPr>
            <w:r w:rsidRPr="00CA4556">
              <w:rPr>
                <w:b/>
              </w:rPr>
              <w:t>Продук-</w:t>
            </w:r>
          </w:p>
          <w:p w:rsidR="00C2415E" w:rsidRPr="00CA4556" w:rsidRDefault="00C2415E" w:rsidP="00D21B1C">
            <w:pPr>
              <w:ind w:left="-15" w:right="-108"/>
              <w:jc w:val="center"/>
              <w:rPr>
                <w:b/>
              </w:rPr>
            </w:pPr>
            <w:r w:rsidRPr="00CA4556">
              <w:rPr>
                <w:b/>
              </w:rPr>
              <w:t>ты питания,</w:t>
            </w:r>
          </w:p>
          <w:p w:rsidR="00C2415E" w:rsidRPr="00CA4556" w:rsidRDefault="00C2415E" w:rsidP="00D21B1C">
            <w:pPr>
              <w:jc w:val="center"/>
              <w:rPr>
                <w:b/>
              </w:rPr>
            </w:pPr>
            <w:r w:rsidRPr="00CA4556">
              <w:rPr>
                <w:b/>
              </w:rPr>
              <w:t>мЗв/год</w:t>
            </w:r>
          </w:p>
        </w:tc>
        <w:tc>
          <w:tcPr>
            <w:tcW w:w="1028" w:type="dxa"/>
          </w:tcPr>
          <w:p w:rsidR="00C2415E" w:rsidRPr="00CA4556" w:rsidRDefault="00C2415E" w:rsidP="00D21B1C">
            <w:pPr>
              <w:jc w:val="center"/>
              <w:rPr>
                <w:b/>
              </w:rPr>
            </w:pPr>
            <w:r w:rsidRPr="00CA4556">
              <w:rPr>
                <w:b/>
              </w:rPr>
              <w:t>Атм. воздух</w:t>
            </w:r>
          </w:p>
          <w:p w:rsidR="00C2415E" w:rsidRPr="00CA4556" w:rsidRDefault="00C2415E" w:rsidP="00D21B1C">
            <w:pPr>
              <w:ind w:right="-108"/>
              <w:jc w:val="center"/>
              <w:rPr>
                <w:b/>
              </w:rPr>
            </w:pPr>
            <w:r w:rsidRPr="00CA4556">
              <w:rPr>
                <w:b/>
              </w:rPr>
              <w:t>мЗв/год</w:t>
            </w:r>
          </w:p>
        </w:tc>
        <w:tc>
          <w:tcPr>
            <w:tcW w:w="1028" w:type="dxa"/>
          </w:tcPr>
          <w:p w:rsidR="00C2415E" w:rsidRPr="00CA4556" w:rsidRDefault="00C2415E" w:rsidP="00D21B1C">
            <w:pPr>
              <w:tabs>
                <w:tab w:val="left" w:pos="1856"/>
              </w:tabs>
              <w:ind w:left="-108" w:right="-108" w:hanging="13"/>
              <w:jc w:val="center"/>
              <w:rPr>
                <w:b/>
              </w:rPr>
            </w:pPr>
            <w:r w:rsidRPr="00CA4556">
              <w:rPr>
                <w:b/>
              </w:rPr>
              <w:t>Итого, мЗв/год</w:t>
            </w:r>
          </w:p>
        </w:tc>
      </w:tr>
      <w:tr w:rsidR="00C2415E" w:rsidRPr="00A12DA6" w:rsidTr="00D21B1C">
        <w:trPr>
          <w:trHeight w:val="641"/>
        </w:trPr>
        <w:tc>
          <w:tcPr>
            <w:tcW w:w="1730" w:type="dxa"/>
            <w:vMerge w:val="restart"/>
          </w:tcPr>
          <w:p w:rsidR="00C2415E" w:rsidRPr="00CA4556" w:rsidRDefault="00C2415E" w:rsidP="00D21B1C">
            <w:r w:rsidRPr="00CA4556">
              <w:t>Республика Адыгея, Зв/год %</w:t>
            </w:r>
          </w:p>
        </w:tc>
        <w:tc>
          <w:tcPr>
            <w:tcW w:w="851" w:type="dxa"/>
            <w:vAlign w:val="center"/>
          </w:tcPr>
          <w:p w:rsidR="00C2415E" w:rsidRPr="00CA4556" w:rsidRDefault="00C2415E" w:rsidP="00D21B1C">
            <w:pPr>
              <w:ind w:left="-44"/>
              <w:jc w:val="center"/>
            </w:pPr>
            <w:r w:rsidRPr="00CA4556">
              <w:t>0,17</w:t>
            </w:r>
          </w:p>
        </w:tc>
        <w:tc>
          <w:tcPr>
            <w:tcW w:w="1028" w:type="dxa"/>
            <w:vAlign w:val="center"/>
          </w:tcPr>
          <w:p w:rsidR="00C2415E" w:rsidRPr="00CA4556" w:rsidRDefault="00C2415E" w:rsidP="00D21B1C">
            <w:pPr>
              <w:jc w:val="center"/>
            </w:pPr>
            <w:r w:rsidRPr="00CA4556">
              <w:t>0,40</w:t>
            </w:r>
          </w:p>
        </w:tc>
        <w:tc>
          <w:tcPr>
            <w:tcW w:w="1027" w:type="dxa"/>
            <w:vAlign w:val="center"/>
          </w:tcPr>
          <w:p w:rsidR="00C2415E" w:rsidRPr="00CA4556" w:rsidRDefault="00C2415E" w:rsidP="00D21B1C">
            <w:pPr>
              <w:jc w:val="center"/>
            </w:pPr>
            <w:r w:rsidRPr="00CA4556">
              <w:rPr>
                <w:lang w:val="en-US"/>
              </w:rPr>
              <w:t>0</w:t>
            </w:r>
            <w:r w:rsidRPr="00CA4556">
              <w:t>,69</w:t>
            </w:r>
          </w:p>
        </w:tc>
        <w:tc>
          <w:tcPr>
            <w:tcW w:w="1028" w:type="dxa"/>
            <w:vAlign w:val="center"/>
          </w:tcPr>
          <w:p w:rsidR="00C2415E" w:rsidRPr="00CA4556" w:rsidRDefault="00C2415E" w:rsidP="00D21B1C">
            <w:pPr>
              <w:jc w:val="center"/>
              <w:rPr>
                <w:lang w:val="en-US"/>
              </w:rPr>
            </w:pPr>
            <w:r w:rsidRPr="00CA4556">
              <w:t>2,44</w:t>
            </w:r>
          </w:p>
        </w:tc>
        <w:tc>
          <w:tcPr>
            <w:tcW w:w="1028" w:type="dxa"/>
            <w:vAlign w:val="center"/>
          </w:tcPr>
          <w:p w:rsidR="00C2415E" w:rsidRPr="00CA4556" w:rsidRDefault="00C2415E" w:rsidP="00D21B1C">
            <w:pPr>
              <w:jc w:val="center"/>
              <w:rPr>
                <w:lang w:val="en-US"/>
              </w:rPr>
            </w:pPr>
            <w:r w:rsidRPr="00CA4556">
              <w:t>0,122</w:t>
            </w:r>
          </w:p>
        </w:tc>
        <w:tc>
          <w:tcPr>
            <w:tcW w:w="1027" w:type="dxa"/>
            <w:vAlign w:val="center"/>
          </w:tcPr>
          <w:p w:rsidR="00C2415E" w:rsidRPr="00CA4556" w:rsidRDefault="00C2415E" w:rsidP="00D21B1C">
            <w:pPr>
              <w:jc w:val="center"/>
              <w:rPr>
                <w:lang w:val="en-US"/>
              </w:rPr>
            </w:pPr>
            <w:r w:rsidRPr="00CA4556">
              <w:t>0,02</w:t>
            </w:r>
            <w:r w:rsidRPr="00CA4556">
              <w:rPr>
                <w:lang w:val="en-US"/>
              </w:rPr>
              <w:t>3</w:t>
            </w:r>
          </w:p>
        </w:tc>
        <w:tc>
          <w:tcPr>
            <w:tcW w:w="1028" w:type="dxa"/>
            <w:vAlign w:val="center"/>
          </w:tcPr>
          <w:p w:rsidR="00C2415E" w:rsidRPr="00CA4556" w:rsidRDefault="00C2415E" w:rsidP="00D21B1C">
            <w:pPr>
              <w:jc w:val="center"/>
            </w:pPr>
            <w:r w:rsidRPr="00CA4556">
              <w:t>0,006</w:t>
            </w:r>
          </w:p>
        </w:tc>
        <w:tc>
          <w:tcPr>
            <w:tcW w:w="1028" w:type="dxa"/>
            <w:vAlign w:val="center"/>
          </w:tcPr>
          <w:p w:rsidR="00C2415E" w:rsidRPr="00CA4556" w:rsidRDefault="00C2415E" w:rsidP="00D21B1C">
            <w:pPr>
              <w:jc w:val="center"/>
              <w:rPr>
                <w:lang w:val="en-US"/>
              </w:rPr>
            </w:pPr>
            <w:r w:rsidRPr="00CA4556">
              <w:t>3,85</w:t>
            </w:r>
          </w:p>
        </w:tc>
      </w:tr>
      <w:tr w:rsidR="00C2415E" w:rsidRPr="00A12DA6" w:rsidTr="00D21B1C">
        <w:tc>
          <w:tcPr>
            <w:tcW w:w="1730" w:type="dxa"/>
            <w:vMerge/>
            <w:vAlign w:val="center"/>
          </w:tcPr>
          <w:p w:rsidR="00C2415E" w:rsidRPr="00CA4556" w:rsidRDefault="00C2415E" w:rsidP="00D21B1C"/>
        </w:tc>
        <w:tc>
          <w:tcPr>
            <w:tcW w:w="851" w:type="dxa"/>
            <w:vAlign w:val="center"/>
          </w:tcPr>
          <w:p w:rsidR="00C2415E" w:rsidRPr="00CA4556" w:rsidRDefault="00C2415E" w:rsidP="00D21B1C">
            <w:pPr>
              <w:ind w:left="-44"/>
              <w:jc w:val="center"/>
            </w:pPr>
            <w:r w:rsidRPr="00CA4556">
              <w:t>4,40</w:t>
            </w:r>
          </w:p>
        </w:tc>
        <w:tc>
          <w:tcPr>
            <w:tcW w:w="1028" w:type="dxa"/>
            <w:vAlign w:val="center"/>
          </w:tcPr>
          <w:p w:rsidR="00C2415E" w:rsidRPr="00CA4556" w:rsidRDefault="00C2415E" w:rsidP="00D21B1C">
            <w:pPr>
              <w:jc w:val="center"/>
            </w:pPr>
            <w:r w:rsidRPr="00CA4556">
              <w:t>10,39</w:t>
            </w:r>
          </w:p>
        </w:tc>
        <w:tc>
          <w:tcPr>
            <w:tcW w:w="1027" w:type="dxa"/>
            <w:vAlign w:val="center"/>
          </w:tcPr>
          <w:p w:rsidR="00C2415E" w:rsidRPr="00CA4556" w:rsidRDefault="00C2415E" w:rsidP="00D21B1C">
            <w:pPr>
              <w:jc w:val="center"/>
            </w:pPr>
            <w:r w:rsidRPr="00CA4556">
              <w:t>17,92</w:t>
            </w:r>
          </w:p>
        </w:tc>
        <w:tc>
          <w:tcPr>
            <w:tcW w:w="1028" w:type="dxa"/>
            <w:vAlign w:val="center"/>
          </w:tcPr>
          <w:p w:rsidR="00C2415E" w:rsidRPr="00CA4556" w:rsidRDefault="00C2415E" w:rsidP="00D21B1C">
            <w:pPr>
              <w:jc w:val="center"/>
            </w:pPr>
            <w:r w:rsidRPr="00CA4556">
              <w:t>63,38</w:t>
            </w:r>
          </w:p>
        </w:tc>
        <w:tc>
          <w:tcPr>
            <w:tcW w:w="1028" w:type="dxa"/>
            <w:vAlign w:val="center"/>
          </w:tcPr>
          <w:p w:rsidR="00C2415E" w:rsidRPr="00CA4556" w:rsidRDefault="00C2415E" w:rsidP="00D21B1C">
            <w:pPr>
              <w:jc w:val="center"/>
            </w:pPr>
            <w:r w:rsidRPr="00CA4556">
              <w:t>3,17</w:t>
            </w:r>
          </w:p>
        </w:tc>
        <w:tc>
          <w:tcPr>
            <w:tcW w:w="1027" w:type="dxa"/>
            <w:vAlign w:val="center"/>
          </w:tcPr>
          <w:p w:rsidR="00C2415E" w:rsidRPr="00CA4556" w:rsidRDefault="00C2415E" w:rsidP="00D21B1C">
            <w:pPr>
              <w:jc w:val="center"/>
            </w:pPr>
            <w:r w:rsidRPr="00CA4556">
              <w:t>0,59</w:t>
            </w:r>
          </w:p>
        </w:tc>
        <w:tc>
          <w:tcPr>
            <w:tcW w:w="1028" w:type="dxa"/>
            <w:vAlign w:val="center"/>
          </w:tcPr>
          <w:p w:rsidR="00C2415E" w:rsidRPr="00CA4556" w:rsidRDefault="00C2415E" w:rsidP="00D21B1C">
            <w:pPr>
              <w:jc w:val="center"/>
            </w:pPr>
            <w:r w:rsidRPr="00CA4556">
              <w:t>0,15</w:t>
            </w:r>
          </w:p>
        </w:tc>
        <w:tc>
          <w:tcPr>
            <w:tcW w:w="1028" w:type="dxa"/>
            <w:vAlign w:val="center"/>
          </w:tcPr>
          <w:p w:rsidR="00C2415E" w:rsidRPr="00CA4556" w:rsidRDefault="00C2415E" w:rsidP="00D21B1C">
            <w:pPr>
              <w:jc w:val="center"/>
            </w:pPr>
            <w:r w:rsidRPr="00CA4556">
              <w:t>100,00</w:t>
            </w:r>
          </w:p>
        </w:tc>
      </w:tr>
      <w:tr w:rsidR="00C2415E" w:rsidRPr="00A12DA6" w:rsidTr="00D21B1C">
        <w:trPr>
          <w:trHeight w:val="410"/>
        </w:trPr>
        <w:tc>
          <w:tcPr>
            <w:tcW w:w="1730" w:type="dxa"/>
            <w:vMerge w:val="restart"/>
          </w:tcPr>
          <w:p w:rsidR="00C2415E" w:rsidRPr="00CA4556" w:rsidRDefault="00C2415E" w:rsidP="00D21B1C">
            <w:r w:rsidRPr="00CA4556">
              <w:t>РФ, Зв/год, %</w:t>
            </w:r>
          </w:p>
        </w:tc>
        <w:tc>
          <w:tcPr>
            <w:tcW w:w="851" w:type="dxa"/>
            <w:vAlign w:val="center"/>
          </w:tcPr>
          <w:p w:rsidR="00C2415E" w:rsidRPr="00CA4556" w:rsidRDefault="00C2415E" w:rsidP="00D21B1C">
            <w:pPr>
              <w:ind w:left="-44"/>
              <w:jc w:val="center"/>
            </w:pPr>
            <w:r w:rsidRPr="00CA4556">
              <w:t>0,17</w:t>
            </w:r>
          </w:p>
        </w:tc>
        <w:tc>
          <w:tcPr>
            <w:tcW w:w="1028" w:type="dxa"/>
            <w:vAlign w:val="center"/>
          </w:tcPr>
          <w:p w:rsidR="00C2415E" w:rsidRPr="00CA4556" w:rsidRDefault="00C2415E" w:rsidP="00D21B1C">
            <w:pPr>
              <w:jc w:val="center"/>
            </w:pPr>
            <w:r w:rsidRPr="00CA4556">
              <w:t>0,40</w:t>
            </w:r>
          </w:p>
        </w:tc>
        <w:tc>
          <w:tcPr>
            <w:tcW w:w="1027" w:type="dxa"/>
            <w:vAlign w:val="center"/>
          </w:tcPr>
          <w:p w:rsidR="00C2415E" w:rsidRPr="00CA4556" w:rsidRDefault="00C2415E" w:rsidP="00D21B1C">
            <w:pPr>
              <w:jc w:val="center"/>
              <w:rPr>
                <w:lang w:val="en-US"/>
              </w:rPr>
            </w:pPr>
            <w:r w:rsidRPr="00CA4556">
              <w:t>0,6</w:t>
            </w:r>
            <w:r w:rsidRPr="00CA4556">
              <w:rPr>
                <w:lang w:val="en-US"/>
              </w:rPr>
              <w:t>6</w:t>
            </w:r>
          </w:p>
        </w:tc>
        <w:tc>
          <w:tcPr>
            <w:tcW w:w="1028" w:type="dxa"/>
            <w:vAlign w:val="center"/>
          </w:tcPr>
          <w:p w:rsidR="00C2415E" w:rsidRPr="00CA4556" w:rsidRDefault="00C2415E" w:rsidP="00D21B1C">
            <w:pPr>
              <w:jc w:val="center"/>
              <w:rPr>
                <w:lang w:val="en-US"/>
              </w:rPr>
            </w:pPr>
            <w:r w:rsidRPr="00CA4556">
              <w:t>1,97</w:t>
            </w:r>
          </w:p>
        </w:tc>
        <w:tc>
          <w:tcPr>
            <w:tcW w:w="1028" w:type="dxa"/>
            <w:vAlign w:val="center"/>
          </w:tcPr>
          <w:p w:rsidR="00C2415E" w:rsidRPr="00CA4556" w:rsidRDefault="00C2415E" w:rsidP="00D21B1C">
            <w:pPr>
              <w:jc w:val="center"/>
            </w:pPr>
            <w:r w:rsidRPr="00CA4556">
              <w:t>0,141</w:t>
            </w:r>
          </w:p>
        </w:tc>
        <w:tc>
          <w:tcPr>
            <w:tcW w:w="1027" w:type="dxa"/>
            <w:vAlign w:val="center"/>
          </w:tcPr>
          <w:p w:rsidR="00C2415E" w:rsidRPr="00CA4556" w:rsidRDefault="00C2415E" w:rsidP="00D21B1C">
            <w:pPr>
              <w:jc w:val="center"/>
              <w:rPr>
                <w:lang w:val="en-US"/>
              </w:rPr>
            </w:pPr>
            <w:r w:rsidRPr="00CA4556">
              <w:t>0,034</w:t>
            </w:r>
          </w:p>
        </w:tc>
        <w:tc>
          <w:tcPr>
            <w:tcW w:w="1028" w:type="dxa"/>
            <w:vAlign w:val="center"/>
          </w:tcPr>
          <w:p w:rsidR="00C2415E" w:rsidRPr="00CA4556" w:rsidRDefault="00C2415E" w:rsidP="00D21B1C">
            <w:pPr>
              <w:jc w:val="center"/>
            </w:pPr>
            <w:r w:rsidRPr="00CA4556">
              <w:t>0,006</w:t>
            </w:r>
          </w:p>
        </w:tc>
        <w:tc>
          <w:tcPr>
            <w:tcW w:w="1028" w:type="dxa"/>
            <w:vAlign w:val="center"/>
          </w:tcPr>
          <w:p w:rsidR="00C2415E" w:rsidRPr="00CA4556" w:rsidRDefault="00C2415E" w:rsidP="00D21B1C">
            <w:pPr>
              <w:jc w:val="center"/>
            </w:pPr>
            <w:r w:rsidRPr="00CA4556">
              <w:t>3,38</w:t>
            </w:r>
          </w:p>
        </w:tc>
      </w:tr>
      <w:tr w:rsidR="00C2415E" w:rsidRPr="00A12DA6" w:rsidTr="00D21B1C">
        <w:trPr>
          <w:trHeight w:val="381"/>
        </w:trPr>
        <w:tc>
          <w:tcPr>
            <w:tcW w:w="1730" w:type="dxa"/>
            <w:vMerge/>
            <w:vAlign w:val="center"/>
          </w:tcPr>
          <w:p w:rsidR="00C2415E" w:rsidRPr="00CA4556" w:rsidRDefault="00C2415E" w:rsidP="00D21B1C"/>
        </w:tc>
        <w:tc>
          <w:tcPr>
            <w:tcW w:w="851" w:type="dxa"/>
            <w:vAlign w:val="center"/>
          </w:tcPr>
          <w:p w:rsidR="00C2415E" w:rsidRPr="00CA4556" w:rsidRDefault="00C2415E" w:rsidP="00D21B1C">
            <w:pPr>
              <w:ind w:left="-44"/>
              <w:jc w:val="center"/>
            </w:pPr>
            <w:r w:rsidRPr="00CA4556">
              <w:t>5,02</w:t>
            </w:r>
          </w:p>
        </w:tc>
        <w:tc>
          <w:tcPr>
            <w:tcW w:w="1028" w:type="dxa"/>
            <w:vAlign w:val="center"/>
          </w:tcPr>
          <w:p w:rsidR="00C2415E" w:rsidRPr="00CA4556" w:rsidRDefault="00C2415E" w:rsidP="00D21B1C">
            <w:pPr>
              <w:jc w:val="center"/>
            </w:pPr>
            <w:r w:rsidRPr="00CA4556">
              <w:t>11,83</w:t>
            </w:r>
          </w:p>
        </w:tc>
        <w:tc>
          <w:tcPr>
            <w:tcW w:w="1027" w:type="dxa"/>
            <w:vAlign w:val="center"/>
          </w:tcPr>
          <w:p w:rsidR="00C2415E" w:rsidRPr="00CA4556" w:rsidRDefault="00C2415E" w:rsidP="00D21B1C">
            <w:pPr>
              <w:jc w:val="center"/>
            </w:pPr>
            <w:r w:rsidRPr="00CA4556">
              <w:t>19,52</w:t>
            </w:r>
          </w:p>
        </w:tc>
        <w:tc>
          <w:tcPr>
            <w:tcW w:w="1028" w:type="dxa"/>
            <w:vAlign w:val="center"/>
          </w:tcPr>
          <w:p w:rsidR="00C2415E" w:rsidRPr="00CA4556" w:rsidRDefault="00C2415E" w:rsidP="00D21B1C">
            <w:pPr>
              <w:jc w:val="center"/>
            </w:pPr>
            <w:r w:rsidRPr="00CA4556">
              <w:t>58,28</w:t>
            </w:r>
          </w:p>
        </w:tc>
        <w:tc>
          <w:tcPr>
            <w:tcW w:w="1028" w:type="dxa"/>
            <w:vAlign w:val="center"/>
          </w:tcPr>
          <w:p w:rsidR="00C2415E" w:rsidRPr="00CA4556" w:rsidRDefault="00C2415E" w:rsidP="00D21B1C">
            <w:pPr>
              <w:jc w:val="center"/>
            </w:pPr>
            <w:r w:rsidRPr="00CA4556">
              <w:t>4,17</w:t>
            </w:r>
          </w:p>
        </w:tc>
        <w:tc>
          <w:tcPr>
            <w:tcW w:w="1027" w:type="dxa"/>
            <w:vAlign w:val="center"/>
          </w:tcPr>
          <w:p w:rsidR="00C2415E" w:rsidRPr="00CA4556" w:rsidRDefault="00C2415E" w:rsidP="00D21B1C">
            <w:pPr>
              <w:jc w:val="center"/>
            </w:pPr>
            <w:r w:rsidRPr="00CA4556">
              <w:t>1,00</w:t>
            </w:r>
          </w:p>
        </w:tc>
        <w:tc>
          <w:tcPr>
            <w:tcW w:w="1028" w:type="dxa"/>
            <w:vAlign w:val="center"/>
          </w:tcPr>
          <w:p w:rsidR="00C2415E" w:rsidRPr="00CA4556" w:rsidRDefault="00C2415E" w:rsidP="00D21B1C">
            <w:pPr>
              <w:jc w:val="center"/>
            </w:pPr>
            <w:r w:rsidRPr="00CA4556">
              <w:t>0,18</w:t>
            </w:r>
          </w:p>
        </w:tc>
        <w:tc>
          <w:tcPr>
            <w:tcW w:w="1028" w:type="dxa"/>
            <w:vAlign w:val="center"/>
          </w:tcPr>
          <w:p w:rsidR="00C2415E" w:rsidRPr="00CA4556" w:rsidRDefault="00C2415E" w:rsidP="00D21B1C">
            <w:pPr>
              <w:jc w:val="center"/>
            </w:pPr>
            <w:r w:rsidRPr="00CA4556">
              <w:t>100,00</w:t>
            </w:r>
          </w:p>
        </w:tc>
      </w:tr>
    </w:tbl>
    <w:p w:rsidR="00C2415E" w:rsidRPr="00A12DA6" w:rsidRDefault="00C2415E" w:rsidP="009D5287">
      <w:pPr>
        <w:spacing w:line="276" w:lineRule="auto"/>
        <w:ind w:firstLine="567"/>
        <w:jc w:val="both"/>
        <w:rPr>
          <w:sz w:val="28"/>
          <w:szCs w:val="28"/>
        </w:rPr>
      </w:pPr>
    </w:p>
    <w:p w:rsidR="00C2415E" w:rsidRDefault="00C2415E" w:rsidP="009D5287">
      <w:pPr>
        <w:spacing w:line="276" w:lineRule="auto"/>
        <w:ind w:firstLine="567"/>
        <w:jc w:val="right"/>
        <w:rPr>
          <w:sz w:val="28"/>
          <w:szCs w:val="28"/>
        </w:rPr>
      </w:pPr>
      <w:r w:rsidRPr="00751FCD">
        <w:rPr>
          <w:sz w:val="28"/>
          <w:szCs w:val="28"/>
        </w:rPr>
        <w:t xml:space="preserve">Таблица </w:t>
      </w:r>
      <w:r w:rsidR="00230771">
        <w:rPr>
          <w:sz w:val="28"/>
          <w:szCs w:val="28"/>
        </w:rPr>
        <w:t>50</w:t>
      </w:r>
    </w:p>
    <w:p w:rsidR="00C2415E" w:rsidRPr="00655A2C" w:rsidRDefault="00C2415E" w:rsidP="00230771">
      <w:pPr>
        <w:ind w:firstLine="567"/>
        <w:jc w:val="center"/>
        <w:rPr>
          <w:b/>
          <w:sz w:val="26"/>
          <w:szCs w:val="26"/>
        </w:rPr>
      </w:pPr>
      <w:r w:rsidRPr="00655A2C">
        <w:rPr>
          <w:b/>
          <w:sz w:val="26"/>
          <w:szCs w:val="26"/>
        </w:rPr>
        <w:t xml:space="preserve">Динамика исследований содержания радона в воздухе  жилых зданий  в динамике за период с 2012 по 2015 годы и ранжированием </w:t>
      </w:r>
      <w:r w:rsidRPr="00655A2C">
        <w:rPr>
          <w:b/>
          <w:sz w:val="26"/>
          <w:szCs w:val="26"/>
        </w:rPr>
        <w:br/>
        <w:t>концентрации радона</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1822"/>
        <w:gridCol w:w="1952"/>
        <w:gridCol w:w="1874"/>
        <w:gridCol w:w="1854"/>
      </w:tblGrid>
      <w:tr w:rsidR="00C2415E" w:rsidRPr="00751FCD" w:rsidTr="00230771">
        <w:tc>
          <w:tcPr>
            <w:tcW w:w="1111" w:type="dxa"/>
            <w:vMerge w:val="restart"/>
          </w:tcPr>
          <w:p w:rsidR="00C2415E" w:rsidRPr="00CA4556" w:rsidRDefault="00C2415E" w:rsidP="00D21B1C">
            <w:pPr>
              <w:jc w:val="center"/>
              <w:rPr>
                <w:b/>
              </w:rPr>
            </w:pPr>
          </w:p>
          <w:p w:rsidR="00C2415E" w:rsidRPr="00CA4556" w:rsidRDefault="00C2415E" w:rsidP="00D21B1C">
            <w:pPr>
              <w:jc w:val="center"/>
              <w:rPr>
                <w:b/>
              </w:rPr>
            </w:pPr>
            <w:r w:rsidRPr="00CA4556">
              <w:rPr>
                <w:b/>
              </w:rPr>
              <w:t>Годы</w:t>
            </w:r>
          </w:p>
        </w:tc>
        <w:tc>
          <w:tcPr>
            <w:tcW w:w="7502" w:type="dxa"/>
            <w:gridSpan w:val="4"/>
          </w:tcPr>
          <w:p w:rsidR="00C2415E" w:rsidRPr="00CA4556" w:rsidRDefault="00C2415E" w:rsidP="00D21B1C">
            <w:pPr>
              <w:jc w:val="center"/>
              <w:rPr>
                <w:b/>
                <w:vertAlign w:val="superscript"/>
              </w:rPr>
            </w:pPr>
            <w:r w:rsidRPr="00CA4556">
              <w:rPr>
                <w:b/>
              </w:rPr>
              <w:t>ЭРОА , Бк/м</w:t>
            </w:r>
            <w:r w:rsidRPr="00CA4556">
              <w:rPr>
                <w:b/>
                <w:vertAlign w:val="superscript"/>
              </w:rPr>
              <w:t>3</w:t>
            </w:r>
          </w:p>
        </w:tc>
      </w:tr>
      <w:tr w:rsidR="00C2415E" w:rsidRPr="00751FCD" w:rsidTr="00230771">
        <w:tc>
          <w:tcPr>
            <w:tcW w:w="1111" w:type="dxa"/>
            <w:vMerge/>
            <w:vAlign w:val="center"/>
          </w:tcPr>
          <w:p w:rsidR="00C2415E" w:rsidRPr="00CA4556" w:rsidRDefault="00C2415E" w:rsidP="00D21B1C">
            <w:pPr>
              <w:rPr>
                <w:b/>
              </w:rPr>
            </w:pPr>
          </w:p>
        </w:tc>
        <w:tc>
          <w:tcPr>
            <w:tcW w:w="1822" w:type="dxa"/>
            <w:vMerge w:val="restart"/>
          </w:tcPr>
          <w:p w:rsidR="00C2415E" w:rsidRPr="00CA4556" w:rsidRDefault="00C2415E" w:rsidP="00D21B1C">
            <w:pPr>
              <w:jc w:val="center"/>
              <w:rPr>
                <w:b/>
              </w:rPr>
            </w:pPr>
            <w:r w:rsidRPr="00CA4556">
              <w:rPr>
                <w:b/>
              </w:rPr>
              <w:t>Всего  точек измерения</w:t>
            </w:r>
          </w:p>
        </w:tc>
        <w:tc>
          <w:tcPr>
            <w:tcW w:w="5680" w:type="dxa"/>
            <w:gridSpan w:val="3"/>
          </w:tcPr>
          <w:p w:rsidR="00C2415E" w:rsidRPr="00CA4556" w:rsidRDefault="00C2415E" w:rsidP="00D21B1C">
            <w:pPr>
              <w:jc w:val="center"/>
              <w:rPr>
                <w:b/>
              </w:rPr>
            </w:pPr>
            <w:r w:rsidRPr="00CA4556">
              <w:rPr>
                <w:b/>
              </w:rPr>
              <w:t>из них</w:t>
            </w:r>
          </w:p>
        </w:tc>
      </w:tr>
      <w:tr w:rsidR="00C2415E" w:rsidRPr="00751FCD" w:rsidTr="00230771">
        <w:tc>
          <w:tcPr>
            <w:tcW w:w="1111" w:type="dxa"/>
            <w:vMerge/>
            <w:vAlign w:val="center"/>
          </w:tcPr>
          <w:p w:rsidR="00C2415E" w:rsidRPr="00CA4556" w:rsidRDefault="00C2415E" w:rsidP="00D21B1C">
            <w:pPr>
              <w:rPr>
                <w:b/>
              </w:rPr>
            </w:pPr>
          </w:p>
        </w:tc>
        <w:tc>
          <w:tcPr>
            <w:tcW w:w="0" w:type="auto"/>
            <w:vMerge/>
            <w:vAlign w:val="center"/>
          </w:tcPr>
          <w:p w:rsidR="00C2415E" w:rsidRPr="00CA4556" w:rsidRDefault="00C2415E" w:rsidP="00D21B1C">
            <w:pPr>
              <w:rPr>
                <w:b/>
              </w:rPr>
            </w:pPr>
          </w:p>
        </w:tc>
        <w:tc>
          <w:tcPr>
            <w:tcW w:w="1952" w:type="dxa"/>
          </w:tcPr>
          <w:p w:rsidR="00C2415E" w:rsidRPr="00CA4556" w:rsidRDefault="00C2415E" w:rsidP="00D21B1C">
            <w:pPr>
              <w:jc w:val="center"/>
              <w:rPr>
                <w:b/>
              </w:rPr>
            </w:pPr>
            <w:r w:rsidRPr="00CA4556">
              <w:rPr>
                <w:b/>
              </w:rPr>
              <w:t>до 100 Бк/м</w:t>
            </w:r>
            <w:r w:rsidRPr="00CA4556">
              <w:rPr>
                <w:b/>
                <w:vertAlign w:val="superscript"/>
              </w:rPr>
              <w:t>3</w:t>
            </w:r>
          </w:p>
        </w:tc>
        <w:tc>
          <w:tcPr>
            <w:tcW w:w="1874" w:type="dxa"/>
          </w:tcPr>
          <w:p w:rsidR="00C2415E" w:rsidRPr="00CA4556" w:rsidRDefault="00C2415E" w:rsidP="00D21B1C">
            <w:pPr>
              <w:jc w:val="center"/>
              <w:rPr>
                <w:b/>
              </w:rPr>
            </w:pPr>
            <w:r w:rsidRPr="00CA4556">
              <w:rPr>
                <w:b/>
              </w:rPr>
              <w:t>от 100 Бк/м</w:t>
            </w:r>
            <w:r w:rsidRPr="00CA4556">
              <w:rPr>
                <w:b/>
                <w:vertAlign w:val="superscript"/>
              </w:rPr>
              <w:t>3</w:t>
            </w:r>
          </w:p>
          <w:p w:rsidR="00C2415E" w:rsidRPr="00CA4556" w:rsidRDefault="00C2415E" w:rsidP="00D21B1C">
            <w:pPr>
              <w:jc w:val="center"/>
              <w:rPr>
                <w:b/>
              </w:rPr>
            </w:pPr>
            <w:r w:rsidRPr="00CA4556">
              <w:rPr>
                <w:b/>
              </w:rPr>
              <w:t>до 200 Бк/м</w:t>
            </w:r>
            <w:r w:rsidRPr="00CA4556">
              <w:rPr>
                <w:b/>
                <w:vertAlign w:val="superscript"/>
              </w:rPr>
              <w:t>3</w:t>
            </w:r>
          </w:p>
        </w:tc>
        <w:tc>
          <w:tcPr>
            <w:tcW w:w="1854" w:type="dxa"/>
          </w:tcPr>
          <w:p w:rsidR="00C2415E" w:rsidRPr="00CA4556" w:rsidRDefault="00C2415E" w:rsidP="00D21B1C">
            <w:pPr>
              <w:jc w:val="center"/>
              <w:rPr>
                <w:b/>
              </w:rPr>
            </w:pPr>
            <w:r w:rsidRPr="00CA4556">
              <w:rPr>
                <w:b/>
              </w:rPr>
              <w:t>более 200 Бк/м</w:t>
            </w:r>
            <w:r w:rsidRPr="00CA4556">
              <w:rPr>
                <w:b/>
                <w:vertAlign w:val="superscript"/>
              </w:rPr>
              <w:t>3</w:t>
            </w:r>
          </w:p>
        </w:tc>
      </w:tr>
      <w:tr w:rsidR="00C2415E" w:rsidRPr="00751FCD" w:rsidTr="00230771">
        <w:tc>
          <w:tcPr>
            <w:tcW w:w="1111" w:type="dxa"/>
          </w:tcPr>
          <w:p w:rsidR="00C2415E" w:rsidRPr="00CA4556" w:rsidRDefault="00C2415E" w:rsidP="00D21B1C">
            <w:pPr>
              <w:jc w:val="center"/>
            </w:pPr>
            <w:r w:rsidRPr="00CA4556">
              <w:t>2012</w:t>
            </w:r>
          </w:p>
        </w:tc>
        <w:tc>
          <w:tcPr>
            <w:tcW w:w="1822" w:type="dxa"/>
          </w:tcPr>
          <w:p w:rsidR="00C2415E" w:rsidRPr="00CA4556" w:rsidRDefault="00C2415E" w:rsidP="00D21B1C">
            <w:pPr>
              <w:jc w:val="center"/>
            </w:pPr>
            <w:r w:rsidRPr="00CA4556">
              <w:t>433</w:t>
            </w:r>
          </w:p>
        </w:tc>
        <w:tc>
          <w:tcPr>
            <w:tcW w:w="1952" w:type="dxa"/>
          </w:tcPr>
          <w:p w:rsidR="00C2415E" w:rsidRPr="00CA4556" w:rsidRDefault="00C2415E" w:rsidP="00D21B1C">
            <w:pPr>
              <w:jc w:val="center"/>
            </w:pPr>
            <w:r w:rsidRPr="00CA4556">
              <w:t>389 (89,84 %)</w:t>
            </w:r>
          </w:p>
        </w:tc>
        <w:tc>
          <w:tcPr>
            <w:tcW w:w="1874" w:type="dxa"/>
          </w:tcPr>
          <w:p w:rsidR="00C2415E" w:rsidRPr="00CA4556" w:rsidRDefault="00C2415E" w:rsidP="00D21B1C">
            <w:pPr>
              <w:jc w:val="center"/>
            </w:pPr>
            <w:r w:rsidRPr="00CA4556">
              <w:t>36 (8,31 %)</w:t>
            </w:r>
          </w:p>
        </w:tc>
        <w:tc>
          <w:tcPr>
            <w:tcW w:w="1854" w:type="dxa"/>
          </w:tcPr>
          <w:p w:rsidR="00C2415E" w:rsidRPr="00CA4556" w:rsidRDefault="00C2415E" w:rsidP="00D21B1C">
            <w:pPr>
              <w:jc w:val="center"/>
            </w:pPr>
            <w:r w:rsidRPr="00CA4556">
              <w:t>8 (1,85%)</w:t>
            </w:r>
          </w:p>
        </w:tc>
      </w:tr>
      <w:tr w:rsidR="00C2415E" w:rsidRPr="00751FCD" w:rsidTr="00230771">
        <w:tc>
          <w:tcPr>
            <w:tcW w:w="1111" w:type="dxa"/>
          </w:tcPr>
          <w:p w:rsidR="00C2415E" w:rsidRPr="00CA4556" w:rsidRDefault="00C2415E" w:rsidP="00D21B1C">
            <w:pPr>
              <w:jc w:val="center"/>
            </w:pPr>
            <w:r w:rsidRPr="00CA4556">
              <w:t>2013</w:t>
            </w:r>
          </w:p>
        </w:tc>
        <w:tc>
          <w:tcPr>
            <w:tcW w:w="1822" w:type="dxa"/>
          </w:tcPr>
          <w:p w:rsidR="00C2415E" w:rsidRPr="00CA4556" w:rsidRDefault="00C2415E" w:rsidP="00D21B1C">
            <w:pPr>
              <w:jc w:val="center"/>
            </w:pPr>
            <w:r w:rsidRPr="00CA4556">
              <w:t>426</w:t>
            </w:r>
          </w:p>
        </w:tc>
        <w:tc>
          <w:tcPr>
            <w:tcW w:w="1952" w:type="dxa"/>
          </w:tcPr>
          <w:p w:rsidR="00C2415E" w:rsidRPr="00CA4556" w:rsidRDefault="00C2415E" w:rsidP="00D21B1C">
            <w:pPr>
              <w:jc w:val="center"/>
            </w:pPr>
            <w:r w:rsidRPr="00CA4556">
              <w:t>385 (90,37%)</w:t>
            </w:r>
          </w:p>
        </w:tc>
        <w:tc>
          <w:tcPr>
            <w:tcW w:w="1874" w:type="dxa"/>
          </w:tcPr>
          <w:p w:rsidR="00C2415E" w:rsidRPr="00CA4556" w:rsidRDefault="00C2415E" w:rsidP="00D21B1C">
            <w:pPr>
              <w:jc w:val="center"/>
            </w:pPr>
            <w:r w:rsidRPr="00CA4556">
              <w:t>26(6,11%)</w:t>
            </w:r>
          </w:p>
        </w:tc>
        <w:tc>
          <w:tcPr>
            <w:tcW w:w="1854" w:type="dxa"/>
          </w:tcPr>
          <w:p w:rsidR="00C2415E" w:rsidRPr="00CA4556" w:rsidRDefault="00C2415E" w:rsidP="00D21B1C">
            <w:pPr>
              <w:jc w:val="center"/>
            </w:pPr>
            <w:r w:rsidRPr="00CA4556">
              <w:t>15(3,52%)</w:t>
            </w:r>
          </w:p>
        </w:tc>
      </w:tr>
      <w:tr w:rsidR="00C2415E" w:rsidRPr="00751FCD" w:rsidTr="00230771">
        <w:tc>
          <w:tcPr>
            <w:tcW w:w="1111" w:type="dxa"/>
          </w:tcPr>
          <w:p w:rsidR="00C2415E" w:rsidRPr="00CA4556" w:rsidRDefault="00C2415E" w:rsidP="00D21B1C">
            <w:pPr>
              <w:jc w:val="center"/>
            </w:pPr>
            <w:r w:rsidRPr="00CA4556">
              <w:t>2014</w:t>
            </w:r>
          </w:p>
        </w:tc>
        <w:tc>
          <w:tcPr>
            <w:tcW w:w="1822" w:type="dxa"/>
          </w:tcPr>
          <w:p w:rsidR="00C2415E" w:rsidRPr="00CA4556" w:rsidRDefault="00C2415E" w:rsidP="00D21B1C">
            <w:pPr>
              <w:jc w:val="center"/>
            </w:pPr>
            <w:r w:rsidRPr="00CA4556">
              <w:t>633</w:t>
            </w:r>
          </w:p>
        </w:tc>
        <w:tc>
          <w:tcPr>
            <w:tcW w:w="1952" w:type="dxa"/>
          </w:tcPr>
          <w:p w:rsidR="00C2415E" w:rsidRPr="00CA4556" w:rsidRDefault="00C2415E" w:rsidP="00D21B1C">
            <w:pPr>
              <w:jc w:val="center"/>
            </w:pPr>
            <w:r w:rsidRPr="00CA4556">
              <w:t>597(94,32%)</w:t>
            </w:r>
          </w:p>
        </w:tc>
        <w:tc>
          <w:tcPr>
            <w:tcW w:w="1874" w:type="dxa"/>
          </w:tcPr>
          <w:p w:rsidR="00C2415E" w:rsidRPr="00CA4556" w:rsidRDefault="00C2415E" w:rsidP="00D21B1C">
            <w:pPr>
              <w:jc w:val="center"/>
            </w:pPr>
            <w:r w:rsidRPr="00CA4556">
              <w:t>28(4,42%)</w:t>
            </w:r>
          </w:p>
        </w:tc>
        <w:tc>
          <w:tcPr>
            <w:tcW w:w="1854" w:type="dxa"/>
          </w:tcPr>
          <w:p w:rsidR="00C2415E" w:rsidRPr="00CA4556" w:rsidRDefault="00C2415E" w:rsidP="00D21B1C">
            <w:pPr>
              <w:jc w:val="center"/>
            </w:pPr>
            <w:r w:rsidRPr="00CA4556">
              <w:t>8 (1,26%)</w:t>
            </w:r>
          </w:p>
        </w:tc>
      </w:tr>
      <w:tr w:rsidR="00C2415E" w:rsidRPr="00751FCD" w:rsidTr="00230771">
        <w:tc>
          <w:tcPr>
            <w:tcW w:w="1111" w:type="dxa"/>
          </w:tcPr>
          <w:p w:rsidR="00C2415E" w:rsidRPr="00CA4556" w:rsidRDefault="00C2415E" w:rsidP="00D21B1C">
            <w:pPr>
              <w:jc w:val="center"/>
            </w:pPr>
            <w:r w:rsidRPr="00CA4556">
              <w:t>2015</w:t>
            </w:r>
          </w:p>
        </w:tc>
        <w:tc>
          <w:tcPr>
            <w:tcW w:w="1822" w:type="dxa"/>
          </w:tcPr>
          <w:p w:rsidR="00C2415E" w:rsidRPr="00CA4556" w:rsidRDefault="00C2415E" w:rsidP="00D21B1C">
            <w:pPr>
              <w:jc w:val="center"/>
            </w:pPr>
            <w:r w:rsidRPr="00CA4556">
              <w:t>520</w:t>
            </w:r>
          </w:p>
        </w:tc>
        <w:tc>
          <w:tcPr>
            <w:tcW w:w="1952" w:type="dxa"/>
          </w:tcPr>
          <w:p w:rsidR="00C2415E" w:rsidRPr="00CA4556" w:rsidRDefault="00C2415E" w:rsidP="00D21B1C">
            <w:pPr>
              <w:jc w:val="center"/>
            </w:pPr>
            <w:r w:rsidRPr="00CA4556">
              <w:t>507(97,5%)</w:t>
            </w:r>
          </w:p>
        </w:tc>
        <w:tc>
          <w:tcPr>
            <w:tcW w:w="1874" w:type="dxa"/>
          </w:tcPr>
          <w:p w:rsidR="00C2415E" w:rsidRPr="00CA4556" w:rsidRDefault="00C2415E" w:rsidP="00D21B1C">
            <w:pPr>
              <w:jc w:val="center"/>
            </w:pPr>
            <w:r w:rsidRPr="00CA4556">
              <w:t>10(1,92%)</w:t>
            </w:r>
          </w:p>
        </w:tc>
        <w:tc>
          <w:tcPr>
            <w:tcW w:w="1854" w:type="dxa"/>
          </w:tcPr>
          <w:p w:rsidR="00C2415E" w:rsidRPr="00CA4556" w:rsidRDefault="00C2415E" w:rsidP="00D21B1C">
            <w:pPr>
              <w:jc w:val="center"/>
            </w:pPr>
            <w:r w:rsidRPr="00CA4556">
              <w:t>3(0,58%)</w:t>
            </w:r>
          </w:p>
        </w:tc>
      </w:tr>
    </w:tbl>
    <w:p w:rsidR="00C2415E" w:rsidRPr="00751FCD" w:rsidRDefault="00C2415E" w:rsidP="009D5287">
      <w:pPr>
        <w:ind w:firstLine="709"/>
        <w:jc w:val="both"/>
        <w:rPr>
          <w:sz w:val="28"/>
          <w:szCs w:val="28"/>
        </w:rPr>
      </w:pPr>
    </w:p>
    <w:p w:rsidR="00C2415E" w:rsidRPr="00751FCD" w:rsidRDefault="00C2415E" w:rsidP="009D5287">
      <w:pPr>
        <w:ind w:firstLine="709"/>
        <w:jc w:val="both"/>
        <w:rPr>
          <w:sz w:val="28"/>
          <w:szCs w:val="28"/>
        </w:rPr>
      </w:pPr>
      <w:r w:rsidRPr="00751FCD">
        <w:rPr>
          <w:sz w:val="28"/>
          <w:szCs w:val="28"/>
        </w:rPr>
        <w:t>При обследовании жилого сектора в 2015 году обнаружены превышения  ЭРОА радона и продуктов его распада в одном домовладениях а. Джерокай Шовгеновского района (1 точка) и в одном домовладении а. Ходзь Кошехабльского района (2 точки).</w:t>
      </w:r>
    </w:p>
    <w:p w:rsidR="00C2415E" w:rsidRPr="00751FCD" w:rsidRDefault="00C2415E" w:rsidP="009D5287">
      <w:pPr>
        <w:ind w:firstLine="709"/>
        <w:jc w:val="both"/>
        <w:rPr>
          <w:sz w:val="28"/>
          <w:szCs w:val="28"/>
        </w:rPr>
      </w:pPr>
      <w:r w:rsidRPr="00751FCD">
        <w:rPr>
          <w:sz w:val="28"/>
          <w:szCs w:val="28"/>
        </w:rPr>
        <w:t>В 2016 году лабораторией ФБУЗ «Центр гигиены и эпидемиологии в Республике Адыгея» обследовано 520 эксплуатируемых  помещений.</w:t>
      </w:r>
    </w:p>
    <w:p w:rsidR="00C2415E" w:rsidRPr="00751FCD" w:rsidRDefault="00C2415E" w:rsidP="009D5287">
      <w:pPr>
        <w:ind w:firstLine="709"/>
        <w:jc w:val="both"/>
        <w:rPr>
          <w:sz w:val="28"/>
          <w:szCs w:val="28"/>
        </w:rPr>
      </w:pPr>
      <w:r w:rsidRPr="00751FCD">
        <w:rPr>
          <w:sz w:val="28"/>
          <w:szCs w:val="28"/>
        </w:rPr>
        <w:t>Все  обследованные  помещения  отвечают  гигиеническим  нормативам  по  МД  и ЭРОА радона.</w:t>
      </w:r>
    </w:p>
    <w:p w:rsidR="00C2415E" w:rsidRPr="00751FCD" w:rsidRDefault="00C2415E" w:rsidP="004C75E5">
      <w:pPr>
        <w:tabs>
          <w:tab w:val="right" w:pos="9355"/>
        </w:tabs>
        <w:spacing w:line="360" w:lineRule="auto"/>
        <w:rPr>
          <w:sz w:val="28"/>
          <w:szCs w:val="28"/>
        </w:rPr>
      </w:pPr>
      <w:r>
        <w:rPr>
          <w:sz w:val="28"/>
          <w:szCs w:val="28"/>
        </w:rPr>
        <w:tab/>
        <w:t>Таблица 5</w:t>
      </w:r>
      <w:r w:rsidR="009A6E57">
        <w:rPr>
          <w:sz w:val="28"/>
          <w:szCs w:val="28"/>
        </w:rPr>
        <w:t>1</w:t>
      </w:r>
    </w:p>
    <w:p w:rsidR="00C2415E" w:rsidRPr="00655A2C" w:rsidRDefault="00C2415E" w:rsidP="004C75E5">
      <w:pPr>
        <w:ind w:hanging="180"/>
        <w:jc w:val="right"/>
        <w:rPr>
          <w:b/>
          <w:sz w:val="26"/>
          <w:szCs w:val="26"/>
        </w:rPr>
      </w:pPr>
      <w:r w:rsidRPr="00655A2C">
        <w:rPr>
          <w:b/>
          <w:sz w:val="26"/>
          <w:szCs w:val="26"/>
        </w:rPr>
        <w:t>Исследования в жилых и общественных зданиях за период 2013-</w:t>
      </w:r>
      <w:smartTag w:uri="urn:schemas-microsoft-com:office:smarttags" w:element="metricconverter">
        <w:smartTagPr>
          <w:attr w:name="ProductID" w:val="2014 г"/>
        </w:smartTagPr>
        <w:r w:rsidRPr="00655A2C">
          <w:rPr>
            <w:b/>
            <w:sz w:val="26"/>
            <w:szCs w:val="26"/>
          </w:rPr>
          <w:t>2016 г</w:t>
        </w:r>
      </w:smartTag>
      <w:r w:rsidRPr="00655A2C">
        <w:rPr>
          <w:b/>
          <w:sz w:val="26"/>
          <w:szCs w:val="26"/>
        </w:rPr>
        <w:t>.г.</w:t>
      </w: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3"/>
        <w:gridCol w:w="1015"/>
        <w:gridCol w:w="1016"/>
        <w:gridCol w:w="1016"/>
        <w:gridCol w:w="1016"/>
      </w:tblGrid>
      <w:tr w:rsidR="00C2415E" w:rsidRPr="00CA4556" w:rsidTr="00D21B1C">
        <w:trPr>
          <w:jc w:val="center"/>
        </w:trPr>
        <w:tc>
          <w:tcPr>
            <w:tcW w:w="5033" w:type="dxa"/>
            <w:vAlign w:val="center"/>
          </w:tcPr>
          <w:p w:rsidR="00C2415E" w:rsidRPr="00CA4556" w:rsidRDefault="00C2415E" w:rsidP="00D21B1C">
            <w:pPr>
              <w:spacing w:line="360" w:lineRule="auto"/>
              <w:jc w:val="center"/>
              <w:rPr>
                <w:b/>
              </w:rPr>
            </w:pPr>
            <w:r w:rsidRPr="00CA4556">
              <w:rPr>
                <w:b/>
              </w:rPr>
              <w:t>Показатель</w:t>
            </w:r>
          </w:p>
        </w:tc>
        <w:tc>
          <w:tcPr>
            <w:tcW w:w="1015" w:type="dxa"/>
            <w:vAlign w:val="center"/>
          </w:tcPr>
          <w:p w:rsidR="00C2415E" w:rsidRPr="00CA4556" w:rsidRDefault="00C2415E" w:rsidP="00D21B1C">
            <w:pPr>
              <w:spacing w:line="360" w:lineRule="auto"/>
              <w:jc w:val="center"/>
              <w:rPr>
                <w:b/>
              </w:rPr>
            </w:pPr>
            <w:smartTag w:uri="urn:schemas-microsoft-com:office:smarttags" w:element="metricconverter">
              <w:smartTagPr>
                <w:attr w:name="ProductID" w:val="2014 г"/>
              </w:smartTagPr>
              <w:r w:rsidRPr="00CA4556">
                <w:rPr>
                  <w:b/>
                </w:rPr>
                <w:t>2013 г</w:t>
              </w:r>
            </w:smartTag>
            <w:r w:rsidRPr="00CA4556">
              <w:rPr>
                <w:b/>
              </w:rPr>
              <w:t>.</w:t>
            </w:r>
          </w:p>
        </w:tc>
        <w:tc>
          <w:tcPr>
            <w:tcW w:w="1016" w:type="dxa"/>
          </w:tcPr>
          <w:p w:rsidR="00C2415E" w:rsidRPr="00CA4556" w:rsidRDefault="00C2415E" w:rsidP="00D21B1C">
            <w:pPr>
              <w:spacing w:line="360" w:lineRule="auto"/>
              <w:jc w:val="center"/>
              <w:rPr>
                <w:b/>
              </w:rPr>
            </w:pPr>
            <w:smartTag w:uri="urn:schemas-microsoft-com:office:smarttags" w:element="metricconverter">
              <w:smartTagPr>
                <w:attr w:name="ProductID" w:val="2014 г"/>
              </w:smartTagPr>
              <w:r w:rsidRPr="00CA4556">
                <w:rPr>
                  <w:b/>
                </w:rPr>
                <w:t>2014 г</w:t>
              </w:r>
            </w:smartTag>
            <w:r w:rsidRPr="00CA4556">
              <w:rPr>
                <w:b/>
              </w:rPr>
              <w:t>.</w:t>
            </w:r>
          </w:p>
        </w:tc>
        <w:tc>
          <w:tcPr>
            <w:tcW w:w="1016" w:type="dxa"/>
          </w:tcPr>
          <w:p w:rsidR="00C2415E" w:rsidRPr="00CA4556" w:rsidRDefault="00C2415E" w:rsidP="00D21B1C">
            <w:pPr>
              <w:spacing w:line="360" w:lineRule="auto"/>
              <w:jc w:val="center"/>
              <w:rPr>
                <w:b/>
              </w:rPr>
            </w:pPr>
            <w:smartTag w:uri="urn:schemas-microsoft-com:office:smarttags" w:element="metricconverter">
              <w:smartTagPr>
                <w:attr w:name="ProductID" w:val="2014 г"/>
              </w:smartTagPr>
              <w:r w:rsidRPr="00CA4556">
                <w:rPr>
                  <w:b/>
                </w:rPr>
                <w:t>2015 г</w:t>
              </w:r>
            </w:smartTag>
            <w:r w:rsidRPr="00CA4556">
              <w:rPr>
                <w:b/>
              </w:rPr>
              <w:t>.</w:t>
            </w:r>
          </w:p>
        </w:tc>
        <w:tc>
          <w:tcPr>
            <w:tcW w:w="1016" w:type="dxa"/>
          </w:tcPr>
          <w:p w:rsidR="00C2415E" w:rsidRPr="00CA4556" w:rsidRDefault="00C2415E" w:rsidP="00D21B1C">
            <w:pPr>
              <w:spacing w:line="360" w:lineRule="auto"/>
              <w:jc w:val="center"/>
              <w:rPr>
                <w:b/>
              </w:rPr>
            </w:pPr>
            <w:smartTag w:uri="urn:schemas-microsoft-com:office:smarttags" w:element="metricconverter">
              <w:smartTagPr>
                <w:attr w:name="ProductID" w:val="2014 г"/>
              </w:smartTagPr>
              <w:r w:rsidRPr="00CA4556">
                <w:rPr>
                  <w:b/>
                </w:rPr>
                <w:t>2016 г</w:t>
              </w:r>
            </w:smartTag>
            <w:r w:rsidRPr="00CA4556">
              <w:rPr>
                <w:b/>
              </w:rPr>
              <w:t>.</w:t>
            </w:r>
          </w:p>
        </w:tc>
      </w:tr>
      <w:tr w:rsidR="00C2415E" w:rsidRPr="00CA4556" w:rsidTr="00D21B1C">
        <w:trPr>
          <w:jc w:val="center"/>
        </w:trPr>
        <w:tc>
          <w:tcPr>
            <w:tcW w:w="5033" w:type="dxa"/>
          </w:tcPr>
          <w:p w:rsidR="00C2415E" w:rsidRPr="00CA4556" w:rsidRDefault="00C2415E" w:rsidP="00D21B1C">
            <w:pPr>
              <w:spacing w:line="276" w:lineRule="auto"/>
            </w:pPr>
            <w:r w:rsidRPr="00CA4556">
              <w:t>Число помещений, эксплуатируемых и строящихся жилых и общественных зданий, исследованных по мощности дозы гамма-излучения (МД)</w:t>
            </w:r>
          </w:p>
        </w:tc>
        <w:tc>
          <w:tcPr>
            <w:tcW w:w="1015" w:type="dxa"/>
            <w:vAlign w:val="center"/>
          </w:tcPr>
          <w:p w:rsidR="00C2415E" w:rsidRPr="00CA4556" w:rsidRDefault="00C2415E" w:rsidP="00D21B1C">
            <w:pPr>
              <w:spacing w:line="276" w:lineRule="auto"/>
              <w:jc w:val="center"/>
            </w:pPr>
            <w:r w:rsidRPr="00CA4556">
              <w:t>448</w:t>
            </w:r>
          </w:p>
        </w:tc>
        <w:tc>
          <w:tcPr>
            <w:tcW w:w="1016" w:type="dxa"/>
            <w:vAlign w:val="center"/>
          </w:tcPr>
          <w:p w:rsidR="00C2415E" w:rsidRPr="00CA4556" w:rsidRDefault="00C2415E" w:rsidP="00D21B1C">
            <w:pPr>
              <w:spacing w:line="276" w:lineRule="auto"/>
              <w:jc w:val="center"/>
            </w:pPr>
            <w:r w:rsidRPr="00CA4556">
              <w:t>426</w:t>
            </w:r>
          </w:p>
        </w:tc>
        <w:tc>
          <w:tcPr>
            <w:tcW w:w="1016" w:type="dxa"/>
            <w:vAlign w:val="center"/>
          </w:tcPr>
          <w:p w:rsidR="00C2415E" w:rsidRPr="00CA4556" w:rsidRDefault="00C2415E" w:rsidP="00D21B1C">
            <w:pPr>
              <w:spacing w:line="276" w:lineRule="auto"/>
              <w:jc w:val="center"/>
            </w:pPr>
            <w:r w:rsidRPr="00CA4556">
              <w:t>633</w:t>
            </w:r>
          </w:p>
        </w:tc>
        <w:tc>
          <w:tcPr>
            <w:tcW w:w="1016" w:type="dxa"/>
          </w:tcPr>
          <w:p w:rsidR="00C2415E" w:rsidRPr="00CA4556" w:rsidRDefault="00C2415E" w:rsidP="00D21B1C">
            <w:pPr>
              <w:spacing w:line="276" w:lineRule="auto"/>
              <w:jc w:val="center"/>
            </w:pPr>
            <w:r w:rsidRPr="00CA4556">
              <w:t>520</w:t>
            </w:r>
          </w:p>
          <w:p w:rsidR="00C2415E" w:rsidRPr="00CA4556" w:rsidRDefault="00C2415E" w:rsidP="00D21B1C">
            <w:pPr>
              <w:spacing w:line="276" w:lineRule="auto"/>
            </w:pPr>
          </w:p>
          <w:p w:rsidR="00C2415E" w:rsidRPr="00CA4556" w:rsidRDefault="00C2415E" w:rsidP="00D21B1C">
            <w:pPr>
              <w:spacing w:line="276" w:lineRule="auto"/>
            </w:pPr>
          </w:p>
        </w:tc>
      </w:tr>
      <w:tr w:rsidR="00C2415E" w:rsidRPr="00751FCD" w:rsidTr="00D21B1C">
        <w:trPr>
          <w:jc w:val="center"/>
        </w:trPr>
        <w:tc>
          <w:tcPr>
            <w:tcW w:w="5033" w:type="dxa"/>
          </w:tcPr>
          <w:p w:rsidR="00C2415E" w:rsidRPr="00CA4556" w:rsidRDefault="00C2415E" w:rsidP="00D21B1C">
            <w:pPr>
              <w:spacing w:line="276" w:lineRule="auto"/>
            </w:pPr>
            <w:r w:rsidRPr="00CA4556">
              <w:lastRenderedPageBreak/>
              <w:t>Доля помещений, эксплуатируемых и строящихся жилых и общественных зданий, не отвечающих гигиеническим нормативам по МД, %</w:t>
            </w:r>
          </w:p>
        </w:tc>
        <w:tc>
          <w:tcPr>
            <w:tcW w:w="1015" w:type="dxa"/>
            <w:vAlign w:val="center"/>
          </w:tcPr>
          <w:p w:rsidR="00C2415E" w:rsidRPr="00CA4556" w:rsidRDefault="00C2415E" w:rsidP="00D21B1C">
            <w:pPr>
              <w:spacing w:line="276" w:lineRule="auto"/>
              <w:jc w:val="center"/>
            </w:pPr>
            <w:r w:rsidRPr="00CA4556">
              <w:t>-</w:t>
            </w:r>
          </w:p>
        </w:tc>
        <w:tc>
          <w:tcPr>
            <w:tcW w:w="1016" w:type="dxa"/>
            <w:vAlign w:val="center"/>
          </w:tcPr>
          <w:p w:rsidR="00C2415E" w:rsidRPr="00CA4556" w:rsidRDefault="00C2415E" w:rsidP="00D21B1C">
            <w:pPr>
              <w:spacing w:line="276" w:lineRule="auto"/>
              <w:jc w:val="center"/>
            </w:pPr>
            <w:r w:rsidRPr="00CA4556">
              <w:t>-</w:t>
            </w:r>
          </w:p>
        </w:tc>
        <w:tc>
          <w:tcPr>
            <w:tcW w:w="1016" w:type="dxa"/>
            <w:vAlign w:val="center"/>
          </w:tcPr>
          <w:p w:rsidR="00C2415E" w:rsidRPr="00CA4556" w:rsidRDefault="00C2415E" w:rsidP="00D21B1C">
            <w:pPr>
              <w:spacing w:line="276" w:lineRule="auto"/>
              <w:jc w:val="center"/>
            </w:pPr>
            <w:r w:rsidRPr="00CA4556">
              <w:t>-</w:t>
            </w:r>
          </w:p>
        </w:tc>
        <w:tc>
          <w:tcPr>
            <w:tcW w:w="1016" w:type="dxa"/>
          </w:tcPr>
          <w:p w:rsidR="00C2415E" w:rsidRPr="00CA4556" w:rsidRDefault="00C2415E" w:rsidP="00D21B1C">
            <w:pPr>
              <w:spacing w:line="276" w:lineRule="auto"/>
              <w:jc w:val="center"/>
            </w:pPr>
          </w:p>
          <w:p w:rsidR="00C2415E" w:rsidRPr="00CA4556" w:rsidRDefault="00C2415E" w:rsidP="00D21B1C">
            <w:pPr>
              <w:spacing w:line="276" w:lineRule="auto"/>
            </w:pPr>
            <w:r w:rsidRPr="00CA4556">
              <w:t>-</w:t>
            </w:r>
          </w:p>
        </w:tc>
      </w:tr>
      <w:tr w:rsidR="00C2415E" w:rsidRPr="00751FCD" w:rsidTr="00D21B1C">
        <w:trPr>
          <w:jc w:val="center"/>
        </w:trPr>
        <w:tc>
          <w:tcPr>
            <w:tcW w:w="5033" w:type="dxa"/>
          </w:tcPr>
          <w:p w:rsidR="00C2415E" w:rsidRPr="00CA4556" w:rsidRDefault="00C2415E" w:rsidP="00D21B1C">
            <w:pPr>
              <w:spacing w:line="276" w:lineRule="auto"/>
            </w:pPr>
            <w:r w:rsidRPr="00CA4556">
              <w:t>Число помещений, эксплуатируемых и строящихся жилых и общественных зданий, исследованных по содержанию радона в воздухе (ЭРОА радона)</w:t>
            </w:r>
          </w:p>
        </w:tc>
        <w:tc>
          <w:tcPr>
            <w:tcW w:w="1015" w:type="dxa"/>
            <w:vAlign w:val="center"/>
          </w:tcPr>
          <w:p w:rsidR="00C2415E" w:rsidRPr="00CA4556" w:rsidRDefault="00C2415E" w:rsidP="00D21B1C">
            <w:pPr>
              <w:spacing w:line="276" w:lineRule="auto"/>
              <w:jc w:val="center"/>
            </w:pPr>
            <w:r w:rsidRPr="00CA4556">
              <w:t>433</w:t>
            </w:r>
          </w:p>
        </w:tc>
        <w:tc>
          <w:tcPr>
            <w:tcW w:w="1016" w:type="dxa"/>
            <w:vAlign w:val="center"/>
          </w:tcPr>
          <w:p w:rsidR="00C2415E" w:rsidRPr="00CA4556" w:rsidRDefault="00C2415E" w:rsidP="00D21B1C">
            <w:pPr>
              <w:spacing w:line="276" w:lineRule="auto"/>
              <w:jc w:val="center"/>
            </w:pPr>
            <w:r w:rsidRPr="00CA4556">
              <w:t>426</w:t>
            </w:r>
          </w:p>
        </w:tc>
        <w:tc>
          <w:tcPr>
            <w:tcW w:w="1016" w:type="dxa"/>
            <w:vAlign w:val="center"/>
          </w:tcPr>
          <w:p w:rsidR="00C2415E" w:rsidRPr="00CA4556" w:rsidRDefault="00C2415E" w:rsidP="00D21B1C">
            <w:pPr>
              <w:spacing w:line="276" w:lineRule="auto"/>
              <w:jc w:val="center"/>
            </w:pPr>
            <w:r w:rsidRPr="00CA4556">
              <w:t>633</w:t>
            </w:r>
          </w:p>
        </w:tc>
        <w:tc>
          <w:tcPr>
            <w:tcW w:w="1016" w:type="dxa"/>
          </w:tcPr>
          <w:p w:rsidR="00C2415E" w:rsidRPr="00CA4556" w:rsidRDefault="00C2415E" w:rsidP="00D21B1C">
            <w:pPr>
              <w:spacing w:line="276" w:lineRule="auto"/>
              <w:jc w:val="center"/>
            </w:pPr>
            <w:r w:rsidRPr="00CA4556">
              <w:t>520</w:t>
            </w:r>
          </w:p>
        </w:tc>
      </w:tr>
      <w:tr w:rsidR="00C2415E" w:rsidRPr="00751FCD" w:rsidTr="00D21B1C">
        <w:trPr>
          <w:jc w:val="center"/>
        </w:trPr>
        <w:tc>
          <w:tcPr>
            <w:tcW w:w="5033" w:type="dxa"/>
          </w:tcPr>
          <w:p w:rsidR="00C2415E" w:rsidRPr="00CA4556" w:rsidRDefault="00C2415E" w:rsidP="00D21B1C">
            <w:pPr>
              <w:spacing w:line="276" w:lineRule="auto"/>
            </w:pPr>
            <w:r w:rsidRPr="00CA4556">
              <w:t>Доля помещений, строящихся жилых и общественных зданий, не отвечающих гигиеническим нормативам по ЭРОА радона, %</w:t>
            </w:r>
          </w:p>
        </w:tc>
        <w:tc>
          <w:tcPr>
            <w:tcW w:w="1015" w:type="dxa"/>
            <w:vAlign w:val="center"/>
          </w:tcPr>
          <w:p w:rsidR="00C2415E" w:rsidRPr="00CA4556" w:rsidRDefault="00C2415E" w:rsidP="00D21B1C">
            <w:pPr>
              <w:spacing w:line="276" w:lineRule="auto"/>
              <w:jc w:val="center"/>
            </w:pPr>
            <w:r w:rsidRPr="00CA4556">
              <w:t>-</w:t>
            </w:r>
          </w:p>
        </w:tc>
        <w:tc>
          <w:tcPr>
            <w:tcW w:w="1016" w:type="dxa"/>
            <w:vAlign w:val="center"/>
          </w:tcPr>
          <w:p w:rsidR="00C2415E" w:rsidRPr="00CA4556" w:rsidRDefault="00C2415E" w:rsidP="00D21B1C">
            <w:pPr>
              <w:spacing w:line="276" w:lineRule="auto"/>
              <w:jc w:val="center"/>
            </w:pPr>
            <w:r w:rsidRPr="00CA4556">
              <w:t>-</w:t>
            </w:r>
          </w:p>
        </w:tc>
        <w:tc>
          <w:tcPr>
            <w:tcW w:w="1016" w:type="dxa"/>
            <w:vAlign w:val="center"/>
          </w:tcPr>
          <w:p w:rsidR="00C2415E" w:rsidRPr="00CA4556" w:rsidRDefault="00C2415E" w:rsidP="00D21B1C">
            <w:pPr>
              <w:spacing w:line="276" w:lineRule="auto"/>
              <w:jc w:val="center"/>
            </w:pPr>
            <w:r w:rsidRPr="00CA4556">
              <w:t>-</w:t>
            </w:r>
          </w:p>
        </w:tc>
        <w:tc>
          <w:tcPr>
            <w:tcW w:w="1016" w:type="dxa"/>
          </w:tcPr>
          <w:p w:rsidR="00C2415E" w:rsidRPr="00CA4556" w:rsidRDefault="00C2415E" w:rsidP="00D21B1C">
            <w:pPr>
              <w:spacing w:line="276" w:lineRule="auto"/>
              <w:jc w:val="center"/>
            </w:pPr>
          </w:p>
          <w:p w:rsidR="00C2415E" w:rsidRPr="00CA4556" w:rsidRDefault="00C2415E" w:rsidP="00D21B1C">
            <w:pPr>
              <w:spacing w:line="276" w:lineRule="auto"/>
            </w:pPr>
            <w:r w:rsidRPr="00CA4556">
              <w:t>-</w:t>
            </w:r>
          </w:p>
        </w:tc>
      </w:tr>
      <w:tr w:rsidR="00C2415E" w:rsidRPr="00751FCD" w:rsidTr="00D21B1C">
        <w:trPr>
          <w:jc w:val="center"/>
        </w:trPr>
        <w:tc>
          <w:tcPr>
            <w:tcW w:w="5033" w:type="dxa"/>
          </w:tcPr>
          <w:p w:rsidR="00C2415E" w:rsidRPr="00CA4556" w:rsidRDefault="00C2415E" w:rsidP="00D21B1C">
            <w:pPr>
              <w:spacing w:line="276" w:lineRule="auto"/>
            </w:pPr>
            <w:r w:rsidRPr="00CA4556">
              <w:t xml:space="preserve">Доля помещений, эксплуатируемых жилых и общественных зданий, не отвечающих гигиеническим нормативам по ЭРОА радона, % </w:t>
            </w:r>
          </w:p>
        </w:tc>
        <w:tc>
          <w:tcPr>
            <w:tcW w:w="1015" w:type="dxa"/>
            <w:vAlign w:val="center"/>
          </w:tcPr>
          <w:p w:rsidR="00C2415E" w:rsidRPr="00CA4556" w:rsidRDefault="00C2415E" w:rsidP="00D21B1C">
            <w:pPr>
              <w:spacing w:line="276" w:lineRule="auto"/>
              <w:jc w:val="center"/>
            </w:pPr>
            <w:r w:rsidRPr="00CA4556">
              <w:t>2,13</w:t>
            </w:r>
          </w:p>
        </w:tc>
        <w:tc>
          <w:tcPr>
            <w:tcW w:w="1016" w:type="dxa"/>
            <w:vAlign w:val="center"/>
          </w:tcPr>
          <w:p w:rsidR="00C2415E" w:rsidRPr="00CA4556" w:rsidRDefault="00C2415E" w:rsidP="00D21B1C">
            <w:pPr>
              <w:spacing w:line="276" w:lineRule="auto"/>
              <w:jc w:val="center"/>
            </w:pPr>
            <w:r w:rsidRPr="00CA4556">
              <w:t>3,52</w:t>
            </w:r>
          </w:p>
        </w:tc>
        <w:tc>
          <w:tcPr>
            <w:tcW w:w="1016" w:type="dxa"/>
            <w:vAlign w:val="center"/>
          </w:tcPr>
          <w:p w:rsidR="00C2415E" w:rsidRPr="00CA4556" w:rsidRDefault="00C2415E" w:rsidP="00D21B1C">
            <w:pPr>
              <w:spacing w:line="276" w:lineRule="auto"/>
              <w:jc w:val="center"/>
            </w:pPr>
            <w:r w:rsidRPr="00CA4556">
              <w:t>1,26</w:t>
            </w:r>
          </w:p>
        </w:tc>
        <w:tc>
          <w:tcPr>
            <w:tcW w:w="1016" w:type="dxa"/>
          </w:tcPr>
          <w:p w:rsidR="00C2415E" w:rsidRPr="00CA4556" w:rsidRDefault="00C2415E" w:rsidP="00D21B1C">
            <w:pPr>
              <w:spacing w:line="276" w:lineRule="auto"/>
              <w:jc w:val="center"/>
            </w:pPr>
            <w:r w:rsidRPr="00CA4556">
              <w:t>0,58</w:t>
            </w:r>
          </w:p>
        </w:tc>
      </w:tr>
    </w:tbl>
    <w:p w:rsidR="00C2415E" w:rsidRPr="00751FCD" w:rsidRDefault="00C2415E" w:rsidP="009D5287">
      <w:pPr>
        <w:spacing w:line="276" w:lineRule="auto"/>
        <w:jc w:val="both"/>
        <w:rPr>
          <w:sz w:val="28"/>
          <w:szCs w:val="28"/>
        </w:rPr>
      </w:pPr>
    </w:p>
    <w:p w:rsidR="00C2415E" w:rsidRPr="00751FCD" w:rsidRDefault="00C2415E" w:rsidP="009D5287">
      <w:pPr>
        <w:spacing w:line="360" w:lineRule="auto"/>
        <w:jc w:val="center"/>
        <w:rPr>
          <w:b/>
          <w:iCs/>
          <w:sz w:val="28"/>
          <w:szCs w:val="28"/>
        </w:rPr>
      </w:pPr>
      <w:r w:rsidRPr="00751FCD">
        <w:rPr>
          <w:b/>
          <w:iCs/>
          <w:sz w:val="28"/>
          <w:szCs w:val="28"/>
        </w:rPr>
        <w:t>Содержание природных радионуклидов в строительных материалах</w:t>
      </w:r>
    </w:p>
    <w:p w:rsidR="00C2415E" w:rsidRPr="00751FCD" w:rsidRDefault="00C2415E" w:rsidP="009D5287">
      <w:pPr>
        <w:pStyle w:val="Default"/>
        <w:ind w:firstLine="709"/>
        <w:jc w:val="both"/>
        <w:rPr>
          <w:color w:val="auto"/>
          <w:sz w:val="28"/>
          <w:szCs w:val="28"/>
        </w:rPr>
      </w:pPr>
      <w:r w:rsidRPr="00751FCD">
        <w:rPr>
          <w:sz w:val="28"/>
          <w:szCs w:val="28"/>
        </w:rPr>
        <w:t>Результатами исследований образцов стройматериалов установлено, что удельная эффективная активность (Аэфф) естественных радионуклидов (радия, тория, калия) находилась в основном в п</w:t>
      </w:r>
      <w:r w:rsidR="009A6E57">
        <w:rPr>
          <w:sz w:val="28"/>
          <w:szCs w:val="28"/>
        </w:rPr>
        <w:t>ределах до 265 Бк/кг (таблица №5</w:t>
      </w:r>
      <w:r w:rsidRPr="00751FCD">
        <w:rPr>
          <w:sz w:val="28"/>
          <w:szCs w:val="28"/>
        </w:rPr>
        <w:t xml:space="preserve">2). Исследованные образцы соответствовали I классу стройматериалов и допущены к использованию без каких-либо ограничений. Превышения удельной эффективной активности (Аэфф) естественных радионуклидов (радия, тория, калия) за три отчётных года не зарегистрировано. </w:t>
      </w:r>
    </w:p>
    <w:p w:rsidR="00C2415E" w:rsidRDefault="00C2415E" w:rsidP="009D5287">
      <w:pPr>
        <w:spacing w:line="360" w:lineRule="auto"/>
        <w:jc w:val="right"/>
        <w:rPr>
          <w:sz w:val="28"/>
          <w:szCs w:val="28"/>
        </w:rPr>
      </w:pPr>
    </w:p>
    <w:p w:rsidR="00C2415E" w:rsidRPr="00751FCD" w:rsidRDefault="009A6E57" w:rsidP="009D5287">
      <w:pPr>
        <w:spacing w:line="360" w:lineRule="auto"/>
        <w:jc w:val="right"/>
        <w:rPr>
          <w:sz w:val="28"/>
          <w:szCs w:val="28"/>
        </w:rPr>
      </w:pPr>
      <w:r>
        <w:rPr>
          <w:sz w:val="28"/>
          <w:szCs w:val="28"/>
        </w:rPr>
        <w:t>Таблица 52</w:t>
      </w:r>
    </w:p>
    <w:p w:rsidR="00C2415E" w:rsidRPr="00751FCD" w:rsidRDefault="00C2415E" w:rsidP="009D5287">
      <w:pPr>
        <w:pStyle w:val="110"/>
        <w:jc w:val="center"/>
        <w:rPr>
          <w:rFonts w:ascii="Times New Roman" w:hAnsi="Times New Roman"/>
          <w:b/>
          <w:sz w:val="28"/>
          <w:szCs w:val="28"/>
        </w:rPr>
      </w:pPr>
      <w:r w:rsidRPr="00751FCD">
        <w:rPr>
          <w:rFonts w:ascii="Times New Roman" w:hAnsi="Times New Roman"/>
          <w:b/>
          <w:sz w:val="28"/>
          <w:szCs w:val="28"/>
        </w:rPr>
        <w:t xml:space="preserve">Содержание природных радионуклидов в строительном сырье </w:t>
      </w:r>
      <w:r w:rsidRPr="00751FCD">
        <w:rPr>
          <w:rFonts w:ascii="Times New Roman" w:hAnsi="Times New Roman"/>
          <w:b/>
          <w:sz w:val="28"/>
          <w:szCs w:val="28"/>
        </w:rPr>
        <w:br/>
        <w:t>и материалах в 2016 году</w:t>
      </w:r>
    </w:p>
    <w:tbl>
      <w:tblPr>
        <w:tblW w:w="6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5"/>
        <w:gridCol w:w="1108"/>
        <w:gridCol w:w="851"/>
        <w:gridCol w:w="709"/>
        <w:gridCol w:w="612"/>
        <w:gridCol w:w="805"/>
      </w:tblGrid>
      <w:tr w:rsidR="00C2415E" w:rsidRPr="00751FCD" w:rsidTr="00CA4556">
        <w:trPr>
          <w:cantSplit/>
          <w:jc w:val="center"/>
        </w:trPr>
        <w:tc>
          <w:tcPr>
            <w:tcW w:w="2215" w:type="dxa"/>
            <w:vMerge w:val="restart"/>
            <w:vAlign w:val="center"/>
          </w:tcPr>
          <w:p w:rsidR="00C2415E" w:rsidRPr="00CA4556" w:rsidRDefault="00C2415E" w:rsidP="00D21B1C">
            <w:pPr>
              <w:ind w:left="-57" w:right="-57"/>
              <w:jc w:val="center"/>
              <w:rPr>
                <w:b/>
                <w:noProof/>
              </w:rPr>
            </w:pPr>
            <w:r w:rsidRPr="00CA4556">
              <w:rPr>
                <w:b/>
                <w:noProof/>
              </w:rPr>
              <w:t>Строительный материал</w:t>
            </w:r>
          </w:p>
        </w:tc>
        <w:tc>
          <w:tcPr>
            <w:tcW w:w="4085" w:type="dxa"/>
            <w:gridSpan w:val="5"/>
            <w:vAlign w:val="center"/>
          </w:tcPr>
          <w:p w:rsidR="00C2415E" w:rsidRPr="00CA4556" w:rsidRDefault="00C2415E" w:rsidP="00D21B1C">
            <w:pPr>
              <w:ind w:left="-57" w:right="-57"/>
              <w:jc w:val="center"/>
              <w:rPr>
                <w:b/>
                <w:noProof/>
              </w:rPr>
            </w:pPr>
            <w:r w:rsidRPr="00CA4556">
              <w:rPr>
                <w:b/>
                <w:noProof/>
              </w:rPr>
              <w:t>Местного производства</w:t>
            </w:r>
          </w:p>
        </w:tc>
      </w:tr>
      <w:tr w:rsidR="00C2415E" w:rsidRPr="00751FCD" w:rsidTr="00CA4556">
        <w:trPr>
          <w:cantSplit/>
          <w:jc w:val="center"/>
        </w:trPr>
        <w:tc>
          <w:tcPr>
            <w:tcW w:w="2215" w:type="dxa"/>
            <w:vMerge/>
            <w:vAlign w:val="center"/>
          </w:tcPr>
          <w:p w:rsidR="00C2415E" w:rsidRPr="00CA4556" w:rsidRDefault="00C2415E" w:rsidP="00D21B1C">
            <w:pPr>
              <w:rPr>
                <w:b/>
                <w:noProof/>
              </w:rPr>
            </w:pPr>
          </w:p>
        </w:tc>
        <w:tc>
          <w:tcPr>
            <w:tcW w:w="4085" w:type="dxa"/>
            <w:gridSpan w:val="5"/>
            <w:vAlign w:val="center"/>
          </w:tcPr>
          <w:p w:rsidR="00C2415E" w:rsidRPr="00CA4556" w:rsidRDefault="00C2415E" w:rsidP="00D21B1C">
            <w:pPr>
              <w:jc w:val="center"/>
              <w:rPr>
                <w:b/>
              </w:rPr>
            </w:pPr>
            <w:r w:rsidRPr="00CA4556">
              <w:rPr>
                <w:b/>
                <w:noProof/>
              </w:rPr>
              <w:t>Число исследованных проб</w:t>
            </w:r>
          </w:p>
        </w:tc>
      </w:tr>
      <w:tr w:rsidR="00C2415E" w:rsidRPr="00751FCD" w:rsidTr="00CA4556">
        <w:trPr>
          <w:cantSplit/>
          <w:jc w:val="center"/>
        </w:trPr>
        <w:tc>
          <w:tcPr>
            <w:tcW w:w="2215" w:type="dxa"/>
            <w:vMerge/>
            <w:vAlign w:val="center"/>
          </w:tcPr>
          <w:p w:rsidR="00C2415E" w:rsidRPr="00CA4556" w:rsidRDefault="00C2415E" w:rsidP="00D21B1C">
            <w:pPr>
              <w:rPr>
                <w:b/>
                <w:noProof/>
              </w:rPr>
            </w:pPr>
          </w:p>
        </w:tc>
        <w:tc>
          <w:tcPr>
            <w:tcW w:w="1108" w:type="dxa"/>
            <w:vMerge w:val="restart"/>
            <w:vAlign w:val="center"/>
          </w:tcPr>
          <w:p w:rsidR="00C2415E" w:rsidRPr="00CA4556" w:rsidRDefault="00C2415E" w:rsidP="00D21B1C">
            <w:pPr>
              <w:ind w:right="-177"/>
              <w:jc w:val="center"/>
              <w:rPr>
                <w:b/>
              </w:rPr>
            </w:pPr>
            <w:r w:rsidRPr="00CA4556">
              <w:rPr>
                <w:b/>
              </w:rPr>
              <w:t>Всего</w:t>
            </w:r>
          </w:p>
        </w:tc>
        <w:tc>
          <w:tcPr>
            <w:tcW w:w="2977" w:type="dxa"/>
            <w:gridSpan w:val="4"/>
            <w:vAlign w:val="center"/>
          </w:tcPr>
          <w:p w:rsidR="00C2415E" w:rsidRPr="00CA4556" w:rsidRDefault="00C2415E" w:rsidP="00D21B1C">
            <w:pPr>
              <w:jc w:val="center"/>
              <w:rPr>
                <w:b/>
              </w:rPr>
            </w:pPr>
            <w:r w:rsidRPr="00CA4556">
              <w:rPr>
                <w:b/>
                <w:noProof/>
              </w:rPr>
              <w:t>из них класса</w:t>
            </w:r>
          </w:p>
        </w:tc>
      </w:tr>
      <w:tr w:rsidR="00C2415E" w:rsidRPr="00751FCD" w:rsidTr="00CA4556">
        <w:trPr>
          <w:cantSplit/>
          <w:jc w:val="center"/>
        </w:trPr>
        <w:tc>
          <w:tcPr>
            <w:tcW w:w="2215" w:type="dxa"/>
            <w:vMerge/>
            <w:vAlign w:val="center"/>
          </w:tcPr>
          <w:p w:rsidR="00C2415E" w:rsidRPr="00CA4556" w:rsidRDefault="00C2415E" w:rsidP="00D21B1C">
            <w:pPr>
              <w:rPr>
                <w:b/>
                <w:noProof/>
              </w:rPr>
            </w:pPr>
          </w:p>
        </w:tc>
        <w:tc>
          <w:tcPr>
            <w:tcW w:w="1108" w:type="dxa"/>
            <w:vMerge/>
            <w:vAlign w:val="center"/>
          </w:tcPr>
          <w:p w:rsidR="00C2415E" w:rsidRPr="00CA4556" w:rsidRDefault="00C2415E" w:rsidP="00D21B1C">
            <w:pPr>
              <w:rPr>
                <w:b/>
              </w:rPr>
            </w:pPr>
          </w:p>
        </w:tc>
        <w:tc>
          <w:tcPr>
            <w:tcW w:w="851" w:type="dxa"/>
            <w:vAlign w:val="center"/>
          </w:tcPr>
          <w:p w:rsidR="00C2415E" w:rsidRPr="00CA4556" w:rsidRDefault="00C2415E" w:rsidP="00D21B1C">
            <w:pPr>
              <w:ind w:left="-57" w:right="-57"/>
              <w:jc w:val="center"/>
              <w:rPr>
                <w:b/>
                <w:lang w:val="en-US"/>
              </w:rPr>
            </w:pPr>
            <w:r w:rsidRPr="00CA4556">
              <w:rPr>
                <w:b/>
                <w:noProof/>
              </w:rPr>
              <w:t>I</w:t>
            </w:r>
          </w:p>
        </w:tc>
        <w:tc>
          <w:tcPr>
            <w:tcW w:w="709" w:type="dxa"/>
            <w:vAlign w:val="center"/>
          </w:tcPr>
          <w:p w:rsidR="00C2415E" w:rsidRPr="00CA4556" w:rsidRDefault="00C2415E" w:rsidP="00D21B1C">
            <w:pPr>
              <w:ind w:left="-57" w:right="-57"/>
              <w:jc w:val="center"/>
              <w:rPr>
                <w:b/>
                <w:lang w:val="en-US"/>
              </w:rPr>
            </w:pPr>
            <w:r w:rsidRPr="00CA4556">
              <w:rPr>
                <w:b/>
                <w:noProof/>
              </w:rPr>
              <w:t>II</w:t>
            </w:r>
          </w:p>
        </w:tc>
        <w:tc>
          <w:tcPr>
            <w:tcW w:w="612" w:type="dxa"/>
            <w:vAlign w:val="center"/>
          </w:tcPr>
          <w:p w:rsidR="00C2415E" w:rsidRPr="00CA4556" w:rsidRDefault="00C2415E" w:rsidP="00D21B1C">
            <w:pPr>
              <w:ind w:left="-57" w:right="-57"/>
              <w:jc w:val="center"/>
              <w:rPr>
                <w:b/>
                <w:lang w:val="en-US"/>
              </w:rPr>
            </w:pPr>
            <w:r w:rsidRPr="00CA4556">
              <w:rPr>
                <w:b/>
                <w:noProof/>
              </w:rPr>
              <w:t>III</w:t>
            </w:r>
          </w:p>
        </w:tc>
        <w:tc>
          <w:tcPr>
            <w:tcW w:w="805" w:type="dxa"/>
            <w:vAlign w:val="center"/>
          </w:tcPr>
          <w:p w:rsidR="00C2415E" w:rsidRPr="00CA4556" w:rsidRDefault="00C2415E" w:rsidP="00D21B1C">
            <w:pPr>
              <w:ind w:left="-57" w:right="-57"/>
              <w:jc w:val="center"/>
              <w:rPr>
                <w:b/>
                <w:lang w:val="en-US"/>
              </w:rPr>
            </w:pPr>
            <w:r w:rsidRPr="00CA4556">
              <w:rPr>
                <w:b/>
                <w:lang w:val="en-US"/>
              </w:rPr>
              <w:t>IV*</w:t>
            </w:r>
          </w:p>
        </w:tc>
      </w:tr>
      <w:tr w:rsidR="00C2415E" w:rsidRPr="00751FCD" w:rsidTr="00CA4556">
        <w:trPr>
          <w:jc w:val="center"/>
        </w:trPr>
        <w:tc>
          <w:tcPr>
            <w:tcW w:w="2215" w:type="dxa"/>
            <w:vAlign w:val="center"/>
          </w:tcPr>
          <w:p w:rsidR="00C2415E" w:rsidRPr="00CA4556" w:rsidRDefault="00C2415E" w:rsidP="00D21B1C">
            <w:pPr>
              <w:pStyle w:val="afa"/>
              <w:rPr>
                <w:noProof/>
                <w:sz w:val="24"/>
                <w:szCs w:val="24"/>
              </w:rPr>
            </w:pPr>
            <w:r w:rsidRPr="00CA4556">
              <w:rPr>
                <w:noProof/>
                <w:sz w:val="24"/>
                <w:szCs w:val="24"/>
              </w:rPr>
              <w:t>Количество проб</w:t>
            </w:r>
          </w:p>
        </w:tc>
        <w:tc>
          <w:tcPr>
            <w:tcW w:w="1108" w:type="dxa"/>
            <w:vAlign w:val="center"/>
          </w:tcPr>
          <w:p w:rsidR="00C2415E" w:rsidRPr="00CA4556" w:rsidRDefault="00C2415E" w:rsidP="00D21B1C">
            <w:pPr>
              <w:jc w:val="center"/>
            </w:pPr>
            <w:r w:rsidRPr="00CA4556">
              <w:t>47</w:t>
            </w:r>
          </w:p>
        </w:tc>
        <w:tc>
          <w:tcPr>
            <w:tcW w:w="851" w:type="dxa"/>
            <w:vAlign w:val="center"/>
          </w:tcPr>
          <w:p w:rsidR="00C2415E" w:rsidRPr="00CA4556" w:rsidRDefault="00C2415E" w:rsidP="00D21B1C">
            <w:pPr>
              <w:jc w:val="center"/>
            </w:pPr>
            <w:r w:rsidRPr="00CA4556">
              <w:t>47</w:t>
            </w:r>
          </w:p>
        </w:tc>
        <w:tc>
          <w:tcPr>
            <w:tcW w:w="709" w:type="dxa"/>
            <w:vAlign w:val="center"/>
          </w:tcPr>
          <w:p w:rsidR="00C2415E" w:rsidRPr="00CA4556" w:rsidRDefault="00C2415E" w:rsidP="00D21B1C">
            <w:pPr>
              <w:jc w:val="center"/>
            </w:pPr>
            <w:r w:rsidRPr="00CA4556">
              <w:t>-</w:t>
            </w:r>
          </w:p>
        </w:tc>
        <w:tc>
          <w:tcPr>
            <w:tcW w:w="612" w:type="dxa"/>
            <w:vAlign w:val="center"/>
          </w:tcPr>
          <w:p w:rsidR="00C2415E" w:rsidRPr="00CA4556" w:rsidRDefault="00C2415E" w:rsidP="00D21B1C">
            <w:pPr>
              <w:jc w:val="center"/>
            </w:pPr>
            <w:r w:rsidRPr="00CA4556">
              <w:t>-</w:t>
            </w:r>
          </w:p>
        </w:tc>
        <w:tc>
          <w:tcPr>
            <w:tcW w:w="805" w:type="dxa"/>
            <w:vAlign w:val="center"/>
          </w:tcPr>
          <w:p w:rsidR="00C2415E" w:rsidRPr="00CA4556" w:rsidRDefault="00C2415E" w:rsidP="00D21B1C">
            <w:pPr>
              <w:jc w:val="center"/>
            </w:pPr>
            <w:r w:rsidRPr="00CA4556">
              <w:t>-</w:t>
            </w:r>
          </w:p>
        </w:tc>
      </w:tr>
      <w:tr w:rsidR="00C2415E" w:rsidRPr="00751FCD" w:rsidTr="00CA4556">
        <w:trPr>
          <w:jc w:val="center"/>
        </w:trPr>
        <w:tc>
          <w:tcPr>
            <w:tcW w:w="2215" w:type="dxa"/>
            <w:vMerge w:val="restart"/>
            <w:vAlign w:val="center"/>
          </w:tcPr>
          <w:p w:rsidR="00C2415E" w:rsidRPr="00CA4556" w:rsidRDefault="00C2415E" w:rsidP="00D21B1C">
            <w:pPr>
              <w:pStyle w:val="afa"/>
              <w:rPr>
                <w:noProof/>
                <w:sz w:val="24"/>
                <w:szCs w:val="24"/>
              </w:rPr>
            </w:pPr>
            <w:r w:rsidRPr="00CA4556">
              <w:rPr>
                <w:noProof/>
                <w:sz w:val="24"/>
                <w:szCs w:val="24"/>
              </w:rPr>
              <w:t>Активность, Бк/кг</w:t>
            </w:r>
          </w:p>
        </w:tc>
        <w:tc>
          <w:tcPr>
            <w:tcW w:w="1108" w:type="dxa"/>
            <w:vAlign w:val="center"/>
          </w:tcPr>
          <w:p w:rsidR="00C2415E" w:rsidRPr="00CA4556" w:rsidRDefault="00C2415E" w:rsidP="00D21B1C">
            <w:pPr>
              <w:jc w:val="center"/>
            </w:pPr>
            <w:r w:rsidRPr="00CA4556">
              <w:t>Средняя</w:t>
            </w:r>
          </w:p>
        </w:tc>
        <w:tc>
          <w:tcPr>
            <w:tcW w:w="851" w:type="dxa"/>
            <w:vAlign w:val="center"/>
          </w:tcPr>
          <w:p w:rsidR="00C2415E" w:rsidRPr="00CA4556" w:rsidRDefault="00C2415E" w:rsidP="00D21B1C">
            <w:pPr>
              <w:jc w:val="center"/>
            </w:pPr>
            <w:r w:rsidRPr="00CA4556">
              <w:t>81,6</w:t>
            </w:r>
          </w:p>
        </w:tc>
        <w:tc>
          <w:tcPr>
            <w:tcW w:w="709" w:type="dxa"/>
            <w:vAlign w:val="center"/>
          </w:tcPr>
          <w:p w:rsidR="00C2415E" w:rsidRPr="00CA4556" w:rsidRDefault="00C2415E" w:rsidP="00D21B1C">
            <w:pPr>
              <w:jc w:val="center"/>
            </w:pPr>
            <w:r w:rsidRPr="00CA4556">
              <w:t>-</w:t>
            </w:r>
          </w:p>
        </w:tc>
        <w:tc>
          <w:tcPr>
            <w:tcW w:w="612" w:type="dxa"/>
            <w:vAlign w:val="center"/>
          </w:tcPr>
          <w:p w:rsidR="00C2415E" w:rsidRPr="00CA4556" w:rsidRDefault="00C2415E" w:rsidP="00D21B1C">
            <w:pPr>
              <w:jc w:val="center"/>
            </w:pPr>
            <w:r w:rsidRPr="00CA4556">
              <w:t>-</w:t>
            </w:r>
          </w:p>
        </w:tc>
        <w:tc>
          <w:tcPr>
            <w:tcW w:w="805" w:type="dxa"/>
            <w:vAlign w:val="center"/>
          </w:tcPr>
          <w:p w:rsidR="00C2415E" w:rsidRPr="00CA4556" w:rsidRDefault="00C2415E" w:rsidP="00D21B1C">
            <w:pPr>
              <w:jc w:val="center"/>
            </w:pPr>
            <w:r w:rsidRPr="00CA4556">
              <w:t>-</w:t>
            </w:r>
          </w:p>
        </w:tc>
      </w:tr>
      <w:tr w:rsidR="00C2415E" w:rsidRPr="00751FCD" w:rsidTr="00CA4556">
        <w:trPr>
          <w:jc w:val="center"/>
        </w:trPr>
        <w:tc>
          <w:tcPr>
            <w:tcW w:w="2215" w:type="dxa"/>
            <w:vMerge/>
            <w:vAlign w:val="center"/>
          </w:tcPr>
          <w:p w:rsidR="00C2415E" w:rsidRPr="00CA4556" w:rsidRDefault="00C2415E" w:rsidP="00D21B1C">
            <w:pPr>
              <w:rPr>
                <w:noProof/>
              </w:rPr>
            </w:pPr>
          </w:p>
        </w:tc>
        <w:tc>
          <w:tcPr>
            <w:tcW w:w="1108" w:type="dxa"/>
            <w:vAlign w:val="center"/>
          </w:tcPr>
          <w:p w:rsidR="00C2415E" w:rsidRPr="00CA4556" w:rsidRDefault="00C2415E" w:rsidP="00D21B1C">
            <w:pPr>
              <w:jc w:val="center"/>
            </w:pPr>
            <w:r w:rsidRPr="00CA4556">
              <w:rPr>
                <w:lang w:val="en-US"/>
              </w:rPr>
              <w:t>min</w:t>
            </w:r>
          </w:p>
        </w:tc>
        <w:tc>
          <w:tcPr>
            <w:tcW w:w="851" w:type="dxa"/>
            <w:vAlign w:val="center"/>
          </w:tcPr>
          <w:p w:rsidR="00C2415E" w:rsidRPr="00CA4556" w:rsidRDefault="00C2415E" w:rsidP="00D21B1C">
            <w:pPr>
              <w:jc w:val="center"/>
            </w:pPr>
            <w:r w:rsidRPr="00CA4556">
              <w:t>11,0</w:t>
            </w:r>
          </w:p>
        </w:tc>
        <w:tc>
          <w:tcPr>
            <w:tcW w:w="709" w:type="dxa"/>
            <w:vAlign w:val="center"/>
          </w:tcPr>
          <w:p w:rsidR="00C2415E" w:rsidRPr="00CA4556" w:rsidRDefault="00C2415E" w:rsidP="00D21B1C">
            <w:pPr>
              <w:jc w:val="center"/>
            </w:pPr>
            <w:r w:rsidRPr="00CA4556">
              <w:t>-</w:t>
            </w:r>
          </w:p>
        </w:tc>
        <w:tc>
          <w:tcPr>
            <w:tcW w:w="612" w:type="dxa"/>
            <w:vAlign w:val="center"/>
          </w:tcPr>
          <w:p w:rsidR="00C2415E" w:rsidRPr="00CA4556" w:rsidRDefault="00C2415E" w:rsidP="00D21B1C">
            <w:pPr>
              <w:jc w:val="center"/>
            </w:pPr>
            <w:r w:rsidRPr="00CA4556">
              <w:t>-</w:t>
            </w:r>
          </w:p>
        </w:tc>
        <w:tc>
          <w:tcPr>
            <w:tcW w:w="805" w:type="dxa"/>
            <w:vAlign w:val="center"/>
          </w:tcPr>
          <w:p w:rsidR="00C2415E" w:rsidRPr="00CA4556" w:rsidRDefault="00C2415E" w:rsidP="00D21B1C">
            <w:pPr>
              <w:jc w:val="center"/>
            </w:pPr>
            <w:r w:rsidRPr="00CA4556">
              <w:t>-</w:t>
            </w:r>
          </w:p>
        </w:tc>
      </w:tr>
      <w:tr w:rsidR="00C2415E" w:rsidRPr="00751FCD" w:rsidTr="00CA4556">
        <w:trPr>
          <w:jc w:val="center"/>
        </w:trPr>
        <w:tc>
          <w:tcPr>
            <w:tcW w:w="2215" w:type="dxa"/>
            <w:vAlign w:val="center"/>
          </w:tcPr>
          <w:p w:rsidR="00C2415E" w:rsidRPr="00CA4556" w:rsidRDefault="00C2415E" w:rsidP="00D21B1C">
            <w:pPr>
              <w:pStyle w:val="afa"/>
              <w:rPr>
                <w:noProof/>
                <w:sz w:val="24"/>
                <w:szCs w:val="24"/>
              </w:rPr>
            </w:pPr>
          </w:p>
        </w:tc>
        <w:tc>
          <w:tcPr>
            <w:tcW w:w="1108" w:type="dxa"/>
            <w:vAlign w:val="center"/>
          </w:tcPr>
          <w:p w:rsidR="00C2415E" w:rsidRPr="00CA4556" w:rsidRDefault="00C2415E" w:rsidP="00D21B1C">
            <w:pPr>
              <w:jc w:val="center"/>
              <w:rPr>
                <w:lang w:val="en-US"/>
              </w:rPr>
            </w:pPr>
            <w:r w:rsidRPr="00CA4556">
              <w:rPr>
                <w:lang w:val="en-US"/>
              </w:rPr>
              <w:t>max</w:t>
            </w:r>
          </w:p>
        </w:tc>
        <w:tc>
          <w:tcPr>
            <w:tcW w:w="851" w:type="dxa"/>
            <w:vAlign w:val="center"/>
          </w:tcPr>
          <w:p w:rsidR="00C2415E" w:rsidRPr="00CA4556" w:rsidRDefault="00C2415E" w:rsidP="00D21B1C">
            <w:pPr>
              <w:jc w:val="center"/>
            </w:pPr>
            <w:r w:rsidRPr="00CA4556">
              <w:t>255,0</w:t>
            </w:r>
          </w:p>
        </w:tc>
        <w:tc>
          <w:tcPr>
            <w:tcW w:w="709" w:type="dxa"/>
            <w:vAlign w:val="center"/>
          </w:tcPr>
          <w:p w:rsidR="00C2415E" w:rsidRPr="00CA4556" w:rsidRDefault="00C2415E" w:rsidP="00D21B1C">
            <w:pPr>
              <w:jc w:val="center"/>
            </w:pPr>
            <w:r w:rsidRPr="00CA4556">
              <w:t>-</w:t>
            </w:r>
          </w:p>
        </w:tc>
        <w:tc>
          <w:tcPr>
            <w:tcW w:w="612" w:type="dxa"/>
            <w:vAlign w:val="center"/>
          </w:tcPr>
          <w:p w:rsidR="00C2415E" w:rsidRPr="00CA4556" w:rsidRDefault="00C2415E" w:rsidP="00D21B1C">
            <w:pPr>
              <w:jc w:val="center"/>
            </w:pPr>
            <w:r w:rsidRPr="00CA4556">
              <w:t>-</w:t>
            </w:r>
          </w:p>
        </w:tc>
        <w:tc>
          <w:tcPr>
            <w:tcW w:w="805" w:type="dxa"/>
            <w:vAlign w:val="center"/>
          </w:tcPr>
          <w:p w:rsidR="00C2415E" w:rsidRPr="00CA4556" w:rsidRDefault="00C2415E" w:rsidP="00D21B1C">
            <w:pPr>
              <w:jc w:val="center"/>
            </w:pPr>
            <w:r w:rsidRPr="00CA4556">
              <w:t>-</w:t>
            </w:r>
          </w:p>
        </w:tc>
      </w:tr>
      <w:bookmarkEnd w:id="13"/>
    </w:tbl>
    <w:p w:rsidR="00C2415E" w:rsidRPr="00751FCD" w:rsidRDefault="00C2415E" w:rsidP="009D5287">
      <w:pPr>
        <w:spacing w:line="360" w:lineRule="auto"/>
        <w:ind w:firstLine="400"/>
        <w:jc w:val="both"/>
        <w:rPr>
          <w:sz w:val="28"/>
          <w:szCs w:val="28"/>
        </w:rPr>
      </w:pPr>
    </w:p>
    <w:p w:rsidR="00C2415E" w:rsidRPr="00751FCD" w:rsidRDefault="00C2415E" w:rsidP="009D5287">
      <w:pPr>
        <w:spacing w:line="360" w:lineRule="auto"/>
        <w:jc w:val="center"/>
        <w:rPr>
          <w:sz w:val="28"/>
          <w:szCs w:val="28"/>
        </w:rPr>
      </w:pPr>
      <w:r w:rsidRPr="00751FCD">
        <w:rPr>
          <w:b/>
          <w:bCs/>
          <w:sz w:val="28"/>
          <w:szCs w:val="28"/>
        </w:rPr>
        <w:t>Медицинское облучение</w:t>
      </w:r>
    </w:p>
    <w:p w:rsidR="00C2415E" w:rsidRPr="00751FCD" w:rsidRDefault="00C2415E" w:rsidP="009D5287">
      <w:pPr>
        <w:ind w:firstLine="709"/>
        <w:jc w:val="both"/>
        <w:rPr>
          <w:color w:val="000000"/>
          <w:sz w:val="28"/>
          <w:szCs w:val="28"/>
        </w:rPr>
      </w:pPr>
      <w:r w:rsidRPr="00751FCD">
        <w:rPr>
          <w:color w:val="000000"/>
          <w:sz w:val="28"/>
          <w:szCs w:val="28"/>
        </w:rPr>
        <w:t>Медицинское  облучение  по-прежнему  вносит  второй  по  величине  вклад  в коллективную  дозу  облучения  населения  Республики Адыгея и  составляет  в среднем 10,07%, что ниже среднероссийских данных  (11,67%).</w:t>
      </w:r>
    </w:p>
    <w:p w:rsidR="00C2415E" w:rsidRPr="00751FCD" w:rsidRDefault="00C2415E" w:rsidP="009D5287">
      <w:pPr>
        <w:ind w:firstLine="709"/>
        <w:jc w:val="both"/>
        <w:rPr>
          <w:color w:val="000000"/>
          <w:sz w:val="28"/>
          <w:szCs w:val="28"/>
        </w:rPr>
      </w:pPr>
      <w:r w:rsidRPr="00751FCD">
        <w:rPr>
          <w:color w:val="000000"/>
          <w:sz w:val="28"/>
          <w:szCs w:val="28"/>
        </w:rPr>
        <w:t>В 2015 году проведено 6</w:t>
      </w:r>
      <w:r>
        <w:rPr>
          <w:color w:val="000000"/>
          <w:sz w:val="28"/>
          <w:szCs w:val="28"/>
        </w:rPr>
        <w:t>53,17</w:t>
      </w:r>
      <w:r w:rsidRPr="00751FCD">
        <w:rPr>
          <w:color w:val="000000"/>
          <w:sz w:val="28"/>
          <w:szCs w:val="28"/>
        </w:rPr>
        <w:t xml:space="preserve"> тыс. медицинских рентгенорадиологических процедур (в среднем 1,55 процедуры на одного жителя Республики Ады</w:t>
      </w:r>
      <w:r w:rsidRPr="00751FCD">
        <w:rPr>
          <w:color w:val="000000"/>
          <w:sz w:val="28"/>
          <w:szCs w:val="28"/>
        </w:rPr>
        <w:lastRenderedPageBreak/>
        <w:t xml:space="preserve">гея). Коллективная доза медицинского облучения населения Республики Адыгея в 2015. году составила </w:t>
      </w:r>
      <w:r w:rsidRPr="00A33865">
        <w:rPr>
          <w:sz w:val="28"/>
          <w:szCs w:val="28"/>
        </w:rPr>
        <w:t xml:space="preserve">2250,58 чел.Зв/год </w:t>
      </w:r>
      <w:r>
        <w:rPr>
          <w:color w:val="000000"/>
          <w:sz w:val="28"/>
          <w:szCs w:val="28"/>
        </w:rPr>
        <w:t>(таблица 5</w:t>
      </w:r>
      <w:r w:rsidR="009A6E57">
        <w:rPr>
          <w:color w:val="000000"/>
          <w:sz w:val="28"/>
          <w:szCs w:val="28"/>
        </w:rPr>
        <w:t>3</w:t>
      </w:r>
      <w:r w:rsidRPr="00751FCD">
        <w:rPr>
          <w:color w:val="000000"/>
          <w:sz w:val="28"/>
          <w:szCs w:val="28"/>
        </w:rPr>
        <w:t>).</w:t>
      </w:r>
    </w:p>
    <w:p w:rsidR="00C2415E" w:rsidRPr="00751FCD" w:rsidRDefault="00C2415E" w:rsidP="009D5287">
      <w:pPr>
        <w:jc w:val="right"/>
        <w:rPr>
          <w:sz w:val="28"/>
          <w:szCs w:val="28"/>
        </w:rPr>
      </w:pPr>
    </w:p>
    <w:p w:rsidR="00C2415E" w:rsidRPr="00751FCD" w:rsidRDefault="00C2415E" w:rsidP="009D5287">
      <w:pPr>
        <w:jc w:val="right"/>
        <w:rPr>
          <w:sz w:val="28"/>
          <w:szCs w:val="28"/>
        </w:rPr>
      </w:pPr>
      <w:r w:rsidRPr="00751FCD">
        <w:rPr>
          <w:sz w:val="28"/>
          <w:szCs w:val="28"/>
        </w:rPr>
        <w:t xml:space="preserve">Таблица </w:t>
      </w:r>
      <w:r>
        <w:rPr>
          <w:sz w:val="28"/>
          <w:szCs w:val="28"/>
        </w:rPr>
        <w:t>5</w:t>
      </w:r>
      <w:r w:rsidR="009A6E57">
        <w:rPr>
          <w:sz w:val="28"/>
          <w:szCs w:val="28"/>
        </w:rPr>
        <w:t>3</w:t>
      </w:r>
    </w:p>
    <w:p w:rsidR="00C2415E" w:rsidRPr="004F0B50" w:rsidRDefault="00C2415E" w:rsidP="009D5287">
      <w:pPr>
        <w:jc w:val="center"/>
        <w:rPr>
          <w:b/>
          <w:sz w:val="28"/>
          <w:szCs w:val="28"/>
        </w:rPr>
      </w:pPr>
      <w:r w:rsidRPr="004F0B50">
        <w:rPr>
          <w:b/>
          <w:sz w:val="28"/>
          <w:szCs w:val="28"/>
        </w:rPr>
        <w:t>Количество процедур за период 2012-2015 годы</w:t>
      </w:r>
    </w:p>
    <w:p w:rsidR="00C2415E" w:rsidRPr="004F0B50" w:rsidRDefault="00C2415E" w:rsidP="009D5287">
      <w:pPr>
        <w:jc w:val="both"/>
        <w:rPr>
          <w:noProof/>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2"/>
        <w:gridCol w:w="1277"/>
        <w:gridCol w:w="1134"/>
        <w:gridCol w:w="1092"/>
        <w:gridCol w:w="1392"/>
      </w:tblGrid>
      <w:tr w:rsidR="00C2415E" w:rsidRPr="004F0B50" w:rsidTr="00CA4556">
        <w:trPr>
          <w:jc w:val="center"/>
        </w:trPr>
        <w:tc>
          <w:tcPr>
            <w:tcW w:w="3062" w:type="dxa"/>
            <w:vMerge w:val="restart"/>
          </w:tcPr>
          <w:p w:rsidR="00C2415E" w:rsidRPr="00CA4556" w:rsidRDefault="00C2415E" w:rsidP="00D21B1C">
            <w:pPr>
              <w:jc w:val="center"/>
              <w:rPr>
                <w:b/>
                <w:noProof/>
              </w:rPr>
            </w:pPr>
            <w:r w:rsidRPr="00CA4556">
              <w:rPr>
                <w:b/>
              </w:rPr>
              <w:t>Виды процедур</w:t>
            </w:r>
          </w:p>
        </w:tc>
        <w:tc>
          <w:tcPr>
            <w:tcW w:w="4895" w:type="dxa"/>
            <w:gridSpan w:val="4"/>
          </w:tcPr>
          <w:p w:rsidR="00C2415E" w:rsidRPr="00CA4556" w:rsidRDefault="00C2415E" w:rsidP="00D21B1C">
            <w:pPr>
              <w:jc w:val="center"/>
              <w:rPr>
                <w:b/>
              </w:rPr>
            </w:pPr>
            <w:r w:rsidRPr="00CA4556">
              <w:rPr>
                <w:b/>
              </w:rPr>
              <w:t>Количество процедур, шт./год</w:t>
            </w:r>
          </w:p>
        </w:tc>
      </w:tr>
      <w:tr w:rsidR="00C2415E" w:rsidRPr="004F0B50" w:rsidTr="00CA4556">
        <w:trPr>
          <w:jc w:val="center"/>
        </w:trPr>
        <w:tc>
          <w:tcPr>
            <w:tcW w:w="3062" w:type="dxa"/>
            <w:vMerge/>
            <w:vAlign w:val="center"/>
          </w:tcPr>
          <w:p w:rsidR="00C2415E" w:rsidRPr="00CA4556" w:rsidRDefault="00C2415E" w:rsidP="00D21B1C">
            <w:pPr>
              <w:rPr>
                <w:b/>
                <w:noProof/>
              </w:rPr>
            </w:pPr>
          </w:p>
        </w:tc>
        <w:tc>
          <w:tcPr>
            <w:tcW w:w="1277" w:type="dxa"/>
            <w:vAlign w:val="center"/>
          </w:tcPr>
          <w:p w:rsidR="00C2415E" w:rsidRPr="00CA4556" w:rsidRDefault="00C2415E" w:rsidP="00D21B1C">
            <w:pPr>
              <w:spacing w:line="276" w:lineRule="auto"/>
              <w:jc w:val="center"/>
              <w:rPr>
                <w:b/>
              </w:rPr>
            </w:pPr>
            <w:smartTag w:uri="urn:schemas-microsoft-com:office:smarttags" w:element="metricconverter">
              <w:smartTagPr>
                <w:attr w:name="ProductID" w:val="2014 г"/>
              </w:smartTagPr>
              <w:r w:rsidRPr="00CA4556">
                <w:rPr>
                  <w:b/>
                </w:rPr>
                <w:t>2012 г</w:t>
              </w:r>
            </w:smartTag>
            <w:r w:rsidRPr="00CA4556">
              <w:rPr>
                <w:b/>
              </w:rPr>
              <w:t>.</w:t>
            </w:r>
          </w:p>
        </w:tc>
        <w:tc>
          <w:tcPr>
            <w:tcW w:w="1134" w:type="dxa"/>
            <w:vAlign w:val="center"/>
          </w:tcPr>
          <w:p w:rsidR="00C2415E" w:rsidRPr="00CA4556" w:rsidRDefault="00C2415E" w:rsidP="00D21B1C">
            <w:pPr>
              <w:spacing w:line="276" w:lineRule="auto"/>
              <w:jc w:val="center"/>
              <w:rPr>
                <w:b/>
              </w:rPr>
            </w:pPr>
            <w:smartTag w:uri="urn:schemas-microsoft-com:office:smarttags" w:element="metricconverter">
              <w:smartTagPr>
                <w:attr w:name="ProductID" w:val="2014 г"/>
              </w:smartTagPr>
              <w:r w:rsidRPr="00CA4556">
                <w:rPr>
                  <w:b/>
                </w:rPr>
                <w:t>2013 г</w:t>
              </w:r>
            </w:smartTag>
            <w:r w:rsidRPr="00CA4556">
              <w:rPr>
                <w:b/>
              </w:rPr>
              <w:t>.</w:t>
            </w:r>
          </w:p>
        </w:tc>
        <w:tc>
          <w:tcPr>
            <w:tcW w:w="1092" w:type="dxa"/>
            <w:vAlign w:val="center"/>
          </w:tcPr>
          <w:p w:rsidR="00C2415E" w:rsidRPr="00CA4556" w:rsidRDefault="00C2415E" w:rsidP="00D21B1C">
            <w:pPr>
              <w:spacing w:line="276" w:lineRule="auto"/>
              <w:ind w:left="-107"/>
              <w:jc w:val="center"/>
              <w:rPr>
                <w:b/>
              </w:rPr>
            </w:pPr>
            <w:smartTag w:uri="urn:schemas-microsoft-com:office:smarttags" w:element="metricconverter">
              <w:smartTagPr>
                <w:attr w:name="ProductID" w:val="2014 г"/>
              </w:smartTagPr>
              <w:r w:rsidRPr="00CA4556">
                <w:rPr>
                  <w:b/>
                </w:rPr>
                <w:t>2014 г</w:t>
              </w:r>
            </w:smartTag>
            <w:r w:rsidRPr="00CA4556">
              <w:rPr>
                <w:b/>
              </w:rPr>
              <w:t>.</w:t>
            </w:r>
          </w:p>
        </w:tc>
        <w:tc>
          <w:tcPr>
            <w:tcW w:w="1392" w:type="dxa"/>
          </w:tcPr>
          <w:p w:rsidR="00C2415E" w:rsidRPr="00CA4556" w:rsidRDefault="00C2415E" w:rsidP="00D21B1C">
            <w:pPr>
              <w:spacing w:line="276" w:lineRule="auto"/>
              <w:ind w:left="-107"/>
              <w:jc w:val="center"/>
              <w:rPr>
                <w:b/>
              </w:rPr>
            </w:pPr>
            <w:smartTag w:uri="urn:schemas-microsoft-com:office:smarttags" w:element="metricconverter">
              <w:smartTagPr>
                <w:attr w:name="ProductID" w:val="2014 г"/>
              </w:smartTagPr>
              <w:r w:rsidRPr="00CA4556">
                <w:rPr>
                  <w:b/>
                </w:rPr>
                <w:t>2015 г</w:t>
              </w:r>
            </w:smartTag>
            <w:r w:rsidRPr="00CA4556">
              <w:rPr>
                <w:b/>
              </w:rPr>
              <w:t>.</w:t>
            </w:r>
          </w:p>
        </w:tc>
      </w:tr>
      <w:tr w:rsidR="00C2415E" w:rsidRPr="004F0B50" w:rsidTr="00CA4556">
        <w:trPr>
          <w:jc w:val="center"/>
        </w:trPr>
        <w:tc>
          <w:tcPr>
            <w:tcW w:w="3062" w:type="dxa"/>
          </w:tcPr>
          <w:p w:rsidR="00C2415E" w:rsidRPr="00CA4556" w:rsidRDefault="00C2415E" w:rsidP="00D21B1C">
            <w:pPr>
              <w:spacing w:line="276" w:lineRule="auto"/>
              <w:jc w:val="both"/>
            </w:pPr>
            <w:r w:rsidRPr="00CA4556">
              <w:t>Флюорографические</w:t>
            </w:r>
          </w:p>
        </w:tc>
        <w:tc>
          <w:tcPr>
            <w:tcW w:w="1277" w:type="dxa"/>
            <w:vAlign w:val="center"/>
          </w:tcPr>
          <w:p w:rsidR="00C2415E" w:rsidRPr="00CA4556" w:rsidRDefault="00C2415E" w:rsidP="00D21B1C">
            <w:pPr>
              <w:spacing w:line="276" w:lineRule="auto"/>
              <w:jc w:val="center"/>
            </w:pPr>
            <w:r w:rsidRPr="00CA4556">
              <w:t>203,917</w:t>
            </w:r>
          </w:p>
        </w:tc>
        <w:tc>
          <w:tcPr>
            <w:tcW w:w="1134" w:type="dxa"/>
            <w:vAlign w:val="center"/>
          </w:tcPr>
          <w:p w:rsidR="00C2415E" w:rsidRPr="00CA4556" w:rsidRDefault="00C2415E" w:rsidP="00D21B1C">
            <w:pPr>
              <w:spacing w:before="40" w:after="40" w:line="276" w:lineRule="auto"/>
              <w:ind w:right="-109"/>
              <w:jc w:val="center"/>
            </w:pPr>
            <w:r w:rsidRPr="00CA4556">
              <w:t>231,21</w:t>
            </w:r>
          </w:p>
        </w:tc>
        <w:tc>
          <w:tcPr>
            <w:tcW w:w="1092" w:type="dxa"/>
            <w:vAlign w:val="center"/>
          </w:tcPr>
          <w:p w:rsidR="00C2415E" w:rsidRPr="00CA4556" w:rsidRDefault="00C2415E" w:rsidP="00D21B1C">
            <w:pPr>
              <w:spacing w:before="40" w:after="40" w:line="276" w:lineRule="auto"/>
              <w:ind w:right="170"/>
              <w:jc w:val="center"/>
            </w:pPr>
            <w:r w:rsidRPr="00CA4556">
              <w:t>188,18</w:t>
            </w:r>
          </w:p>
        </w:tc>
        <w:tc>
          <w:tcPr>
            <w:tcW w:w="1392" w:type="dxa"/>
          </w:tcPr>
          <w:p w:rsidR="00C2415E" w:rsidRPr="00CA4556" w:rsidRDefault="00C2415E" w:rsidP="00D21B1C">
            <w:pPr>
              <w:spacing w:before="40" w:after="40" w:line="276" w:lineRule="auto"/>
              <w:ind w:right="170"/>
              <w:jc w:val="center"/>
            </w:pPr>
            <w:r w:rsidRPr="00CA4556">
              <w:t>192,36</w:t>
            </w:r>
          </w:p>
        </w:tc>
      </w:tr>
      <w:tr w:rsidR="00C2415E" w:rsidRPr="004F0B50" w:rsidTr="00CA4556">
        <w:trPr>
          <w:jc w:val="center"/>
        </w:trPr>
        <w:tc>
          <w:tcPr>
            <w:tcW w:w="3062" w:type="dxa"/>
          </w:tcPr>
          <w:p w:rsidR="00C2415E" w:rsidRPr="00CA4556" w:rsidRDefault="00C2415E" w:rsidP="00D21B1C">
            <w:pPr>
              <w:spacing w:line="276" w:lineRule="auto"/>
              <w:jc w:val="both"/>
            </w:pPr>
            <w:r w:rsidRPr="00CA4556">
              <w:t>Рентгенографические</w:t>
            </w:r>
          </w:p>
        </w:tc>
        <w:tc>
          <w:tcPr>
            <w:tcW w:w="1277" w:type="dxa"/>
            <w:vAlign w:val="center"/>
          </w:tcPr>
          <w:p w:rsidR="00C2415E" w:rsidRPr="00CA4556" w:rsidRDefault="00C2415E" w:rsidP="00D21B1C">
            <w:pPr>
              <w:spacing w:line="276" w:lineRule="auto"/>
              <w:jc w:val="center"/>
            </w:pPr>
            <w:r w:rsidRPr="00CA4556">
              <w:t>435,605</w:t>
            </w:r>
          </w:p>
        </w:tc>
        <w:tc>
          <w:tcPr>
            <w:tcW w:w="1134" w:type="dxa"/>
            <w:vAlign w:val="center"/>
          </w:tcPr>
          <w:p w:rsidR="00C2415E" w:rsidRPr="00CA4556" w:rsidRDefault="00C2415E" w:rsidP="00D21B1C">
            <w:pPr>
              <w:spacing w:before="40" w:after="40" w:line="276" w:lineRule="auto"/>
              <w:ind w:right="-109"/>
              <w:jc w:val="center"/>
            </w:pPr>
            <w:r w:rsidRPr="00CA4556">
              <w:rPr>
                <w:lang w:val="en-US"/>
              </w:rPr>
              <w:t>43</w:t>
            </w:r>
            <w:r w:rsidRPr="00CA4556">
              <w:t>8,85</w:t>
            </w:r>
          </w:p>
        </w:tc>
        <w:tc>
          <w:tcPr>
            <w:tcW w:w="1092" w:type="dxa"/>
            <w:vAlign w:val="center"/>
          </w:tcPr>
          <w:p w:rsidR="00C2415E" w:rsidRPr="00CA4556" w:rsidRDefault="00C2415E" w:rsidP="00D21B1C">
            <w:pPr>
              <w:spacing w:before="40" w:after="40" w:line="276" w:lineRule="auto"/>
              <w:ind w:right="170"/>
              <w:jc w:val="center"/>
            </w:pPr>
            <w:r w:rsidRPr="00CA4556">
              <w:rPr>
                <w:lang w:val="en-US"/>
              </w:rPr>
              <w:t>4</w:t>
            </w:r>
            <w:r w:rsidRPr="00CA4556">
              <w:t>18,35</w:t>
            </w:r>
          </w:p>
        </w:tc>
        <w:tc>
          <w:tcPr>
            <w:tcW w:w="1392" w:type="dxa"/>
          </w:tcPr>
          <w:p w:rsidR="00C2415E" w:rsidRPr="00CA4556" w:rsidRDefault="00C2415E" w:rsidP="00D21B1C">
            <w:pPr>
              <w:spacing w:before="40" w:after="40" w:line="276" w:lineRule="auto"/>
              <w:ind w:right="170"/>
              <w:jc w:val="center"/>
            </w:pPr>
            <w:r w:rsidRPr="00CA4556">
              <w:t>431,08</w:t>
            </w:r>
          </w:p>
        </w:tc>
      </w:tr>
      <w:tr w:rsidR="00C2415E" w:rsidRPr="004F0B50" w:rsidTr="00CA4556">
        <w:trPr>
          <w:jc w:val="center"/>
        </w:trPr>
        <w:tc>
          <w:tcPr>
            <w:tcW w:w="3062" w:type="dxa"/>
          </w:tcPr>
          <w:p w:rsidR="00C2415E" w:rsidRPr="00CA4556" w:rsidRDefault="00C2415E" w:rsidP="00D21B1C">
            <w:pPr>
              <w:spacing w:line="276" w:lineRule="auto"/>
              <w:jc w:val="both"/>
            </w:pPr>
            <w:r w:rsidRPr="00CA4556">
              <w:t>Рентгеноскопические</w:t>
            </w:r>
          </w:p>
        </w:tc>
        <w:tc>
          <w:tcPr>
            <w:tcW w:w="1277" w:type="dxa"/>
            <w:vAlign w:val="center"/>
          </w:tcPr>
          <w:p w:rsidR="00C2415E" w:rsidRPr="00CA4556" w:rsidRDefault="00C2415E" w:rsidP="00D21B1C">
            <w:pPr>
              <w:spacing w:line="276" w:lineRule="auto"/>
              <w:jc w:val="center"/>
            </w:pPr>
            <w:r w:rsidRPr="00CA4556">
              <w:t>3,513</w:t>
            </w:r>
          </w:p>
        </w:tc>
        <w:tc>
          <w:tcPr>
            <w:tcW w:w="1134" w:type="dxa"/>
            <w:vAlign w:val="center"/>
          </w:tcPr>
          <w:p w:rsidR="00C2415E" w:rsidRPr="00CA4556" w:rsidRDefault="00C2415E" w:rsidP="00D21B1C">
            <w:pPr>
              <w:spacing w:before="40" w:after="40" w:line="276" w:lineRule="auto"/>
              <w:ind w:right="-109"/>
              <w:jc w:val="center"/>
            </w:pPr>
            <w:r w:rsidRPr="00CA4556">
              <w:t>2,36</w:t>
            </w:r>
          </w:p>
        </w:tc>
        <w:tc>
          <w:tcPr>
            <w:tcW w:w="1092" w:type="dxa"/>
            <w:vAlign w:val="center"/>
          </w:tcPr>
          <w:p w:rsidR="00C2415E" w:rsidRPr="00CA4556" w:rsidRDefault="00C2415E" w:rsidP="00D21B1C">
            <w:pPr>
              <w:spacing w:before="40" w:after="40" w:line="276" w:lineRule="auto"/>
              <w:ind w:right="170"/>
              <w:jc w:val="center"/>
            </w:pPr>
            <w:r w:rsidRPr="00CA4556">
              <w:t>2,928</w:t>
            </w:r>
          </w:p>
        </w:tc>
        <w:tc>
          <w:tcPr>
            <w:tcW w:w="1392" w:type="dxa"/>
          </w:tcPr>
          <w:p w:rsidR="00C2415E" w:rsidRPr="00CA4556" w:rsidRDefault="00C2415E" w:rsidP="00D21B1C">
            <w:pPr>
              <w:spacing w:before="40" w:after="40" w:line="276" w:lineRule="auto"/>
              <w:ind w:right="170"/>
              <w:jc w:val="center"/>
            </w:pPr>
            <w:r w:rsidRPr="00CA4556">
              <w:t>3,006</w:t>
            </w:r>
          </w:p>
        </w:tc>
      </w:tr>
      <w:tr w:rsidR="00C2415E" w:rsidRPr="004F0B50" w:rsidTr="00CA4556">
        <w:trPr>
          <w:jc w:val="center"/>
        </w:trPr>
        <w:tc>
          <w:tcPr>
            <w:tcW w:w="3062" w:type="dxa"/>
          </w:tcPr>
          <w:p w:rsidR="00C2415E" w:rsidRPr="00CA4556" w:rsidRDefault="00C2415E" w:rsidP="00D21B1C">
            <w:pPr>
              <w:spacing w:line="276" w:lineRule="auto"/>
            </w:pPr>
            <w:r w:rsidRPr="00CA4556">
              <w:t>Компьютерная томография</w:t>
            </w:r>
          </w:p>
        </w:tc>
        <w:tc>
          <w:tcPr>
            <w:tcW w:w="1277" w:type="dxa"/>
            <w:vAlign w:val="center"/>
          </w:tcPr>
          <w:p w:rsidR="00C2415E" w:rsidRPr="00CA4556" w:rsidRDefault="00C2415E" w:rsidP="00D21B1C">
            <w:pPr>
              <w:spacing w:line="276" w:lineRule="auto"/>
              <w:jc w:val="center"/>
            </w:pPr>
            <w:r w:rsidRPr="00CA4556">
              <w:t>15,370</w:t>
            </w:r>
          </w:p>
        </w:tc>
        <w:tc>
          <w:tcPr>
            <w:tcW w:w="1134" w:type="dxa"/>
            <w:vAlign w:val="center"/>
          </w:tcPr>
          <w:p w:rsidR="00C2415E" w:rsidRPr="00CA4556" w:rsidRDefault="00C2415E" w:rsidP="00D21B1C">
            <w:pPr>
              <w:spacing w:before="40" w:after="40" w:line="276" w:lineRule="auto"/>
              <w:ind w:right="-109"/>
              <w:jc w:val="center"/>
            </w:pPr>
            <w:r w:rsidRPr="00CA4556">
              <w:rPr>
                <w:lang w:val="en-US"/>
              </w:rPr>
              <w:t>15</w:t>
            </w:r>
            <w:r w:rsidRPr="00CA4556">
              <w:t>,20</w:t>
            </w:r>
          </w:p>
        </w:tc>
        <w:tc>
          <w:tcPr>
            <w:tcW w:w="1092" w:type="dxa"/>
            <w:vAlign w:val="center"/>
          </w:tcPr>
          <w:p w:rsidR="00C2415E" w:rsidRPr="00CA4556" w:rsidRDefault="00C2415E" w:rsidP="00D21B1C">
            <w:pPr>
              <w:spacing w:before="40" w:after="40" w:line="276" w:lineRule="auto"/>
              <w:ind w:right="170"/>
              <w:jc w:val="center"/>
            </w:pPr>
            <w:r w:rsidRPr="00CA4556">
              <w:t>26,93</w:t>
            </w:r>
          </w:p>
        </w:tc>
        <w:tc>
          <w:tcPr>
            <w:tcW w:w="1392" w:type="dxa"/>
          </w:tcPr>
          <w:p w:rsidR="00C2415E" w:rsidRPr="00CA4556" w:rsidRDefault="00C2415E" w:rsidP="00D21B1C">
            <w:pPr>
              <w:spacing w:before="40" w:after="40" w:line="276" w:lineRule="auto"/>
              <w:ind w:right="170"/>
              <w:jc w:val="center"/>
            </w:pPr>
            <w:r w:rsidRPr="00CA4556">
              <w:t>24,52</w:t>
            </w:r>
          </w:p>
        </w:tc>
      </w:tr>
      <w:tr w:rsidR="00C2415E" w:rsidRPr="004F0B50" w:rsidTr="00CA4556">
        <w:trPr>
          <w:jc w:val="center"/>
        </w:trPr>
        <w:tc>
          <w:tcPr>
            <w:tcW w:w="3062" w:type="dxa"/>
          </w:tcPr>
          <w:p w:rsidR="00C2415E" w:rsidRPr="00CA4556" w:rsidRDefault="00C2415E" w:rsidP="00CA4556">
            <w:pPr>
              <w:spacing w:line="276" w:lineRule="auto"/>
            </w:pPr>
            <w:r w:rsidRPr="00CA4556">
              <w:t>Специальные иссл</w:t>
            </w:r>
            <w:r>
              <w:t>едования</w:t>
            </w:r>
          </w:p>
        </w:tc>
        <w:tc>
          <w:tcPr>
            <w:tcW w:w="1277" w:type="dxa"/>
            <w:vAlign w:val="center"/>
          </w:tcPr>
          <w:p w:rsidR="00C2415E" w:rsidRPr="00CA4556" w:rsidRDefault="00C2415E" w:rsidP="00D21B1C">
            <w:pPr>
              <w:spacing w:line="276" w:lineRule="auto"/>
              <w:jc w:val="center"/>
            </w:pPr>
            <w:r w:rsidRPr="00CA4556">
              <w:t>0,694</w:t>
            </w:r>
          </w:p>
        </w:tc>
        <w:tc>
          <w:tcPr>
            <w:tcW w:w="1134" w:type="dxa"/>
            <w:vAlign w:val="center"/>
          </w:tcPr>
          <w:p w:rsidR="00C2415E" w:rsidRPr="00CA4556" w:rsidRDefault="00C2415E" w:rsidP="00D21B1C">
            <w:pPr>
              <w:spacing w:before="40" w:after="40" w:line="276" w:lineRule="auto"/>
              <w:ind w:right="-109"/>
              <w:jc w:val="center"/>
            </w:pPr>
            <w:r w:rsidRPr="00CA4556">
              <w:t>1,14</w:t>
            </w:r>
          </w:p>
        </w:tc>
        <w:tc>
          <w:tcPr>
            <w:tcW w:w="1092" w:type="dxa"/>
            <w:vAlign w:val="center"/>
          </w:tcPr>
          <w:p w:rsidR="00C2415E" w:rsidRPr="00CA4556" w:rsidRDefault="00C2415E" w:rsidP="00D21B1C">
            <w:pPr>
              <w:spacing w:before="40" w:after="40" w:line="276" w:lineRule="auto"/>
              <w:ind w:right="170"/>
              <w:jc w:val="center"/>
            </w:pPr>
            <w:r w:rsidRPr="00CA4556">
              <w:t>5,56</w:t>
            </w:r>
          </w:p>
        </w:tc>
        <w:tc>
          <w:tcPr>
            <w:tcW w:w="1392" w:type="dxa"/>
          </w:tcPr>
          <w:p w:rsidR="00C2415E" w:rsidRPr="00CA4556" w:rsidRDefault="00C2415E" w:rsidP="00D21B1C">
            <w:pPr>
              <w:spacing w:before="40" w:after="40" w:line="276" w:lineRule="auto"/>
              <w:ind w:right="170"/>
              <w:jc w:val="center"/>
            </w:pPr>
            <w:r w:rsidRPr="00CA4556">
              <w:t>2,19</w:t>
            </w:r>
          </w:p>
        </w:tc>
      </w:tr>
      <w:tr w:rsidR="00C2415E" w:rsidRPr="004F0B50" w:rsidTr="00CA4556">
        <w:trPr>
          <w:jc w:val="center"/>
        </w:trPr>
        <w:tc>
          <w:tcPr>
            <w:tcW w:w="3062" w:type="dxa"/>
          </w:tcPr>
          <w:p w:rsidR="00C2415E" w:rsidRPr="00CA4556" w:rsidRDefault="00C2415E" w:rsidP="00D21B1C">
            <w:pPr>
              <w:spacing w:line="276" w:lineRule="auto"/>
            </w:pPr>
            <w:r w:rsidRPr="00CA4556">
              <w:t>Всего:</w:t>
            </w:r>
          </w:p>
        </w:tc>
        <w:tc>
          <w:tcPr>
            <w:tcW w:w="1277" w:type="dxa"/>
            <w:vAlign w:val="center"/>
          </w:tcPr>
          <w:p w:rsidR="00C2415E" w:rsidRPr="00CA4556" w:rsidRDefault="00C2415E" w:rsidP="00D21B1C">
            <w:pPr>
              <w:spacing w:line="276" w:lineRule="auto"/>
              <w:jc w:val="center"/>
            </w:pPr>
            <w:r w:rsidRPr="00CA4556">
              <w:t>659,100</w:t>
            </w:r>
          </w:p>
        </w:tc>
        <w:tc>
          <w:tcPr>
            <w:tcW w:w="1134" w:type="dxa"/>
            <w:vAlign w:val="center"/>
          </w:tcPr>
          <w:p w:rsidR="00C2415E" w:rsidRPr="00CA4556" w:rsidRDefault="00C2415E" w:rsidP="00D21B1C">
            <w:pPr>
              <w:tabs>
                <w:tab w:val="left" w:pos="839"/>
              </w:tabs>
              <w:spacing w:before="40" w:after="40" w:line="276" w:lineRule="auto"/>
              <w:ind w:right="-109"/>
              <w:jc w:val="center"/>
              <w:rPr>
                <w:lang w:val="en-US"/>
              </w:rPr>
            </w:pPr>
            <w:r w:rsidRPr="00CA4556">
              <w:rPr>
                <w:lang w:val="en-US"/>
              </w:rPr>
              <w:t>6</w:t>
            </w:r>
            <w:r w:rsidRPr="00CA4556">
              <w:t>88,75</w:t>
            </w:r>
          </w:p>
        </w:tc>
        <w:tc>
          <w:tcPr>
            <w:tcW w:w="1092" w:type="dxa"/>
            <w:vAlign w:val="center"/>
          </w:tcPr>
          <w:p w:rsidR="00C2415E" w:rsidRPr="00CA4556" w:rsidRDefault="00C2415E" w:rsidP="00D21B1C">
            <w:pPr>
              <w:spacing w:before="40" w:after="40" w:line="276" w:lineRule="auto"/>
              <w:ind w:right="170"/>
              <w:jc w:val="center"/>
              <w:rPr>
                <w:lang w:val="en-US"/>
              </w:rPr>
            </w:pPr>
            <w:r w:rsidRPr="00CA4556">
              <w:t>641,96</w:t>
            </w:r>
          </w:p>
        </w:tc>
        <w:tc>
          <w:tcPr>
            <w:tcW w:w="1392" w:type="dxa"/>
          </w:tcPr>
          <w:p w:rsidR="00C2415E" w:rsidRPr="00CA4556" w:rsidRDefault="00C2415E" w:rsidP="00D21B1C">
            <w:pPr>
              <w:spacing w:before="40" w:after="40" w:line="276" w:lineRule="auto"/>
              <w:ind w:right="170"/>
              <w:jc w:val="center"/>
            </w:pPr>
            <w:r w:rsidRPr="00CA4556">
              <w:t>653,17</w:t>
            </w:r>
          </w:p>
        </w:tc>
      </w:tr>
    </w:tbl>
    <w:p w:rsidR="00C2415E" w:rsidRPr="004F0B50" w:rsidRDefault="00C2415E" w:rsidP="009D5287">
      <w:pPr>
        <w:spacing w:line="276" w:lineRule="auto"/>
        <w:ind w:firstLine="300"/>
        <w:jc w:val="both"/>
        <w:rPr>
          <w:noProof/>
          <w:sz w:val="28"/>
          <w:szCs w:val="28"/>
        </w:rPr>
      </w:pPr>
    </w:p>
    <w:p w:rsidR="00C2415E" w:rsidRDefault="00441153" w:rsidP="009D5287">
      <w:pPr>
        <w:jc w:val="both"/>
        <w:rPr>
          <w:noProof/>
          <w:sz w:val="28"/>
          <w:szCs w:val="28"/>
        </w:rPr>
      </w:pPr>
      <w:r>
        <w:rPr>
          <w:noProof/>
        </w:rPr>
        <w:pict>
          <v:shape id="_x0000_i1059" type="#_x0000_t75" style="width:464.25pt;height:32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">
            <v:imagedata r:id="rId54" o:title=""/>
            <o:lock v:ext="edit" aspectratio="f"/>
          </v:shape>
        </w:pict>
      </w:r>
    </w:p>
    <w:p w:rsidR="00C2415E" w:rsidRPr="003D64C7" w:rsidRDefault="00C2415E" w:rsidP="009D5287">
      <w:pPr>
        <w:jc w:val="center"/>
        <w:rPr>
          <w:b/>
          <w:noProof/>
        </w:rPr>
      </w:pPr>
      <w:r w:rsidRPr="003D64C7">
        <w:rPr>
          <w:b/>
          <w:noProof/>
        </w:rPr>
        <w:t xml:space="preserve">Рис. </w:t>
      </w:r>
      <w:r>
        <w:rPr>
          <w:b/>
          <w:noProof/>
        </w:rPr>
        <w:t>27</w:t>
      </w:r>
      <w:r w:rsidRPr="003D64C7">
        <w:rPr>
          <w:b/>
          <w:noProof/>
        </w:rPr>
        <w:t xml:space="preserve"> Количество процедур за 201</w:t>
      </w:r>
      <w:r>
        <w:rPr>
          <w:b/>
          <w:noProof/>
        </w:rPr>
        <w:t>2</w:t>
      </w:r>
      <w:r w:rsidRPr="003D64C7">
        <w:rPr>
          <w:b/>
          <w:noProof/>
        </w:rPr>
        <w:t>-2015 гг.</w:t>
      </w:r>
    </w:p>
    <w:p w:rsidR="00C2415E" w:rsidRPr="003D64C7" w:rsidRDefault="00C2415E" w:rsidP="009D5287">
      <w:pPr>
        <w:jc w:val="center"/>
        <w:rPr>
          <w:b/>
          <w:noProof/>
          <w:sz w:val="28"/>
          <w:szCs w:val="28"/>
        </w:rPr>
      </w:pPr>
    </w:p>
    <w:p w:rsidR="00C2415E" w:rsidRPr="00751FCD" w:rsidRDefault="00C2415E" w:rsidP="009D5287">
      <w:pPr>
        <w:ind w:firstLine="709"/>
        <w:jc w:val="both"/>
        <w:rPr>
          <w:noProof/>
          <w:sz w:val="28"/>
          <w:szCs w:val="28"/>
        </w:rPr>
      </w:pPr>
      <w:r w:rsidRPr="00751FCD">
        <w:rPr>
          <w:noProof/>
          <w:sz w:val="28"/>
          <w:szCs w:val="28"/>
        </w:rPr>
        <w:t xml:space="preserve">Долевой вклад медицинских рентгенологических процедур в дозовую нагрузку на населения республики в основном складывается за счет флюорографических и рентгенографических исследований, а за последнее  время связан и с увеличением исследований при помощи компьютерной томографии. </w:t>
      </w:r>
    </w:p>
    <w:p w:rsidR="00C2415E" w:rsidRPr="00751FCD" w:rsidRDefault="00C2415E" w:rsidP="009D5287">
      <w:pPr>
        <w:ind w:firstLine="709"/>
        <w:jc w:val="both"/>
        <w:rPr>
          <w:noProof/>
          <w:color w:val="000000"/>
          <w:sz w:val="28"/>
          <w:szCs w:val="28"/>
        </w:rPr>
      </w:pPr>
      <w:r w:rsidRPr="00751FCD">
        <w:rPr>
          <w:noProof/>
          <w:color w:val="000000"/>
          <w:sz w:val="28"/>
          <w:szCs w:val="28"/>
        </w:rPr>
        <w:t xml:space="preserve">В 2015 году имеет место небольшое снижение флюорографических исследований.  За последние три года количество медицинских процедур </w:t>
      </w:r>
      <w:r w:rsidRPr="00751FCD">
        <w:rPr>
          <w:noProof/>
          <w:color w:val="000000"/>
          <w:sz w:val="28"/>
          <w:szCs w:val="28"/>
        </w:rPr>
        <w:lastRenderedPageBreak/>
        <w:t>увеличилось в 1,09 раз. Небольшое увеличение рентгеноскопических исследований, компьютерной томографии.</w:t>
      </w:r>
    </w:p>
    <w:p w:rsidR="00C2415E" w:rsidRPr="008C4AD1" w:rsidRDefault="00C2415E" w:rsidP="009D5287">
      <w:pPr>
        <w:spacing w:line="276" w:lineRule="auto"/>
        <w:ind w:firstLine="709"/>
        <w:jc w:val="both"/>
        <w:rPr>
          <w:noProof/>
          <w:color w:val="0070C0"/>
          <w:sz w:val="28"/>
          <w:szCs w:val="28"/>
        </w:rPr>
      </w:pPr>
      <w:r w:rsidRPr="00751FCD">
        <w:rPr>
          <w:noProof/>
          <w:sz w:val="28"/>
          <w:szCs w:val="28"/>
        </w:rPr>
        <w:t xml:space="preserve">Динамика коллективной дозы облучения населения Республики Адыгея за 2012-2015 год по видам процедур представлена в </w:t>
      </w:r>
      <w:r w:rsidRPr="004F0B50">
        <w:rPr>
          <w:noProof/>
          <w:sz w:val="28"/>
          <w:szCs w:val="28"/>
        </w:rPr>
        <w:t xml:space="preserve">таблице </w:t>
      </w:r>
      <w:r>
        <w:rPr>
          <w:noProof/>
          <w:sz w:val="28"/>
          <w:szCs w:val="28"/>
        </w:rPr>
        <w:t>5</w:t>
      </w:r>
      <w:r w:rsidR="009A6E57">
        <w:rPr>
          <w:noProof/>
          <w:sz w:val="28"/>
          <w:szCs w:val="28"/>
        </w:rPr>
        <w:t>4</w:t>
      </w:r>
      <w:r w:rsidRPr="004F0B50">
        <w:rPr>
          <w:noProof/>
          <w:sz w:val="28"/>
          <w:szCs w:val="28"/>
        </w:rPr>
        <w:t>.</w:t>
      </w:r>
    </w:p>
    <w:p w:rsidR="009A6E57" w:rsidRDefault="009A6E57" w:rsidP="009D5287">
      <w:pPr>
        <w:widowControl w:val="0"/>
        <w:spacing w:line="276" w:lineRule="auto"/>
        <w:jc w:val="right"/>
        <w:rPr>
          <w:sz w:val="28"/>
          <w:szCs w:val="28"/>
        </w:rPr>
      </w:pPr>
    </w:p>
    <w:p w:rsidR="00C2415E" w:rsidRPr="00751FCD" w:rsidRDefault="00C2415E" w:rsidP="009D5287">
      <w:pPr>
        <w:widowControl w:val="0"/>
        <w:spacing w:line="276" w:lineRule="auto"/>
        <w:jc w:val="right"/>
        <w:rPr>
          <w:sz w:val="28"/>
          <w:szCs w:val="28"/>
        </w:rPr>
      </w:pPr>
      <w:r w:rsidRPr="00751FCD">
        <w:rPr>
          <w:sz w:val="28"/>
          <w:szCs w:val="28"/>
        </w:rPr>
        <w:t xml:space="preserve">Таблица </w:t>
      </w:r>
      <w:r>
        <w:rPr>
          <w:sz w:val="28"/>
          <w:szCs w:val="28"/>
        </w:rPr>
        <w:t>5</w:t>
      </w:r>
      <w:r w:rsidR="009A6E57">
        <w:rPr>
          <w:sz w:val="28"/>
          <w:szCs w:val="28"/>
        </w:rPr>
        <w:t>4</w:t>
      </w:r>
    </w:p>
    <w:p w:rsidR="00C2415E" w:rsidRPr="00F45961" w:rsidRDefault="00C2415E" w:rsidP="009D5287">
      <w:pPr>
        <w:jc w:val="center"/>
        <w:rPr>
          <w:b/>
          <w:noProof/>
          <w:sz w:val="28"/>
          <w:szCs w:val="28"/>
        </w:rPr>
      </w:pPr>
      <w:r w:rsidRPr="00F45961">
        <w:rPr>
          <w:b/>
          <w:noProof/>
          <w:sz w:val="28"/>
          <w:szCs w:val="28"/>
        </w:rPr>
        <w:t xml:space="preserve">Динамика коллективной дозы облучения населения Республики Адыгея </w:t>
      </w:r>
      <w:r w:rsidRPr="00F45961">
        <w:rPr>
          <w:b/>
          <w:noProof/>
          <w:sz w:val="28"/>
          <w:szCs w:val="28"/>
        </w:rPr>
        <w:br/>
        <w:t>по видам процедур за 2012-2015 годы</w:t>
      </w:r>
    </w:p>
    <w:p w:rsidR="00C2415E" w:rsidRPr="00F45961" w:rsidRDefault="00C2415E" w:rsidP="009D5287">
      <w:pPr>
        <w:widowControl w:val="0"/>
        <w:spacing w:line="276" w:lineRule="auto"/>
        <w:jc w:val="right"/>
        <w:rPr>
          <w:sz w:val="28"/>
          <w:szCs w:val="28"/>
        </w:rPr>
      </w:pPr>
    </w:p>
    <w:tbl>
      <w:tblPr>
        <w:tblW w:w="7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7"/>
        <w:gridCol w:w="1134"/>
        <w:gridCol w:w="992"/>
        <w:gridCol w:w="992"/>
        <w:gridCol w:w="945"/>
      </w:tblGrid>
      <w:tr w:rsidR="00C2415E" w:rsidRPr="00F45961" w:rsidTr="00CA4556">
        <w:trPr>
          <w:jc w:val="center"/>
        </w:trPr>
        <w:tc>
          <w:tcPr>
            <w:tcW w:w="3367" w:type="dxa"/>
            <w:vMerge w:val="restart"/>
            <w:vAlign w:val="center"/>
          </w:tcPr>
          <w:p w:rsidR="00C2415E" w:rsidRPr="00CA4556" w:rsidRDefault="00C2415E" w:rsidP="00D21B1C">
            <w:pPr>
              <w:widowControl w:val="0"/>
              <w:spacing w:line="276" w:lineRule="auto"/>
              <w:jc w:val="center"/>
              <w:rPr>
                <w:b/>
              </w:rPr>
            </w:pPr>
            <w:r w:rsidRPr="00CA4556">
              <w:rPr>
                <w:b/>
              </w:rPr>
              <w:t>Виды процедур</w:t>
            </w:r>
          </w:p>
        </w:tc>
        <w:tc>
          <w:tcPr>
            <w:tcW w:w="4063" w:type="dxa"/>
            <w:gridSpan w:val="4"/>
            <w:vAlign w:val="center"/>
          </w:tcPr>
          <w:p w:rsidR="00C2415E" w:rsidRPr="00CA4556" w:rsidRDefault="00C2415E" w:rsidP="00D21B1C">
            <w:pPr>
              <w:widowControl w:val="0"/>
              <w:spacing w:line="276" w:lineRule="auto"/>
              <w:jc w:val="center"/>
              <w:rPr>
                <w:b/>
              </w:rPr>
            </w:pPr>
            <w:r w:rsidRPr="00CA4556">
              <w:rPr>
                <w:b/>
              </w:rPr>
              <w:t>Коллективная доза, чел.-Зв/год</w:t>
            </w:r>
          </w:p>
        </w:tc>
      </w:tr>
      <w:tr w:rsidR="00C2415E" w:rsidRPr="00F45961" w:rsidTr="00CA4556">
        <w:trPr>
          <w:trHeight w:val="283"/>
          <w:jc w:val="center"/>
        </w:trPr>
        <w:tc>
          <w:tcPr>
            <w:tcW w:w="3367" w:type="dxa"/>
            <w:vMerge/>
            <w:vAlign w:val="center"/>
          </w:tcPr>
          <w:p w:rsidR="00C2415E" w:rsidRPr="00CA4556" w:rsidRDefault="00C2415E" w:rsidP="00D21B1C">
            <w:pPr>
              <w:rPr>
                <w:b/>
              </w:rPr>
            </w:pPr>
          </w:p>
        </w:tc>
        <w:tc>
          <w:tcPr>
            <w:tcW w:w="1134" w:type="dxa"/>
          </w:tcPr>
          <w:p w:rsidR="00C2415E" w:rsidRPr="00CA4556" w:rsidRDefault="00C2415E" w:rsidP="00D21B1C">
            <w:pPr>
              <w:widowControl w:val="0"/>
              <w:spacing w:line="276" w:lineRule="auto"/>
              <w:jc w:val="center"/>
              <w:rPr>
                <w:b/>
              </w:rPr>
            </w:pPr>
            <w:r w:rsidRPr="00CA4556">
              <w:rPr>
                <w:b/>
              </w:rPr>
              <w:t>2012</w:t>
            </w:r>
          </w:p>
        </w:tc>
        <w:tc>
          <w:tcPr>
            <w:tcW w:w="992" w:type="dxa"/>
          </w:tcPr>
          <w:p w:rsidR="00C2415E" w:rsidRPr="00CA4556" w:rsidRDefault="00C2415E" w:rsidP="00D21B1C">
            <w:pPr>
              <w:widowControl w:val="0"/>
              <w:spacing w:line="276" w:lineRule="auto"/>
              <w:jc w:val="center"/>
              <w:rPr>
                <w:b/>
              </w:rPr>
            </w:pPr>
            <w:r w:rsidRPr="00CA4556">
              <w:rPr>
                <w:b/>
              </w:rPr>
              <w:t>2013</w:t>
            </w:r>
          </w:p>
        </w:tc>
        <w:tc>
          <w:tcPr>
            <w:tcW w:w="992" w:type="dxa"/>
          </w:tcPr>
          <w:p w:rsidR="00C2415E" w:rsidRPr="00CA4556" w:rsidRDefault="00C2415E" w:rsidP="00D21B1C">
            <w:pPr>
              <w:widowControl w:val="0"/>
              <w:spacing w:line="276" w:lineRule="auto"/>
              <w:jc w:val="center"/>
              <w:rPr>
                <w:b/>
              </w:rPr>
            </w:pPr>
            <w:r w:rsidRPr="00CA4556">
              <w:rPr>
                <w:b/>
              </w:rPr>
              <w:t>2014</w:t>
            </w:r>
          </w:p>
        </w:tc>
        <w:tc>
          <w:tcPr>
            <w:tcW w:w="945" w:type="dxa"/>
          </w:tcPr>
          <w:p w:rsidR="00C2415E" w:rsidRPr="00CA4556" w:rsidRDefault="00C2415E" w:rsidP="00D21B1C">
            <w:pPr>
              <w:widowControl w:val="0"/>
              <w:spacing w:line="276" w:lineRule="auto"/>
              <w:jc w:val="center"/>
              <w:rPr>
                <w:b/>
              </w:rPr>
            </w:pPr>
            <w:r w:rsidRPr="00CA4556">
              <w:rPr>
                <w:b/>
              </w:rPr>
              <w:t>2015</w:t>
            </w:r>
          </w:p>
        </w:tc>
      </w:tr>
      <w:tr w:rsidR="00C2415E" w:rsidRPr="00F45961" w:rsidTr="00CA4556">
        <w:trPr>
          <w:jc w:val="center"/>
        </w:trPr>
        <w:tc>
          <w:tcPr>
            <w:tcW w:w="3367" w:type="dxa"/>
          </w:tcPr>
          <w:p w:rsidR="00C2415E" w:rsidRPr="00CA4556" w:rsidRDefault="00C2415E" w:rsidP="00D21B1C">
            <w:pPr>
              <w:widowControl w:val="0"/>
              <w:spacing w:line="276" w:lineRule="auto"/>
              <w:jc w:val="both"/>
            </w:pPr>
            <w:r w:rsidRPr="00CA4556">
              <w:t>Флюорографические</w:t>
            </w:r>
          </w:p>
        </w:tc>
        <w:tc>
          <w:tcPr>
            <w:tcW w:w="1134" w:type="dxa"/>
            <w:vAlign w:val="center"/>
          </w:tcPr>
          <w:p w:rsidR="00C2415E" w:rsidRPr="00CA4556" w:rsidRDefault="00C2415E" w:rsidP="00D21B1C">
            <w:pPr>
              <w:widowControl w:val="0"/>
              <w:spacing w:line="276" w:lineRule="auto"/>
              <w:jc w:val="center"/>
            </w:pPr>
            <w:r w:rsidRPr="00CA4556">
              <w:t>34,560</w:t>
            </w:r>
          </w:p>
        </w:tc>
        <w:tc>
          <w:tcPr>
            <w:tcW w:w="992" w:type="dxa"/>
            <w:vAlign w:val="center"/>
          </w:tcPr>
          <w:p w:rsidR="00C2415E" w:rsidRPr="00CA4556" w:rsidRDefault="00C2415E" w:rsidP="00D21B1C">
            <w:pPr>
              <w:widowControl w:val="0"/>
              <w:spacing w:line="276" w:lineRule="auto"/>
              <w:jc w:val="center"/>
            </w:pPr>
            <w:r w:rsidRPr="00CA4556">
              <w:t>35,46</w:t>
            </w:r>
          </w:p>
        </w:tc>
        <w:tc>
          <w:tcPr>
            <w:tcW w:w="992" w:type="dxa"/>
            <w:vAlign w:val="center"/>
          </w:tcPr>
          <w:p w:rsidR="00C2415E" w:rsidRPr="00CA4556" w:rsidRDefault="00C2415E" w:rsidP="00D21B1C">
            <w:pPr>
              <w:widowControl w:val="0"/>
              <w:spacing w:line="276" w:lineRule="auto"/>
              <w:jc w:val="center"/>
            </w:pPr>
            <w:r w:rsidRPr="00CA4556">
              <w:t>25,13</w:t>
            </w:r>
          </w:p>
        </w:tc>
        <w:tc>
          <w:tcPr>
            <w:tcW w:w="945" w:type="dxa"/>
          </w:tcPr>
          <w:p w:rsidR="00C2415E" w:rsidRPr="00CA4556" w:rsidRDefault="00C2415E" w:rsidP="00D21B1C">
            <w:pPr>
              <w:widowControl w:val="0"/>
              <w:spacing w:line="276" w:lineRule="auto"/>
              <w:jc w:val="center"/>
            </w:pPr>
            <w:r w:rsidRPr="00CA4556">
              <w:t>21,65</w:t>
            </w:r>
          </w:p>
        </w:tc>
      </w:tr>
      <w:tr w:rsidR="00C2415E" w:rsidRPr="00F45961" w:rsidTr="00CA4556">
        <w:trPr>
          <w:trHeight w:val="355"/>
          <w:jc w:val="center"/>
        </w:trPr>
        <w:tc>
          <w:tcPr>
            <w:tcW w:w="3367" w:type="dxa"/>
          </w:tcPr>
          <w:p w:rsidR="00C2415E" w:rsidRPr="00CA4556" w:rsidRDefault="00C2415E" w:rsidP="00D21B1C">
            <w:pPr>
              <w:widowControl w:val="0"/>
              <w:spacing w:line="276" w:lineRule="auto"/>
              <w:jc w:val="both"/>
            </w:pPr>
            <w:r w:rsidRPr="00CA4556">
              <w:t>Рентгенографические</w:t>
            </w:r>
          </w:p>
        </w:tc>
        <w:tc>
          <w:tcPr>
            <w:tcW w:w="1134" w:type="dxa"/>
            <w:vAlign w:val="center"/>
          </w:tcPr>
          <w:p w:rsidR="00C2415E" w:rsidRPr="00CA4556" w:rsidRDefault="00C2415E" w:rsidP="00D21B1C">
            <w:pPr>
              <w:widowControl w:val="0"/>
              <w:spacing w:line="276" w:lineRule="auto"/>
              <w:jc w:val="center"/>
            </w:pPr>
            <w:r w:rsidRPr="00CA4556">
              <w:t>78,000</w:t>
            </w:r>
          </w:p>
        </w:tc>
        <w:tc>
          <w:tcPr>
            <w:tcW w:w="992" w:type="dxa"/>
            <w:vAlign w:val="center"/>
          </w:tcPr>
          <w:p w:rsidR="00C2415E" w:rsidRPr="00CA4556" w:rsidRDefault="00C2415E" w:rsidP="00D21B1C">
            <w:pPr>
              <w:widowControl w:val="0"/>
              <w:spacing w:line="276" w:lineRule="auto"/>
              <w:jc w:val="center"/>
            </w:pPr>
            <w:r w:rsidRPr="00CA4556">
              <w:t>51,47</w:t>
            </w:r>
          </w:p>
        </w:tc>
        <w:tc>
          <w:tcPr>
            <w:tcW w:w="992" w:type="dxa"/>
            <w:vAlign w:val="center"/>
          </w:tcPr>
          <w:p w:rsidR="00C2415E" w:rsidRPr="00CA4556" w:rsidRDefault="00C2415E" w:rsidP="00D21B1C">
            <w:pPr>
              <w:widowControl w:val="0"/>
              <w:spacing w:line="276" w:lineRule="auto"/>
              <w:jc w:val="center"/>
            </w:pPr>
            <w:r w:rsidRPr="00CA4556">
              <w:t>68,97</w:t>
            </w:r>
          </w:p>
        </w:tc>
        <w:tc>
          <w:tcPr>
            <w:tcW w:w="945" w:type="dxa"/>
          </w:tcPr>
          <w:p w:rsidR="00C2415E" w:rsidRPr="00CA4556" w:rsidRDefault="00C2415E" w:rsidP="00D21B1C">
            <w:pPr>
              <w:widowControl w:val="0"/>
              <w:spacing w:line="276" w:lineRule="auto"/>
              <w:jc w:val="center"/>
            </w:pPr>
            <w:r w:rsidRPr="00CA4556">
              <w:t>51,64</w:t>
            </w:r>
          </w:p>
        </w:tc>
      </w:tr>
      <w:tr w:rsidR="00C2415E" w:rsidRPr="00F45961" w:rsidTr="00CA4556">
        <w:trPr>
          <w:jc w:val="center"/>
        </w:trPr>
        <w:tc>
          <w:tcPr>
            <w:tcW w:w="3367" w:type="dxa"/>
          </w:tcPr>
          <w:p w:rsidR="00C2415E" w:rsidRPr="00CA4556" w:rsidRDefault="00C2415E" w:rsidP="00D21B1C">
            <w:pPr>
              <w:widowControl w:val="0"/>
              <w:spacing w:line="276" w:lineRule="auto"/>
              <w:jc w:val="both"/>
            </w:pPr>
            <w:r w:rsidRPr="00CA4556">
              <w:t>Рентгеноскопические</w:t>
            </w:r>
          </w:p>
        </w:tc>
        <w:tc>
          <w:tcPr>
            <w:tcW w:w="1134" w:type="dxa"/>
            <w:vAlign w:val="center"/>
          </w:tcPr>
          <w:p w:rsidR="00C2415E" w:rsidRPr="00CA4556" w:rsidRDefault="00C2415E" w:rsidP="00D21B1C">
            <w:pPr>
              <w:widowControl w:val="0"/>
              <w:spacing w:line="276" w:lineRule="auto"/>
              <w:jc w:val="center"/>
            </w:pPr>
            <w:r w:rsidRPr="00CA4556">
              <w:t>20,520</w:t>
            </w:r>
          </w:p>
        </w:tc>
        <w:tc>
          <w:tcPr>
            <w:tcW w:w="992" w:type="dxa"/>
            <w:vAlign w:val="center"/>
          </w:tcPr>
          <w:p w:rsidR="00C2415E" w:rsidRPr="00CA4556" w:rsidRDefault="00C2415E" w:rsidP="00D21B1C">
            <w:pPr>
              <w:widowControl w:val="0"/>
              <w:spacing w:line="276" w:lineRule="auto"/>
              <w:jc w:val="center"/>
            </w:pPr>
            <w:r w:rsidRPr="00CA4556">
              <w:t>5,01</w:t>
            </w:r>
          </w:p>
        </w:tc>
        <w:tc>
          <w:tcPr>
            <w:tcW w:w="992" w:type="dxa"/>
            <w:vAlign w:val="center"/>
          </w:tcPr>
          <w:p w:rsidR="00C2415E" w:rsidRPr="00CA4556" w:rsidRDefault="00C2415E" w:rsidP="00D21B1C">
            <w:pPr>
              <w:widowControl w:val="0"/>
              <w:spacing w:line="276" w:lineRule="auto"/>
              <w:jc w:val="center"/>
            </w:pPr>
            <w:r w:rsidRPr="00CA4556">
              <w:t>15,10</w:t>
            </w:r>
          </w:p>
        </w:tc>
        <w:tc>
          <w:tcPr>
            <w:tcW w:w="945" w:type="dxa"/>
          </w:tcPr>
          <w:p w:rsidR="00C2415E" w:rsidRPr="00CA4556" w:rsidRDefault="00C2415E" w:rsidP="00D21B1C">
            <w:pPr>
              <w:widowControl w:val="0"/>
              <w:spacing w:line="276" w:lineRule="auto"/>
              <w:jc w:val="center"/>
            </w:pPr>
            <w:r w:rsidRPr="00CA4556">
              <w:t>5,96</w:t>
            </w:r>
          </w:p>
        </w:tc>
      </w:tr>
      <w:tr w:rsidR="00C2415E" w:rsidRPr="00F45961" w:rsidTr="00CA4556">
        <w:trPr>
          <w:jc w:val="center"/>
        </w:trPr>
        <w:tc>
          <w:tcPr>
            <w:tcW w:w="3367" w:type="dxa"/>
          </w:tcPr>
          <w:p w:rsidR="00C2415E" w:rsidRPr="00CA4556" w:rsidRDefault="00C2415E" w:rsidP="00D21B1C">
            <w:pPr>
              <w:widowControl w:val="0"/>
              <w:spacing w:line="276" w:lineRule="auto"/>
            </w:pPr>
            <w:r w:rsidRPr="00CA4556">
              <w:t>Компьютерная томография</w:t>
            </w:r>
          </w:p>
        </w:tc>
        <w:tc>
          <w:tcPr>
            <w:tcW w:w="1134" w:type="dxa"/>
            <w:vAlign w:val="center"/>
          </w:tcPr>
          <w:p w:rsidR="00C2415E" w:rsidRPr="00CA4556" w:rsidRDefault="00C2415E" w:rsidP="00D21B1C">
            <w:pPr>
              <w:widowControl w:val="0"/>
              <w:spacing w:line="276" w:lineRule="auto"/>
              <w:jc w:val="center"/>
            </w:pPr>
            <w:r w:rsidRPr="00CA4556">
              <w:t>36,620</w:t>
            </w:r>
          </w:p>
        </w:tc>
        <w:tc>
          <w:tcPr>
            <w:tcW w:w="992" w:type="dxa"/>
            <w:vAlign w:val="center"/>
          </w:tcPr>
          <w:p w:rsidR="00C2415E" w:rsidRPr="00CA4556" w:rsidRDefault="00C2415E" w:rsidP="00D21B1C">
            <w:pPr>
              <w:widowControl w:val="0"/>
              <w:spacing w:line="276" w:lineRule="auto"/>
              <w:jc w:val="center"/>
            </w:pPr>
            <w:r w:rsidRPr="00CA4556">
              <w:t>72,33</w:t>
            </w:r>
          </w:p>
        </w:tc>
        <w:tc>
          <w:tcPr>
            <w:tcW w:w="992" w:type="dxa"/>
            <w:vAlign w:val="center"/>
          </w:tcPr>
          <w:p w:rsidR="00C2415E" w:rsidRPr="00CA4556" w:rsidRDefault="00C2415E" w:rsidP="00D21B1C">
            <w:pPr>
              <w:widowControl w:val="0"/>
              <w:spacing w:line="276" w:lineRule="auto"/>
              <w:jc w:val="center"/>
            </w:pPr>
            <w:r w:rsidRPr="00CA4556">
              <w:t>123,77</w:t>
            </w:r>
          </w:p>
        </w:tc>
        <w:tc>
          <w:tcPr>
            <w:tcW w:w="945" w:type="dxa"/>
          </w:tcPr>
          <w:p w:rsidR="00C2415E" w:rsidRPr="00CA4556" w:rsidRDefault="00C2415E" w:rsidP="00D21B1C">
            <w:pPr>
              <w:widowControl w:val="0"/>
              <w:spacing w:line="276" w:lineRule="auto"/>
            </w:pPr>
            <w:r w:rsidRPr="00CA4556">
              <w:t>114,17</w:t>
            </w:r>
          </w:p>
        </w:tc>
      </w:tr>
      <w:tr w:rsidR="00C2415E" w:rsidRPr="00F45961" w:rsidTr="00CA4556">
        <w:trPr>
          <w:jc w:val="center"/>
        </w:trPr>
        <w:tc>
          <w:tcPr>
            <w:tcW w:w="3367" w:type="dxa"/>
          </w:tcPr>
          <w:p w:rsidR="00C2415E" w:rsidRPr="00CA4556" w:rsidRDefault="00C2415E" w:rsidP="00D21B1C">
            <w:pPr>
              <w:widowControl w:val="0"/>
              <w:spacing w:line="276" w:lineRule="auto"/>
            </w:pPr>
            <w:r w:rsidRPr="00CA4556">
              <w:t>Специальные исследования</w:t>
            </w:r>
          </w:p>
        </w:tc>
        <w:tc>
          <w:tcPr>
            <w:tcW w:w="1134" w:type="dxa"/>
            <w:vAlign w:val="center"/>
          </w:tcPr>
          <w:p w:rsidR="00C2415E" w:rsidRPr="00CA4556" w:rsidRDefault="00C2415E" w:rsidP="00D21B1C">
            <w:pPr>
              <w:widowControl w:val="0"/>
              <w:spacing w:line="276" w:lineRule="auto"/>
              <w:jc w:val="center"/>
            </w:pPr>
            <w:r w:rsidRPr="00CA4556">
              <w:t>4,100</w:t>
            </w:r>
          </w:p>
        </w:tc>
        <w:tc>
          <w:tcPr>
            <w:tcW w:w="992" w:type="dxa"/>
            <w:vAlign w:val="center"/>
          </w:tcPr>
          <w:p w:rsidR="00C2415E" w:rsidRPr="00CA4556" w:rsidRDefault="00C2415E" w:rsidP="00D21B1C">
            <w:pPr>
              <w:widowControl w:val="0"/>
              <w:spacing w:line="276" w:lineRule="auto"/>
              <w:jc w:val="center"/>
            </w:pPr>
            <w:r w:rsidRPr="00CA4556">
              <w:t>15,74</w:t>
            </w:r>
          </w:p>
        </w:tc>
        <w:tc>
          <w:tcPr>
            <w:tcW w:w="992" w:type="dxa"/>
            <w:vAlign w:val="center"/>
          </w:tcPr>
          <w:p w:rsidR="00C2415E" w:rsidRPr="00CA4556" w:rsidRDefault="00C2415E" w:rsidP="00D21B1C">
            <w:pPr>
              <w:widowControl w:val="0"/>
              <w:spacing w:line="276" w:lineRule="auto"/>
              <w:jc w:val="center"/>
            </w:pPr>
            <w:r w:rsidRPr="00CA4556">
              <w:t>6,74</w:t>
            </w:r>
          </w:p>
        </w:tc>
        <w:tc>
          <w:tcPr>
            <w:tcW w:w="945" w:type="dxa"/>
          </w:tcPr>
          <w:p w:rsidR="00C2415E" w:rsidRPr="00CA4556" w:rsidRDefault="00C2415E" w:rsidP="00D21B1C">
            <w:pPr>
              <w:widowControl w:val="0"/>
              <w:spacing w:line="276" w:lineRule="auto"/>
              <w:jc w:val="center"/>
            </w:pPr>
            <w:r w:rsidRPr="00CA4556">
              <w:t>35,42</w:t>
            </w:r>
          </w:p>
        </w:tc>
      </w:tr>
      <w:tr w:rsidR="00C2415E" w:rsidRPr="00F45961" w:rsidTr="00CA4556">
        <w:trPr>
          <w:jc w:val="center"/>
        </w:trPr>
        <w:tc>
          <w:tcPr>
            <w:tcW w:w="3367" w:type="dxa"/>
          </w:tcPr>
          <w:p w:rsidR="00C2415E" w:rsidRPr="00CA4556" w:rsidRDefault="00C2415E" w:rsidP="00D21B1C">
            <w:pPr>
              <w:widowControl w:val="0"/>
              <w:spacing w:line="276" w:lineRule="auto"/>
            </w:pPr>
            <w:r w:rsidRPr="00CA4556">
              <w:t>Всего:</w:t>
            </w:r>
          </w:p>
        </w:tc>
        <w:tc>
          <w:tcPr>
            <w:tcW w:w="1134" w:type="dxa"/>
            <w:vAlign w:val="center"/>
          </w:tcPr>
          <w:p w:rsidR="00C2415E" w:rsidRPr="00CA4556" w:rsidRDefault="00C2415E" w:rsidP="00D21B1C">
            <w:pPr>
              <w:widowControl w:val="0"/>
              <w:spacing w:line="276" w:lineRule="auto"/>
              <w:jc w:val="center"/>
            </w:pPr>
            <w:r w:rsidRPr="00CA4556">
              <w:t>173,800</w:t>
            </w:r>
          </w:p>
        </w:tc>
        <w:tc>
          <w:tcPr>
            <w:tcW w:w="992" w:type="dxa"/>
            <w:vAlign w:val="center"/>
          </w:tcPr>
          <w:p w:rsidR="00C2415E" w:rsidRPr="00CA4556" w:rsidRDefault="00C2415E" w:rsidP="00D21B1C">
            <w:pPr>
              <w:widowControl w:val="0"/>
              <w:spacing w:line="276" w:lineRule="auto"/>
              <w:jc w:val="center"/>
            </w:pPr>
            <w:r w:rsidRPr="00CA4556">
              <w:t>180,01</w:t>
            </w:r>
          </w:p>
        </w:tc>
        <w:tc>
          <w:tcPr>
            <w:tcW w:w="992" w:type="dxa"/>
            <w:vAlign w:val="center"/>
          </w:tcPr>
          <w:p w:rsidR="00C2415E" w:rsidRPr="00CA4556" w:rsidRDefault="00C2415E" w:rsidP="00D21B1C">
            <w:pPr>
              <w:widowControl w:val="0"/>
              <w:spacing w:line="276" w:lineRule="auto"/>
              <w:jc w:val="center"/>
            </w:pPr>
            <w:r w:rsidRPr="00CA4556">
              <w:t>239,71</w:t>
            </w:r>
          </w:p>
        </w:tc>
        <w:tc>
          <w:tcPr>
            <w:tcW w:w="945" w:type="dxa"/>
          </w:tcPr>
          <w:p w:rsidR="00C2415E" w:rsidRPr="00CA4556" w:rsidRDefault="00C2415E" w:rsidP="00D21B1C">
            <w:pPr>
              <w:widowControl w:val="0"/>
              <w:spacing w:line="276" w:lineRule="auto"/>
              <w:jc w:val="center"/>
            </w:pPr>
            <w:r w:rsidRPr="00CA4556">
              <w:t>228,84</w:t>
            </w:r>
          </w:p>
        </w:tc>
      </w:tr>
    </w:tbl>
    <w:p w:rsidR="00C2415E" w:rsidRPr="00F45961" w:rsidRDefault="00C2415E" w:rsidP="009D5287">
      <w:pPr>
        <w:ind w:firstLine="709"/>
        <w:jc w:val="both"/>
        <w:rPr>
          <w:noProof/>
          <w:sz w:val="28"/>
          <w:szCs w:val="28"/>
        </w:rPr>
      </w:pPr>
    </w:p>
    <w:p w:rsidR="00C2415E" w:rsidRDefault="00C2415E" w:rsidP="009D5287">
      <w:pPr>
        <w:ind w:firstLine="709"/>
        <w:jc w:val="both"/>
        <w:rPr>
          <w:noProof/>
          <w:sz w:val="28"/>
          <w:szCs w:val="28"/>
        </w:rPr>
      </w:pPr>
    </w:p>
    <w:p w:rsidR="00C2415E" w:rsidRDefault="00441153" w:rsidP="009D5287">
      <w:pPr>
        <w:jc w:val="center"/>
        <w:rPr>
          <w:noProof/>
          <w:sz w:val="28"/>
          <w:szCs w:val="28"/>
        </w:rPr>
      </w:pPr>
      <w:r>
        <w:rPr>
          <w:noProof/>
        </w:rPr>
        <w:pict>
          <v:shape id="_x0000_i1060" type="#_x0000_t75" style="width:464.25pt;height:312.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">
            <v:imagedata r:id="rId55" o:title=""/>
            <o:lock v:ext="edit" aspectratio="f"/>
          </v:shape>
        </w:pict>
      </w:r>
    </w:p>
    <w:p w:rsidR="00C2415E" w:rsidRDefault="00C2415E" w:rsidP="009D5287">
      <w:pPr>
        <w:jc w:val="center"/>
        <w:rPr>
          <w:noProof/>
          <w:sz w:val="28"/>
          <w:szCs w:val="28"/>
        </w:rPr>
      </w:pPr>
    </w:p>
    <w:p w:rsidR="00C2415E" w:rsidRPr="00722C1F" w:rsidRDefault="00C2415E" w:rsidP="009D5287">
      <w:pPr>
        <w:jc w:val="center"/>
        <w:rPr>
          <w:b/>
          <w:noProof/>
          <w:color w:val="0070C0"/>
          <w:sz w:val="28"/>
          <w:szCs w:val="28"/>
        </w:rPr>
      </w:pPr>
      <w:r w:rsidRPr="003D64C7">
        <w:rPr>
          <w:b/>
          <w:noProof/>
        </w:rPr>
        <w:t xml:space="preserve">Рис. </w:t>
      </w:r>
      <w:r>
        <w:rPr>
          <w:b/>
          <w:noProof/>
        </w:rPr>
        <w:t>28</w:t>
      </w:r>
      <w:r w:rsidR="009A6E57">
        <w:rPr>
          <w:b/>
          <w:noProof/>
        </w:rPr>
        <w:t xml:space="preserve">. </w:t>
      </w:r>
      <w:r w:rsidRPr="00F45961">
        <w:rPr>
          <w:b/>
          <w:noProof/>
        </w:rPr>
        <w:t xml:space="preserve">Динамика коллективной дозы облучения населения Республики Адыгея </w:t>
      </w:r>
      <w:r>
        <w:rPr>
          <w:b/>
          <w:noProof/>
        </w:rPr>
        <w:br/>
      </w:r>
      <w:r w:rsidRPr="00F45961">
        <w:rPr>
          <w:b/>
          <w:noProof/>
        </w:rPr>
        <w:t>по видам процедур за 2012-2015 годы</w:t>
      </w:r>
    </w:p>
    <w:p w:rsidR="00C2415E" w:rsidRPr="003D64C7" w:rsidRDefault="00C2415E" w:rsidP="009D5287">
      <w:pPr>
        <w:jc w:val="center"/>
        <w:rPr>
          <w:b/>
          <w:noProof/>
        </w:rPr>
      </w:pPr>
    </w:p>
    <w:p w:rsidR="00C2415E" w:rsidRPr="007B0286" w:rsidRDefault="00C2415E" w:rsidP="009D5287">
      <w:pPr>
        <w:ind w:firstLine="709"/>
        <w:jc w:val="both"/>
        <w:rPr>
          <w:noProof/>
          <w:sz w:val="28"/>
          <w:szCs w:val="28"/>
        </w:rPr>
      </w:pPr>
      <w:r w:rsidRPr="007B0286">
        <w:rPr>
          <w:noProof/>
          <w:sz w:val="28"/>
          <w:szCs w:val="28"/>
        </w:rPr>
        <w:t xml:space="preserve">Наибольший вклад в коллективную дозу медицинского облучения пациентов в 2015 году внесли компьютерная томография 49,89% и </w:t>
      </w:r>
      <w:r w:rsidRPr="007B0286">
        <w:rPr>
          <w:noProof/>
          <w:sz w:val="28"/>
          <w:szCs w:val="28"/>
        </w:rPr>
        <w:lastRenderedPageBreak/>
        <w:t>рентгенографические исследования 30,13%. Вклад флюорографических исследований составил 9,46%, рентгеноскопических исследований 2,60%. На долю специальных исследований приходится 19,47% (рис.№ 3).</w:t>
      </w:r>
    </w:p>
    <w:p w:rsidR="00C2415E" w:rsidRPr="007B0286" w:rsidRDefault="00C2415E" w:rsidP="009D5287">
      <w:pPr>
        <w:ind w:firstLine="709"/>
        <w:jc w:val="both"/>
        <w:rPr>
          <w:noProof/>
          <w:sz w:val="28"/>
          <w:szCs w:val="28"/>
        </w:rPr>
      </w:pPr>
      <w:r w:rsidRPr="007B0286">
        <w:rPr>
          <w:noProof/>
          <w:sz w:val="28"/>
          <w:szCs w:val="28"/>
        </w:rPr>
        <w:t xml:space="preserve">Наибольший вклад в коллективную дозу медицинского облучения населения России в 2015 году вносят: рентгенография – 69,9%, флюорография – 29,45%, компьютерная томография – 3,75%  (рентгеноскопия – 0,46%, специальные исследования – 0,33%).  </w:t>
      </w:r>
    </w:p>
    <w:p w:rsidR="00C2415E" w:rsidRPr="00751FCD" w:rsidRDefault="00C2415E" w:rsidP="009D5287">
      <w:pPr>
        <w:spacing w:line="276" w:lineRule="auto"/>
        <w:ind w:firstLine="426"/>
        <w:jc w:val="both"/>
        <w:rPr>
          <w:noProof/>
          <w:sz w:val="28"/>
          <w:szCs w:val="28"/>
        </w:rPr>
      </w:pPr>
    </w:p>
    <w:bookmarkStart w:id="14" w:name="_MON_1550318676"/>
    <w:bookmarkEnd w:id="14"/>
    <w:p w:rsidR="00C2415E" w:rsidRPr="00751FCD" w:rsidRDefault="0084665D" w:rsidP="0084665D">
      <w:pPr>
        <w:spacing w:line="360" w:lineRule="auto"/>
        <w:ind w:firstLine="142"/>
        <w:jc w:val="center"/>
        <w:rPr>
          <w:sz w:val="28"/>
          <w:szCs w:val="28"/>
        </w:rPr>
      </w:pPr>
      <w:r w:rsidRPr="00847A2E">
        <w:rPr>
          <w:noProof/>
          <w:sz w:val="28"/>
          <w:szCs w:val="28"/>
        </w:rPr>
        <w:object w:dxaOrig="7473" w:dyaOrig="5289">
          <v:shape id="_x0000_i1061" type="#_x0000_t75" style="width:453.75pt;height:287.25pt" o:ole="">
            <v:imagedata r:id="rId56" o:title=""/>
            <o:lock v:ext="edit" aspectratio="f"/>
          </v:shape>
          <o:OLEObject Type="Embed" ProgID="Excel.Sheet.8" ShapeID="_x0000_i1061" DrawAspect="Content" ObjectID="_1559395377" r:id="rId57"/>
        </w:object>
      </w:r>
    </w:p>
    <w:p w:rsidR="00C2415E" w:rsidRPr="00C449BC" w:rsidRDefault="00C2415E" w:rsidP="009D5287">
      <w:pPr>
        <w:ind w:left="-142" w:firstLine="142"/>
        <w:jc w:val="center"/>
        <w:rPr>
          <w:b/>
        </w:rPr>
      </w:pPr>
      <w:r w:rsidRPr="00C449BC">
        <w:rPr>
          <w:b/>
        </w:rPr>
        <w:t>Рис.29.Вклад различных методов диагностики в дозу медицинского</w:t>
      </w:r>
    </w:p>
    <w:p w:rsidR="00C2415E" w:rsidRPr="00751FCD" w:rsidRDefault="00C2415E" w:rsidP="009D5287">
      <w:pPr>
        <w:ind w:left="-142" w:firstLine="142"/>
        <w:jc w:val="center"/>
        <w:rPr>
          <w:b/>
          <w:sz w:val="28"/>
          <w:szCs w:val="28"/>
        </w:rPr>
      </w:pPr>
      <w:r w:rsidRPr="00C449BC">
        <w:rPr>
          <w:b/>
        </w:rPr>
        <w:t xml:space="preserve"> облучения населения в </w:t>
      </w:r>
      <w:smartTag w:uri="urn:schemas-microsoft-com:office:smarttags" w:element="metricconverter">
        <w:smartTagPr>
          <w:attr w:name="ProductID" w:val="2014 г"/>
        </w:smartTagPr>
        <w:r w:rsidRPr="00C449BC">
          <w:rPr>
            <w:b/>
          </w:rPr>
          <w:t>2015 г</w:t>
        </w:r>
      </w:smartTag>
      <w:r w:rsidRPr="00C449BC">
        <w:rPr>
          <w:b/>
        </w:rPr>
        <w:t>., доля.</w:t>
      </w:r>
    </w:p>
    <w:p w:rsidR="00C2415E" w:rsidRPr="00751FCD" w:rsidRDefault="00C2415E" w:rsidP="009D5287">
      <w:pPr>
        <w:ind w:left="-142" w:firstLine="142"/>
        <w:jc w:val="center"/>
        <w:rPr>
          <w:b/>
          <w:sz w:val="28"/>
          <w:szCs w:val="28"/>
        </w:rPr>
      </w:pPr>
    </w:p>
    <w:p w:rsidR="00C2415E" w:rsidRPr="008C4AD1" w:rsidRDefault="00C2415E" w:rsidP="009D5287">
      <w:pPr>
        <w:ind w:firstLine="567"/>
        <w:jc w:val="both"/>
        <w:rPr>
          <w:color w:val="0070C0"/>
          <w:sz w:val="28"/>
          <w:szCs w:val="28"/>
        </w:rPr>
      </w:pPr>
      <w:r w:rsidRPr="00751FCD">
        <w:rPr>
          <w:sz w:val="28"/>
          <w:szCs w:val="28"/>
        </w:rPr>
        <w:t xml:space="preserve">Годовая эффективная доза медицинского облучения в среднем на одного жителя Республики Адыгея в 2014 году составила </w:t>
      </w:r>
      <w:r w:rsidRPr="008C4AD1">
        <w:rPr>
          <w:sz w:val="28"/>
          <w:szCs w:val="28"/>
        </w:rPr>
        <w:t xml:space="preserve">0,41 мЗв/год. </w:t>
      </w:r>
      <w:r w:rsidRPr="00751FCD">
        <w:rPr>
          <w:sz w:val="28"/>
          <w:szCs w:val="28"/>
        </w:rPr>
        <w:t xml:space="preserve">Динамика изменения годовой эффективной дозы медицинского облучения одного жителя республики представлена в таблице </w:t>
      </w:r>
      <w:r>
        <w:rPr>
          <w:color w:val="000000"/>
          <w:sz w:val="28"/>
          <w:szCs w:val="28"/>
        </w:rPr>
        <w:t>5</w:t>
      </w:r>
      <w:r w:rsidR="00BC2F11">
        <w:rPr>
          <w:color w:val="000000"/>
          <w:sz w:val="28"/>
          <w:szCs w:val="28"/>
        </w:rPr>
        <w:t>5</w:t>
      </w:r>
      <w:r>
        <w:rPr>
          <w:color w:val="000000"/>
          <w:sz w:val="28"/>
          <w:szCs w:val="28"/>
        </w:rPr>
        <w:t>.</w:t>
      </w:r>
    </w:p>
    <w:p w:rsidR="00C2415E" w:rsidRPr="00751FCD" w:rsidRDefault="00C2415E" w:rsidP="009D5287">
      <w:pPr>
        <w:jc w:val="right"/>
        <w:rPr>
          <w:sz w:val="28"/>
          <w:szCs w:val="28"/>
        </w:rPr>
      </w:pPr>
      <w:r w:rsidRPr="00751FCD">
        <w:rPr>
          <w:sz w:val="28"/>
          <w:szCs w:val="28"/>
        </w:rPr>
        <w:t xml:space="preserve">Таблица </w:t>
      </w:r>
      <w:r>
        <w:rPr>
          <w:sz w:val="28"/>
          <w:szCs w:val="28"/>
        </w:rPr>
        <w:t>5</w:t>
      </w:r>
      <w:r w:rsidR="00BC2F11">
        <w:rPr>
          <w:sz w:val="28"/>
          <w:szCs w:val="28"/>
        </w:rPr>
        <w:t>5</w:t>
      </w:r>
    </w:p>
    <w:p w:rsidR="00C2415E" w:rsidRPr="00751FCD" w:rsidRDefault="00C2415E" w:rsidP="009D5287">
      <w:pPr>
        <w:jc w:val="right"/>
        <w:rPr>
          <w:sz w:val="28"/>
          <w:szCs w:val="28"/>
        </w:rPr>
      </w:pPr>
    </w:p>
    <w:p w:rsidR="00C2415E" w:rsidRPr="00655A2C" w:rsidRDefault="00C2415E" w:rsidP="009D5287">
      <w:pPr>
        <w:jc w:val="center"/>
        <w:rPr>
          <w:b/>
          <w:sz w:val="26"/>
          <w:szCs w:val="26"/>
        </w:rPr>
      </w:pPr>
      <w:r w:rsidRPr="00655A2C">
        <w:rPr>
          <w:b/>
          <w:sz w:val="26"/>
          <w:szCs w:val="26"/>
        </w:rPr>
        <w:t>Эффективная доза медицинского облучения</w:t>
      </w:r>
    </w:p>
    <w:tbl>
      <w:tblPr>
        <w:tblW w:w="8566" w:type="dxa"/>
        <w:tblInd w:w="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2"/>
        <w:gridCol w:w="851"/>
        <w:gridCol w:w="850"/>
        <w:gridCol w:w="851"/>
        <w:gridCol w:w="850"/>
        <w:gridCol w:w="851"/>
        <w:gridCol w:w="850"/>
        <w:gridCol w:w="851"/>
      </w:tblGrid>
      <w:tr w:rsidR="00C2415E" w:rsidRPr="007B0286" w:rsidTr="00824465">
        <w:tc>
          <w:tcPr>
            <w:tcW w:w="2612" w:type="dxa"/>
            <w:vMerge w:val="restart"/>
          </w:tcPr>
          <w:p w:rsidR="00C2415E" w:rsidRPr="00824465" w:rsidRDefault="00C2415E" w:rsidP="00D21B1C">
            <w:pPr>
              <w:jc w:val="both"/>
              <w:rPr>
                <w:b/>
                <w:sz w:val="23"/>
                <w:szCs w:val="23"/>
              </w:rPr>
            </w:pPr>
          </w:p>
          <w:p w:rsidR="00C2415E" w:rsidRPr="00824465" w:rsidRDefault="00C2415E" w:rsidP="00D21B1C">
            <w:pPr>
              <w:jc w:val="center"/>
              <w:rPr>
                <w:b/>
                <w:sz w:val="23"/>
                <w:szCs w:val="23"/>
              </w:rPr>
            </w:pPr>
            <w:r w:rsidRPr="00824465">
              <w:rPr>
                <w:b/>
                <w:sz w:val="23"/>
                <w:szCs w:val="23"/>
              </w:rPr>
              <w:t>Виды процедур</w:t>
            </w:r>
          </w:p>
        </w:tc>
        <w:tc>
          <w:tcPr>
            <w:tcW w:w="5103" w:type="dxa"/>
            <w:gridSpan w:val="6"/>
          </w:tcPr>
          <w:p w:rsidR="00C2415E" w:rsidRPr="00824465" w:rsidRDefault="00C2415E" w:rsidP="00D21B1C">
            <w:pPr>
              <w:jc w:val="center"/>
              <w:rPr>
                <w:b/>
                <w:sz w:val="23"/>
                <w:szCs w:val="23"/>
              </w:rPr>
            </w:pPr>
            <w:r w:rsidRPr="00824465">
              <w:rPr>
                <w:b/>
                <w:sz w:val="23"/>
                <w:szCs w:val="23"/>
              </w:rPr>
              <w:t>Средняя индивидуальная доза по Республике Адыгея, мЗв на жителя</w:t>
            </w:r>
          </w:p>
        </w:tc>
        <w:tc>
          <w:tcPr>
            <w:tcW w:w="851" w:type="dxa"/>
          </w:tcPr>
          <w:p w:rsidR="00C2415E" w:rsidRPr="00824465" w:rsidRDefault="00C2415E" w:rsidP="00D21B1C">
            <w:pPr>
              <w:jc w:val="center"/>
              <w:rPr>
                <w:b/>
                <w:sz w:val="23"/>
                <w:szCs w:val="23"/>
              </w:rPr>
            </w:pPr>
            <w:r w:rsidRPr="00824465">
              <w:rPr>
                <w:b/>
                <w:sz w:val="23"/>
                <w:szCs w:val="23"/>
              </w:rPr>
              <w:t>РФ</w:t>
            </w:r>
          </w:p>
        </w:tc>
      </w:tr>
      <w:tr w:rsidR="00C2415E" w:rsidRPr="007B0286" w:rsidTr="00824465">
        <w:tc>
          <w:tcPr>
            <w:tcW w:w="2612" w:type="dxa"/>
            <w:vMerge/>
            <w:vAlign w:val="center"/>
          </w:tcPr>
          <w:p w:rsidR="00C2415E" w:rsidRPr="00824465" w:rsidRDefault="00C2415E" w:rsidP="00D21B1C">
            <w:pPr>
              <w:rPr>
                <w:b/>
                <w:sz w:val="23"/>
                <w:szCs w:val="23"/>
              </w:rPr>
            </w:pPr>
          </w:p>
        </w:tc>
        <w:tc>
          <w:tcPr>
            <w:tcW w:w="851" w:type="dxa"/>
            <w:vAlign w:val="center"/>
          </w:tcPr>
          <w:p w:rsidR="00C2415E" w:rsidRPr="00824465" w:rsidRDefault="00C2415E" w:rsidP="00D21B1C">
            <w:pPr>
              <w:jc w:val="center"/>
              <w:rPr>
                <w:b/>
                <w:sz w:val="23"/>
                <w:szCs w:val="23"/>
              </w:rPr>
            </w:pPr>
            <w:r w:rsidRPr="00824465">
              <w:rPr>
                <w:b/>
                <w:sz w:val="23"/>
                <w:szCs w:val="23"/>
              </w:rPr>
              <w:t>2010г.</w:t>
            </w:r>
          </w:p>
        </w:tc>
        <w:tc>
          <w:tcPr>
            <w:tcW w:w="850" w:type="dxa"/>
            <w:vAlign w:val="center"/>
          </w:tcPr>
          <w:p w:rsidR="00C2415E" w:rsidRPr="00824465" w:rsidRDefault="00C2415E" w:rsidP="00D21B1C">
            <w:pPr>
              <w:jc w:val="center"/>
              <w:rPr>
                <w:b/>
                <w:sz w:val="23"/>
                <w:szCs w:val="23"/>
              </w:rPr>
            </w:pPr>
            <w:r w:rsidRPr="00824465">
              <w:rPr>
                <w:b/>
                <w:sz w:val="23"/>
                <w:szCs w:val="23"/>
              </w:rPr>
              <w:t>2011г.</w:t>
            </w:r>
          </w:p>
        </w:tc>
        <w:tc>
          <w:tcPr>
            <w:tcW w:w="851" w:type="dxa"/>
            <w:vAlign w:val="center"/>
          </w:tcPr>
          <w:p w:rsidR="00C2415E" w:rsidRPr="00824465" w:rsidRDefault="00C2415E" w:rsidP="00D21B1C">
            <w:pPr>
              <w:jc w:val="center"/>
              <w:rPr>
                <w:b/>
                <w:sz w:val="23"/>
                <w:szCs w:val="23"/>
              </w:rPr>
            </w:pPr>
            <w:r w:rsidRPr="00824465">
              <w:rPr>
                <w:b/>
                <w:sz w:val="23"/>
                <w:szCs w:val="23"/>
              </w:rPr>
              <w:t>2012г.</w:t>
            </w:r>
          </w:p>
        </w:tc>
        <w:tc>
          <w:tcPr>
            <w:tcW w:w="850" w:type="dxa"/>
            <w:vAlign w:val="center"/>
          </w:tcPr>
          <w:p w:rsidR="00C2415E" w:rsidRPr="00824465" w:rsidRDefault="00C2415E" w:rsidP="00D21B1C">
            <w:pPr>
              <w:jc w:val="center"/>
              <w:rPr>
                <w:b/>
                <w:sz w:val="23"/>
                <w:szCs w:val="23"/>
              </w:rPr>
            </w:pPr>
            <w:r w:rsidRPr="00824465">
              <w:rPr>
                <w:b/>
                <w:sz w:val="23"/>
                <w:szCs w:val="23"/>
              </w:rPr>
              <w:t>2013г.</w:t>
            </w:r>
          </w:p>
        </w:tc>
        <w:tc>
          <w:tcPr>
            <w:tcW w:w="851" w:type="dxa"/>
            <w:vAlign w:val="center"/>
          </w:tcPr>
          <w:p w:rsidR="00C2415E" w:rsidRPr="00824465" w:rsidRDefault="00C2415E" w:rsidP="00D21B1C">
            <w:pPr>
              <w:jc w:val="center"/>
              <w:rPr>
                <w:b/>
                <w:sz w:val="23"/>
                <w:szCs w:val="23"/>
              </w:rPr>
            </w:pPr>
            <w:r w:rsidRPr="00824465">
              <w:rPr>
                <w:b/>
                <w:sz w:val="23"/>
                <w:szCs w:val="23"/>
              </w:rPr>
              <w:t>2014г.</w:t>
            </w:r>
          </w:p>
        </w:tc>
        <w:tc>
          <w:tcPr>
            <w:tcW w:w="850" w:type="dxa"/>
          </w:tcPr>
          <w:p w:rsidR="00C2415E" w:rsidRPr="00824465" w:rsidRDefault="00C2415E" w:rsidP="00D21B1C">
            <w:pPr>
              <w:jc w:val="center"/>
              <w:rPr>
                <w:b/>
                <w:sz w:val="23"/>
                <w:szCs w:val="23"/>
              </w:rPr>
            </w:pPr>
            <w:r w:rsidRPr="00824465">
              <w:rPr>
                <w:b/>
                <w:sz w:val="23"/>
                <w:szCs w:val="23"/>
              </w:rPr>
              <w:t>2015г.</w:t>
            </w:r>
          </w:p>
        </w:tc>
        <w:tc>
          <w:tcPr>
            <w:tcW w:w="851" w:type="dxa"/>
            <w:vAlign w:val="center"/>
          </w:tcPr>
          <w:p w:rsidR="00C2415E" w:rsidRPr="00824465" w:rsidRDefault="00C2415E" w:rsidP="00824465">
            <w:pPr>
              <w:jc w:val="center"/>
              <w:rPr>
                <w:b/>
                <w:sz w:val="23"/>
                <w:szCs w:val="23"/>
              </w:rPr>
            </w:pPr>
            <w:r w:rsidRPr="00824465">
              <w:rPr>
                <w:b/>
                <w:sz w:val="23"/>
                <w:szCs w:val="23"/>
              </w:rPr>
              <w:t>2015г.</w:t>
            </w:r>
          </w:p>
        </w:tc>
      </w:tr>
      <w:tr w:rsidR="00C2415E" w:rsidRPr="007B0286" w:rsidTr="00824465">
        <w:tc>
          <w:tcPr>
            <w:tcW w:w="2612" w:type="dxa"/>
          </w:tcPr>
          <w:p w:rsidR="00C2415E" w:rsidRPr="00824465" w:rsidRDefault="00C2415E" w:rsidP="00D21B1C">
            <w:pPr>
              <w:jc w:val="both"/>
              <w:rPr>
                <w:sz w:val="23"/>
                <w:szCs w:val="23"/>
              </w:rPr>
            </w:pPr>
            <w:r w:rsidRPr="00824465">
              <w:rPr>
                <w:sz w:val="23"/>
                <w:szCs w:val="23"/>
              </w:rPr>
              <w:t>Флюорографические</w:t>
            </w:r>
          </w:p>
        </w:tc>
        <w:tc>
          <w:tcPr>
            <w:tcW w:w="851" w:type="dxa"/>
            <w:vAlign w:val="center"/>
          </w:tcPr>
          <w:p w:rsidR="00C2415E" w:rsidRPr="00824465" w:rsidRDefault="00C2415E" w:rsidP="00D21B1C">
            <w:pPr>
              <w:jc w:val="center"/>
              <w:rPr>
                <w:sz w:val="23"/>
                <w:szCs w:val="23"/>
              </w:rPr>
            </w:pPr>
            <w:r w:rsidRPr="00824465">
              <w:rPr>
                <w:sz w:val="23"/>
                <w:szCs w:val="23"/>
              </w:rPr>
              <w:t>0,07</w:t>
            </w:r>
          </w:p>
        </w:tc>
        <w:tc>
          <w:tcPr>
            <w:tcW w:w="850" w:type="dxa"/>
            <w:vAlign w:val="center"/>
          </w:tcPr>
          <w:p w:rsidR="00C2415E" w:rsidRPr="00824465" w:rsidRDefault="00C2415E" w:rsidP="00D21B1C">
            <w:pPr>
              <w:jc w:val="center"/>
              <w:rPr>
                <w:sz w:val="23"/>
                <w:szCs w:val="23"/>
              </w:rPr>
            </w:pPr>
            <w:r w:rsidRPr="00824465">
              <w:rPr>
                <w:sz w:val="23"/>
                <w:szCs w:val="23"/>
              </w:rPr>
              <w:t>0,07</w:t>
            </w:r>
          </w:p>
        </w:tc>
        <w:tc>
          <w:tcPr>
            <w:tcW w:w="851" w:type="dxa"/>
            <w:vAlign w:val="center"/>
          </w:tcPr>
          <w:p w:rsidR="00C2415E" w:rsidRPr="00824465" w:rsidRDefault="00C2415E" w:rsidP="00D21B1C">
            <w:pPr>
              <w:jc w:val="center"/>
              <w:rPr>
                <w:sz w:val="23"/>
                <w:szCs w:val="23"/>
              </w:rPr>
            </w:pPr>
            <w:r w:rsidRPr="00824465">
              <w:rPr>
                <w:sz w:val="23"/>
                <w:szCs w:val="23"/>
              </w:rPr>
              <w:t>0,07</w:t>
            </w:r>
          </w:p>
        </w:tc>
        <w:tc>
          <w:tcPr>
            <w:tcW w:w="850" w:type="dxa"/>
            <w:vAlign w:val="center"/>
          </w:tcPr>
          <w:p w:rsidR="00C2415E" w:rsidRPr="00824465" w:rsidRDefault="00C2415E" w:rsidP="00D21B1C">
            <w:pPr>
              <w:jc w:val="center"/>
              <w:rPr>
                <w:sz w:val="23"/>
                <w:szCs w:val="23"/>
              </w:rPr>
            </w:pPr>
            <w:r w:rsidRPr="00824465">
              <w:rPr>
                <w:sz w:val="23"/>
                <w:szCs w:val="23"/>
              </w:rPr>
              <w:t>0,08</w:t>
            </w:r>
          </w:p>
        </w:tc>
        <w:tc>
          <w:tcPr>
            <w:tcW w:w="851" w:type="dxa"/>
            <w:vAlign w:val="center"/>
          </w:tcPr>
          <w:p w:rsidR="00C2415E" w:rsidRPr="00824465" w:rsidRDefault="00C2415E" w:rsidP="00D21B1C">
            <w:pPr>
              <w:jc w:val="center"/>
              <w:rPr>
                <w:sz w:val="23"/>
                <w:szCs w:val="23"/>
              </w:rPr>
            </w:pPr>
            <w:r w:rsidRPr="00824465">
              <w:rPr>
                <w:sz w:val="23"/>
                <w:szCs w:val="23"/>
              </w:rPr>
              <w:t>0,08</w:t>
            </w:r>
          </w:p>
        </w:tc>
        <w:tc>
          <w:tcPr>
            <w:tcW w:w="850" w:type="dxa"/>
          </w:tcPr>
          <w:p w:rsidR="00C2415E" w:rsidRPr="00824465" w:rsidRDefault="00C2415E" w:rsidP="00D21B1C">
            <w:pPr>
              <w:jc w:val="center"/>
              <w:rPr>
                <w:sz w:val="23"/>
                <w:szCs w:val="23"/>
              </w:rPr>
            </w:pPr>
            <w:r w:rsidRPr="00824465">
              <w:rPr>
                <w:sz w:val="23"/>
                <w:szCs w:val="23"/>
              </w:rPr>
              <w:t>0,05</w:t>
            </w:r>
          </w:p>
        </w:tc>
        <w:tc>
          <w:tcPr>
            <w:tcW w:w="851" w:type="dxa"/>
            <w:vAlign w:val="center"/>
          </w:tcPr>
          <w:p w:rsidR="00C2415E" w:rsidRPr="00824465" w:rsidRDefault="00C2415E" w:rsidP="00D21B1C">
            <w:pPr>
              <w:jc w:val="center"/>
              <w:rPr>
                <w:sz w:val="23"/>
                <w:szCs w:val="23"/>
              </w:rPr>
            </w:pPr>
            <w:r w:rsidRPr="00824465">
              <w:rPr>
                <w:sz w:val="23"/>
                <w:szCs w:val="23"/>
              </w:rPr>
              <w:t>0,05</w:t>
            </w:r>
          </w:p>
        </w:tc>
      </w:tr>
      <w:tr w:rsidR="00C2415E" w:rsidRPr="007B0286" w:rsidTr="00824465">
        <w:tc>
          <w:tcPr>
            <w:tcW w:w="2612" w:type="dxa"/>
          </w:tcPr>
          <w:p w:rsidR="00C2415E" w:rsidRPr="00824465" w:rsidRDefault="00C2415E" w:rsidP="00D21B1C">
            <w:pPr>
              <w:jc w:val="both"/>
              <w:rPr>
                <w:sz w:val="23"/>
                <w:szCs w:val="23"/>
              </w:rPr>
            </w:pPr>
            <w:r w:rsidRPr="00824465">
              <w:rPr>
                <w:sz w:val="23"/>
                <w:szCs w:val="23"/>
              </w:rPr>
              <w:t>Рентгенографические</w:t>
            </w:r>
          </w:p>
        </w:tc>
        <w:tc>
          <w:tcPr>
            <w:tcW w:w="851" w:type="dxa"/>
            <w:vAlign w:val="center"/>
          </w:tcPr>
          <w:p w:rsidR="00C2415E" w:rsidRPr="00824465" w:rsidRDefault="00C2415E" w:rsidP="00D21B1C">
            <w:pPr>
              <w:jc w:val="center"/>
              <w:rPr>
                <w:sz w:val="23"/>
                <w:szCs w:val="23"/>
              </w:rPr>
            </w:pPr>
            <w:r w:rsidRPr="00824465">
              <w:rPr>
                <w:sz w:val="23"/>
                <w:szCs w:val="23"/>
              </w:rPr>
              <w:t>0,20</w:t>
            </w:r>
          </w:p>
        </w:tc>
        <w:tc>
          <w:tcPr>
            <w:tcW w:w="850" w:type="dxa"/>
            <w:vAlign w:val="center"/>
          </w:tcPr>
          <w:p w:rsidR="00C2415E" w:rsidRPr="00824465" w:rsidRDefault="00C2415E" w:rsidP="00D21B1C">
            <w:pPr>
              <w:jc w:val="center"/>
              <w:rPr>
                <w:sz w:val="23"/>
                <w:szCs w:val="23"/>
              </w:rPr>
            </w:pPr>
            <w:r w:rsidRPr="00824465">
              <w:rPr>
                <w:sz w:val="23"/>
                <w:szCs w:val="23"/>
              </w:rPr>
              <w:t>0,19</w:t>
            </w:r>
          </w:p>
        </w:tc>
        <w:tc>
          <w:tcPr>
            <w:tcW w:w="851" w:type="dxa"/>
            <w:vAlign w:val="center"/>
          </w:tcPr>
          <w:p w:rsidR="00C2415E" w:rsidRPr="00824465" w:rsidRDefault="00C2415E" w:rsidP="00D21B1C">
            <w:pPr>
              <w:jc w:val="center"/>
              <w:rPr>
                <w:sz w:val="23"/>
                <w:szCs w:val="23"/>
              </w:rPr>
            </w:pPr>
            <w:r w:rsidRPr="00824465">
              <w:rPr>
                <w:sz w:val="23"/>
                <w:szCs w:val="23"/>
              </w:rPr>
              <w:t>0,16</w:t>
            </w:r>
          </w:p>
        </w:tc>
        <w:tc>
          <w:tcPr>
            <w:tcW w:w="850" w:type="dxa"/>
            <w:vAlign w:val="center"/>
          </w:tcPr>
          <w:p w:rsidR="00C2415E" w:rsidRPr="00824465" w:rsidRDefault="00C2415E" w:rsidP="00D21B1C">
            <w:pPr>
              <w:jc w:val="center"/>
              <w:rPr>
                <w:sz w:val="23"/>
                <w:szCs w:val="23"/>
              </w:rPr>
            </w:pPr>
            <w:r w:rsidRPr="00824465">
              <w:rPr>
                <w:sz w:val="23"/>
                <w:szCs w:val="23"/>
              </w:rPr>
              <w:t>0,18</w:t>
            </w:r>
          </w:p>
        </w:tc>
        <w:tc>
          <w:tcPr>
            <w:tcW w:w="851" w:type="dxa"/>
            <w:vAlign w:val="center"/>
          </w:tcPr>
          <w:p w:rsidR="00C2415E" w:rsidRPr="00824465" w:rsidRDefault="00C2415E" w:rsidP="00D21B1C">
            <w:pPr>
              <w:jc w:val="center"/>
              <w:rPr>
                <w:sz w:val="23"/>
                <w:szCs w:val="23"/>
              </w:rPr>
            </w:pPr>
            <w:r w:rsidRPr="00824465">
              <w:rPr>
                <w:sz w:val="23"/>
                <w:szCs w:val="23"/>
              </w:rPr>
              <w:t>0,12</w:t>
            </w:r>
          </w:p>
        </w:tc>
        <w:tc>
          <w:tcPr>
            <w:tcW w:w="850" w:type="dxa"/>
          </w:tcPr>
          <w:p w:rsidR="00C2415E" w:rsidRPr="00824465" w:rsidRDefault="00C2415E" w:rsidP="00D21B1C">
            <w:pPr>
              <w:jc w:val="center"/>
              <w:rPr>
                <w:sz w:val="23"/>
                <w:szCs w:val="23"/>
              </w:rPr>
            </w:pPr>
            <w:r w:rsidRPr="00824465">
              <w:rPr>
                <w:sz w:val="23"/>
                <w:szCs w:val="23"/>
              </w:rPr>
              <w:t>0,1</w:t>
            </w:r>
          </w:p>
        </w:tc>
        <w:tc>
          <w:tcPr>
            <w:tcW w:w="851" w:type="dxa"/>
            <w:vAlign w:val="center"/>
          </w:tcPr>
          <w:p w:rsidR="00C2415E" w:rsidRPr="00824465" w:rsidRDefault="00C2415E" w:rsidP="00D21B1C">
            <w:pPr>
              <w:jc w:val="center"/>
              <w:rPr>
                <w:sz w:val="23"/>
                <w:szCs w:val="23"/>
              </w:rPr>
            </w:pPr>
            <w:r w:rsidRPr="00824465">
              <w:rPr>
                <w:sz w:val="23"/>
                <w:szCs w:val="23"/>
              </w:rPr>
              <w:t>0,15</w:t>
            </w:r>
          </w:p>
        </w:tc>
      </w:tr>
      <w:tr w:rsidR="00C2415E" w:rsidRPr="007B0286" w:rsidTr="00824465">
        <w:tc>
          <w:tcPr>
            <w:tcW w:w="2612" w:type="dxa"/>
          </w:tcPr>
          <w:p w:rsidR="00C2415E" w:rsidRPr="00824465" w:rsidRDefault="00C2415E" w:rsidP="00D21B1C">
            <w:pPr>
              <w:jc w:val="both"/>
              <w:rPr>
                <w:sz w:val="23"/>
                <w:szCs w:val="23"/>
              </w:rPr>
            </w:pPr>
            <w:r w:rsidRPr="00824465">
              <w:rPr>
                <w:sz w:val="23"/>
                <w:szCs w:val="23"/>
              </w:rPr>
              <w:t>Рентгеноскопические</w:t>
            </w:r>
          </w:p>
        </w:tc>
        <w:tc>
          <w:tcPr>
            <w:tcW w:w="851" w:type="dxa"/>
            <w:vAlign w:val="center"/>
          </w:tcPr>
          <w:p w:rsidR="00C2415E" w:rsidRPr="00824465" w:rsidRDefault="00C2415E" w:rsidP="00D21B1C">
            <w:pPr>
              <w:jc w:val="center"/>
              <w:rPr>
                <w:sz w:val="23"/>
                <w:szCs w:val="23"/>
              </w:rPr>
            </w:pPr>
            <w:r w:rsidRPr="00824465">
              <w:rPr>
                <w:sz w:val="23"/>
                <w:szCs w:val="23"/>
              </w:rPr>
              <w:t>0,08</w:t>
            </w:r>
          </w:p>
        </w:tc>
        <w:tc>
          <w:tcPr>
            <w:tcW w:w="850" w:type="dxa"/>
            <w:vAlign w:val="center"/>
          </w:tcPr>
          <w:p w:rsidR="00C2415E" w:rsidRPr="00824465" w:rsidRDefault="00C2415E" w:rsidP="00D21B1C">
            <w:pPr>
              <w:jc w:val="center"/>
              <w:rPr>
                <w:sz w:val="23"/>
                <w:szCs w:val="23"/>
              </w:rPr>
            </w:pPr>
            <w:r w:rsidRPr="00824465">
              <w:rPr>
                <w:sz w:val="23"/>
                <w:szCs w:val="23"/>
              </w:rPr>
              <w:t>0,05</w:t>
            </w:r>
          </w:p>
        </w:tc>
        <w:tc>
          <w:tcPr>
            <w:tcW w:w="851" w:type="dxa"/>
            <w:vAlign w:val="center"/>
          </w:tcPr>
          <w:p w:rsidR="00C2415E" w:rsidRPr="00824465" w:rsidRDefault="00C2415E" w:rsidP="00D21B1C">
            <w:pPr>
              <w:jc w:val="center"/>
              <w:rPr>
                <w:sz w:val="23"/>
                <w:szCs w:val="23"/>
              </w:rPr>
            </w:pPr>
            <w:r w:rsidRPr="00824465">
              <w:rPr>
                <w:sz w:val="23"/>
                <w:szCs w:val="23"/>
              </w:rPr>
              <w:t>0,04</w:t>
            </w:r>
          </w:p>
        </w:tc>
        <w:tc>
          <w:tcPr>
            <w:tcW w:w="850" w:type="dxa"/>
            <w:vAlign w:val="center"/>
          </w:tcPr>
          <w:p w:rsidR="00C2415E" w:rsidRPr="00824465" w:rsidRDefault="00C2415E" w:rsidP="00D21B1C">
            <w:pPr>
              <w:jc w:val="center"/>
              <w:rPr>
                <w:sz w:val="23"/>
                <w:szCs w:val="23"/>
              </w:rPr>
            </w:pPr>
            <w:r w:rsidRPr="00824465">
              <w:rPr>
                <w:sz w:val="23"/>
                <w:szCs w:val="23"/>
              </w:rPr>
              <w:t>0,05</w:t>
            </w:r>
          </w:p>
        </w:tc>
        <w:tc>
          <w:tcPr>
            <w:tcW w:w="851" w:type="dxa"/>
            <w:vAlign w:val="center"/>
          </w:tcPr>
          <w:p w:rsidR="00C2415E" w:rsidRPr="00824465" w:rsidRDefault="00C2415E" w:rsidP="00D21B1C">
            <w:pPr>
              <w:jc w:val="center"/>
              <w:rPr>
                <w:sz w:val="23"/>
                <w:szCs w:val="23"/>
              </w:rPr>
            </w:pPr>
            <w:r w:rsidRPr="00824465">
              <w:rPr>
                <w:sz w:val="23"/>
                <w:szCs w:val="23"/>
              </w:rPr>
              <w:t>0,01</w:t>
            </w:r>
          </w:p>
        </w:tc>
        <w:tc>
          <w:tcPr>
            <w:tcW w:w="850" w:type="dxa"/>
          </w:tcPr>
          <w:p w:rsidR="00C2415E" w:rsidRPr="00824465" w:rsidRDefault="00C2415E" w:rsidP="00D21B1C">
            <w:pPr>
              <w:jc w:val="center"/>
              <w:rPr>
                <w:sz w:val="23"/>
                <w:szCs w:val="23"/>
              </w:rPr>
            </w:pPr>
            <w:r w:rsidRPr="00824465">
              <w:rPr>
                <w:sz w:val="23"/>
                <w:szCs w:val="23"/>
              </w:rPr>
              <w:t>0,01</w:t>
            </w:r>
          </w:p>
        </w:tc>
        <w:tc>
          <w:tcPr>
            <w:tcW w:w="851" w:type="dxa"/>
            <w:vAlign w:val="center"/>
          </w:tcPr>
          <w:p w:rsidR="00C2415E" w:rsidRPr="00824465" w:rsidRDefault="00C2415E" w:rsidP="00D21B1C">
            <w:pPr>
              <w:jc w:val="center"/>
              <w:rPr>
                <w:sz w:val="23"/>
                <w:szCs w:val="23"/>
              </w:rPr>
            </w:pPr>
            <w:r w:rsidRPr="00824465">
              <w:rPr>
                <w:sz w:val="23"/>
                <w:szCs w:val="23"/>
              </w:rPr>
              <w:t>0,04</w:t>
            </w:r>
          </w:p>
        </w:tc>
      </w:tr>
      <w:tr w:rsidR="00C2415E" w:rsidRPr="007B0286" w:rsidTr="00824465">
        <w:tc>
          <w:tcPr>
            <w:tcW w:w="2612" w:type="dxa"/>
          </w:tcPr>
          <w:p w:rsidR="00C2415E" w:rsidRPr="00824465" w:rsidRDefault="00C2415E" w:rsidP="00D21B1C">
            <w:pPr>
              <w:rPr>
                <w:sz w:val="23"/>
                <w:szCs w:val="23"/>
              </w:rPr>
            </w:pPr>
            <w:r w:rsidRPr="00824465">
              <w:rPr>
                <w:sz w:val="23"/>
                <w:szCs w:val="23"/>
              </w:rPr>
              <w:t>Компьютерная томография</w:t>
            </w:r>
          </w:p>
        </w:tc>
        <w:tc>
          <w:tcPr>
            <w:tcW w:w="851" w:type="dxa"/>
            <w:vAlign w:val="center"/>
          </w:tcPr>
          <w:p w:rsidR="00C2415E" w:rsidRPr="00824465" w:rsidRDefault="00C2415E" w:rsidP="00D21B1C">
            <w:pPr>
              <w:jc w:val="center"/>
              <w:rPr>
                <w:sz w:val="23"/>
                <w:szCs w:val="23"/>
              </w:rPr>
            </w:pPr>
            <w:r w:rsidRPr="00824465">
              <w:rPr>
                <w:sz w:val="23"/>
                <w:szCs w:val="23"/>
              </w:rPr>
              <w:t>0,11</w:t>
            </w:r>
          </w:p>
        </w:tc>
        <w:tc>
          <w:tcPr>
            <w:tcW w:w="850" w:type="dxa"/>
            <w:vAlign w:val="center"/>
          </w:tcPr>
          <w:p w:rsidR="00C2415E" w:rsidRPr="00824465" w:rsidRDefault="00C2415E" w:rsidP="00D21B1C">
            <w:pPr>
              <w:jc w:val="center"/>
              <w:rPr>
                <w:sz w:val="23"/>
                <w:szCs w:val="23"/>
              </w:rPr>
            </w:pPr>
            <w:r w:rsidRPr="00824465">
              <w:rPr>
                <w:sz w:val="23"/>
                <w:szCs w:val="23"/>
              </w:rPr>
              <w:t>0,18</w:t>
            </w:r>
          </w:p>
        </w:tc>
        <w:tc>
          <w:tcPr>
            <w:tcW w:w="851" w:type="dxa"/>
            <w:vAlign w:val="center"/>
          </w:tcPr>
          <w:p w:rsidR="00C2415E" w:rsidRPr="00824465" w:rsidRDefault="00C2415E" w:rsidP="00D21B1C">
            <w:pPr>
              <w:jc w:val="center"/>
              <w:rPr>
                <w:sz w:val="23"/>
                <w:szCs w:val="23"/>
              </w:rPr>
            </w:pPr>
            <w:r w:rsidRPr="00824465">
              <w:rPr>
                <w:sz w:val="23"/>
                <w:szCs w:val="23"/>
              </w:rPr>
              <w:t>0,05</w:t>
            </w:r>
          </w:p>
        </w:tc>
        <w:tc>
          <w:tcPr>
            <w:tcW w:w="850" w:type="dxa"/>
            <w:vAlign w:val="center"/>
          </w:tcPr>
          <w:p w:rsidR="00C2415E" w:rsidRPr="00824465" w:rsidRDefault="00C2415E" w:rsidP="00D21B1C">
            <w:pPr>
              <w:jc w:val="center"/>
              <w:rPr>
                <w:sz w:val="23"/>
                <w:szCs w:val="23"/>
              </w:rPr>
            </w:pPr>
            <w:r w:rsidRPr="00824465">
              <w:rPr>
                <w:sz w:val="23"/>
                <w:szCs w:val="23"/>
              </w:rPr>
              <w:t>0,08</w:t>
            </w:r>
          </w:p>
        </w:tc>
        <w:tc>
          <w:tcPr>
            <w:tcW w:w="851" w:type="dxa"/>
            <w:vAlign w:val="center"/>
          </w:tcPr>
          <w:p w:rsidR="00C2415E" w:rsidRPr="00824465" w:rsidRDefault="00C2415E" w:rsidP="00D21B1C">
            <w:pPr>
              <w:jc w:val="center"/>
              <w:rPr>
                <w:sz w:val="23"/>
                <w:szCs w:val="23"/>
              </w:rPr>
            </w:pPr>
            <w:r w:rsidRPr="00824465">
              <w:rPr>
                <w:sz w:val="23"/>
                <w:szCs w:val="23"/>
              </w:rPr>
              <w:t>0,16</w:t>
            </w:r>
          </w:p>
        </w:tc>
        <w:tc>
          <w:tcPr>
            <w:tcW w:w="850" w:type="dxa"/>
          </w:tcPr>
          <w:p w:rsidR="00C2415E" w:rsidRPr="00824465" w:rsidRDefault="00C2415E" w:rsidP="00D21B1C">
            <w:pPr>
              <w:jc w:val="center"/>
              <w:rPr>
                <w:sz w:val="23"/>
                <w:szCs w:val="23"/>
              </w:rPr>
            </w:pPr>
            <w:r w:rsidRPr="00824465">
              <w:rPr>
                <w:sz w:val="23"/>
                <w:szCs w:val="23"/>
              </w:rPr>
              <w:t>0,17</w:t>
            </w:r>
          </w:p>
        </w:tc>
        <w:tc>
          <w:tcPr>
            <w:tcW w:w="851" w:type="dxa"/>
            <w:vAlign w:val="center"/>
          </w:tcPr>
          <w:p w:rsidR="00C2415E" w:rsidRPr="00824465" w:rsidRDefault="00C2415E" w:rsidP="00D21B1C">
            <w:pPr>
              <w:jc w:val="center"/>
              <w:rPr>
                <w:sz w:val="23"/>
                <w:szCs w:val="23"/>
              </w:rPr>
            </w:pPr>
            <w:r w:rsidRPr="00824465">
              <w:rPr>
                <w:sz w:val="23"/>
                <w:szCs w:val="23"/>
              </w:rPr>
              <w:t>0,16</w:t>
            </w:r>
          </w:p>
        </w:tc>
      </w:tr>
      <w:tr w:rsidR="00C2415E" w:rsidRPr="007B0286" w:rsidTr="00824465">
        <w:tc>
          <w:tcPr>
            <w:tcW w:w="2612" w:type="dxa"/>
          </w:tcPr>
          <w:p w:rsidR="00C2415E" w:rsidRPr="00824465" w:rsidRDefault="00C2415E" w:rsidP="007B0286">
            <w:pPr>
              <w:rPr>
                <w:sz w:val="23"/>
                <w:szCs w:val="23"/>
              </w:rPr>
            </w:pPr>
            <w:r w:rsidRPr="00824465">
              <w:rPr>
                <w:sz w:val="23"/>
                <w:szCs w:val="23"/>
              </w:rPr>
              <w:t>Специальные исследования</w:t>
            </w:r>
          </w:p>
        </w:tc>
        <w:tc>
          <w:tcPr>
            <w:tcW w:w="851" w:type="dxa"/>
            <w:vAlign w:val="center"/>
          </w:tcPr>
          <w:p w:rsidR="00C2415E" w:rsidRPr="00824465" w:rsidRDefault="00C2415E" w:rsidP="00D21B1C">
            <w:pPr>
              <w:jc w:val="center"/>
              <w:rPr>
                <w:sz w:val="23"/>
                <w:szCs w:val="23"/>
              </w:rPr>
            </w:pPr>
            <w:r w:rsidRPr="00824465">
              <w:rPr>
                <w:sz w:val="23"/>
                <w:szCs w:val="23"/>
              </w:rPr>
              <w:t>0,02</w:t>
            </w:r>
          </w:p>
        </w:tc>
        <w:tc>
          <w:tcPr>
            <w:tcW w:w="850" w:type="dxa"/>
            <w:vAlign w:val="center"/>
          </w:tcPr>
          <w:p w:rsidR="00C2415E" w:rsidRPr="00824465" w:rsidRDefault="00C2415E" w:rsidP="00D21B1C">
            <w:pPr>
              <w:jc w:val="center"/>
              <w:rPr>
                <w:sz w:val="23"/>
                <w:szCs w:val="23"/>
              </w:rPr>
            </w:pPr>
            <w:r w:rsidRPr="00824465">
              <w:rPr>
                <w:sz w:val="23"/>
                <w:szCs w:val="23"/>
              </w:rPr>
              <w:t>0,02</w:t>
            </w:r>
          </w:p>
        </w:tc>
        <w:tc>
          <w:tcPr>
            <w:tcW w:w="851" w:type="dxa"/>
            <w:vAlign w:val="center"/>
          </w:tcPr>
          <w:p w:rsidR="00C2415E" w:rsidRPr="00824465" w:rsidRDefault="00C2415E" w:rsidP="00D21B1C">
            <w:pPr>
              <w:jc w:val="center"/>
              <w:rPr>
                <w:sz w:val="23"/>
                <w:szCs w:val="23"/>
              </w:rPr>
            </w:pPr>
            <w:r w:rsidRPr="00824465">
              <w:rPr>
                <w:sz w:val="23"/>
                <w:szCs w:val="23"/>
                <w:lang w:val="en-US"/>
              </w:rPr>
              <w:t>&lt;</w:t>
            </w:r>
            <w:r w:rsidRPr="00824465">
              <w:rPr>
                <w:sz w:val="23"/>
                <w:szCs w:val="23"/>
              </w:rPr>
              <w:t>0,01</w:t>
            </w:r>
          </w:p>
        </w:tc>
        <w:tc>
          <w:tcPr>
            <w:tcW w:w="850" w:type="dxa"/>
            <w:vAlign w:val="center"/>
          </w:tcPr>
          <w:p w:rsidR="00C2415E" w:rsidRPr="00824465" w:rsidRDefault="00C2415E" w:rsidP="00D21B1C">
            <w:pPr>
              <w:jc w:val="center"/>
              <w:rPr>
                <w:sz w:val="23"/>
                <w:szCs w:val="23"/>
              </w:rPr>
            </w:pPr>
            <w:r w:rsidRPr="00824465">
              <w:rPr>
                <w:sz w:val="23"/>
                <w:szCs w:val="23"/>
              </w:rPr>
              <w:t>0,01</w:t>
            </w:r>
          </w:p>
        </w:tc>
        <w:tc>
          <w:tcPr>
            <w:tcW w:w="851" w:type="dxa"/>
            <w:vAlign w:val="center"/>
          </w:tcPr>
          <w:p w:rsidR="00C2415E" w:rsidRPr="00824465" w:rsidRDefault="00C2415E" w:rsidP="00D21B1C">
            <w:pPr>
              <w:jc w:val="center"/>
              <w:rPr>
                <w:sz w:val="23"/>
                <w:szCs w:val="23"/>
              </w:rPr>
            </w:pPr>
            <w:r w:rsidRPr="00824465">
              <w:rPr>
                <w:sz w:val="23"/>
                <w:szCs w:val="23"/>
              </w:rPr>
              <w:t>0,04</w:t>
            </w:r>
          </w:p>
        </w:tc>
        <w:tc>
          <w:tcPr>
            <w:tcW w:w="850" w:type="dxa"/>
          </w:tcPr>
          <w:p w:rsidR="00C2415E" w:rsidRPr="00824465" w:rsidRDefault="00C2415E" w:rsidP="00D21B1C">
            <w:pPr>
              <w:jc w:val="center"/>
              <w:rPr>
                <w:sz w:val="23"/>
                <w:szCs w:val="23"/>
              </w:rPr>
            </w:pPr>
            <w:r w:rsidRPr="00824465">
              <w:rPr>
                <w:sz w:val="23"/>
                <w:szCs w:val="23"/>
              </w:rPr>
              <w:t>0,01</w:t>
            </w:r>
          </w:p>
        </w:tc>
        <w:tc>
          <w:tcPr>
            <w:tcW w:w="851" w:type="dxa"/>
            <w:vAlign w:val="center"/>
          </w:tcPr>
          <w:p w:rsidR="00C2415E" w:rsidRPr="00824465" w:rsidRDefault="00C2415E" w:rsidP="00D21B1C">
            <w:pPr>
              <w:jc w:val="center"/>
              <w:rPr>
                <w:sz w:val="23"/>
                <w:szCs w:val="23"/>
              </w:rPr>
            </w:pPr>
            <w:r w:rsidRPr="00824465">
              <w:rPr>
                <w:sz w:val="23"/>
                <w:szCs w:val="23"/>
              </w:rPr>
              <w:t>0,04</w:t>
            </w:r>
          </w:p>
        </w:tc>
      </w:tr>
      <w:tr w:rsidR="00C2415E" w:rsidRPr="007B0286" w:rsidTr="00824465">
        <w:tc>
          <w:tcPr>
            <w:tcW w:w="2612" w:type="dxa"/>
          </w:tcPr>
          <w:p w:rsidR="00C2415E" w:rsidRPr="00824465" w:rsidRDefault="00C2415E" w:rsidP="00D21B1C">
            <w:pPr>
              <w:rPr>
                <w:sz w:val="23"/>
                <w:szCs w:val="23"/>
              </w:rPr>
            </w:pPr>
            <w:r w:rsidRPr="00824465">
              <w:rPr>
                <w:sz w:val="23"/>
                <w:szCs w:val="23"/>
              </w:rPr>
              <w:t>Всего:</w:t>
            </w:r>
          </w:p>
        </w:tc>
        <w:tc>
          <w:tcPr>
            <w:tcW w:w="851" w:type="dxa"/>
            <w:vAlign w:val="center"/>
          </w:tcPr>
          <w:p w:rsidR="00C2415E" w:rsidRPr="00824465" w:rsidRDefault="00C2415E" w:rsidP="00D21B1C">
            <w:pPr>
              <w:jc w:val="center"/>
              <w:rPr>
                <w:sz w:val="23"/>
                <w:szCs w:val="23"/>
              </w:rPr>
            </w:pPr>
            <w:r w:rsidRPr="00824465">
              <w:rPr>
                <w:sz w:val="23"/>
                <w:szCs w:val="23"/>
              </w:rPr>
              <w:t>0,48</w:t>
            </w:r>
          </w:p>
        </w:tc>
        <w:tc>
          <w:tcPr>
            <w:tcW w:w="850" w:type="dxa"/>
            <w:vAlign w:val="center"/>
          </w:tcPr>
          <w:p w:rsidR="00C2415E" w:rsidRPr="00824465" w:rsidRDefault="00C2415E" w:rsidP="00D21B1C">
            <w:pPr>
              <w:jc w:val="center"/>
              <w:rPr>
                <w:sz w:val="23"/>
                <w:szCs w:val="23"/>
              </w:rPr>
            </w:pPr>
            <w:r w:rsidRPr="00824465">
              <w:rPr>
                <w:sz w:val="23"/>
                <w:szCs w:val="23"/>
              </w:rPr>
              <w:t>0,51</w:t>
            </w:r>
          </w:p>
        </w:tc>
        <w:tc>
          <w:tcPr>
            <w:tcW w:w="851" w:type="dxa"/>
            <w:vAlign w:val="center"/>
          </w:tcPr>
          <w:p w:rsidR="00C2415E" w:rsidRPr="00824465" w:rsidRDefault="00C2415E" w:rsidP="00D21B1C">
            <w:pPr>
              <w:jc w:val="center"/>
              <w:rPr>
                <w:sz w:val="23"/>
                <w:szCs w:val="23"/>
              </w:rPr>
            </w:pPr>
            <w:r w:rsidRPr="00824465">
              <w:rPr>
                <w:sz w:val="23"/>
                <w:szCs w:val="23"/>
              </w:rPr>
              <w:t>0,31</w:t>
            </w:r>
          </w:p>
        </w:tc>
        <w:tc>
          <w:tcPr>
            <w:tcW w:w="850" w:type="dxa"/>
            <w:vAlign w:val="center"/>
          </w:tcPr>
          <w:p w:rsidR="00C2415E" w:rsidRPr="00824465" w:rsidRDefault="00C2415E" w:rsidP="00D21B1C">
            <w:pPr>
              <w:jc w:val="center"/>
              <w:rPr>
                <w:sz w:val="23"/>
                <w:szCs w:val="23"/>
              </w:rPr>
            </w:pPr>
            <w:r w:rsidRPr="00824465">
              <w:rPr>
                <w:sz w:val="23"/>
                <w:szCs w:val="23"/>
              </w:rPr>
              <w:t>0,39</w:t>
            </w:r>
          </w:p>
        </w:tc>
        <w:tc>
          <w:tcPr>
            <w:tcW w:w="851" w:type="dxa"/>
            <w:vAlign w:val="center"/>
          </w:tcPr>
          <w:p w:rsidR="00C2415E" w:rsidRPr="00824465" w:rsidRDefault="00C2415E" w:rsidP="00D21B1C">
            <w:pPr>
              <w:jc w:val="center"/>
              <w:rPr>
                <w:sz w:val="23"/>
                <w:szCs w:val="23"/>
              </w:rPr>
            </w:pPr>
            <w:r w:rsidRPr="00824465">
              <w:rPr>
                <w:sz w:val="23"/>
                <w:szCs w:val="23"/>
              </w:rPr>
              <w:t>0,41</w:t>
            </w:r>
          </w:p>
        </w:tc>
        <w:tc>
          <w:tcPr>
            <w:tcW w:w="850" w:type="dxa"/>
          </w:tcPr>
          <w:p w:rsidR="00C2415E" w:rsidRPr="00824465" w:rsidRDefault="00C2415E" w:rsidP="00D21B1C">
            <w:pPr>
              <w:jc w:val="center"/>
              <w:rPr>
                <w:sz w:val="23"/>
                <w:szCs w:val="23"/>
              </w:rPr>
            </w:pPr>
            <w:r w:rsidRPr="00824465">
              <w:rPr>
                <w:sz w:val="23"/>
                <w:szCs w:val="23"/>
              </w:rPr>
              <w:t>0,33</w:t>
            </w:r>
          </w:p>
        </w:tc>
        <w:tc>
          <w:tcPr>
            <w:tcW w:w="851" w:type="dxa"/>
            <w:vAlign w:val="center"/>
          </w:tcPr>
          <w:p w:rsidR="00C2415E" w:rsidRPr="00824465" w:rsidRDefault="00C2415E" w:rsidP="00D21B1C">
            <w:pPr>
              <w:jc w:val="center"/>
              <w:rPr>
                <w:sz w:val="23"/>
                <w:szCs w:val="23"/>
              </w:rPr>
            </w:pPr>
            <w:r w:rsidRPr="00824465">
              <w:rPr>
                <w:sz w:val="23"/>
                <w:szCs w:val="23"/>
              </w:rPr>
              <w:t>0,45</w:t>
            </w:r>
          </w:p>
        </w:tc>
      </w:tr>
    </w:tbl>
    <w:p w:rsidR="00C2415E" w:rsidRDefault="00C2415E" w:rsidP="009D5287">
      <w:pPr>
        <w:jc w:val="both"/>
      </w:pPr>
    </w:p>
    <w:p w:rsidR="00C2415E" w:rsidRPr="00751FCD" w:rsidRDefault="00C2415E" w:rsidP="009D5287">
      <w:pPr>
        <w:ind w:firstLine="709"/>
        <w:jc w:val="both"/>
        <w:rPr>
          <w:color w:val="C00000"/>
          <w:sz w:val="28"/>
          <w:szCs w:val="28"/>
        </w:rPr>
      </w:pPr>
      <w:r w:rsidRPr="00751FCD">
        <w:rPr>
          <w:sz w:val="28"/>
          <w:szCs w:val="28"/>
        </w:rPr>
        <w:t xml:space="preserve">Средние дозы облучения населения Республики Адыгея и России в 2015 году за счёт медицинских диагностических исследований (в расчёте на одного жителя) приведены на рис. </w:t>
      </w:r>
      <w:r w:rsidR="00D13242">
        <w:rPr>
          <w:sz w:val="28"/>
          <w:szCs w:val="28"/>
        </w:rPr>
        <w:t>30</w:t>
      </w:r>
      <w:r w:rsidRPr="00751FCD">
        <w:rPr>
          <w:sz w:val="28"/>
          <w:szCs w:val="28"/>
        </w:rPr>
        <w:t>.</w:t>
      </w:r>
    </w:p>
    <w:p w:rsidR="00C2415E" w:rsidRPr="00751FCD" w:rsidRDefault="00441153" w:rsidP="009D5287">
      <w:pPr>
        <w:jc w:val="both"/>
        <w:rPr>
          <w:sz w:val="28"/>
          <w:szCs w:val="28"/>
        </w:rPr>
      </w:pPr>
      <w:r>
        <w:rPr>
          <w:noProof/>
          <w:sz w:val="28"/>
          <w:szCs w:val="28"/>
        </w:rPr>
        <w:pict>
          <v:shape id="_x0000_i1062" type="#_x0000_t75" style="width:489pt;height:245.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">
            <v:imagedata r:id="rId58" o:title="" croptop="-4274f" cropbottom="-1143f" cropleft="-580f" cropright="-6367f"/>
            <o:lock v:ext="edit" aspectratio="f"/>
          </v:shape>
        </w:pict>
      </w:r>
    </w:p>
    <w:p w:rsidR="00C2415E" w:rsidRPr="00751FCD" w:rsidRDefault="00C2415E" w:rsidP="009D5287">
      <w:pPr>
        <w:jc w:val="both"/>
        <w:rPr>
          <w:sz w:val="28"/>
          <w:szCs w:val="28"/>
        </w:rPr>
      </w:pPr>
    </w:p>
    <w:p w:rsidR="00C2415E" w:rsidRPr="00C449BC" w:rsidRDefault="00C2415E" w:rsidP="009D5287">
      <w:pPr>
        <w:jc w:val="center"/>
        <w:rPr>
          <w:i/>
        </w:rPr>
      </w:pPr>
      <w:r w:rsidRPr="00C449BC">
        <w:rPr>
          <w:b/>
        </w:rPr>
        <w:t>Рис. 30.Средняя доза облучения одного жителя за 2015 год, мЗв</w:t>
      </w:r>
      <w:r w:rsidRPr="00C449BC">
        <w:t>.</w:t>
      </w:r>
    </w:p>
    <w:p w:rsidR="00C2415E" w:rsidRPr="00751FCD" w:rsidRDefault="00C2415E" w:rsidP="009D5287">
      <w:pPr>
        <w:jc w:val="right"/>
        <w:rPr>
          <w:sz w:val="28"/>
          <w:szCs w:val="28"/>
        </w:rPr>
      </w:pPr>
    </w:p>
    <w:p w:rsidR="00C2415E" w:rsidRPr="00751FCD" w:rsidRDefault="00C2415E" w:rsidP="009D5287">
      <w:pPr>
        <w:ind w:firstLine="709"/>
        <w:jc w:val="both"/>
        <w:rPr>
          <w:sz w:val="28"/>
          <w:szCs w:val="28"/>
        </w:rPr>
      </w:pPr>
      <w:r w:rsidRPr="00751FCD">
        <w:rPr>
          <w:sz w:val="28"/>
          <w:szCs w:val="28"/>
        </w:rPr>
        <w:t xml:space="preserve">Динамика количества рентгенологических процедур, </w:t>
      </w:r>
      <w:r w:rsidRPr="00751FCD">
        <w:rPr>
          <w:noProof/>
          <w:sz w:val="28"/>
          <w:szCs w:val="28"/>
        </w:rPr>
        <w:t xml:space="preserve">коллективной дозы облучения населения Республики Адыгея и </w:t>
      </w:r>
      <w:r w:rsidRPr="00751FCD">
        <w:rPr>
          <w:sz w:val="28"/>
          <w:szCs w:val="28"/>
        </w:rPr>
        <w:t>годовой эффективной дозы медицинского облучения одного жителя республики приведена в графическом виде на рис.№10.</w:t>
      </w:r>
    </w:p>
    <w:p w:rsidR="00C2415E" w:rsidRPr="00751FCD" w:rsidRDefault="00C2415E" w:rsidP="009D5287">
      <w:pPr>
        <w:ind w:firstLine="709"/>
        <w:jc w:val="both"/>
        <w:rPr>
          <w:color w:val="FF0000"/>
          <w:sz w:val="28"/>
          <w:szCs w:val="28"/>
        </w:rPr>
      </w:pPr>
    </w:p>
    <w:p w:rsidR="00C449BC" w:rsidRDefault="00C2415E" w:rsidP="00C449BC">
      <w:pPr>
        <w:ind w:firstLine="400"/>
        <w:jc w:val="center"/>
        <w:rPr>
          <w:noProof/>
          <w:sz w:val="28"/>
          <w:szCs w:val="28"/>
        </w:rPr>
      </w:pPr>
      <w:r w:rsidRPr="00847A2E">
        <w:rPr>
          <w:noProof/>
          <w:sz w:val="28"/>
          <w:szCs w:val="28"/>
        </w:rPr>
        <w:object w:dxaOrig="9121" w:dyaOrig="4791">
          <v:shape id="_x0000_i1063" type="#_x0000_t75" style="width:455.25pt;height:240pt;visibility:visible" o:ole="">
            <v:imagedata r:id="rId59" o:title="" cropbottom="-55f"/>
            <o:lock v:ext="edit" aspectratio="f"/>
          </v:shape>
          <o:OLEObject Type="Embed" ProgID="Excel.Sheet.8" ShapeID="_x0000_i1063" DrawAspect="Content" ObjectID="_1559395378" r:id="rId60"/>
        </w:object>
      </w:r>
    </w:p>
    <w:p w:rsidR="00C2415E" w:rsidRPr="00C449BC" w:rsidRDefault="00C2415E" w:rsidP="00C449BC">
      <w:pPr>
        <w:ind w:firstLine="400"/>
        <w:jc w:val="center"/>
        <w:rPr>
          <w:b/>
        </w:rPr>
      </w:pPr>
      <w:r w:rsidRPr="00C449BC">
        <w:rPr>
          <w:b/>
        </w:rPr>
        <w:t xml:space="preserve">Рис. 31. Количество  рентгенологических процедур, коллективная доза облучения населения и средняя доза облучения одного жителя </w:t>
      </w:r>
      <w:r w:rsidRPr="00C449BC">
        <w:rPr>
          <w:b/>
        </w:rPr>
        <w:br/>
        <w:t>республики  в 2006-2015 годах.</w:t>
      </w:r>
    </w:p>
    <w:p w:rsidR="00C2415E" w:rsidRPr="00751FCD" w:rsidRDefault="00C2415E" w:rsidP="009D5287">
      <w:pPr>
        <w:jc w:val="right"/>
        <w:rPr>
          <w:sz w:val="28"/>
          <w:szCs w:val="28"/>
        </w:rPr>
      </w:pPr>
    </w:p>
    <w:p w:rsidR="00C2415E" w:rsidRPr="00751FCD" w:rsidRDefault="00C2415E" w:rsidP="009D5287">
      <w:pPr>
        <w:spacing w:line="276" w:lineRule="auto"/>
        <w:ind w:firstLine="709"/>
        <w:jc w:val="both"/>
        <w:rPr>
          <w:sz w:val="28"/>
          <w:szCs w:val="28"/>
        </w:rPr>
      </w:pPr>
      <w:r w:rsidRPr="00751FCD">
        <w:rPr>
          <w:sz w:val="28"/>
          <w:szCs w:val="28"/>
        </w:rPr>
        <w:t>Повышение коллективной дозы медицинского облучения населения в расчёте на одного жителя в 2015 году увеличилась по сравнению с 2014 годом за счёт увеличения общего количества исследований</w:t>
      </w:r>
      <w:r>
        <w:rPr>
          <w:sz w:val="28"/>
          <w:szCs w:val="28"/>
        </w:rPr>
        <w:t>.</w:t>
      </w:r>
    </w:p>
    <w:p w:rsidR="00C2415E" w:rsidRPr="00461543" w:rsidRDefault="00C2415E" w:rsidP="009D5287">
      <w:pPr>
        <w:jc w:val="right"/>
        <w:rPr>
          <w:sz w:val="28"/>
          <w:szCs w:val="28"/>
        </w:rPr>
      </w:pPr>
      <w:r>
        <w:rPr>
          <w:sz w:val="28"/>
          <w:szCs w:val="28"/>
        </w:rPr>
        <w:t>Таблица 5</w:t>
      </w:r>
      <w:r w:rsidR="00D13242">
        <w:rPr>
          <w:sz w:val="28"/>
          <w:szCs w:val="28"/>
        </w:rPr>
        <w:t>6</w:t>
      </w:r>
    </w:p>
    <w:p w:rsidR="00C2415E" w:rsidRPr="00655A2C" w:rsidRDefault="00C2415E" w:rsidP="009D5287">
      <w:pPr>
        <w:jc w:val="center"/>
        <w:rPr>
          <w:b/>
          <w:sz w:val="26"/>
          <w:szCs w:val="26"/>
        </w:rPr>
      </w:pPr>
      <w:r w:rsidRPr="00655A2C">
        <w:rPr>
          <w:b/>
          <w:sz w:val="26"/>
          <w:szCs w:val="26"/>
        </w:rPr>
        <w:t>Эффективная доза медицинского облучения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7"/>
        <w:gridCol w:w="803"/>
        <w:gridCol w:w="811"/>
        <w:gridCol w:w="811"/>
        <w:gridCol w:w="811"/>
        <w:gridCol w:w="811"/>
        <w:gridCol w:w="811"/>
        <w:gridCol w:w="811"/>
        <w:gridCol w:w="848"/>
        <w:gridCol w:w="908"/>
      </w:tblGrid>
      <w:tr w:rsidR="00C2415E" w:rsidRPr="00461543" w:rsidTr="00655A2C">
        <w:tc>
          <w:tcPr>
            <w:tcW w:w="1173" w:type="pct"/>
            <w:vMerge w:val="restart"/>
          </w:tcPr>
          <w:p w:rsidR="00C2415E" w:rsidRPr="00461543" w:rsidRDefault="00C2415E" w:rsidP="00D21B1C">
            <w:pPr>
              <w:jc w:val="both"/>
              <w:rPr>
                <w:b/>
              </w:rPr>
            </w:pPr>
          </w:p>
          <w:p w:rsidR="00C2415E" w:rsidRPr="00461543" w:rsidRDefault="00C2415E" w:rsidP="00D21B1C">
            <w:pPr>
              <w:jc w:val="center"/>
              <w:rPr>
                <w:b/>
              </w:rPr>
            </w:pPr>
            <w:r w:rsidRPr="00461543">
              <w:rPr>
                <w:b/>
                <w:sz w:val="22"/>
                <w:szCs w:val="22"/>
              </w:rPr>
              <w:t>Виды процедур</w:t>
            </w:r>
          </w:p>
        </w:tc>
        <w:tc>
          <w:tcPr>
            <w:tcW w:w="3359" w:type="pct"/>
            <w:gridSpan w:val="8"/>
          </w:tcPr>
          <w:p w:rsidR="00C2415E" w:rsidRPr="00461543" w:rsidRDefault="00C2415E" w:rsidP="00D21B1C">
            <w:pPr>
              <w:jc w:val="both"/>
              <w:rPr>
                <w:b/>
              </w:rPr>
            </w:pPr>
            <w:r w:rsidRPr="00461543">
              <w:rPr>
                <w:b/>
                <w:sz w:val="22"/>
                <w:szCs w:val="22"/>
              </w:rPr>
              <w:t>Средняя индивидуальная доза по Республике Адыгея, мЗв/процедуру</w:t>
            </w:r>
          </w:p>
        </w:tc>
        <w:tc>
          <w:tcPr>
            <w:tcW w:w="468" w:type="pct"/>
          </w:tcPr>
          <w:p w:rsidR="00C2415E" w:rsidRPr="00461543" w:rsidRDefault="00C2415E" w:rsidP="00D21B1C">
            <w:pPr>
              <w:jc w:val="both"/>
              <w:rPr>
                <w:b/>
              </w:rPr>
            </w:pPr>
            <w:r w:rsidRPr="00461543">
              <w:rPr>
                <w:b/>
                <w:sz w:val="22"/>
                <w:szCs w:val="22"/>
              </w:rPr>
              <w:t>Россия</w:t>
            </w:r>
          </w:p>
        </w:tc>
      </w:tr>
      <w:tr w:rsidR="00C2415E" w:rsidRPr="00461543" w:rsidTr="00655A2C">
        <w:tc>
          <w:tcPr>
            <w:tcW w:w="1173" w:type="pct"/>
            <w:vMerge/>
            <w:vAlign w:val="center"/>
          </w:tcPr>
          <w:p w:rsidR="00C2415E" w:rsidRPr="00461543" w:rsidRDefault="00C2415E" w:rsidP="00D21B1C">
            <w:pPr>
              <w:rPr>
                <w:b/>
              </w:rPr>
            </w:pPr>
          </w:p>
        </w:tc>
        <w:tc>
          <w:tcPr>
            <w:tcW w:w="414" w:type="pct"/>
            <w:vAlign w:val="center"/>
          </w:tcPr>
          <w:p w:rsidR="00C2415E" w:rsidRPr="00461543" w:rsidRDefault="00C2415E" w:rsidP="00D21B1C">
            <w:pPr>
              <w:ind w:right="-192"/>
              <w:jc w:val="center"/>
              <w:rPr>
                <w:b/>
              </w:rPr>
            </w:pPr>
            <w:r w:rsidRPr="00461543">
              <w:rPr>
                <w:b/>
                <w:sz w:val="22"/>
                <w:szCs w:val="22"/>
              </w:rPr>
              <w:t>2008г</w:t>
            </w:r>
          </w:p>
        </w:tc>
        <w:tc>
          <w:tcPr>
            <w:tcW w:w="418" w:type="pct"/>
            <w:vAlign w:val="center"/>
          </w:tcPr>
          <w:p w:rsidR="00C2415E" w:rsidRPr="00461543" w:rsidRDefault="00C2415E" w:rsidP="00D21B1C">
            <w:pPr>
              <w:jc w:val="center"/>
              <w:rPr>
                <w:b/>
              </w:rPr>
            </w:pPr>
            <w:r w:rsidRPr="00461543">
              <w:rPr>
                <w:b/>
                <w:sz w:val="22"/>
                <w:szCs w:val="22"/>
              </w:rPr>
              <w:t>2009г.</w:t>
            </w:r>
          </w:p>
        </w:tc>
        <w:tc>
          <w:tcPr>
            <w:tcW w:w="418" w:type="pct"/>
            <w:vAlign w:val="center"/>
          </w:tcPr>
          <w:p w:rsidR="00C2415E" w:rsidRPr="00461543" w:rsidRDefault="00C2415E" w:rsidP="00D21B1C">
            <w:pPr>
              <w:jc w:val="center"/>
              <w:rPr>
                <w:b/>
              </w:rPr>
            </w:pPr>
            <w:r w:rsidRPr="00461543">
              <w:rPr>
                <w:b/>
                <w:sz w:val="22"/>
                <w:szCs w:val="22"/>
              </w:rPr>
              <w:t>2010г.</w:t>
            </w:r>
          </w:p>
        </w:tc>
        <w:tc>
          <w:tcPr>
            <w:tcW w:w="418" w:type="pct"/>
            <w:vAlign w:val="center"/>
          </w:tcPr>
          <w:p w:rsidR="00C2415E" w:rsidRPr="00461543" w:rsidRDefault="00C2415E" w:rsidP="00D21B1C">
            <w:pPr>
              <w:jc w:val="center"/>
              <w:rPr>
                <w:b/>
              </w:rPr>
            </w:pPr>
            <w:r w:rsidRPr="00461543">
              <w:rPr>
                <w:b/>
                <w:sz w:val="22"/>
                <w:szCs w:val="22"/>
              </w:rPr>
              <w:t>2011г.</w:t>
            </w:r>
          </w:p>
        </w:tc>
        <w:tc>
          <w:tcPr>
            <w:tcW w:w="418" w:type="pct"/>
            <w:vAlign w:val="center"/>
          </w:tcPr>
          <w:p w:rsidR="00C2415E" w:rsidRPr="00461543" w:rsidRDefault="00C2415E" w:rsidP="00D21B1C">
            <w:pPr>
              <w:jc w:val="center"/>
              <w:rPr>
                <w:b/>
              </w:rPr>
            </w:pPr>
            <w:r w:rsidRPr="00461543">
              <w:rPr>
                <w:b/>
                <w:sz w:val="22"/>
                <w:szCs w:val="22"/>
              </w:rPr>
              <w:t>2012г.</w:t>
            </w:r>
          </w:p>
        </w:tc>
        <w:tc>
          <w:tcPr>
            <w:tcW w:w="418" w:type="pct"/>
            <w:vAlign w:val="center"/>
          </w:tcPr>
          <w:p w:rsidR="00C2415E" w:rsidRPr="00461543" w:rsidRDefault="00C2415E" w:rsidP="00D21B1C">
            <w:pPr>
              <w:jc w:val="center"/>
              <w:rPr>
                <w:b/>
              </w:rPr>
            </w:pPr>
            <w:r w:rsidRPr="00461543">
              <w:rPr>
                <w:b/>
                <w:sz w:val="22"/>
                <w:szCs w:val="22"/>
              </w:rPr>
              <w:t>2013г.</w:t>
            </w:r>
          </w:p>
        </w:tc>
        <w:tc>
          <w:tcPr>
            <w:tcW w:w="418" w:type="pct"/>
            <w:vAlign w:val="center"/>
          </w:tcPr>
          <w:p w:rsidR="00C2415E" w:rsidRPr="00461543" w:rsidRDefault="00C2415E" w:rsidP="00D21B1C">
            <w:pPr>
              <w:jc w:val="center"/>
              <w:rPr>
                <w:b/>
              </w:rPr>
            </w:pPr>
            <w:r w:rsidRPr="00461543">
              <w:rPr>
                <w:b/>
                <w:sz w:val="22"/>
                <w:szCs w:val="22"/>
              </w:rPr>
              <w:t>2014г.</w:t>
            </w:r>
          </w:p>
        </w:tc>
        <w:tc>
          <w:tcPr>
            <w:tcW w:w="437" w:type="pct"/>
          </w:tcPr>
          <w:p w:rsidR="00C2415E" w:rsidRPr="00461543" w:rsidRDefault="00C2415E" w:rsidP="00D21B1C">
            <w:pPr>
              <w:jc w:val="center"/>
              <w:rPr>
                <w:b/>
              </w:rPr>
            </w:pPr>
            <w:r w:rsidRPr="00461543">
              <w:rPr>
                <w:b/>
                <w:sz w:val="22"/>
                <w:szCs w:val="22"/>
              </w:rPr>
              <w:t>2015г.</w:t>
            </w:r>
          </w:p>
        </w:tc>
        <w:tc>
          <w:tcPr>
            <w:tcW w:w="468" w:type="pct"/>
            <w:vAlign w:val="center"/>
          </w:tcPr>
          <w:p w:rsidR="00C2415E" w:rsidRPr="00461543" w:rsidRDefault="00C2415E" w:rsidP="00D21B1C">
            <w:pPr>
              <w:jc w:val="center"/>
              <w:rPr>
                <w:b/>
              </w:rPr>
            </w:pPr>
            <w:smartTag w:uri="urn:schemas-microsoft-com:office:smarttags" w:element="metricconverter">
              <w:smartTagPr>
                <w:attr w:name="ProductID" w:val="2014 г"/>
              </w:smartTagPr>
              <w:r w:rsidRPr="00461543">
                <w:rPr>
                  <w:b/>
                  <w:sz w:val="22"/>
                  <w:szCs w:val="22"/>
                </w:rPr>
                <w:t>2015 г</w:t>
              </w:r>
            </w:smartTag>
            <w:r w:rsidRPr="00461543">
              <w:rPr>
                <w:b/>
                <w:sz w:val="22"/>
                <w:szCs w:val="22"/>
              </w:rPr>
              <w:t>.</w:t>
            </w:r>
          </w:p>
        </w:tc>
      </w:tr>
      <w:tr w:rsidR="00C2415E" w:rsidRPr="00461543" w:rsidTr="00655A2C">
        <w:tc>
          <w:tcPr>
            <w:tcW w:w="1173" w:type="pct"/>
          </w:tcPr>
          <w:p w:rsidR="00C2415E" w:rsidRPr="00461543" w:rsidRDefault="00C2415E" w:rsidP="00D21B1C">
            <w:pPr>
              <w:jc w:val="both"/>
            </w:pPr>
            <w:r w:rsidRPr="00461543">
              <w:rPr>
                <w:sz w:val="22"/>
                <w:szCs w:val="22"/>
              </w:rPr>
              <w:t>Флюорографические</w:t>
            </w:r>
          </w:p>
        </w:tc>
        <w:tc>
          <w:tcPr>
            <w:tcW w:w="414" w:type="pct"/>
            <w:vAlign w:val="center"/>
          </w:tcPr>
          <w:p w:rsidR="00C2415E" w:rsidRPr="00461543" w:rsidRDefault="00C2415E" w:rsidP="00D21B1C">
            <w:pPr>
              <w:jc w:val="center"/>
            </w:pPr>
            <w:r w:rsidRPr="00461543">
              <w:rPr>
                <w:sz w:val="22"/>
                <w:szCs w:val="22"/>
              </w:rPr>
              <w:t>0,27</w:t>
            </w:r>
          </w:p>
        </w:tc>
        <w:tc>
          <w:tcPr>
            <w:tcW w:w="418" w:type="pct"/>
            <w:vAlign w:val="center"/>
          </w:tcPr>
          <w:p w:rsidR="00C2415E" w:rsidRPr="00461543" w:rsidRDefault="00C2415E" w:rsidP="00D21B1C">
            <w:pPr>
              <w:jc w:val="center"/>
            </w:pPr>
            <w:r w:rsidRPr="00461543">
              <w:rPr>
                <w:sz w:val="22"/>
                <w:szCs w:val="22"/>
              </w:rPr>
              <w:t>0,28</w:t>
            </w:r>
          </w:p>
        </w:tc>
        <w:tc>
          <w:tcPr>
            <w:tcW w:w="418" w:type="pct"/>
            <w:vAlign w:val="center"/>
          </w:tcPr>
          <w:p w:rsidR="00C2415E" w:rsidRPr="00461543" w:rsidRDefault="00C2415E" w:rsidP="00D21B1C">
            <w:pPr>
              <w:jc w:val="center"/>
            </w:pPr>
            <w:r w:rsidRPr="00461543">
              <w:rPr>
                <w:sz w:val="22"/>
                <w:szCs w:val="22"/>
              </w:rPr>
              <w:t>0,17</w:t>
            </w:r>
          </w:p>
        </w:tc>
        <w:tc>
          <w:tcPr>
            <w:tcW w:w="418" w:type="pct"/>
            <w:vAlign w:val="center"/>
          </w:tcPr>
          <w:p w:rsidR="00C2415E" w:rsidRPr="00461543" w:rsidRDefault="00C2415E" w:rsidP="00D21B1C">
            <w:pPr>
              <w:jc w:val="center"/>
            </w:pPr>
            <w:r w:rsidRPr="00461543">
              <w:rPr>
                <w:sz w:val="22"/>
                <w:szCs w:val="22"/>
              </w:rPr>
              <w:t>0,17</w:t>
            </w:r>
          </w:p>
        </w:tc>
        <w:tc>
          <w:tcPr>
            <w:tcW w:w="418" w:type="pct"/>
            <w:vAlign w:val="center"/>
          </w:tcPr>
          <w:p w:rsidR="00C2415E" w:rsidRPr="00461543" w:rsidRDefault="00C2415E" w:rsidP="00D21B1C">
            <w:pPr>
              <w:jc w:val="center"/>
            </w:pPr>
            <w:r w:rsidRPr="00461543">
              <w:rPr>
                <w:sz w:val="22"/>
                <w:szCs w:val="22"/>
              </w:rPr>
              <w:t>0,17</w:t>
            </w:r>
          </w:p>
        </w:tc>
        <w:tc>
          <w:tcPr>
            <w:tcW w:w="418" w:type="pct"/>
            <w:vAlign w:val="center"/>
          </w:tcPr>
          <w:p w:rsidR="00C2415E" w:rsidRPr="00461543" w:rsidRDefault="00C2415E" w:rsidP="00D21B1C">
            <w:pPr>
              <w:spacing w:before="40" w:after="40"/>
              <w:ind w:right="-50"/>
              <w:jc w:val="center"/>
              <w:rPr>
                <w:lang w:val="en-US"/>
              </w:rPr>
            </w:pPr>
            <w:r w:rsidRPr="00461543">
              <w:rPr>
                <w:sz w:val="22"/>
                <w:szCs w:val="22"/>
                <w:lang w:val="en-US"/>
              </w:rPr>
              <w:t>0</w:t>
            </w:r>
            <w:r w:rsidRPr="00461543">
              <w:rPr>
                <w:sz w:val="22"/>
                <w:szCs w:val="22"/>
              </w:rPr>
              <w:t>,</w:t>
            </w:r>
            <w:r w:rsidRPr="00461543">
              <w:rPr>
                <w:sz w:val="22"/>
                <w:szCs w:val="22"/>
                <w:lang w:val="en-US"/>
              </w:rPr>
              <w:t>17</w:t>
            </w:r>
          </w:p>
        </w:tc>
        <w:tc>
          <w:tcPr>
            <w:tcW w:w="418" w:type="pct"/>
            <w:vAlign w:val="center"/>
          </w:tcPr>
          <w:p w:rsidR="00C2415E" w:rsidRPr="00461543" w:rsidRDefault="00C2415E" w:rsidP="00D21B1C">
            <w:pPr>
              <w:spacing w:before="40" w:after="40"/>
              <w:ind w:right="-50"/>
              <w:jc w:val="center"/>
            </w:pPr>
            <w:r w:rsidRPr="00461543">
              <w:rPr>
                <w:sz w:val="22"/>
                <w:szCs w:val="22"/>
                <w:lang w:val="en-US"/>
              </w:rPr>
              <w:t>0</w:t>
            </w:r>
            <w:r w:rsidRPr="00461543">
              <w:rPr>
                <w:sz w:val="22"/>
                <w:szCs w:val="22"/>
              </w:rPr>
              <w:t>,</w:t>
            </w:r>
            <w:r w:rsidRPr="00461543">
              <w:rPr>
                <w:sz w:val="22"/>
                <w:szCs w:val="22"/>
                <w:lang w:val="en-US"/>
              </w:rPr>
              <w:t>1</w:t>
            </w:r>
            <w:r w:rsidRPr="00461543">
              <w:rPr>
                <w:sz w:val="22"/>
                <w:szCs w:val="22"/>
              </w:rPr>
              <w:t>5</w:t>
            </w:r>
          </w:p>
        </w:tc>
        <w:tc>
          <w:tcPr>
            <w:tcW w:w="437" w:type="pct"/>
          </w:tcPr>
          <w:p w:rsidR="00C2415E" w:rsidRPr="00461543" w:rsidRDefault="00C2415E" w:rsidP="00D21B1C">
            <w:pPr>
              <w:jc w:val="center"/>
            </w:pPr>
            <w:r w:rsidRPr="00461543">
              <w:t>0,13</w:t>
            </w:r>
          </w:p>
        </w:tc>
        <w:tc>
          <w:tcPr>
            <w:tcW w:w="468" w:type="pct"/>
            <w:vAlign w:val="center"/>
          </w:tcPr>
          <w:p w:rsidR="00C2415E" w:rsidRPr="00461543" w:rsidRDefault="00C2415E" w:rsidP="00D21B1C">
            <w:pPr>
              <w:jc w:val="center"/>
            </w:pPr>
            <w:r w:rsidRPr="00461543">
              <w:t>0,09</w:t>
            </w:r>
          </w:p>
        </w:tc>
      </w:tr>
      <w:tr w:rsidR="00C2415E" w:rsidRPr="00461543" w:rsidTr="00655A2C">
        <w:tc>
          <w:tcPr>
            <w:tcW w:w="1173" w:type="pct"/>
          </w:tcPr>
          <w:p w:rsidR="00C2415E" w:rsidRPr="00461543" w:rsidRDefault="00C2415E" w:rsidP="00D21B1C">
            <w:pPr>
              <w:jc w:val="both"/>
            </w:pPr>
            <w:r w:rsidRPr="00461543">
              <w:rPr>
                <w:sz w:val="22"/>
                <w:szCs w:val="22"/>
              </w:rPr>
              <w:t>Рентгенографические</w:t>
            </w:r>
          </w:p>
        </w:tc>
        <w:tc>
          <w:tcPr>
            <w:tcW w:w="414" w:type="pct"/>
            <w:vAlign w:val="center"/>
          </w:tcPr>
          <w:p w:rsidR="00C2415E" w:rsidRPr="00461543" w:rsidRDefault="00C2415E" w:rsidP="00D21B1C">
            <w:pPr>
              <w:jc w:val="center"/>
            </w:pPr>
            <w:r w:rsidRPr="00461543">
              <w:rPr>
                <w:sz w:val="22"/>
                <w:szCs w:val="22"/>
              </w:rPr>
              <w:t>0,22</w:t>
            </w:r>
          </w:p>
        </w:tc>
        <w:tc>
          <w:tcPr>
            <w:tcW w:w="418" w:type="pct"/>
            <w:vAlign w:val="center"/>
          </w:tcPr>
          <w:p w:rsidR="00C2415E" w:rsidRPr="00461543" w:rsidRDefault="00C2415E" w:rsidP="00D21B1C">
            <w:pPr>
              <w:jc w:val="center"/>
            </w:pPr>
            <w:r w:rsidRPr="00461543">
              <w:rPr>
                <w:sz w:val="22"/>
                <w:szCs w:val="22"/>
              </w:rPr>
              <w:t>0,21</w:t>
            </w:r>
          </w:p>
        </w:tc>
        <w:tc>
          <w:tcPr>
            <w:tcW w:w="418" w:type="pct"/>
            <w:vAlign w:val="center"/>
          </w:tcPr>
          <w:p w:rsidR="00C2415E" w:rsidRPr="00461543" w:rsidRDefault="00C2415E" w:rsidP="00D21B1C">
            <w:pPr>
              <w:jc w:val="center"/>
            </w:pPr>
            <w:r w:rsidRPr="00461543">
              <w:rPr>
                <w:sz w:val="22"/>
                <w:szCs w:val="22"/>
              </w:rPr>
              <w:t>0.22</w:t>
            </w:r>
          </w:p>
        </w:tc>
        <w:tc>
          <w:tcPr>
            <w:tcW w:w="418" w:type="pct"/>
            <w:vAlign w:val="center"/>
          </w:tcPr>
          <w:p w:rsidR="00C2415E" w:rsidRPr="00461543" w:rsidRDefault="00C2415E" w:rsidP="00D21B1C">
            <w:pPr>
              <w:jc w:val="center"/>
            </w:pPr>
            <w:r w:rsidRPr="00461543">
              <w:rPr>
                <w:sz w:val="22"/>
                <w:szCs w:val="22"/>
              </w:rPr>
              <w:t>0,20</w:t>
            </w:r>
          </w:p>
        </w:tc>
        <w:tc>
          <w:tcPr>
            <w:tcW w:w="418" w:type="pct"/>
            <w:vAlign w:val="center"/>
          </w:tcPr>
          <w:p w:rsidR="00C2415E" w:rsidRPr="00461543" w:rsidRDefault="00C2415E" w:rsidP="00D21B1C">
            <w:pPr>
              <w:jc w:val="center"/>
            </w:pPr>
            <w:r w:rsidRPr="00461543">
              <w:rPr>
                <w:sz w:val="22"/>
                <w:szCs w:val="22"/>
              </w:rPr>
              <w:t>0,18</w:t>
            </w:r>
          </w:p>
        </w:tc>
        <w:tc>
          <w:tcPr>
            <w:tcW w:w="418" w:type="pct"/>
            <w:vAlign w:val="center"/>
          </w:tcPr>
          <w:p w:rsidR="00C2415E" w:rsidRPr="00461543" w:rsidRDefault="00C2415E" w:rsidP="00D21B1C">
            <w:pPr>
              <w:tabs>
                <w:tab w:val="left" w:pos="1100"/>
              </w:tabs>
              <w:spacing w:before="40" w:after="40"/>
              <w:ind w:right="50"/>
              <w:jc w:val="center"/>
            </w:pPr>
            <w:r w:rsidRPr="00461543">
              <w:rPr>
                <w:sz w:val="22"/>
                <w:szCs w:val="22"/>
                <w:lang w:val="en-US"/>
              </w:rPr>
              <w:t>0</w:t>
            </w:r>
            <w:r w:rsidRPr="00461543">
              <w:rPr>
                <w:sz w:val="22"/>
                <w:szCs w:val="22"/>
              </w:rPr>
              <w:t>,</w:t>
            </w:r>
            <w:r w:rsidRPr="00461543">
              <w:rPr>
                <w:sz w:val="22"/>
                <w:szCs w:val="22"/>
                <w:lang w:val="en-US"/>
              </w:rPr>
              <w:t>18</w:t>
            </w:r>
          </w:p>
        </w:tc>
        <w:tc>
          <w:tcPr>
            <w:tcW w:w="418" w:type="pct"/>
            <w:vAlign w:val="center"/>
          </w:tcPr>
          <w:p w:rsidR="00C2415E" w:rsidRPr="00461543" w:rsidRDefault="00C2415E" w:rsidP="00D21B1C">
            <w:pPr>
              <w:tabs>
                <w:tab w:val="left" w:pos="1100"/>
              </w:tabs>
              <w:spacing w:before="40" w:after="40"/>
              <w:ind w:right="50"/>
              <w:jc w:val="center"/>
            </w:pPr>
            <w:r w:rsidRPr="00461543">
              <w:rPr>
                <w:sz w:val="22"/>
                <w:szCs w:val="22"/>
                <w:lang w:val="en-US"/>
              </w:rPr>
              <w:t>0</w:t>
            </w:r>
            <w:r w:rsidRPr="00461543">
              <w:rPr>
                <w:sz w:val="22"/>
                <w:szCs w:val="22"/>
              </w:rPr>
              <w:t>,</w:t>
            </w:r>
            <w:r w:rsidRPr="00461543">
              <w:rPr>
                <w:sz w:val="22"/>
                <w:szCs w:val="22"/>
                <w:lang w:val="en-US"/>
              </w:rPr>
              <w:t>1</w:t>
            </w:r>
            <w:r w:rsidRPr="00461543">
              <w:rPr>
                <w:sz w:val="22"/>
                <w:szCs w:val="22"/>
              </w:rPr>
              <w:t>2</w:t>
            </w:r>
          </w:p>
        </w:tc>
        <w:tc>
          <w:tcPr>
            <w:tcW w:w="437" w:type="pct"/>
          </w:tcPr>
          <w:p w:rsidR="00C2415E" w:rsidRPr="00461543" w:rsidRDefault="00C2415E" w:rsidP="00D21B1C">
            <w:pPr>
              <w:jc w:val="center"/>
            </w:pPr>
            <w:r w:rsidRPr="00461543">
              <w:t>0,16</w:t>
            </w:r>
          </w:p>
        </w:tc>
        <w:tc>
          <w:tcPr>
            <w:tcW w:w="468" w:type="pct"/>
            <w:vAlign w:val="center"/>
          </w:tcPr>
          <w:p w:rsidR="00C2415E" w:rsidRPr="00461543" w:rsidRDefault="00C2415E" w:rsidP="00D21B1C">
            <w:pPr>
              <w:jc w:val="center"/>
            </w:pPr>
            <w:r w:rsidRPr="00461543">
              <w:t>0,13</w:t>
            </w:r>
          </w:p>
        </w:tc>
      </w:tr>
      <w:tr w:rsidR="00C2415E" w:rsidRPr="00461543" w:rsidTr="00655A2C">
        <w:tc>
          <w:tcPr>
            <w:tcW w:w="1173" w:type="pct"/>
          </w:tcPr>
          <w:p w:rsidR="00C2415E" w:rsidRPr="00461543" w:rsidRDefault="00C2415E" w:rsidP="00D21B1C">
            <w:pPr>
              <w:jc w:val="both"/>
            </w:pPr>
            <w:r w:rsidRPr="00461543">
              <w:rPr>
                <w:sz w:val="22"/>
                <w:szCs w:val="22"/>
              </w:rPr>
              <w:t>Рентгеноскопические</w:t>
            </w:r>
          </w:p>
        </w:tc>
        <w:tc>
          <w:tcPr>
            <w:tcW w:w="414" w:type="pct"/>
            <w:vAlign w:val="center"/>
          </w:tcPr>
          <w:p w:rsidR="00C2415E" w:rsidRPr="00461543" w:rsidRDefault="00C2415E" w:rsidP="00D21B1C">
            <w:pPr>
              <w:jc w:val="center"/>
            </w:pPr>
            <w:r w:rsidRPr="00461543">
              <w:rPr>
                <w:sz w:val="22"/>
                <w:szCs w:val="22"/>
              </w:rPr>
              <w:t>5,77</w:t>
            </w:r>
          </w:p>
        </w:tc>
        <w:tc>
          <w:tcPr>
            <w:tcW w:w="418" w:type="pct"/>
            <w:vAlign w:val="center"/>
          </w:tcPr>
          <w:p w:rsidR="00C2415E" w:rsidRPr="00461543" w:rsidRDefault="00C2415E" w:rsidP="00D21B1C">
            <w:pPr>
              <w:jc w:val="center"/>
            </w:pPr>
            <w:r w:rsidRPr="00461543">
              <w:rPr>
                <w:sz w:val="22"/>
                <w:szCs w:val="22"/>
              </w:rPr>
              <w:t>5,22</w:t>
            </w:r>
          </w:p>
        </w:tc>
        <w:tc>
          <w:tcPr>
            <w:tcW w:w="418" w:type="pct"/>
            <w:vAlign w:val="center"/>
          </w:tcPr>
          <w:p w:rsidR="00C2415E" w:rsidRPr="00461543" w:rsidRDefault="00C2415E" w:rsidP="00D21B1C">
            <w:pPr>
              <w:jc w:val="center"/>
            </w:pPr>
            <w:r w:rsidRPr="00461543">
              <w:rPr>
                <w:sz w:val="22"/>
                <w:szCs w:val="22"/>
              </w:rPr>
              <w:t>6,49</w:t>
            </w:r>
          </w:p>
        </w:tc>
        <w:tc>
          <w:tcPr>
            <w:tcW w:w="418" w:type="pct"/>
            <w:vAlign w:val="center"/>
          </w:tcPr>
          <w:p w:rsidR="00C2415E" w:rsidRPr="00461543" w:rsidRDefault="00C2415E" w:rsidP="00D21B1C">
            <w:pPr>
              <w:jc w:val="center"/>
            </w:pPr>
            <w:r w:rsidRPr="00461543">
              <w:rPr>
                <w:sz w:val="22"/>
                <w:szCs w:val="22"/>
              </w:rPr>
              <w:t>5,41</w:t>
            </w:r>
          </w:p>
        </w:tc>
        <w:tc>
          <w:tcPr>
            <w:tcW w:w="418" w:type="pct"/>
            <w:vAlign w:val="center"/>
          </w:tcPr>
          <w:p w:rsidR="00C2415E" w:rsidRPr="00461543" w:rsidRDefault="00C2415E" w:rsidP="00D21B1C">
            <w:pPr>
              <w:jc w:val="center"/>
            </w:pPr>
            <w:r w:rsidRPr="00461543">
              <w:rPr>
                <w:sz w:val="22"/>
                <w:szCs w:val="22"/>
              </w:rPr>
              <w:t>6,06</w:t>
            </w:r>
          </w:p>
        </w:tc>
        <w:tc>
          <w:tcPr>
            <w:tcW w:w="418" w:type="pct"/>
            <w:vAlign w:val="center"/>
          </w:tcPr>
          <w:p w:rsidR="00C2415E" w:rsidRPr="00461543" w:rsidRDefault="00C2415E" w:rsidP="00D21B1C">
            <w:pPr>
              <w:tabs>
                <w:tab w:val="left" w:pos="1100"/>
              </w:tabs>
              <w:spacing w:before="40" w:after="40"/>
              <w:jc w:val="center"/>
            </w:pPr>
            <w:r w:rsidRPr="00461543">
              <w:rPr>
                <w:sz w:val="22"/>
                <w:szCs w:val="22"/>
                <w:lang w:val="en-US"/>
              </w:rPr>
              <w:t>5</w:t>
            </w:r>
            <w:r w:rsidRPr="00461543">
              <w:rPr>
                <w:sz w:val="22"/>
                <w:szCs w:val="22"/>
              </w:rPr>
              <w:t>,</w:t>
            </w:r>
            <w:r w:rsidRPr="00461543">
              <w:rPr>
                <w:sz w:val="22"/>
                <w:szCs w:val="22"/>
                <w:lang w:val="en-US"/>
              </w:rPr>
              <w:t>84</w:t>
            </w:r>
          </w:p>
        </w:tc>
        <w:tc>
          <w:tcPr>
            <w:tcW w:w="418" w:type="pct"/>
            <w:vAlign w:val="center"/>
          </w:tcPr>
          <w:p w:rsidR="00C2415E" w:rsidRPr="00461543" w:rsidRDefault="00C2415E" w:rsidP="00D21B1C">
            <w:pPr>
              <w:tabs>
                <w:tab w:val="left" w:pos="1100"/>
              </w:tabs>
              <w:spacing w:before="40" w:after="40"/>
              <w:jc w:val="center"/>
            </w:pPr>
            <w:r w:rsidRPr="00461543">
              <w:rPr>
                <w:sz w:val="22"/>
                <w:szCs w:val="22"/>
              </w:rPr>
              <w:t>2,13</w:t>
            </w:r>
          </w:p>
        </w:tc>
        <w:tc>
          <w:tcPr>
            <w:tcW w:w="437" w:type="pct"/>
          </w:tcPr>
          <w:p w:rsidR="00C2415E" w:rsidRPr="00461543" w:rsidRDefault="00C2415E" w:rsidP="00D21B1C">
            <w:pPr>
              <w:jc w:val="center"/>
            </w:pPr>
            <w:r w:rsidRPr="00461543">
              <w:t>5,16</w:t>
            </w:r>
          </w:p>
        </w:tc>
        <w:tc>
          <w:tcPr>
            <w:tcW w:w="468" w:type="pct"/>
            <w:vAlign w:val="center"/>
          </w:tcPr>
          <w:p w:rsidR="00C2415E" w:rsidRPr="00461543" w:rsidRDefault="00C2415E" w:rsidP="00D21B1C">
            <w:pPr>
              <w:jc w:val="center"/>
            </w:pPr>
            <w:r w:rsidRPr="00461543">
              <w:t>3,17</w:t>
            </w:r>
          </w:p>
        </w:tc>
      </w:tr>
      <w:tr w:rsidR="00C2415E" w:rsidRPr="00461543" w:rsidTr="00655A2C">
        <w:tc>
          <w:tcPr>
            <w:tcW w:w="1173" w:type="pct"/>
          </w:tcPr>
          <w:p w:rsidR="00C2415E" w:rsidRPr="00461543" w:rsidRDefault="00C2415E" w:rsidP="00D21B1C">
            <w:r w:rsidRPr="00461543">
              <w:rPr>
                <w:sz w:val="22"/>
                <w:szCs w:val="22"/>
              </w:rPr>
              <w:t>Компьютерная томография</w:t>
            </w:r>
          </w:p>
        </w:tc>
        <w:tc>
          <w:tcPr>
            <w:tcW w:w="414" w:type="pct"/>
            <w:vAlign w:val="center"/>
          </w:tcPr>
          <w:p w:rsidR="00C2415E" w:rsidRPr="00461543" w:rsidRDefault="00C2415E" w:rsidP="00D21B1C">
            <w:pPr>
              <w:jc w:val="center"/>
            </w:pPr>
            <w:r w:rsidRPr="00461543">
              <w:rPr>
                <w:sz w:val="22"/>
                <w:szCs w:val="22"/>
              </w:rPr>
              <w:t>-</w:t>
            </w:r>
          </w:p>
        </w:tc>
        <w:tc>
          <w:tcPr>
            <w:tcW w:w="418" w:type="pct"/>
            <w:vAlign w:val="center"/>
          </w:tcPr>
          <w:p w:rsidR="00C2415E" w:rsidRPr="00461543" w:rsidRDefault="00C2415E" w:rsidP="00D21B1C">
            <w:pPr>
              <w:jc w:val="center"/>
            </w:pPr>
            <w:r w:rsidRPr="00461543">
              <w:rPr>
                <w:sz w:val="22"/>
                <w:szCs w:val="22"/>
              </w:rPr>
              <w:t>5,3</w:t>
            </w:r>
          </w:p>
        </w:tc>
        <w:tc>
          <w:tcPr>
            <w:tcW w:w="418" w:type="pct"/>
            <w:vAlign w:val="center"/>
          </w:tcPr>
          <w:p w:rsidR="00C2415E" w:rsidRPr="00461543" w:rsidRDefault="00C2415E" w:rsidP="00D21B1C">
            <w:pPr>
              <w:jc w:val="center"/>
            </w:pPr>
            <w:r w:rsidRPr="00461543">
              <w:rPr>
                <w:sz w:val="22"/>
                <w:szCs w:val="22"/>
              </w:rPr>
              <w:t>5,67</w:t>
            </w:r>
          </w:p>
        </w:tc>
        <w:tc>
          <w:tcPr>
            <w:tcW w:w="418" w:type="pct"/>
            <w:vAlign w:val="center"/>
          </w:tcPr>
          <w:p w:rsidR="00C2415E" w:rsidRPr="00461543" w:rsidRDefault="00C2415E" w:rsidP="00D21B1C">
            <w:pPr>
              <w:jc w:val="center"/>
            </w:pPr>
            <w:r w:rsidRPr="00461543">
              <w:rPr>
                <w:sz w:val="22"/>
                <w:szCs w:val="22"/>
              </w:rPr>
              <w:t>6,89</w:t>
            </w:r>
          </w:p>
        </w:tc>
        <w:tc>
          <w:tcPr>
            <w:tcW w:w="418" w:type="pct"/>
            <w:vAlign w:val="center"/>
          </w:tcPr>
          <w:p w:rsidR="00C2415E" w:rsidRPr="00461543" w:rsidRDefault="00C2415E" w:rsidP="00D21B1C">
            <w:pPr>
              <w:jc w:val="center"/>
            </w:pPr>
            <w:r w:rsidRPr="00461543">
              <w:rPr>
                <w:sz w:val="22"/>
                <w:szCs w:val="22"/>
              </w:rPr>
              <w:t>1,49</w:t>
            </w:r>
          </w:p>
        </w:tc>
        <w:tc>
          <w:tcPr>
            <w:tcW w:w="418" w:type="pct"/>
            <w:vAlign w:val="center"/>
          </w:tcPr>
          <w:p w:rsidR="00C2415E" w:rsidRPr="00461543" w:rsidRDefault="00C2415E" w:rsidP="00D21B1C">
            <w:pPr>
              <w:tabs>
                <w:tab w:val="left" w:pos="1100"/>
              </w:tabs>
              <w:spacing w:before="40" w:after="40"/>
              <w:ind w:right="50"/>
              <w:jc w:val="center"/>
            </w:pPr>
            <w:r w:rsidRPr="00461543">
              <w:rPr>
                <w:sz w:val="22"/>
                <w:szCs w:val="22"/>
                <w:lang w:val="en-US"/>
              </w:rPr>
              <w:t>2</w:t>
            </w:r>
            <w:r w:rsidRPr="00461543">
              <w:rPr>
                <w:sz w:val="22"/>
                <w:szCs w:val="22"/>
              </w:rPr>
              <w:t>,</w:t>
            </w:r>
            <w:r w:rsidRPr="00461543">
              <w:rPr>
                <w:sz w:val="22"/>
                <w:szCs w:val="22"/>
                <w:lang w:val="en-US"/>
              </w:rPr>
              <w:t>38</w:t>
            </w:r>
          </w:p>
        </w:tc>
        <w:tc>
          <w:tcPr>
            <w:tcW w:w="418" w:type="pct"/>
            <w:vAlign w:val="center"/>
          </w:tcPr>
          <w:p w:rsidR="00C2415E" w:rsidRPr="00461543" w:rsidRDefault="00C2415E" w:rsidP="00D21B1C">
            <w:pPr>
              <w:tabs>
                <w:tab w:val="left" w:pos="1100"/>
              </w:tabs>
              <w:spacing w:before="40" w:after="40"/>
              <w:ind w:right="50"/>
              <w:jc w:val="center"/>
            </w:pPr>
            <w:r w:rsidRPr="00461543">
              <w:rPr>
                <w:sz w:val="22"/>
                <w:szCs w:val="22"/>
              </w:rPr>
              <w:t>4,76</w:t>
            </w:r>
          </w:p>
        </w:tc>
        <w:tc>
          <w:tcPr>
            <w:tcW w:w="437" w:type="pct"/>
          </w:tcPr>
          <w:p w:rsidR="00C2415E" w:rsidRPr="00461543" w:rsidRDefault="00C2415E" w:rsidP="00D21B1C">
            <w:pPr>
              <w:jc w:val="center"/>
            </w:pPr>
            <w:r w:rsidRPr="00461543">
              <w:t>4,60</w:t>
            </w:r>
          </w:p>
        </w:tc>
        <w:tc>
          <w:tcPr>
            <w:tcW w:w="468" w:type="pct"/>
            <w:vAlign w:val="center"/>
          </w:tcPr>
          <w:p w:rsidR="00C2415E" w:rsidRPr="00461543" w:rsidRDefault="00C2415E" w:rsidP="00D21B1C">
            <w:pPr>
              <w:jc w:val="center"/>
            </w:pPr>
            <w:r w:rsidRPr="00461543">
              <w:t>3,48</w:t>
            </w:r>
          </w:p>
        </w:tc>
      </w:tr>
      <w:tr w:rsidR="00C2415E" w:rsidRPr="00461543" w:rsidTr="00655A2C">
        <w:tc>
          <w:tcPr>
            <w:tcW w:w="1173" w:type="pct"/>
          </w:tcPr>
          <w:p w:rsidR="00C2415E" w:rsidRPr="00461543" w:rsidRDefault="00C2415E" w:rsidP="00561577">
            <w:r w:rsidRPr="00461543">
              <w:rPr>
                <w:sz w:val="22"/>
                <w:szCs w:val="22"/>
              </w:rPr>
              <w:t>Специальные иссл</w:t>
            </w:r>
            <w:r>
              <w:rPr>
                <w:sz w:val="22"/>
                <w:szCs w:val="22"/>
              </w:rPr>
              <w:t>едования</w:t>
            </w:r>
          </w:p>
        </w:tc>
        <w:tc>
          <w:tcPr>
            <w:tcW w:w="414" w:type="pct"/>
            <w:vAlign w:val="center"/>
          </w:tcPr>
          <w:p w:rsidR="00C2415E" w:rsidRPr="00461543" w:rsidRDefault="00C2415E" w:rsidP="00D21B1C">
            <w:pPr>
              <w:jc w:val="center"/>
            </w:pPr>
          </w:p>
        </w:tc>
        <w:tc>
          <w:tcPr>
            <w:tcW w:w="418" w:type="pct"/>
            <w:vAlign w:val="center"/>
          </w:tcPr>
          <w:p w:rsidR="00C2415E" w:rsidRPr="00461543" w:rsidRDefault="00C2415E" w:rsidP="00D21B1C">
            <w:pPr>
              <w:jc w:val="center"/>
            </w:pPr>
            <w:r w:rsidRPr="00461543">
              <w:rPr>
                <w:sz w:val="22"/>
                <w:szCs w:val="22"/>
              </w:rPr>
              <w:t>14,54</w:t>
            </w:r>
          </w:p>
        </w:tc>
        <w:tc>
          <w:tcPr>
            <w:tcW w:w="418" w:type="pct"/>
            <w:vAlign w:val="center"/>
          </w:tcPr>
          <w:p w:rsidR="00C2415E" w:rsidRPr="00461543" w:rsidRDefault="00C2415E" w:rsidP="00D21B1C">
            <w:pPr>
              <w:jc w:val="center"/>
            </w:pPr>
            <w:r w:rsidRPr="00461543">
              <w:rPr>
                <w:sz w:val="22"/>
                <w:szCs w:val="22"/>
              </w:rPr>
              <w:t>17,05</w:t>
            </w:r>
          </w:p>
        </w:tc>
        <w:tc>
          <w:tcPr>
            <w:tcW w:w="418" w:type="pct"/>
            <w:vAlign w:val="center"/>
          </w:tcPr>
          <w:p w:rsidR="00C2415E" w:rsidRPr="00461543" w:rsidRDefault="00C2415E" w:rsidP="00D21B1C">
            <w:pPr>
              <w:jc w:val="center"/>
            </w:pPr>
            <w:r w:rsidRPr="00461543">
              <w:rPr>
                <w:sz w:val="22"/>
                <w:szCs w:val="22"/>
              </w:rPr>
              <w:t>18,52</w:t>
            </w:r>
          </w:p>
        </w:tc>
        <w:tc>
          <w:tcPr>
            <w:tcW w:w="418" w:type="pct"/>
            <w:vAlign w:val="center"/>
          </w:tcPr>
          <w:p w:rsidR="00C2415E" w:rsidRPr="00461543" w:rsidRDefault="00C2415E" w:rsidP="00D21B1C">
            <w:pPr>
              <w:jc w:val="center"/>
            </w:pPr>
            <w:r w:rsidRPr="00461543">
              <w:rPr>
                <w:sz w:val="22"/>
                <w:szCs w:val="22"/>
              </w:rPr>
              <w:t>0,01</w:t>
            </w:r>
          </w:p>
        </w:tc>
        <w:tc>
          <w:tcPr>
            <w:tcW w:w="418" w:type="pct"/>
            <w:vAlign w:val="center"/>
          </w:tcPr>
          <w:p w:rsidR="00C2415E" w:rsidRPr="00461543" w:rsidRDefault="00C2415E" w:rsidP="00D21B1C">
            <w:pPr>
              <w:jc w:val="center"/>
            </w:pPr>
            <w:r w:rsidRPr="00461543">
              <w:rPr>
                <w:sz w:val="22"/>
                <w:szCs w:val="22"/>
              </w:rPr>
              <w:t>5,91</w:t>
            </w:r>
          </w:p>
        </w:tc>
        <w:tc>
          <w:tcPr>
            <w:tcW w:w="418" w:type="pct"/>
            <w:vAlign w:val="center"/>
          </w:tcPr>
          <w:p w:rsidR="00C2415E" w:rsidRPr="00461543" w:rsidRDefault="00C2415E" w:rsidP="00D21B1C">
            <w:pPr>
              <w:jc w:val="center"/>
            </w:pPr>
            <w:r w:rsidRPr="00461543">
              <w:rPr>
                <w:sz w:val="22"/>
                <w:szCs w:val="22"/>
              </w:rPr>
              <w:t>13,84</w:t>
            </w:r>
          </w:p>
        </w:tc>
        <w:tc>
          <w:tcPr>
            <w:tcW w:w="437" w:type="pct"/>
          </w:tcPr>
          <w:p w:rsidR="00C2415E" w:rsidRPr="00461543" w:rsidRDefault="00C2415E" w:rsidP="00D21B1C">
            <w:pPr>
              <w:jc w:val="center"/>
            </w:pPr>
            <w:r w:rsidRPr="00461543">
              <w:t>1,21</w:t>
            </w:r>
          </w:p>
        </w:tc>
        <w:tc>
          <w:tcPr>
            <w:tcW w:w="468" w:type="pct"/>
            <w:vAlign w:val="center"/>
          </w:tcPr>
          <w:p w:rsidR="00C2415E" w:rsidRPr="00461543" w:rsidRDefault="00C2415E" w:rsidP="00D21B1C">
            <w:pPr>
              <w:jc w:val="center"/>
            </w:pPr>
            <w:r w:rsidRPr="00461543">
              <w:t>5,83</w:t>
            </w:r>
          </w:p>
        </w:tc>
      </w:tr>
      <w:tr w:rsidR="00C2415E" w:rsidRPr="00461543" w:rsidTr="00655A2C">
        <w:tc>
          <w:tcPr>
            <w:tcW w:w="1173" w:type="pct"/>
          </w:tcPr>
          <w:p w:rsidR="00C2415E" w:rsidRPr="00461543" w:rsidRDefault="00C2415E" w:rsidP="00D21B1C">
            <w:r w:rsidRPr="00461543">
              <w:rPr>
                <w:sz w:val="22"/>
                <w:szCs w:val="22"/>
              </w:rPr>
              <w:t>Всего</w:t>
            </w:r>
          </w:p>
        </w:tc>
        <w:tc>
          <w:tcPr>
            <w:tcW w:w="414" w:type="pct"/>
            <w:vAlign w:val="center"/>
          </w:tcPr>
          <w:p w:rsidR="00C2415E" w:rsidRPr="00461543" w:rsidRDefault="00C2415E" w:rsidP="00D21B1C">
            <w:pPr>
              <w:jc w:val="center"/>
            </w:pPr>
            <w:r w:rsidRPr="00461543">
              <w:rPr>
                <w:sz w:val="22"/>
                <w:szCs w:val="22"/>
              </w:rPr>
              <w:t>0,30</w:t>
            </w:r>
          </w:p>
        </w:tc>
        <w:tc>
          <w:tcPr>
            <w:tcW w:w="418" w:type="pct"/>
            <w:vAlign w:val="center"/>
          </w:tcPr>
          <w:p w:rsidR="00C2415E" w:rsidRPr="00461543" w:rsidRDefault="00C2415E" w:rsidP="00D21B1C">
            <w:pPr>
              <w:jc w:val="center"/>
            </w:pPr>
            <w:r w:rsidRPr="00461543">
              <w:rPr>
                <w:sz w:val="22"/>
                <w:szCs w:val="22"/>
              </w:rPr>
              <w:t>0,37</w:t>
            </w:r>
          </w:p>
        </w:tc>
        <w:tc>
          <w:tcPr>
            <w:tcW w:w="418" w:type="pct"/>
            <w:vAlign w:val="center"/>
          </w:tcPr>
          <w:p w:rsidR="00C2415E" w:rsidRPr="00461543" w:rsidRDefault="00C2415E" w:rsidP="00D21B1C">
            <w:pPr>
              <w:jc w:val="center"/>
            </w:pPr>
            <w:r w:rsidRPr="00461543">
              <w:rPr>
                <w:sz w:val="22"/>
                <w:szCs w:val="22"/>
              </w:rPr>
              <w:t>0,35</w:t>
            </w:r>
          </w:p>
        </w:tc>
        <w:tc>
          <w:tcPr>
            <w:tcW w:w="418" w:type="pct"/>
            <w:vAlign w:val="center"/>
          </w:tcPr>
          <w:p w:rsidR="00C2415E" w:rsidRPr="00461543" w:rsidRDefault="00C2415E" w:rsidP="00D21B1C">
            <w:pPr>
              <w:jc w:val="center"/>
            </w:pPr>
            <w:r w:rsidRPr="00461543">
              <w:rPr>
                <w:sz w:val="22"/>
                <w:szCs w:val="22"/>
              </w:rPr>
              <w:t>0,36</w:t>
            </w:r>
          </w:p>
        </w:tc>
        <w:tc>
          <w:tcPr>
            <w:tcW w:w="418" w:type="pct"/>
            <w:vAlign w:val="center"/>
          </w:tcPr>
          <w:p w:rsidR="00C2415E" w:rsidRPr="00461543" w:rsidRDefault="00C2415E" w:rsidP="00D21B1C">
            <w:pPr>
              <w:jc w:val="center"/>
            </w:pPr>
            <w:r w:rsidRPr="00461543">
              <w:rPr>
                <w:sz w:val="22"/>
                <w:szCs w:val="22"/>
              </w:rPr>
              <w:t>0,23</w:t>
            </w:r>
          </w:p>
        </w:tc>
        <w:tc>
          <w:tcPr>
            <w:tcW w:w="418" w:type="pct"/>
            <w:vAlign w:val="center"/>
          </w:tcPr>
          <w:p w:rsidR="00C2415E" w:rsidRPr="00461543" w:rsidRDefault="00C2415E" w:rsidP="00D21B1C">
            <w:pPr>
              <w:jc w:val="center"/>
            </w:pPr>
            <w:r w:rsidRPr="00461543">
              <w:rPr>
                <w:sz w:val="22"/>
                <w:szCs w:val="22"/>
              </w:rPr>
              <w:t>0,26</w:t>
            </w:r>
          </w:p>
        </w:tc>
        <w:tc>
          <w:tcPr>
            <w:tcW w:w="418" w:type="pct"/>
            <w:vAlign w:val="center"/>
          </w:tcPr>
          <w:p w:rsidR="00C2415E" w:rsidRPr="00461543" w:rsidRDefault="00C2415E" w:rsidP="00D21B1C">
            <w:pPr>
              <w:jc w:val="center"/>
            </w:pPr>
            <w:r w:rsidRPr="00461543">
              <w:rPr>
                <w:sz w:val="22"/>
                <w:szCs w:val="22"/>
              </w:rPr>
              <w:t>0,26</w:t>
            </w:r>
          </w:p>
        </w:tc>
        <w:tc>
          <w:tcPr>
            <w:tcW w:w="437" w:type="pct"/>
          </w:tcPr>
          <w:p w:rsidR="00C2415E" w:rsidRPr="00461543" w:rsidRDefault="00C2415E" w:rsidP="00D21B1C">
            <w:pPr>
              <w:jc w:val="center"/>
            </w:pPr>
            <w:r w:rsidRPr="00461543">
              <w:t>0,37</w:t>
            </w:r>
          </w:p>
        </w:tc>
        <w:tc>
          <w:tcPr>
            <w:tcW w:w="468" w:type="pct"/>
            <w:vAlign w:val="center"/>
          </w:tcPr>
          <w:p w:rsidR="00C2415E" w:rsidRPr="00461543" w:rsidRDefault="00C2415E" w:rsidP="00D21B1C">
            <w:pPr>
              <w:jc w:val="center"/>
            </w:pPr>
            <w:r w:rsidRPr="00461543">
              <w:t>0,26</w:t>
            </w:r>
          </w:p>
        </w:tc>
      </w:tr>
    </w:tbl>
    <w:p w:rsidR="00C2415E" w:rsidRPr="004C75E5" w:rsidRDefault="00C2415E" w:rsidP="009D5287">
      <w:pPr>
        <w:ind w:firstLine="400"/>
        <w:jc w:val="both"/>
        <w:rPr>
          <w:noProof/>
          <w:sz w:val="28"/>
          <w:szCs w:val="28"/>
        </w:rPr>
      </w:pPr>
    </w:p>
    <w:p w:rsidR="00C2415E" w:rsidRPr="004C75E5" w:rsidRDefault="00C2415E" w:rsidP="009D5287">
      <w:pPr>
        <w:ind w:firstLine="709"/>
        <w:jc w:val="both"/>
        <w:rPr>
          <w:sz w:val="28"/>
          <w:szCs w:val="28"/>
        </w:rPr>
      </w:pPr>
      <w:r w:rsidRPr="004C75E5">
        <w:rPr>
          <w:sz w:val="28"/>
          <w:szCs w:val="28"/>
        </w:rPr>
        <w:t xml:space="preserve">В таблице </w:t>
      </w:r>
      <w:r w:rsidR="00D13242">
        <w:rPr>
          <w:sz w:val="28"/>
          <w:szCs w:val="28"/>
        </w:rPr>
        <w:t>56</w:t>
      </w:r>
      <w:r w:rsidRPr="004C75E5">
        <w:rPr>
          <w:sz w:val="28"/>
          <w:szCs w:val="28"/>
        </w:rPr>
        <w:t xml:space="preserve"> представлено сопоставление доз облучения пациентов при проведении рентгенологических диагностических процедур, оцененных на основе инструментальных измерений (инструментальные дозы) или посредством присваивания табулированных значений доз (расчётные дозы), рекомендованных в методических рекомендациях по заполнению формы №3-ДОЗ. Следует отметить, что использование табличных значений доз было предусмотрено лишь в 2007 году (первый год после введения новых форм государственного статистического наблюдения). После 2007 года оценка доз облучения проводиться в соответствии с МУК 2.6.1.1797-03 «Контроль эффективных доз облучения пациентов при медицинских рентгенологических исследованиях». В Республике Адыгея в 2015 году измеренные эффективные дозы составляют от общего количества проведённых исследований всего лишь 17,0% (в 2014 году - 17,5%).</w:t>
      </w:r>
    </w:p>
    <w:p w:rsidR="00C2415E" w:rsidRPr="00461543" w:rsidRDefault="00C2415E" w:rsidP="009D5287">
      <w:pPr>
        <w:ind w:firstLine="709"/>
        <w:jc w:val="both"/>
      </w:pPr>
    </w:p>
    <w:p w:rsidR="00C2415E" w:rsidRPr="00461543" w:rsidRDefault="00441153" w:rsidP="009D5287">
      <w:pPr>
        <w:ind w:firstLine="709"/>
        <w:jc w:val="both"/>
      </w:pPr>
      <w:r>
        <w:rPr>
          <w:noProof/>
        </w:rPr>
        <w:lastRenderedPageBreak/>
        <w:pict>
          <v:shape id="_x0000_i1064" type="#_x0000_t75" style="width:464.25pt;height:37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">
            <v:imagedata r:id="rId61" o:title=""/>
            <o:lock v:ext="edit" aspectratio="f"/>
          </v:shape>
        </w:pict>
      </w:r>
    </w:p>
    <w:p w:rsidR="00D13242" w:rsidRDefault="00D13242" w:rsidP="009D5287">
      <w:pPr>
        <w:ind w:left="-142" w:firstLine="142"/>
        <w:jc w:val="center"/>
        <w:rPr>
          <w:b/>
          <w:sz w:val="28"/>
          <w:szCs w:val="28"/>
        </w:rPr>
      </w:pPr>
    </w:p>
    <w:p w:rsidR="00C2415E" w:rsidRPr="00C449BC" w:rsidRDefault="00D13242" w:rsidP="009D5287">
      <w:pPr>
        <w:ind w:left="-142" w:firstLine="142"/>
        <w:jc w:val="center"/>
        <w:rPr>
          <w:b/>
        </w:rPr>
      </w:pPr>
      <w:r w:rsidRPr="00C449BC">
        <w:rPr>
          <w:b/>
        </w:rPr>
        <w:t xml:space="preserve">           </w:t>
      </w:r>
      <w:r w:rsidR="00C2415E" w:rsidRPr="00C449BC">
        <w:rPr>
          <w:b/>
        </w:rPr>
        <w:t xml:space="preserve">Рис.32. Эффективная доза медицинского облучения в Республике Адыгея в сравнении с Российской Федерацией за </w:t>
      </w:r>
      <w:smartTag w:uri="urn:schemas-microsoft-com:office:smarttags" w:element="metricconverter">
        <w:smartTagPr>
          <w:attr w:name="ProductID" w:val="2014 г"/>
        </w:smartTagPr>
        <w:r w:rsidR="00C2415E" w:rsidRPr="00C449BC">
          <w:rPr>
            <w:b/>
          </w:rPr>
          <w:t>2015 г</w:t>
        </w:r>
      </w:smartTag>
      <w:r w:rsidR="00C2415E" w:rsidRPr="00C449BC">
        <w:rPr>
          <w:b/>
        </w:rPr>
        <w:t>.</w:t>
      </w:r>
    </w:p>
    <w:p w:rsidR="00C2415E" w:rsidRPr="00461543" w:rsidRDefault="00C2415E" w:rsidP="009D5287">
      <w:pPr>
        <w:ind w:firstLine="540"/>
        <w:jc w:val="both"/>
        <w:rPr>
          <w:szCs w:val="32"/>
        </w:rPr>
      </w:pPr>
    </w:p>
    <w:p w:rsidR="00C2415E" w:rsidRPr="00406FCD" w:rsidRDefault="00C2415E" w:rsidP="009D5287">
      <w:pPr>
        <w:ind w:firstLine="540"/>
        <w:jc w:val="both"/>
        <w:rPr>
          <w:sz w:val="28"/>
          <w:szCs w:val="28"/>
        </w:rPr>
      </w:pPr>
      <w:r w:rsidRPr="00406FCD">
        <w:rPr>
          <w:sz w:val="28"/>
          <w:szCs w:val="28"/>
        </w:rPr>
        <w:t xml:space="preserve">Медицинское облучение можно подразделить на две части: облучение пациентов и облучение персонала. Структура облучения пациентов лечебно-профилактических учреждений (ЛПУ) в Республике Адыгея в 2015 году представлена в </w:t>
      </w:r>
      <w:r w:rsidR="00D13242">
        <w:rPr>
          <w:sz w:val="28"/>
          <w:szCs w:val="28"/>
        </w:rPr>
        <w:t>т</w:t>
      </w:r>
      <w:r w:rsidRPr="00406FCD">
        <w:rPr>
          <w:sz w:val="28"/>
          <w:szCs w:val="28"/>
        </w:rPr>
        <w:t>аблице 5</w:t>
      </w:r>
      <w:r w:rsidR="00D13242">
        <w:rPr>
          <w:sz w:val="28"/>
          <w:szCs w:val="28"/>
        </w:rPr>
        <w:t>7</w:t>
      </w:r>
    </w:p>
    <w:p w:rsidR="00C2415E" w:rsidRPr="00406FCD" w:rsidRDefault="00C2415E" w:rsidP="00406FCD">
      <w:pPr>
        <w:ind w:firstLine="540"/>
        <w:jc w:val="right"/>
        <w:rPr>
          <w:sz w:val="28"/>
          <w:szCs w:val="28"/>
        </w:rPr>
      </w:pPr>
      <w:r w:rsidRPr="00406FCD">
        <w:rPr>
          <w:sz w:val="28"/>
          <w:szCs w:val="28"/>
        </w:rPr>
        <w:t>Таблица 5</w:t>
      </w:r>
      <w:r w:rsidR="00D13242">
        <w:rPr>
          <w:sz w:val="28"/>
          <w:szCs w:val="28"/>
        </w:rPr>
        <w:t>7</w:t>
      </w:r>
    </w:p>
    <w:p w:rsidR="00C2415E" w:rsidRPr="00461543" w:rsidRDefault="00C2415E" w:rsidP="009D5287">
      <w:pPr>
        <w:ind w:firstLine="540"/>
        <w:rPr>
          <w:szCs w:val="32"/>
        </w:rPr>
      </w:pPr>
    </w:p>
    <w:p w:rsidR="00C2415E" w:rsidRPr="00561577" w:rsidRDefault="00C2415E" w:rsidP="00561577">
      <w:pPr>
        <w:rPr>
          <w:b/>
          <w:sz w:val="28"/>
          <w:szCs w:val="28"/>
        </w:rPr>
      </w:pPr>
      <w:r w:rsidRPr="00561577">
        <w:rPr>
          <w:b/>
          <w:sz w:val="28"/>
          <w:szCs w:val="28"/>
        </w:rPr>
        <w:t xml:space="preserve">    Дозы медицинского облучения пациен</w:t>
      </w:r>
      <w:r>
        <w:rPr>
          <w:b/>
          <w:sz w:val="28"/>
          <w:szCs w:val="28"/>
        </w:rPr>
        <w:t>тов в расчете на одну процедуру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1256"/>
        <w:gridCol w:w="1259"/>
        <w:gridCol w:w="1259"/>
        <w:gridCol w:w="1433"/>
        <w:gridCol w:w="1077"/>
        <w:gridCol w:w="1176"/>
      </w:tblGrid>
      <w:tr w:rsidR="00C2415E" w:rsidRPr="00461543" w:rsidTr="00D21B1C">
        <w:tc>
          <w:tcPr>
            <w:tcW w:w="2268" w:type="dxa"/>
          </w:tcPr>
          <w:p w:rsidR="00C2415E" w:rsidRPr="00461543" w:rsidRDefault="00C2415E" w:rsidP="00D21B1C">
            <w:pPr>
              <w:rPr>
                <w:szCs w:val="32"/>
              </w:rPr>
            </w:pPr>
          </w:p>
        </w:tc>
        <w:tc>
          <w:tcPr>
            <w:tcW w:w="1260" w:type="dxa"/>
            <w:vAlign w:val="center"/>
          </w:tcPr>
          <w:p w:rsidR="00C2415E" w:rsidRPr="00461543" w:rsidRDefault="00C2415E" w:rsidP="00D21B1C">
            <w:pPr>
              <w:jc w:val="center"/>
              <w:rPr>
                <w:szCs w:val="32"/>
              </w:rPr>
            </w:pPr>
            <w:r w:rsidRPr="00461543">
              <w:rPr>
                <w:szCs w:val="32"/>
              </w:rPr>
              <w:t>Флюоро-графия</w:t>
            </w:r>
          </w:p>
        </w:tc>
        <w:tc>
          <w:tcPr>
            <w:tcW w:w="1260" w:type="dxa"/>
            <w:vAlign w:val="center"/>
          </w:tcPr>
          <w:p w:rsidR="00C2415E" w:rsidRPr="00461543" w:rsidRDefault="00C2415E" w:rsidP="00D21B1C">
            <w:pPr>
              <w:jc w:val="center"/>
              <w:rPr>
                <w:szCs w:val="32"/>
              </w:rPr>
            </w:pPr>
            <w:r w:rsidRPr="00461543">
              <w:rPr>
                <w:szCs w:val="32"/>
              </w:rPr>
              <w:t>Рентгено-графия</w:t>
            </w:r>
          </w:p>
        </w:tc>
        <w:tc>
          <w:tcPr>
            <w:tcW w:w="1260" w:type="dxa"/>
            <w:vAlign w:val="center"/>
          </w:tcPr>
          <w:p w:rsidR="00C2415E" w:rsidRPr="00461543" w:rsidRDefault="00C2415E" w:rsidP="00D21B1C">
            <w:pPr>
              <w:jc w:val="center"/>
              <w:rPr>
                <w:szCs w:val="32"/>
              </w:rPr>
            </w:pPr>
            <w:r w:rsidRPr="00461543">
              <w:rPr>
                <w:szCs w:val="32"/>
              </w:rPr>
              <w:t>Рентгено-скопия</w:t>
            </w:r>
          </w:p>
        </w:tc>
        <w:tc>
          <w:tcPr>
            <w:tcW w:w="1260" w:type="dxa"/>
            <w:vAlign w:val="center"/>
          </w:tcPr>
          <w:p w:rsidR="00C2415E" w:rsidRPr="00461543" w:rsidRDefault="00C2415E" w:rsidP="00D21B1C">
            <w:pPr>
              <w:jc w:val="center"/>
              <w:rPr>
                <w:szCs w:val="32"/>
              </w:rPr>
            </w:pPr>
            <w:r w:rsidRPr="00461543">
              <w:rPr>
                <w:szCs w:val="32"/>
              </w:rPr>
              <w:t>Компью-терная томография</w:t>
            </w:r>
          </w:p>
        </w:tc>
        <w:tc>
          <w:tcPr>
            <w:tcW w:w="1080" w:type="dxa"/>
            <w:vAlign w:val="center"/>
          </w:tcPr>
          <w:p w:rsidR="00C2415E" w:rsidRPr="00461543" w:rsidRDefault="00C2415E" w:rsidP="00D21B1C">
            <w:pPr>
              <w:jc w:val="center"/>
              <w:rPr>
                <w:szCs w:val="32"/>
              </w:rPr>
            </w:pPr>
            <w:r w:rsidRPr="00461543">
              <w:rPr>
                <w:szCs w:val="32"/>
              </w:rPr>
              <w:t>Прочие</w:t>
            </w:r>
          </w:p>
        </w:tc>
        <w:tc>
          <w:tcPr>
            <w:tcW w:w="1182" w:type="dxa"/>
            <w:vAlign w:val="center"/>
          </w:tcPr>
          <w:p w:rsidR="00C2415E" w:rsidRPr="00461543" w:rsidRDefault="00C2415E" w:rsidP="00D21B1C">
            <w:pPr>
              <w:jc w:val="center"/>
              <w:rPr>
                <w:szCs w:val="32"/>
              </w:rPr>
            </w:pPr>
            <w:r w:rsidRPr="00461543">
              <w:rPr>
                <w:szCs w:val="32"/>
              </w:rPr>
              <w:t>Всего</w:t>
            </w:r>
          </w:p>
        </w:tc>
      </w:tr>
      <w:tr w:rsidR="00C2415E" w:rsidRPr="00461543" w:rsidTr="00D21B1C">
        <w:tc>
          <w:tcPr>
            <w:tcW w:w="2268" w:type="dxa"/>
          </w:tcPr>
          <w:p w:rsidR="00C2415E" w:rsidRPr="00461543" w:rsidRDefault="00C2415E" w:rsidP="00D21B1C">
            <w:pPr>
              <w:rPr>
                <w:szCs w:val="32"/>
              </w:rPr>
            </w:pPr>
            <w:r w:rsidRPr="00461543">
              <w:rPr>
                <w:szCs w:val="32"/>
              </w:rPr>
              <w:t>Средняя эффективная доза, мЗв</w:t>
            </w:r>
          </w:p>
        </w:tc>
        <w:tc>
          <w:tcPr>
            <w:tcW w:w="1260" w:type="dxa"/>
            <w:vAlign w:val="center"/>
          </w:tcPr>
          <w:p w:rsidR="00C2415E" w:rsidRPr="00461543" w:rsidRDefault="00C2415E" w:rsidP="00D21B1C">
            <w:pPr>
              <w:jc w:val="center"/>
              <w:rPr>
                <w:szCs w:val="32"/>
              </w:rPr>
            </w:pPr>
            <w:r w:rsidRPr="00461543">
              <w:rPr>
                <w:szCs w:val="32"/>
              </w:rPr>
              <w:t>0,11</w:t>
            </w:r>
          </w:p>
        </w:tc>
        <w:tc>
          <w:tcPr>
            <w:tcW w:w="1260" w:type="dxa"/>
            <w:vAlign w:val="center"/>
          </w:tcPr>
          <w:p w:rsidR="00C2415E" w:rsidRPr="00461543" w:rsidRDefault="00C2415E" w:rsidP="00D21B1C">
            <w:pPr>
              <w:jc w:val="center"/>
              <w:rPr>
                <w:szCs w:val="32"/>
              </w:rPr>
            </w:pPr>
            <w:r w:rsidRPr="00461543">
              <w:rPr>
                <w:szCs w:val="32"/>
              </w:rPr>
              <w:t>0,12</w:t>
            </w:r>
          </w:p>
        </w:tc>
        <w:tc>
          <w:tcPr>
            <w:tcW w:w="1260" w:type="dxa"/>
            <w:vAlign w:val="center"/>
          </w:tcPr>
          <w:p w:rsidR="00C2415E" w:rsidRPr="00461543" w:rsidRDefault="00C2415E" w:rsidP="00D21B1C">
            <w:pPr>
              <w:jc w:val="center"/>
              <w:rPr>
                <w:szCs w:val="32"/>
              </w:rPr>
            </w:pPr>
            <w:r w:rsidRPr="00461543">
              <w:rPr>
                <w:szCs w:val="32"/>
              </w:rPr>
              <w:t>1,98</w:t>
            </w:r>
          </w:p>
        </w:tc>
        <w:tc>
          <w:tcPr>
            <w:tcW w:w="1260" w:type="dxa"/>
            <w:vAlign w:val="center"/>
          </w:tcPr>
          <w:p w:rsidR="00C2415E" w:rsidRPr="00461543" w:rsidRDefault="00C2415E" w:rsidP="00D21B1C">
            <w:pPr>
              <w:jc w:val="center"/>
              <w:rPr>
                <w:szCs w:val="32"/>
              </w:rPr>
            </w:pPr>
            <w:r w:rsidRPr="00461543">
              <w:rPr>
                <w:szCs w:val="32"/>
              </w:rPr>
              <w:t>4,66</w:t>
            </w:r>
          </w:p>
        </w:tc>
        <w:tc>
          <w:tcPr>
            <w:tcW w:w="1080" w:type="dxa"/>
            <w:vAlign w:val="center"/>
          </w:tcPr>
          <w:p w:rsidR="00C2415E" w:rsidRPr="00461543" w:rsidRDefault="00C2415E" w:rsidP="00D21B1C">
            <w:pPr>
              <w:jc w:val="center"/>
              <w:rPr>
                <w:szCs w:val="32"/>
              </w:rPr>
            </w:pPr>
            <w:r w:rsidRPr="00461543">
              <w:rPr>
                <w:szCs w:val="32"/>
              </w:rPr>
              <w:t>16,12</w:t>
            </w:r>
          </w:p>
        </w:tc>
        <w:tc>
          <w:tcPr>
            <w:tcW w:w="1182" w:type="dxa"/>
            <w:vAlign w:val="center"/>
          </w:tcPr>
          <w:p w:rsidR="00C2415E" w:rsidRPr="00461543" w:rsidRDefault="00C2415E" w:rsidP="00D21B1C">
            <w:pPr>
              <w:jc w:val="center"/>
              <w:rPr>
                <w:szCs w:val="32"/>
              </w:rPr>
            </w:pPr>
            <w:r w:rsidRPr="00461543">
              <w:rPr>
                <w:szCs w:val="32"/>
              </w:rPr>
              <w:t>0,35</w:t>
            </w:r>
          </w:p>
        </w:tc>
      </w:tr>
      <w:tr w:rsidR="00C2415E" w:rsidRPr="00461543" w:rsidTr="00D21B1C">
        <w:tc>
          <w:tcPr>
            <w:tcW w:w="2268" w:type="dxa"/>
          </w:tcPr>
          <w:p w:rsidR="00C2415E" w:rsidRPr="00461543" w:rsidRDefault="00C2415E" w:rsidP="00D21B1C">
            <w:pPr>
              <w:rPr>
                <w:szCs w:val="32"/>
              </w:rPr>
            </w:pPr>
            <w:r w:rsidRPr="00461543">
              <w:rPr>
                <w:szCs w:val="32"/>
              </w:rPr>
              <w:t>Количество процедур, тыс. шт.</w:t>
            </w:r>
          </w:p>
        </w:tc>
        <w:tc>
          <w:tcPr>
            <w:tcW w:w="1260" w:type="dxa"/>
            <w:vAlign w:val="center"/>
          </w:tcPr>
          <w:p w:rsidR="00C2415E" w:rsidRPr="00461543" w:rsidRDefault="00C2415E" w:rsidP="00D21B1C">
            <w:pPr>
              <w:jc w:val="center"/>
              <w:rPr>
                <w:szCs w:val="32"/>
              </w:rPr>
            </w:pPr>
            <w:r w:rsidRPr="00461543">
              <w:rPr>
                <w:szCs w:val="32"/>
              </w:rPr>
              <w:t>192,366</w:t>
            </w:r>
          </w:p>
        </w:tc>
        <w:tc>
          <w:tcPr>
            <w:tcW w:w="1260" w:type="dxa"/>
            <w:vAlign w:val="center"/>
          </w:tcPr>
          <w:p w:rsidR="00C2415E" w:rsidRPr="00461543" w:rsidRDefault="00C2415E" w:rsidP="00D21B1C">
            <w:pPr>
              <w:jc w:val="center"/>
              <w:rPr>
                <w:szCs w:val="32"/>
              </w:rPr>
            </w:pPr>
            <w:r w:rsidRPr="00461543">
              <w:rPr>
                <w:szCs w:val="32"/>
              </w:rPr>
              <w:t>431,079</w:t>
            </w:r>
          </w:p>
        </w:tc>
        <w:tc>
          <w:tcPr>
            <w:tcW w:w="1260" w:type="dxa"/>
            <w:vAlign w:val="center"/>
          </w:tcPr>
          <w:p w:rsidR="00C2415E" w:rsidRPr="00461543" w:rsidRDefault="00C2415E" w:rsidP="00D21B1C">
            <w:pPr>
              <w:jc w:val="center"/>
              <w:rPr>
                <w:szCs w:val="32"/>
              </w:rPr>
            </w:pPr>
            <w:r w:rsidRPr="00461543">
              <w:rPr>
                <w:szCs w:val="32"/>
              </w:rPr>
              <w:t>3,006</w:t>
            </w:r>
          </w:p>
        </w:tc>
        <w:tc>
          <w:tcPr>
            <w:tcW w:w="1260" w:type="dxa"/>
            <w:vAlign w:val="center"/>
          </w:tcPr>
          <w:p w:rsidR="00C2415E" w:rsidRPr="00461543" w:rsidRDefault="00C2415E" w:rsidP="00D21B1C">
            <w:pPr>
              <w:jc w:val="center"/>
              <w:rPr>
                <w:szCs w:val="32"/>
              </w:rPr>
            </w:pPr>
            <w:r w:rsidRPr="00461543">
              <w:rPr>
                <w:szCs w:val="32"/>
              </w:rPr>
              <w:t>24,525</w:t>
            </w:r>
          </w:p>
        </w:tc>
        <w:tc>
          <w:tcPr>
            <w:tcW w:w="1080" w:type="dxa"/>
            <w:vAlign w:val="center"/>
          </w:tcPr>
          <w:p w:rsidR="00C2415E" w:rsidRPr="00461543" w:rsidRDefault="00C2415E" w:rsidP="00D21B1C">
            <w:pPr>
              <w:jc w:val="center"/>
              <w:rPr>
                <w:szCs w:val="32"/>
              </w:rPr>
            </w:pPr>
            <w:r w:rsidRPr="00461543">
              <w:rPr>
                <w:szCs w:val="32"/>
              </w:rPr>
              <w:t>2,198</w:t>
            </w:r>
          </w:p>
        </w:tc>
        <w:tc>
          <w:tcPr>
            <w:tcW w:w="1182" w:type="dxa"/>
            <w:vAlign w:val="center"/>
          </w:tcPr>
          <w:p w:rsidR="00C2415E" w:rsidRPr="00461543" w:rsidRDefault="00C2415E" w:rsidP="00D21B1C">
            <w:pPr>
              <w:jc w:val="center"/>
              <w:rPr>
                <w:szCs w:val="32"/>
              </w:rPr>
            </w:pPr>
            <w:r w:rsidRPr="00461543">
              <w:rPr>
                <w:szCs w:val="32"/>
              </w:rPr>
              <w:t>653,174</w:t>
            </w:r>
          </w:p>
        </w:tc>
      </w:tr>
    </w:tbl>
    <w:p w:rsidR="00C2415E" w:rsidRPr="00461543" w:rsidRDefault="00C2415E" w:rsidP="009D5287">
      <w:pPr>
        <w:ind w:firstLine="540"/>
        <w:rPr>
          <w:szCs w:val="32"/>
        </w:rPr>
      </w:pPr>
    </w:p>
    <w:p w:rsidR="00C2415E" w:rsidRPr="00406FCD" w:rsidRDefault="00C2415E" w:rsidP="009D5287">
      <w:pPr>
        <w:ind w:firstLine="540"/>
        <w:jc w:val="both"/>
        <w:rPr>
          <w:sz w:val="28"/>
          <w:szCs w:val="28"/>
        </w:rPr>
      </w:pPr>
      <w:r w:rsidRPr="00406FCD">
        <w:rPr>
          <w:sz w:val="28"/>
          <w:szCs w:val="28"/>
        </w:rPr>
        <w:t xml:space="preserve">В расчете же на одного жителя всего пришлось 0,51 мЗв медицинского облучения, что немного меньше чем в 2014 году (0,54 мЗв). Хотя пределы доз облучения пациентов не устанавливаются (СанПиН 2.6.1.2523-09 «Нормы радиационной безопасности (НРБ-99/2009)», п. 5.4.1), возможны значительные </w:t>
      </w:r>
      <w:r w:rsidRPr="00406FCD">
        <w:rPr>
          <w:sz w:val="28"/>
          <w:szCs w:val="28"/>
        </w:rPr>
        <w:lastRenderedPageBreak/>
        <w:t xml:space="preserve">разбросы в дозах облучения. Это связано с наличием в эксплуатации в Республике Адыгея некоторого количества (менее 10 %) старых, возрастом более 10 лет, пленочных рентгеновских аппаратов, главным образом флюорографического назначения. Полный переход на малодозовую, цифровую технику не скажется значительно на средних дозах облучения, но зато позволит уменьшить дозы медицинского облучения некоторых групп населения и для некоторых процедур. </w:t>
      </w:r>
    </w:p>
    <w:p w:rsidR="00C2415E" w:rsidRPr="00461543" w:rsidRDefault="00C2415E" w:rsidP="009D5287">
      <w:pPr>
        <w:ind w:firstLine="709"/>
        <w:jc w:val="center"/>
        <w:rPr>
          <w:b/>
          <w:sz w:val="28"/>
          <w:szCs w:val="28"/>
        </w:rPr>
      </w:pPr>
    </w:p>
    <w:p w:rsidR="00C2415E" w:rsidRPr="00751FCD" w:rsidRDefault="00C2415E" w:rsidP="009D5287">
      <w:pPr>
        <w:jc w:val="center"/>
        <w:rPr>
          <w:b/>
          <w:sz w:val="28"/>
          <w:szCs w:val="28"/>
        </w:rPr>
      </w:pPr>
      <w:r w:rsidRPr="00751FCD">
        <w:rPr>
          <w:b/>
          <w:sz w:val="28"/>
          <w:szCs w:val="28"/>
        </w:rPr>
        <w:t>Облучение от техногенных источников ионизирующего излучения</w:t>
      </w:r>
    </w:p>
    <w:p w:rsidR="00C2415E" w:rsidRPr="00751FCD" w:rsidRDefault="00C2415E" w:rsidP="009D5287">
      <w:pPr>
        <w:rPr>
          <w:b/>
          <w:sz w:val="28"/>
          <w:szCs w:val="28"/>
        </w:rPr>
      </w:pPr>
    </w:p>
    <w:p w:rsidR="00C2415E" w:rsidRPr="00F957E4" w:rsidRDefault="00C2415E" w:rsidP="00406FCD">
      <w:pPr>
        <w:ind w:firstLine="709"/>
        <w:jc w:val="both"/>
        <w:rPr>
          <w:sz w:val="28"/>
          <w:szCs w:val="28"/>
        </w:rPr>
      </w:pPr>
      <w:r w:rsidRPr="00F957E4">
        <w:rPr>
          <w:sz w:val="28"/>
          <w:szCs w:val="28"/>
        </w:rPr>
        <w:t xml:space="preserve">Численность персонала группы А в Республике Адыгея в </w:t>
      </w:r>
      <w:smartTag w:uri="urn:schemas-microsoft-com:office:smarttags" w:element="metricconverter">
        <w:smartTagPr>
          <w:attr w:name="ProductID" w:val="2014 г"/>
        </w:smartTagPr>
        <w:r w:rsidRPr="00F957E4">
          <w:rPr>
            <w:sz w:val="28"/>
            <w:szCs w:val="28"/>
          </w:rPr>
          <w:t>2015 г</w:t>
        </w:r>
      </w:smartTag>
      <w:r w:rsidRPr="00F957E4">
        <w:rPr>
          <w:sz w:val="28"/>
          <w:szCs w:val="28"/>
        </w:rPr>
        <w:t xml:space="preserve">.  составила 241 человек, а персонала группы Б – 60 человек. Коллективная доза облучения персонала групп А и Б за </w:t>
      </w:r>
      <w:smartTag w:uri="urn:schemas-microsoft-com:office:smarttags" w:element="metricconverter">
        <w:smartTagPr>
          <w:attr w:name="ProductID" w:val="2014 г"/>
        </w:smartTagPr>
        <w:r w:rsidRPr="00F957E4">
          <w:rPr>
            <w:sz w:val="28"/>
            <w:szCs w:val="28"/>
          </w:rPr>
          <w:t>2015 г</w:t>
        </w:r>
      </w:smartTag>
      <w:r w:rsidRPr="00F957E4">
        <w:rPr>
          <w:sz w:val="28"/>
          <w:szCs w:val="28"/>
        </w:rPr>
        <w:t xml:space="preserve">. оценивается величинами 0,209 чел.-Зв/год и 0,049 чел.-Зв/год, соответственно. Средняя индивидуальная доза персонала группы А в </w:t>
      </w:r>
      <w:smartTag w:uri="urn:schemas-microsoft-com:office:smarttags" w:element="metricconverter">
        <w:smartTagPr>
          <w:attr w:name="ProductID" w:val="2014 г"/>
        </w:smartTagPr>
        <w:r w:rsidRPr="00F957E4">
          <w:rPr>
            <w:sz w:val="28"/>
            <w:szCs w:val="28"/>
          </w:rPr>
          <w:t>2015 г</w:t>
        </w:r>
      </w:smartTag>
      <w:r w:rsidRPr="00F957E4">
        <w:rPr>
          <w:sz w:val="28"/>
          <w:szCs w:val="28"/>
        </w:rPr>
        <w:t xml:space="preserve">. равна 0,89 мЗв/год, а персонала группы Б – 0,83 мЗв/год.  Средняя индивидуальная доза персонала по Республике Адыгея составила в 2015 году 1,03 мЗв/год, а по России  -  1,03 мЗв/год. </w:t>
      </w:r>
    </w:p>
    <w:p w:rsidR="00C2415E" w:rsidRPr="00F957E4" w:rsidRDefault="00C2415E" w:rsidP="00406FCD">
      <w:pPr>
        <w:ind w:firstLine="709"/>
        <w:jc w:val="both"/>
        <w:rPr>
          <w:sz w:val="28"/>
          <w:szCs w:val="28"/>
        </w:rPr>
      </w:pPr>
      <w:r w:rsidRPr="00F957E4">
        <w:rPr>
          <w:sz w:val="28"/>
          <w:szCs w:val="28"/>
        </w:rPr>
        <w:t xml:space="preserve">Во всех организациях, работающих с источниками ионизирующих излучений, имеются индивидуальные средства защиты. Однако радиационный контроль индивидуальных средств контроля проводился в  2015 году только лишь в 6 организациях. Весь персонал группы А организаций, осуществляющих эксплуатацию источников ионизирующего излучения, обеспечен индивидуальными термолюминесцентными дозиметрами для проведения ежеквартального индивидуального дозиметрического контроля. Превышения допустимых доз в период с 2011-2015 не обнаружены. </w:t>
      </w:r>
    </w:p>
    <w:p w:rsidR="00C2415E" w:rsidRDefault="00C2415E" w:rsidP="00406FCD">
      <w:pPr>
        <w:jc w:val="both"/>
        <w:rPr>
          <w:sz w:val="28"/>
          <w:szCs w:val="28"/>
        </w:rPr>
      </w:pPr>
      <w:r w:rsidRPr="00561577">
        <w:rPr>
          <w:sz w:val="28"/>
          <w:szCs w:val="28"/>
        </w:rPr>
        <w:t xml:space="preserve">Распределения </w:t>
      </w:r>
      <w:r w:rsidRPr="00751FCD">
        <w:rPr>
          <w:sz w:val="28"/>
          <w:szCs w:val="28"/>
        </w:rPr>
        <w:t>численности персонала по дозовым интервалам приве</w:t>
      </w:r>
      <w:r>
        <w:rPr>
          <w:sz w:val="28"/>
          <w:szCs w:val="28"/>
        </w:rPr>
        <w:t>дены в графическом виде на рис.33</w:t>
      </w:r>
      <w:r w:rsidRPr="00751FCD">
        <w:rPr>
          <w:sz w:val="28"/>
          <w:szCs w:val="28"/>
        </w:rPr>
        <w:t>.</w:t>
      </w:r>
    </w:p>
    <w:p w:rsidR="00C2415E" w:rsidRDefault="00C2415E" w:rsidP="00406FCD">
      <w:pPr>
        <w:jc w:val="both"/>
        <w:rPr>
          <w:sz w:val="28"/>
          <w:szCs w:val="28"/>
        </w:rPr>
      </w:pPr>
    </w:p>
    <w:p w:rsidR="00C449BC" w:rsidRPr="00751FCD" w:rsidRDefault="00C449BC" w:rsidP="00406FCD">
      <w:pPr>
        <w:jc w:val="both"/>
        <w:rPr>
          <w:sz w:val="28"/>
          <w:szCs w:val="28"/>
        </w:rPr>
      </w:pPr>
    </w:p>
    <w:p w:rsidR="00C2415E" w:rsidRPr="00751FCD" w:rsidRDefault="00441153" w:rsidP="009D5287">
      <w:pPr>
        <w:spacing w:line="360" w:lineRule="auto"/>
        <w:jc w:val="center"/>
        <w:rPr>
          <w:sz w:val="28"/>
          <w:szCs w:val="28"/>
        </w:rPr>
      </w:pPr>
      <w:r>
        <w:rPr>
          <w:noProof/>
          <w:sz w:val="28"/>
          <w:szCs w:val="28"/>
        </w:rPr>
        <w:pict>
          <v:shape id="_x0000_i1065" type="#_x0000_t75" style="width:457.5pt;height:21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">
            <v:imagedata r:id="rId62" o:title="" cropbottom="-83f"/>
            <o:lock v:ext="edit" aspectratio="f"/>
          </v:shape>
        </w:pict>
      </w:r>
    </w:p>
    <w:p w:rsidR="00C2415E" w:rsidRPr="00C449BC" w:rsidRDefault="00C2415E" w:rsidP="00406FCD">
      <w:pPr>
        <w:ind w:firstLine="709"/>
        <w:jc w:val="center"/>
        <w:rPr>
          <w:b/>
        </w:rPr>
      </w:pPr>
      <w:r w:rsidRPr="00C449BC">
        <w:rPr>
          <w:b/>
        </w:rPr>
        <w:t xml:space="preserve">Рис. 33. Распределения численности персонала </w:t>
      </w:r>
      <w:r w:rsidRPr="00C449BC">
        <w:rPr>
          <w:b/>
        </w:rPr>
        <w:br/>
        <w:t>по дозовым интервалам</w:t>
      </w:r>
    </w:p>
    <w:p w:rsidR="00C2415E" w:rsidRDefault="00C2415E" w:rsidP="00406FCD">
      <w:pPr>
        <w:ind w:firstLine="709"/>
        <w:jc w:val="center"/>
        <w:rPr>
          <w:b/>
          <w:sz w:val="28"/>
          <w:szCs w:val="28"/>
        </w:rPr>
      </w:pPr>
    </w:p>
    <w:p w:rsidR="00C2415E" w:rsidRPr="00406FCD" w:rsidRDefault="00C2415E" w:rsidP="00406FCD">
      <w:pPr>
        <w:ind w:firstLine="709"/>
        <w:jc w:val="center"/>
        <w:rPr>
          <w:b/>
          <w:sz w:val="28"/>
          <w:szCs w:val="28"/>
        </w:rPr>
      </w:pPr>
    </w:p>
    <w:p w:rsidR="00C2415E" w:rsidRPr="009D5287" w:rsidRDefault="00C2415E" w:rsidP="009D5287">
      <w:pPr>
        <w:ind w:firstLine="709"/>
        <w:jc w:val="both"/>
        <w:rPr>
          <w:sz w:val="28"/>
          <w:szCs w:val="28"/>
        </w:rPr>
      </w:pPr>
      <w:r w:rsidRPr="009D5287">
        <w:rPr>
          <w:sz w:val="28"/>
          <w:szCs w:val="28"/>
        </w:rPr>
        <w:t xml:space="preserve">Динамика численности персонала, включённого в банк данных по Республике Адыгея,  средних и коллективных доз облучения за период с </w:t>
      </w:r>
      <w:smartTag w:uri="urn:schemas-microsoft-com:office:smarttags" w:element="metricconverter">
        <w:smartTagPr>
          <w:attr w:name="ProductID" w:val="2014 г"/>
        </w:smartTagPr>
        <w:r w:rsidRPr="009D5287">
          <w:rPr>
            <w:sz w:val="28"/>
            <w:szCs w:val="28"/>
          </w:rPr>
          <w:t>2012 г</w:t>
        </w:r>
      </w:smartTag>
      <w:r w:rsidRPr="009D5287">
        <w:rPr>
          <w:sz w:val="28"/>
          <w:szCs w:val="28"/>
        </w:rPr>
        <w:t xml:space="preserve">. по </w:t>
      </w:r>
      <w:smartTag w:uri="urn:schemas-microsoft-com:office:smarttags" w:element="metricconverter">
        <w:smartTagPr>
          <w:attr w:name="ProductID" w:val="2014 г"/>
        </w:smartTagPr>
        <w:r w:rsidRPr="009D5287">
          <w:rPr>
            <w:sz w:val="28"/>
            <w:szCs w:val="28"/>
          </w:rPr>
          <w:t>2015 г</w:t>
        </w:r>
      </w:smartTag>
      <w:r w:rsidRPr="009D5287">
        <w:rPr>
          <w:sz w:val="28"/>
          <w:szCs w:val="28"/>
        </w:rPr>
        <w:t xml:space="preserve">.  приведена в таблице </w:t>
      </w:r>
      <w:r w:rsidR="00564A6C">
        <w:rPr>
          <w:sz w:val="28"/>
          <w:szCs w:val="28"/>
        </w:rPr>
        <w:t>58</w:t>
      </w:r>
      <w:r w:rsidRPr="009D5287">
        <w:rPr>
          <w:sz w:val="28"/>
          <w:szCs w:val="28"/>
        </w:rPr>
        <w:t>.</w:t>
      </w:r>
    </w:p>
    <w:p w:rsidR="00C2415E" w:rsidRPr="00406FCD" w:rsidRDefault="00C2415E" w:rsidP="009D5287">
      <w:pPr>
        <w:tabs>
          <w:tab w:val="center" w:pos="5244"/>
          <w:tab w:val="right" w:pos="10489"/>
        </w:tabs>
        <w:spacing w:line="360" w:lineRule="auto"/>
        <w:jc w:val="right"/>
        <w:rPr>
          <w:sz w:val="28"/>
          <w:szCs w:val="28"/>
        </w:rPr>
      </w:pPr>
      <w:r w:rsidRPr="00F957E4">
        <w:tab/>
      </w:r>
      <w:r w:rsidRPr="00406FCD">
        <w:rPr>
          <w:sz w:val="28"/>
          <w:szCs w:val="28"/>
        </w:rPr>
        <w:t>Таблица 5</w:t>
      </w:r>
      <w:r w:rsidR="00564A6C">
        <w:rPr>
          <w:sz w:val="28"/>
          <w:szCs w:val="28"/>
        </w:rPr>
        <w:t>8</w:t>
      </w:r>
    </w:p>
    <w:p w:rsidR="00C2415E" w:rsidRPr="00406FCD" w:rsidRDefault="00C2415E" w:rsidP="009D5287">
      <w:pPr>
        <w:jc w:val="center"/>
        <w:rPr>
          <w:b/>
          <w:sz w:val="28"/>
          <w:szCs w:val="28"/>
        </w:rPr>
      </w:pPr>
      <w:r w:rsidRPr="00655A2C">
        <w:rPr>
          <w:b/>
          <w:sz w:val="26"/>
          <w:szCs w:val="26"/>
        </w:rPr>
        <w:t>Динамика численности персонала, включённого в банк данных по Республике Адыгея,  средних и коллективных доз облучения за 2012-2015 гг</w:t>
      </w:r>
      <w:r w:rsidRPr="00406FCD">
        <w:rPr>
          <w:b/>
          <w:sz w:val="28"/>
          <w:szCs w:val="28"/>
        </w:rPr>
        <w:t>.</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992"/>
        <w:gridCol w:w="709"/>
        <w:gridCol w:w="708"/>
        <w:gridCol w:w="567"/>
        <w:gridCol w:w="709"/>
        <w:gridCol w:w="851"/>
        <w:gridCol w:w="850"/>
        <w:gridCol w:w="567"/>
        <w:gridCol w:w="1104"/>
        <w:gridCol w:w="1283"/>
      </w:tblGrid>
      <w:tr w:rsidR="00C2415E" w:rsidRPr="00F957E4" w:rsidTr="00561577">
        <w:trPr>
          <w:jc w:val="center"/>
        </w:trPr>
        <w:tc>
          <w:tcPr>
            <w:tcW w:w="840" w:type="dxa"/>
            <w:vMerge w:val="restart"/>
            <w:vAlign w:val="center"/>
          </w:tcPr>
          <w:p w:rsidR="00C2415E" w:rsidRPr="00F957E4" w:rsidRDefault="00C2415E" w:rsidP="00D21B1C">
            <w:pPr>
              <w:ind w:right="-108"/>
              <w:jc w:val="center"/>
              <w:rPr>
                <w:b/>
              </w:rPr>
            </w:pPr>
            <w:r w:rsidRPr="00F957E4">
              <w:rPr>
                <w:b/>
                <w:sz w:val="22"/>
                <w:szCs w:val="22"/>
              </w:rPr>
              <w:t>Год</w:t>
            </w:r>
          </w:p>
        </w:tc>
        <w:tc>
          <w:tcPr>
            <w:tcW w:w="992" w:type="dxa"/>
            <w:vMerge w:val="restart"/>
            <w:vAlign w:val="center"/>
          </w:tcPr>
          <w:p w:rsidR="00C2415E" w:rsidRPr="00F957E4" w:rsidRDefault="00C2415E" w:rsidP="00D21B1C">
            <w:pPr>
              <w:ind w:left="-108"/>
              <w:jc w:val="center"/>
              <w:rPr>
                <w:b/>
              </w:rPr>
            </w:pPr>
            <w:r w:rsidRPr="00F957E4">
              <w:rPr>
                <w:b/>
                <w:sz w:val="22"/>
                <w:szCs w:val="22"/>
              </w:rPr>
              <w:t>Численность,</w:t>
            </w:r>
          </w:p>
          <w:p w:rsidR="00C2415E" w:rsidRPr="00F957E4" w:rsidRDefault="00C2415E" w:rsidP="00D21B1C">
            <w:pPr>
              <w:jc w:val="center"/>
              <w:rPr>
                <w:b/>
              </w:rPr>
            </w:pPr>
            <w:r w:rsidRPr="00F957E4">
              <w:rPr>
                <w:b/>
                <w:sz w:val="22"/>
                <w:szCs w:val="22"/>
              </w:rPr>
              <w:t>чел.</w:t>
            </w:r>
          </w:p>
          <w:p w:rsidR="00C2415E" w:rsidRPr="00F957E4" w:rsidRDefault="00C2415E" w:rsidP="00D21B1C">
            <w:pPr>
              <w:jc w:val="center"/>
              <w:rPr>
                <w:b/>
              </w:rPr>
            </w:pPr>
          </w:p>
        </w:tc>
        <w:tc>
          <w:tcPr>
            <w:tcW w:w="4961" w:type="dxa"/>
            <w:gridSpan w:val="7"/>
            <w:vAlign w:val="center"/>
          </w:tcPr>
          <w:p w:rsidR="00C2415E" w:rsidRPr="00F957E4" w:rsidRDefault="00C2415E" w:rsidP="00D21B1C">
            <w:pPr>
              <w:jc w:val="center"/>
              <w:rPr>
                <w:b/>
              </w:rPr>
            </w:pPr>
            <w:r w:rsidRPr="00F957E4">
              <w:rPr>
                <w:b/>
                <w:sz w:val="22"/>
                <w:szCs w:val="22"/>
              </w:rPr>
              <w:t>Численность персонала (чел.), имеющего индивидуальную дозу в диапазоне:</w:t>
            </w:r>
          </w:p>
        </w:tc>
        <w:tc>
          <w:tcPr>
            <w:tcW w:w="1104" w:type="dxa"/>
            <w:vMerge w:val="restart"/>
            <w:vAlign w:val="center"/>
          </w:tcPr>
          <w:p w:rsidR="00C2415E" w:rsidRPr="00F957E4" w:rsidRDefault="00C2415E" w:rsidP="00D21B1C">
            <w:pPr>
              <w:ind w:left="-108" w:right="-108" w:firstLine="108"/>
              <w:jc w:val="center"/>
              <w:rPr>
                <w:b/>
              </w:rPr>
            </w:pPr>
            <w:r w:rsidRPr="00F957E4">
              <w:rPr>
                <w:b/>
                <w:sz w:val="22"/>
                <w:szCs w:val="22"/>
              </w:rPr>
              <w:t>Средняя индивидуальная доза</w:t>
            </w:r>
          </w:p>
        </w:tc>
        <w:tc>
          <w:tcPr>
            <w:tcW w:w="1283" w:type="dxa"/>
            <w:vMerge w:val="restart"/>
            <w:vAlign w:val="center"/>
          </w:tcPr>
          <w:p w:rsidR="00C2415E" w:rsidRPr="00F957E4" w:rsidRDefault="00C2415E" w:rsidP="00D21B1C">
            <w:pPr>
              <w:ind w:left="-108" w:right="-125"/>
              <w:jc w:val="center"/>
              <w:rPr>
                <w:b/>
              </w:rPr>
            </w:pPr>
            <w:r w:rsidRPr="00F957E4">
              <w:rPr>
                <w:b/>
                <w:sz w:val="22"/>
                <w:szCs w:val="22"/>
              </w:rPr>
              <w:t>Коллектив-</w:t>
            </w:r>
          </w:p>
          <w:p w:rsidR="00C2415E" w:rsidRPr="00F957E4" w:rsidRDefault="00C2415E" w:rsidP="00D21B1C">
            <w:pPr>
              <w:ind w:right="75"/>
              <w:jc w:val="center"/>
              <w:rPr>
                <w:b/>
              </w:rPr>
            </w:pPr>
            <w:r w:rsidRPr="00F957E4">
              <w:rPr>
                <w:b/>
                <w:sz w:val="22"/>
                <w:szCs w:val="22"/>
              </w:rPr>
              <w:t>ная доза</w:t>
            </w:r>
          </w:p>
        </w:tc>
      </w:tr>
      <w:tr w:rsidR="00C2415E" w:rsidRPr="00F957E4" w:rsidTr="00561577">
        <w:trPr>
          <w:jc w:val="center"/>
        </w:trPr>
        <w:tc>
          <w:tcPr>
            <w:tcW w:w="840" w:type="dxa"/>
            <w:vMerge/>
            <w:vAlign w:val="center"/>
          </w:tcPr>
          <w:p w:rsidR="00C2415E" w:rsidRPr="00F957E4" w:rsidRDefault="00C2415E" w:rsidP="00D21B1C">
            <w:pPr>
              <w:rPr>
                <w:b/>
              </w:rPr>
            </w:pPr>
          </w:p>
        </w:tc>
        <w:tc>
          <w:tcPr>
            <w:tcW w:w="992" w:type="dxa"/>
            <w:vMerge/>
            <w:vAlign w:val="center"/>
          </w:tcPr>
          <w:p w:rsidR="00C2415E" w:rsidRPr="00F957E4" w:rsidRDefault="00C2415E" w:rsidP="00D21B1C">
            <w:pPr>
              <w:rPr>
                <w:b/>
              </w:rPr>
            </w:pPr>
          </w:p>
        </w:tc>
        <w:tc>
          <w:tcPr>
            <w:tcW w:w="4961" w:type="dxa"/>
            <w:gridSpan w:val="7"/>
            <w:vAlign w:val="center"/>
          </w:tcPr>
          <w:p w:rsidR="00C2415E" w:rsidRPr="00F957E4" w:rsidRDefault="00C2415E" w:rsidP="00D21B1C">
            <w:pPr>
              <w:jc w:val="center"/>
              <w:rPr>
                <w:b/>
              </w:rPr>
            </w:pPr>
            <w:r w:rsidRPr="00F957E4">
              <w:rPr>
                <w:b/>
                <w:sz w:val="22"/>
                <w:szCs w:val="22"/>
              </w:rPr>
              <w:t>мЗв/год</w:t>
            </w:r>
          </w:p>
        </w:tc>
        <w:tc>
          <w:tcPr>
            <w:tcW w:w="1104" w:type="dxa"/>
            <w:vMerge/>
            <w:vAlign w:val="center"/>
          </w:tcPr>
          <w:p w:rsidR="00C2415E" w:rsidRPr="00F957E4" w:rsidRDefault="00C2415E" w:rsidP="00D21B1C">
            <w:pPr>
              <w:rPr>
                <w:b/>
              </w:rPr>
            </w:pPr>
          </w:p>
        </w:tc>
        <w:tc>
          <w:tcPr>
            <w:tcW w:w="1283" w:type="dxa"/>
            <w:vMerge/>
            <w:vAlign w:val="center"/>
          </w:tcPr>
          <w:p w:rsidR="00C2415E" w:rsidRPr="00F957E4" w:rsidRDefault="00C2415E" w:rsidP="00D21B1C">
            <w:pPr>
              <w:rPr>
                <w:b/>
              </w:rPr>
            </w:pPr>
          </w:p>
        </w:tc>
      </w:tr>
      <w:tr w:rsidR="00C2415E" w:rsidRPr="00F957E4" w:rsidTr="00561577">
        <w:trPr>
          <w:jc w:val="center"/>
        </w:trPr>
        <w:tc>
          <w:tcPr>
            <w:tcW w:w="840" w:type="dxa"/>
            <w:vMerge/>
            <w:vAlign w:val="center"/>
          </w:tcPr>
          <w:p w:rsidR="00C2415E" w:rsidRPr="00F957E4" w:rsidRDefault="00C2415E" w:rsidP="00D21B1C">
            <w:pPr>
              <w:rPr>
                <w:b/>
              </w:rPr>
            </w:pPr>
          </w:p>
        </w:tc>
        <w:tc>
          <w:tcPr>
            <w:tcW w:w="992" w:type="dxa"/>
            <w:vMerge/>
            <w:vAlign w:val="center"/>
          </w:tcPr>
          <w:p w:rsidR="00C2415E" w:rsidRPr="00F957E4" w:rsidRDefault="00C2415E" w:rsidP="00D21B1C">
            <w:pPr>
              <w:rPr>
                <w:b/>
              </w:rPr>
            </w:pPr>
          </w:p>
        </w:tc>
        <w:tc>
          <w:tcPr>
            <w:tcW w:w="709" w:type="dxa"/>
            <w:vAlign w:val="center"/>
          </w:tcPr>
          <w:p w:rsidR="00C2415E" w:rsidRPr="00F957E4" w:rsidRDefault="00C2415E" w:rsidP="00D21B1C">
            <w:pPr>
              <w:jc w:val="center"/>
              <w:rPr>
                <w:b/>
              </w:rPr>
            </w:pPr>
            <w:r w:rsidRPr="00F957E4">
              <w:rPr>
                <w:b/>
                <w:sz w:val="22"/>
                <w:szCs w:val="22"/>
              </w:rPr>
              <w:t>0-1</w:t>
            </w:r>
          </w:p>
        </w:tc>
        <w:tc>
          <w:tcPr>
            <w:tcW w:w="708" w:type="dxa"/>
            <w:vAlign w:val="center"/>
          </w:tcPr>
          <w:p w:rsidR="00C2415E" w:rsidRPr="00F957E4" w:rsidRDefault="00C2415E" w:rsidP="00D21B1C">
            <w:pPr>
              <w:jc w:val="center"/>
              <w:rPr>
                <w:b/>
              </w:rPr>
            </w:pPr>
            <w:r w:rsidRPr="00F957E4">
              <w:rPr>
                <w:b/>
                <w:sz w:val="22"/>
                <w:szCs w:val="22"/>
              </w:rPr>
              <w:t>1-2</w:t>
            </w:r>
          </w:p>
        </w:tc>
        <w:tc>
          <w:tcPr>
            <w:tcW w:w="567" w:type="dxa"/>
            <w:vAlign w:val="center"/>
          </w:tcPr>
          <w:p w:rsidR="00C2415E" w:rsidRPr="00F957E4" w:rsidRDefault="00C2415E" w:rsidP="00D21B1C">
            <w:pPr>
              <w:jc w:val="center"/>
              <w:rPr>
                <w:b/>
              </w:rPr>
            </w:pPr>
            <w:r w:rsidRPr="00F957E4">
              <w:rPr>
                <w:b/>
                <w:sz w:val="22"/>
                <w:szCs w:val="22"/>
              </w:rPr>
              <w:t>2-5</w:t>
            </w:r>
          </w:p>
        </w:tc>
        <w:tc>
          <w:tcPr>
            <w:tcW w:w="709" w:type="dxa"/>
            <w:vAlign w:val="center"/>
          </w:tcPr>
          <w:p w:rsidR="00C2415E" w:rsidRPr="00F957E4" w:rsidRDefault="00C2415E" w:rsidP="00D21B1C">
            <w:pPr>
              <w:ind w:right="-108"/>
              <w:jc w:val="center"/>
              <w:rPr>
                <w:b/>
              </w:rPr>
            </w:pPr>
            <w:r w:rsidRPr="00F957E4">
              <w:rPr>
                <w:b/>
                <w:sz w:val="22"/>
                <w:szCs w:val="22"/>
              </w:rPr>
              <w:t>5-12,5</w:t>
            </w:r>
          </w:p>
        </w:tc>
        <w:tc>
          <w:tcPr>
            <w:tcW w:w="851" w:type="dxa"/>
            <w:vAlign w:val="center"/>
          </w:tcPr>
          <w:p w:rsidR="00C2415E" w:rsidRPr="00F957E4" w:rsidRDefault="00C2415E" w:rsidP="00D21B1C">
            <w:pPr>
              <w:ind w:right="-108"/>
              <w:jc w:val="center"/>
              <w:rPr>
                <w:b/>
              </w:rPr>
            </w:pPr>
            <w:r w:rsidRPr="00F957E4">
              <w:rPr>
                <w:b/>
                <w:sz w:val="22"/>
                <w:szCs w:val="22"/>
              </w:rPr>
              <w:t>12,5-20</w:t>
            </w:r>
          </w:p>
        </w:tc>
        <w:tc>
          <w:tcPr>
            <w:tcW w:w="850" w:type="dxa"/>
            <w:vAlign w:val="center"/>
          </w:tcPr>
          <w:p w:rsidR="00C2415E" w:rsidRPr="00F957E4" w:rsidRDefault="00C2415E" w:rsidP="00561577">
            <w:pPr>
              <w:jc w:val="center"/>
              <w:rPr>
                <w:b/>
              </w:rPr>
            </w:pPr>
            <w:r w:rsidRPr="00F957E4">
              <w:rPr>
                <w:b/>
                <w:sz w:val="22"/>
                <w:szCs w:val="22"/>
              </w:rPr>
              <w:t>20-50</w:t>
            </w:r>
          </w:p>
        </w:tc>
        <w:tc>
          <w:tcPr>
            <w:tcW w:w="567" w:type="dxa"/>
            <w:vAlign w:val="center"/>
          </w:tcPr>
          <w:p w:rsidR="00C2415E" w:rsidRPr="00F957E4" w:rsidRDefault="00C2415E" w:rsidP="00D21B1C">
            <w:pPr>
              <w:ind w:right="-108"/>
              <w:jc w:val="center"/>
              <w:rPr>
                <w:b/>
              </w:rPr>
            </w:pPr>
            <w:r w:rsidRPr="00F957E4">
              <w:rPr>
                <w:b/>
                <w:sz w:val="22"/>
                <w:szCs w:val="22"/>
                <w:lang w:val="en-US"/>
              </w:rPr>
              <w:t>&gt;</w:t>
            </w:r>
            <w:r w:rsidRPr="00F957E4">
              <w:rPr>
                <w:b/>
                <w:sz w:val="22"/>
                <w:szCs w:val="22"/>
              </w:rPr>
              <w:t>50</w:t>
            </w:r>
          </w:p>
        </w:tc>
        <w:tc>
          <w:tcPr>
            <w:tcW w:w="1104" w:type="dxa"/>
            <w:vAlign w:val="center"/>
          </w:tcPr>
          <w:p w:rsidR="00C2415E" w:rsidRPr="00F957E4" w:rsidRDefault="00C2415E" w:rsidP="00D21B1C">
            <w:pPr>
              <w:jc w:val="center"/>
              <w:rPr>
                <w:b/>
              </w:rPr>
            </w:pPr>
            <w:r w:rsidRPr="00F957E4">
              <w:rPr>
                <w:b/>
                <w:sz w:val="22"/>
                <w:szCs w:val="22"/>
              </w:rPr>
              <w:t>мЗв/год</w:t>
            </w:r>
          </w:p>
        </w:tc>
        <w:tc>
          <w:tcPr>
            <w:tcW w:w="1283" w:type="dxa"/>
            <w:vAlign w:val="center"/>
          </w:tcPr>
          <w:p w:rsidR="00C2415E" w:rsidRPr="00F957E4" w:rsidRDefault="00C2415E" w:rsidP="00D21B1C">
            <w:pPr>
              <w:jc w:val="center"/>
              <w:rPr>
                <w:b/>
              </w:rPr>
            </w:pPr>
            <w:r w:rsidRPr="00F957E4">
              <w:rPr>
                <w:b/>
                <w:sz w:val="22"/>
                <w:szCs w:val="22"/>
              </w:rPr>
              <w:t>чел.-Зв/год</w:t>
            </w:r>
          </w:p>
        </w:tc>
      </w:tr>
      <w:tr w:rsidR="00C2415E" w:rsidRPr="00F957E4" w:rsidTr="00561577">
        <w:trPr>
          <w:jc w:val="center"/>
        </w:trPr>
        <w:tc>
          <w:tcPr>
            <w:tcW w:w="840" w:type="dxa"/>
            <w:vAlign w:val="center"/>
          </w:tcPr>
          <w:p w:rsidR="00C2415E" w:rsidRPr="00F957E4" w:rsidRDefault="00C2415E" w:rsidP="00D21B1C">
            <w:pPr>
              <w:jc w:val="center"/>
            </w:pPr>
            <w:r w:rsidRPr="00F957E4">
              <w:rPr>
                <w:sz w:val="22"/>
                <w:szCs w:val="22"/>
              </w:rPr>
              <w:t>2012</w:t>
            </w:r>
          </w:p>
        </w:tc>
        <w:tc>
          <w:tcPr>
            <w:tcW w:w="992" w:type="dxa"/>
            <w:vAlign w:val="center"/>
          </w:tcPr>
          <w:p w:rsidR="00C2415E" w:rsidRPr="00F957E4" w:rsidRDefault="00C2415E" w:rsidP="00D21B1C">
            <w:pPr>
              <w:jc w:val="center"/>
            </w:pPr>
            <w:r w:rsidRPr="00F957E4">
              <w:rPr>
                <w:sz w:val="22"/>
                <w:szCs w:val="22"/>
              </w:rPr>
              <w:t>299</w:t>
            </w:r>
          </w:p>
        </w:tc>
        <w:tc>
          <w:tcPr>
            <w:tcW w:w="709" w:type="dxa"/>
            <w:vAlign w:val="center"/>
          </w:tcPr>
          <w:p w:rsidR="00C2415E" w:rsidRPr="00F957E4" w:rsidRDefault="00C2415E" w:rsidP="00D21B1C">
            <w:pPr>
              <w:jc w:val="center"/>
            </w:pPr>
            <w:r w:rsidRPr="00F957E4">
              <w:rPr>
                <w:sz w:val="22"/>
                <w:szCs w:val="22"/>
              </w:rPr>
              <w:t>207</w:t>
            </w:r>
          </w:p>
        </w:tc>
        <w:tc>
          <w:tcPr>
            <w:tcW w:w="708" w:type="dxa"/>
            <w:vAlign w:val="center"/>
          </w:tcPr>
          <w:p w:rsidR="00C2415E" w:rsidRPr="00F957E4" w:rsidRDefault="00C2415E" w:rsidP="00D21B1C">
            <w:pPr>
              <w:jc w:val="center"/>
            </w:pPr>
            <w:r w:rsidRPr="00F957E4">
              <w:rPr>
                <w:sz w:val="22"/>
                <w:szCs w:val="22"/>
              </w:rPr>
              <w:t>67</w:t>
            </w:r>
          </w:p>
        </w:tc>
        <w:tc>
          <w:tcPr>
            <w:tcW w:w="567" w:type="dxa"/>
            <w:vAlign w:val="center"/>
          </w:tcPr>
          <w:p w:rsidR="00C2415E" w:rsidRPr="00F957E4" w:rsidRDefault="00C2415E" w:rsidP="00D21B1C">
            <w:pPr>
              <w:jc w:val="center"/>
            </w:pPr>
            <w:r w:rsidRPr="00F957E4">
              <w:rPr>
                <w:sz w:val="22"/>
                <w:szCs w:val="22"/>
              </w:rPr>
              <w:t>19</w:t>
            </w:r>
          </w:p>
        </w:tc>
        <w:tc>
          <w:tcPr>
            <w:tcW w:w="709" w:type="dxa"/>
            <w:vAlign w:val="center"/>
          </w:tcPr>
          <w:p w:rsidR="00C2415E" w:rsidRPr="00F957E4" w:rsidRDefault="00C2415E" w:rsidP="00D21B1C">
            <w:pPr>
              <w:jc w:val="center"/>
            </w:pPr>
            <w:r w:rsidRPr="00F957E4">
              <w:rPr>
                <w:sz w:val="22"/>
                <w:szCs w:val="22"/>
              </w:rPr>
              <w:t>6</w:t>
            </w:r>
          </w:p>
        </w:tc>
        <w:tc>
          <w:tcPr>
            <w:tcW w:w="851" w:type="dxa"/>
            <w:vAlign w:val="center"/>
          </w:tcPr>
          <w:p w:rsidR="00C2415E" w:rsidRPr="00F957E4" w:rsidRDefault="00C2415E" w:rsidP="00D21B1C">
            <w:pPr>
              <w:jc w:val="center"/>
            </w:pPr>
          </w:p>
        </w:tc>
        <w:tc>
          <w:tcPr>
            <w:tcW w:w="850" w:type="dxa"/>
            <w:vAlign w:val="center"/>
          </w:tcPr>
          <w:p w:rsidR="00C2415E" w:rsidRPr="00F957E4" w:rsidRDefault="00C2415E" w:rsidP="00D21B1C">
            <w:pPr>
              <w:jc w:val="center"/>
            </w:pPr>
          </w:p>
        </w:tc>
        <w:tc>
          <w:tcPr>
            <w:tcW w:w="567" w:type="dxa"/>
            <w:vAlign w:val="center"/>
          </w:tcPr>
          <w:p w:rsidR="00C2415E" w:rsidRPr="00F957E4" w:rsidRDefault="00C2415E" w:rsidP="00D21B1C">
            <w:pPr>
              <w:jc w:val="center"/>
            </w:pPr>
          </w:p>
        </w:tc>
        <w:tc>
          <w:tcPr>
            <w:tcW w:w="1104" w:type="dxa"/>
            <w:vAlign w:val="center"/>
          </w:tcPr>
          <w:p w:rsidR="00C2415E" w:rsidRPr="00F957E4" w:rsidRDefault="00C2415E" w:rsidP="00D21B1C">
            <w:pPr>
              <w:jc w:val="center"/>
            </w:pPr>
            <w:r w:rsidRPr="00F957E4">
              <w:rPr>
                <w:sz w:val="22"/>
                <w:szCs w:val="22"/>
              </w:rPr>
              <w:t>0,98</w:t>
            </w:r>
          </w:p>
        </w:tc>
        <w:tc>
          <w:tcPr>
            <w:tcW w:w="1283" w:type="dxa"/>
            <w:vAlign w:val="center"/>
          </w:tcPr>
          <w:p w:rsidR="00C2415E" w:rsidRPr="00F957E4" w:rsidRDefault="00C2415E" w:rsidP="00D21B1C">
            <w:pPr>
              <w:jc w:val="center"/>
            </w:pPr>
            <w:r w:rsidRPr="00F957E4">
              <w:rPr>
                <w:sz w:val="22"/>
                <w:szCs w:val="22"/>
              </w:rPr>
              <w:t>0,294</w:t>
            </w:r>
          </w:p>
        </w:tc>
      </w:tr>
      <w:tr w:rsidR="00C2415E" w:rsidRPr="00F957E4" w:rsidTr="00561577">
        <w:trPr>
          <w:jc w:val="center"/>
        </w:trPr>
        <w:tc>
          <w:tcPr>
            <w:tcW w:w="840" w:type="dxa"/>
            <w:vAlign w:val="center"/>
          </w:tcPr>
          <w:p w:rsidR="00C2415E" w:rsidRPr="00F957E4" w:rsidRDefault="00C2415E" w:rsidP="00D21B1C">
            <w:pPr>
              <w:jc w:val="center"/>
            </w:pPr>
            <w:r w:rsidRPr="00F957E4">
              <w:rPr>
                <w:sz w:val="22"/>
                <w:szCs w:val="22"/>
              </w:rPr>
              <w:t>2013</w:t>
            </w:r>
          </w:p>
        </w:tc>
        <w:tc>
          <w:tcPr>
            <w:tcW w:w="992" w:type="dxa"/>
            <w:vAlign w:val="center"/>
          </w:tcPr>
          <w:p w:rsidR="00C2415E" w:rsidRPr="00F957E4" w:rsidRDefault="00C2415E" w:rsidP="00D21B1C">
            <w:pPr>
              <w:jc w:val="center"/>
            </w:pPr>
            <w:r w:rsidRPr="00F957E4">
              <w:rPr>
                <w:sz w:val="22"/>
                <w:szCs w:val="22"/>
              </w:rPr>
              <w:t>307</w:t>
            </w:r>
          </w:p>
        </w:tc>
        <w:tc>
          <w:tcPr>
            <w:tcW w:w="709" w:type="dxa"/>
            <w:vAlign w:val="center"/>
          </w:tcPr>
          <w:p w:rsidR="00C2415E" w:rsidRPr="00F957E4" w:rsidRDefault="00C2415E" w:rsidP="00D21B1C">
            <w:pPr>
              <w:jc w:val="center"/>
            </w:pPr>
            <w:r w:rsidRPr="00F957E4">
              <w:rPr>
                <w:sz w:val="22"/>
                <w:szCs w:val="22"/>
              </w:rPr>
              <w:t>188</w:t>
            </w:r>
          </w:p>
        </w:tc>
        <w:tc>
          <w:tcPr>
            <w:tcW w:w="708" w:type="dxa"/>
            <w:vAlign w:val="center"/>
          </w:tcPr>
          <w:p w:rsidR="00C2415E" w:rsidRPr="00F957E4" w:rsidRDefault="00C2415E" w:rsidP="00D21B1C">
            <w:pPr>
              <w:jc w:val="center"/>
            </w:pPr>
            <w:r w:rsidRPr="00F957E4">
              <w:rPr>
                <w:sz w:val="22"/>
                <w:szCs w:val="22"/>
              </w:rPr>
              <w:t>99</w:t>
            </w:r>
          </w:p>
        </w:tc>
        <w:tc>
          <w:tcPr>
            <w:tcW w:w="567" w:type="dxa"/>
            <w:vAlign w:val="center"/>
          </w:tcPr>
          <w:p w:rsidR="00C2415E" w:rsidRPr="00F957E4" w:rsidRDefault="00C2415E" w:rsidP="00D21B1C">
            <w:pPr>
              <w:jc w:val="center"/>
            </w:pPr>
            <w:r w:rsidRPr="00F957E4">
              <w:rPr>
                <w:sz w:val="22"/>
                <w:szCs w:val="22"/>
              </w:rPr>
              <w:t>16</w:t>
            </w:r>
          </w:p>
        </w:tc>
        <w:tc>
          <w:tcPr>
            <w:tcW w:w="709" w:type="dxa"/>
            <w:vAlign w:val="center"/>
          </w:tcPr>
          <w:p w:rsidR="00C2415E" w:rsidRPr="00F957E4" w:rsidRDefault="00C2415E" w:rsidP="00D21B1C">
            <w:pPr>
              <w:jc w:val="center"/>
            </w:pPr>
            <w:r w:rsidRPr="00F957E4">
              <w:rPr>
                <w:sz w:val="22"/>
                <w:szCs w:val="22"/>
              </w:rPr>
              <w:t>2</w:t>
            </w:r>
          </w:p>
        </w:tc>
        <w:tc>
          <w:tcPr>
            <w:tcW w:w="851" w:type="dxa"/>
            <w:vAlign w:val="center"/>
          </w:tcPr>
          <w:p w:rsidR="00C2415E" w:rsidRPr="00F957E4" w:rsidRDefault="00C2415E" w:rsidP="00D21B1C">
            <w:pPr>
              <w:jc w:val="center"/>
            </w:pPr>
            <w:r w:rsidRPr="00F957E4">
              <w:rPr>
                <w:sz w:val="22"/>
                <w:szCs w:val="22"/>
              </w:rPr>
              <w:t>2</w:t>
            </w:r>
          </w:p>
        </w:tc>
        <w:tc>
          <w:tcPr>
            <w:tcW w:w="850" w:type="dxa"/>
            <w:vAlign w:val="center"/>
          </w:tcPr>
          <w:p w:rsidR="00C2415E" w:rsidRPr="00F957E4" w:rsidRDefault="00C2415E" w:rsidP="00D21B1C">
            <w:pPr>
              <w:jc w:val="center"/>
            </w:pPr>
          </w:p>
        </w:tc>
        <w:tc>
          <w:tcPr>
            <w:tcW w:w="567" w:type="dxa"/>
            <w:vAlign w:val="center"/>
          </w:tcPr>
          <w:p w:rsidR="00C2415E" w:rsidRPr="00F957E4" w:rsidRDefault="00C2415E" w:rsidP="00D21B1C">
            <w:pPr>
              <w:jc w:val="center"/>
            </w:pPr>
          </w:p>
        </w:tc>
        <w:tc>
          <w:tcPr>
            <w:tcW w:w="1104" w:type="dxa"/>
            <w:vAlign w:val="center"/>
          </w:tcPr>
          <w:p w:rsidR="00C2415E" w:rsidRPr="00F957E4" w:rsidRDefault="00C2415E" w:rsidP="00D21B1C">
            <w:pPr>
              <w:jc w:val="center"/>
            </w:pPr>
            <w:r w:rsidRPr="00F957E4">
              <w:rPr>
                <w:sz w:val="22"/>
                <w:szCs w:val="22"/>
              </w:rPr>
              <w:t>1,11</w:t>
            </w:r>
          </w:p>
        </w:tc>
        <w:tc>
          <w:tcPr>
            <w:tcW w:w="1283" w:type="dxa"/>
            <w:vAlign w:val="center"/>
          </w:tcPr>
          <w:p w:rsidR="00C2415E" w:rsidRPr="00F957E4" w:rsidRDefault="00C2415E" w:rsidP="00D21B1C">
            <w:pPr>
              <w:jc w:val="center"/>
            </w:pPr>
            <w:r w:rsidRPr="00F957E4">
              <w:rPr>
                <w:sz w:val="22"/>
                <w:szCs w:val="22"/>
              </w:rPr>
              <w:t>0,340</w:t>
            </w:r>
          </w:p>
        </w:tc>
      </w:tr>
      <w:tr w:rsidR="00C2415E" w:rsidRPr="00F957E4" w:rsidTr="00561577">
        <w:trPr>
          <w:jc w:val="center"/>
        </w:trPr>
        <w:tc>
          <w:tcPr>
            <w:tcW w:w="840" w:type="dxa"/>
            <w:vAlign w:val="center"/>
          </w:tcPr>
          <w:p w:rsidR="00C2415E" w:rsidRPr="00F957E4" w:rsidRDefault="00C2415E" w:rsidP="00D21B1C">
            <w:pPr>
              <w:jc w:val="center"/>
            </w:pPr>
            <w:r w:rsidRPr="00F957E4">
              <w:rPr>
                <w:sz w:val="22"/>
                <w:szCs w:val="22"/>
              </w:rPr>
              <w:t>2014</w:t>
            </w:r>
          </w:p>
        </w:tc>
        <w:tc>
          <w:tcPr>
            <w:tcW w:w="992" w:type="dxa"/>
            <w:vAlign w:val="center"/>
          </w:tcPr>
          <w:p w:rsidR="00C2415E" w:rsidRPr="00F957E4" w:rsidRDefault="00C2415E" w:rsidP="00D21B1C">
            <w:pPr>
              <w:jc w:val="center"/>
            </w:pPr>
            <w:r w:rsidRPr="00F957E4">
              <w:rPr>
                <w:sz w:val="22"/>
                <w:szCs w:val="22"/>
              </w:rPr>
              <w:t>322</w:t>
            </w:r>
          </w:p>
        </w:tc>
        <w:tc>
          <w:tcPr>
            <w:tcW w:w="709" w:type="dxa"/>
            <w:vAlign w:val="center"/>
          </w:tcPr>
          <w:p w:rsidR="00C2415E" w:rsidRPr="00F957E4" w:rsidRDefault="00C2415E" w:rsidP="00D21B1C">
            <w:pPr>
              <w:spacing w:before="40" w:after="40"/>
              <w:jc w:val="center"/>
            </w:pPr>
            <w:r w:rsidRPr="00F957E4">
              <w:rPr>
                <w:sz w:val="22"/>
                <w:szCs w:val="22"/>
              </w:rPr>
              <w:t>209</w:t>
            </w:r>
          </w:p>
        </w:tc>
        <w:tc>
          <w:tcPr>
            <w:tcW w:w="708" w:type="dxa"/>
            <w:vAlign w:val="center"/>
          </w:tcPr>
          <w:p w:rsidR="00C2415E" w:rsidRPr="00F957E4" w:rsidRDefault="00C2415E" w:rsidP="00D21B1C">
            <w:pPr>
              <w:spacing w:before="40" w:after="40"/>
              <w:jc w:val="center"/>
            </w:pPr>
            <w:r w:rsidRPr="00F957E4">
              <w:rPr>
                <w:sz w:val="22"/>
                <w:szCs w:val="22"/>
              </w:rPr>
              <w:t>92</w:t>
            </w:r>
          </w:p>
        </w:tc>
        <w:tc>
          <w:tcPr>
            <w:tcW w:w="567" w:type="dxa"/>
            <w:vAlign w:val="center"/>
          </w:tcPr>
          <w:p w:rsidR="00C2415E" w:rsidRPr="00F957E4" w:rsidRDefault="00C2415E" w:rsidP="00D21B1C">
            <w:pPr>
              <w:spacing w:before="40" w:after="40"/>
              <w:jc w:val="center"/>
            </w:pPr>
            <w:r w:rsidRPr="00F957E4">
              <w:rPr>
                <w:sz w:val="22"/>
                <w:szCs w:val="22"/>
              </w:rPr>
              <w:t>16</w:t>
            </w:r>
          </w:p>
        </w:tc>
        <w:tc>
          <w:tcPr>
            <w:tcW w:w="709" w:type="dxa"/>
            <w:vAlign w:val="center"/>
          </w:tcPr>
          <w:p w:rsidR="00C2415E" w:rsidRPr="00F957E4" w:rsidRDefault="00C2415E" w:rsidP="00D21B1C">
            <w:pPr>
              <w:jc w:val="center"/>
            </w:pPr>
            <w:r w:rsidRPr="00F957E4">
              <w:rPr>
                <w:sz w:val="22"/>
                <w:szCs w:val="22"/>
              </w:rPr>
              <w:t>5</w:t>
            </w:r>
          </w:p>
        </w:tc>
        <w:tc>
          <w:tcPr>
            <w:tcW w:w="851" w:type="dxa"/>
            <w:vAlign w:val="center"/>
          </w:tcPr>
          <w:p w:rsidR="00C2415E" w:rsidRPr="00F957E4" w:rsidRDefault="00C2415E" w:rsidP="00D21B1C">
            <w:pPr>
              <w:spacing w:before="40" w:after="40"/>
              <w:jc w:val="center"/>
            </w:pPr>
          </w:p>
        </w:tc>
        <w:tc>
          <w:tcPr>
            <w:tcW w:w="850" w:type="dxa"/>
            <w:vAlign w:val="center"/>
          </w:tcPr>
          <w:p w:rsidR="00C2415E" w:rsidRPr="00F957E4" w:rsidRDefault="00C2415E" w:rsidP="00D21B1C">
            <w:pPr>
              <w:jc w:val="center"/>
            </w:pPr>
          </w:p>
        </w:tc>
        <w:tc>
          <w:tcPr>
            <w:tcW w:w="567" w:type="dxa"/>
            <w:vAlign w:val="center"/>
          </w:tcPr>
          <w:p w:rsidR="00C2415E" w:rsidRPr="00F957E4" w:rsidRDefault="00C2415E" w:rsidP="00D21B1C">
            <w:pPr>
              <w:jc w:val="center"/>
            </w:pPr>
          </w:p>
        </w:tc>
        <w:tc>
          <w:tcPr>
            <w:tcW w:w="1104" w:type="dxa"/>
            <w:vAlign w:val="center"/>
          </w:tcPr>
          <w:p w:rsidR="00C2415E" w:rsidRPr="00F957E4" w:rsidRDefault="00C2415E" w:rsidP="00D21B1C">
            <w:pPr>
              <w:jc w:val="center"/>
              <w:rPr>
                <w:bCs/>
              </w:rPr>
            </w:pPr>
            <w:r w:rsidRPr="00F957E4">
              <w:rPr>
                <w:bCs/>
                <w:sz w:val="22"/>
                <w:szCs w:val="22"/>
              </w:rPr>
              <w:t>1,04</w:t>
            </w:r>
          </w:p>
        </w:tc>
        <w:tc>
          <w:tcPr>
            <w:tcW w:w="1283" w:type="dxa"/>
            <w:vAlign w:val="center"/>
          </w:tcPr>
          <w:p w:rsidR="00C2415E" w:rsidRPr="00F957E4" w:rsidRDefault="00C2415E" w:rsidP="00D21B1C">
            <w:pPr>
              <w:pStyle w:val="a4"/>
              <w:jc w:val="center"/>
              <w:rPr>
                <w:sz w:val="22"/>
                <w:szCs w:val="22"/>
              </w:rPr>
            </w:pPr>
            <w:r w:rsidRPr="00F957E4">
              <w:rPr>
                <w:sz w:val="22"/>
                <w:szCs w:val="22"/>
              </w:rPr>
              <w:t>0,334</w:t>
            </w:r>
          </w:p>
        </w:tc>
      </w:tr>
      <w:tr w:rsidR="00C2415E" w:rsidRPr="00F957E4" w:rsidTr="00561577">
        <w:trPr>
          <w:jc w:val="center"/>
        </w:trPr>
        <w:tc>
          <w:tcPr>
            <w:tcW w:w="840" w:type="dxa"/>
            <w:vAlign w:val="center"/>
          </w:tcPr>
          <w:p w:rsidR="00C2415E" w:rsidRPr="00F957E4" w:rsidRDefault="00C2415E" w:rsidP="00D21B1C">
            <w:pPr>
              <w:jc w:val="center"/>
            </w:pPr>
            <w:r w:rsidRPr="00F957E4">
              <w:rPr>
                <w:sz w:val="22"/>
                <w:szCs w:val="22"/>
              </w:rPr>
              <w:t>2015</w:t>
            </w:r>
          </w:p>
        </w:tc>
        <w:tc>
          <w:tcPr>
            <w:tcW w:w="992" w:type="dxa"/>
            <w:vAlign w:val="center"/>
          </w:tcPr>
          <w:p w:rsidR="00C2415E" w:rsidRPr="00F957E4" w:rsidRDefault="00C2415E" w:rsidP="00D21B1C">
            <w:pPr>
              <w:jc w:val="center"/>
            </w:pPr>
            <w:r w:rsidRPr="00F957E4">
              <w:t>301</w:t>
            </w:r>
          </w:p>
        </w:tc>
        <w:tc>
          <w:tcPr>
            <w:tcW w:w="709" w:type="dxa"/>
            <w:vAlign w:val="center"/>
          </w:tcPr>
          <w:p w:rsidR="00C2415E" w:rsidRPr="00F957E4" w:rsidRDefault="00C2415E" w:rsidP="00D21B1C">
            <w:pPr>
              <w:spacing w:before="40" w:after="40"/>
              <w:jc w:val="center"/>
            </w:pPr>
            <w:r w:rsidRPr="00F957E4">
              <w:t>211</w:t>
            </w:r>
          </w:p>
        </w:tc>
        <w:tc>
          <w:tcPr>
            <w:tcW w:w="708" w:type="dxa"/>
            <w:vAlign w:val="center"/>
          </w:tcPr>
          <w:p w:rsidR="00C2415E" w:rsidRPr="00F957E4" w:rsidRDefault="00C2415E" w:rsidP="00D21B1C">
            <w:pPr>
              <w:spacing w:before="40" w:after="40"/>
              <w:jc w:val="center"/>
            </w:pPr>
            <w:r w:rsidRPr="00F957E4">
              <w:t>82</w:t>
            </w:r>
          </w:p>
        </w:tc>
        <w:tc>
          <w:tcPr>
            <w:tcW w:w="567" w:type="dxa"/>
            <w:vAlign w:val="center"/>
          </w:tcPr>
          <w:p w:rsidR="00C2415E" w:rsidRPr="00F957E4" w:rsidRDefault="00C2415E" w:rsidP="00D21B1C">
            <w:pPr>
              <w:spacing w:before="40" w:after="40"/>
              <w:jc w:val="center"/>
            </w:pPr>
            <w:r w:rsidRPr="00F957E4">
              <w:t>5</w:t>
            </w:r>
          </w:p>
        </w:tc>
        <w:tc>
          <w:tcPr>
            <w:tcW w:w="709" w:type="dxa"/>
            <w:vAlign w:val="center"/>
          </w:tcPr>
          <w:p w:rsidR="00C2415E" w:rsidRPr="00F957E4" w:rsidRDefault="00C2415E" w:rsidP="00D21B1C">
            <w:pPr>
              <w:jc w:val="center"/>
            </w:pPr>
            <w:r w:rsidRPr="00F957E4">
              <w:t>3</w:t>
            </w:r>
          </w:p>
        </w:tc>
        <w:tc>
          <w:tcPr>
            <w:tcW w:w="851" w:type="dxa"/>
            <w:vAlign w:val="center"/>
          </w:tcPr>
          <w:p w:rsidR="00C2415E" w:rsidRPr="00F957E4" w:rsidRDefault="00C2415E" w:rsidP="00D21B1C">
            <w:pPr>
              <w:spacing w:before="40" w:after="40"/>
              <w:jc w:val="center"/>
            </w:pPr>
          </w:p>
        </w:tc>
        <w:tc>
          <w:tcPr>
            <w:tcW w:w="850" w:type="dxa"/>
            <w:vAlign w:val="center"/>
          </w:tcPr>
          <w:p w:rsidR="00C2415E" w:rsidRPr="00F957E4" w:rsidRDefault="00C2415E" w:rsidP="00D21B1C">
            <w:pPr>
              <w:jc w:val="center"/>
            </w:pPr>
          </w:p>
        </w:tc>
        <w:tc>
          <w:tcPr>
            <w:tcW w:w="567" w:type="dxa"/>
            <w:vAlign w:val="center"/>
          </w:tcPr>
          <w:p w:rsidR="00C2415E" w:rsidRPr="00F957E4" w:rsidRDefault="00C2415E" w:rsidP="00D21B1C">
            <w:pPr>
              <w:jc w:val="center"/>
            </w:pPr>
          </w:p>
        </w:tc>
        <w:tc>
          <w:tcPr>
            <w:tcW w:w="1104" w:type="dxa"/>
            <w:vAlign w:val="center"/>
          </w:tcPr>
          <w:p w:rsidR="00C2415E" w:rsidRPr="00F957E4" w:rsidRDefault="00C2415E" w:rsidP="00D21B1C">
            <w:pPr>
              <w:jc w:val="center"/>
              <w:rPr>
                <w:bCs/>
              </w:rPr>
            </w:pPr>
            <w:r w:rsidRPr="00F957E4">
              <w:rPr>
                <w:bCs/>
              </w:rPr>
              <w:t>0,88</w:t>
            </w:r>
          </w:p>
        </w:tc>
        <w:tc>
          <w:tcPr>
            <w:tcW w:w="1283" w:type="dxa"/>
            <w:vAlign w:val="center"/>
          </w:tcPr>
          <w:p w:rsidR="00C2415E" w:rsidRPr="00F957E4" w:rsidRDefault="00C2415E" w:rsidP="00D21B1C">
            <w:pPr>
              <w:pStyle w:val="a4"/>
              <w:jc w:val="center"/>
              <w:rPr>
                <w:sz w:val="22"/>
                <w:szCs w:val="22"/>
              </w:rPr>
            </w:pPr>
            <w:r w:rsidRPr="00F957E4">
              <w:rPr>
                <w:sz w:val="22"/>
                <w:szCs w:val="22"/>
              </w:rPr>
              <w:t>0,2636</w:t>
            </w:r>
          </w:p>
        </w:tc>
      </w:tr>
    </w:tbl>
    <w:p w:rsidR="00C2415E" w:rsidRPr="00F957E4" w:rsidRDefault="00C2415E" w:rsidP="009D5287">
      <w:pPr>
        <w:jc w:val="both"/>
        <w:rPr>
          <w:sz w:val="22"/>
          <w:szCs w:val="22"/>
        </w:rPr>
      </w:pPr>
    </w:p>
    <w:p w:rsidR="00C2415E" w:rsidRPr="009D5287" w:rsidRDefault="00C2415E" w:rsidP="009D5287">
      <w:pPr>
        <w:ind w:firstLine="709"/>
        <w:jc w:val="both"/>
        <w:rPr>
          <w:sz w:val="28"/>
          <w:szCs w:val="28"/>
        </w:rPr>
      </w:pPr>
      <w:r w:rsidRPr="009D5287">
        <w:rPr>
          <w:sz w:val="28"/>
          <w:szCs w:val="28"/>
        </w:rPr>
        <w:t xml:space="preserve">Из общей численности персонала 301 человека 25 человек в </w:t>
      </w:r>
      <w:smartTag w:uri="urn:schemas-microsoft-com:office:smarttags" w:element="metricconverter">
        <w:smartTagPr>
          <w:attr w:name="ProductID" w:val="2014 г"/>
        </w:smartTagPr>
        <w:r w:rsidRPr="009D5287">
          <w:rPr>
            <w:sz w:val="28"/>
            <w:szCs w:val="28"/>
          </w:rPr>
          <w:t>2015 г</w:t>
        </w:r>
      </w:smartTag>
      <w:r w:rsidRPr="009D5287">
        <w:rPr>
          <w:sz w:val="28"/>
          <w:szCs w:val="28"/>
        </w:rPr>
        <w:t xml:space="preserve">. совмещали свою работу в 2-3 различных организациях. Анализ доз облучения, полученных этими лицами, показывает, что средняя суммарная доза в этой группе составила в </w:t>
      </w:r>
      <w:smartTag w:uri="urn:schemas-microsoft-com:office:smarttags" w:element="metricconverter">
        <w:smartTagPr>
          <w:attr w:name="ProductID" w:val="2014 г"/>
        </w:smartTagPr>
        <w:r w:rsidRPr="009D5287">
          <w:rPr>
            <w:sz w:val="28"/>
            <w:szCs w:val="28"/>
          </w:rPr>
          <w:t>2015 г</w:t>
        </w:r>
      </w:smartTag>
      <w:r w:rsidRPr="009D5287">
        <w:rPr>
          <w:sz w:val="28"/>
          <w:szCs w:val="28"/>
        </w:rPr>
        <w:t xml:space="preserve">.  2,67 мЗв, в то время как  в среднем по Республике Адыгея - 1,04 мЗв.  Максимальное значение средней годовой дозы – 5,69 мЗв/год. Несмотря на то, что в этой группе в 2015 году не было превышений суммарной дозы 20 мЗв, важно в течение всего календарного года усилить контроль за накоплением доз облучения лиц, совмещающих работу с источниками ионизирующих излучений в нескольких учреждениях. </w:t>
      </w:r>
    </w:p>
    <w:p w:rsidR="00C449BC" w:rsidRDefault="00C449BC" w:rsidP="00DD52C2">
      <w:pPr>
        <w:pStyle w:val="affffd"/>
        <w:widowControl w:val="0"/>
        <w:spacing w:line="240" w:lineRule="auto"/>
      </w:pPr>
    </w:p>
    <w:p w:rsidR="00C2415E" w:rsidRPr="0074741A" w:rsidRDefault="00C2415E" w:rsidP="00DD52C2">
      <w:pPr>
        <w:pStyle w:val="affffd"/>
        <w:widowControl w:val="0"/>
        <w:spacing w:line="240" w:lineRule="auto"/>
      </w:pPr>
      <w:r w:rsidRPr="0074741A">
        <w:t>Гигиена автотранспорта</w:t>
      </w:r>
      <w:bookmarkEnd w:id="12"/>
    </w:p>
    <w:p w:rsidR="00C2415E" w:rsidRPr="0074741A" w:rsidRDefault="00C2415E" w:rsidP="00DD52C2">
      <w:pPr>
        <w:widowControl w:val="0"/>
        <w:jc w:val="center"/>
        <w:rPr>
          <w:b/>
          <w:sz w:val="28"/>
        </w:rPr>
      </w:pPr>
    </w:p>
    <w:p w:rsidR="00C2415E" w:rsidRPr="00283C6D" w:rsidRDefault="00C2415E" w:rsidP="00EE76C2">
      <w:pPr>
        <w:widowControl w:val="0"/>
        <w:ind w:firstLine="567"/>
        <w:jc w:val="both"/>
        <w:rPr>
          <w:sz w:val="28"/>
        </w:rPr>
      </w:pPr>
      <w:r w:rsidRPr="00283C6D">
        <w:rPr>
          <w:sz w:val="28"/>
        </w:rPr>
        <w:t xml:space="preserve">На территории Республики Адыгея </w:t>
      </w:r>
      <w:r w:rsidRPr="00283C6D">
        <w:rPr>
          <w:color w:val="000000"/>
          <w:sz w:val="28"/>
        </w:rPr>
        <w:t xml:space="preserve">468 предприятий транспорта </w:t>
      </w:r>
      <w:r w:rsidRPr="00283C6D">
        <w:rPr>
          <w:sz w:val="28"/>
        </w:rPr>
        <w:t>и транспортной инфраструктуры. Риски для здоровья работников транспорта обусловлены осуществлением транспортного процесса; сосредоточением на объектах транспорта большого количества сооружений и устройств, пассажиров и грузов; применением различных технологий по их обслуживанию.</w:t>
      </w:r>
    </w:p>
    <w:p w:rsidR="00C2415E" w:rsidRPr="00283C6D" w:rsidRDefault="00C2415E" w:rsidP="00EE76C2">
      <w:pPr>
        <w:widowControl w:val="0"/>
        <w:ind w:firstLine="567"/>
        <w:jc w:val="both"/>
        <w:rPr>
          <w:sz w:val="28"/>
        </w:rPr>
      </w:pPr>
      <w:r w:rsidRPr="00283C6D">
        <w:rPr>
          <w:sz w:val="28"/>
        </w:rPr>
        <w:t xml:space="preserve">Анализ данных, полученных в результате осуществления государственного надзора за условиями труда работающих, и результатов лабораторно-инструментальных исследований в </w:t>
      </w:r>
      <w:smartTag w:uri="urn:schemas-microsoft-com:office:smarttags" w:element="metricconverter">
        <w:smartTagPr>
          <w:attr w:name="ProductID" w:val="2014 г"/>
        </w:smartTagPr>
        <w:r w:rsidRPr="00283C6D">
          <w:rPr>
            <w:sz w:val="28"/>
          </w:rPr>
          <w:t>201</w:t>
        </w:r>
        <w:r>
          <w:rPr>
            <w:sz w:val="28"/>
          </w:rPr>
          <w:t>6</w:t>
        </w:r>
        <w:r w:rsidRPr="00283C6D">
          <w:rPr>
            <w:sz w:val="28"/>
          </w:rPr>
          <w:t xml:space="preserve"> г</w:t>
        </w:r>
      </w:smartTag>
      <w:r w:rsidRPr="00283C6D">
        <w:rPr>
          <w:sz w:val="28"/>
        </w:rPr>
        <w:t xml:space="preserve">. показал, что число объектов, обследованных составляет – </w:t>
      </w:r>
      <w:r>
        <w:rPr>
          <w:sz w:val="28"/>
        </w:rPr>
        <w:t>261, из них 55 (21</w:t>
      </w:r>
      <w:r w:rsidRPr="00283C6D">
        <w:rPr>
          <w:sz w:val="28"/>
        </w:rPr>
        <w:t>,0%) обследованных рабочих мест не отвечает гигиенически</w:t>
      </w:r>
      <w:r>
        <w:rPr>
          <w:sz w:val="28"/>
        </w:rPr>
        <w:t>м требованиям по уровню шума, 32 (12,2</w:t>
      </w:r>
      <w:r w:rsidRPr="00283C6D">
        <w:rPr>
          <w:sz w:val="28"/>
        </w:rPr>
        <w:t xml:space="preserve">%) по микроклимату, </w:t>
      </w:r>
      <w:r>
        <w:rPr>
          <w:sz w:val="28"/>
        </w:rPr>
        <w:t>5 (1,9</w:t>
      </w:r>
      <w:r w:rsidRPr="00283C6D">
        <w:rPr>
          <w:sz w:val="28"/>
        </w:rPr>
        <w:t xml:space="preserve">%) по вибрации (таблица </w:t>
      </w:r>
      <w:r>
        <w:rPr>
          <w:sz w:val="28"/>
        </w:rPr>
        <w:t>5</w:t>
      </w:r>
      <w:r w:rsidR="00564A6C">
        <w:rPr>
          <w:sz w:val="28"/>
        </w:rPr>
        <w:t>9</w:t>
      </w:r>
      <w:r w:rsidRPr="00283C6D">
        <w:rPr>
          <w:sz w:val="28"/>
        </w:rPr>
        <w:t xml:space="preserve">). </w:t>
      </w:r>
    </w:p>
    <w:p w:rsidR="00C2415E" w:rsidRDefault="00C2415E" w:rsidP="00EE76C2">
      <w:pPr>
        <w:widowControl w:val="0"/>
        <w:autoSpaceDE w:val="0"/>
        <w:autoSpaceDN w:val="0"/>
        <w:adjustRightInd w:val="0"/>
        <w:spacing w:before="40" w:after="40"/>
        <w:ind w:firstLine="567"/>
        <w:jc w:val="right"/>
        <w:rPr>
          <w:rFonts w:ascii="TimesNewRomanPSMT" w:hAnsi="TimesNewRomanPSMT" w:cs="TimesNewRomanPSMT"/>
          <w:sz w:val="26"/>
          <w:lang w:eastAsia="en-US"/>
        </w:rPr>
      </w:pPr>
    </w:p>
    <w:p w:rsidR="00655A2C" w:rsidRDefault="00655A2C" w:rsidP="00EE76C2">
      <w:pPr>
        <w:widowControl w:val="0"/>
        <w:autoSpaceDE w:val="0"/>
        <w:autoSpaceDN w:val="0"/>
        <w:adjustRightInd w:val="0"/>
        <w:spacing w:before="40" w:after="40"/>
        <w:ind w:firstLine="567"/>
        <w:jc w:val="right"/>
        <w:rPr>
          <w:rFonts w:ascii="TimesNewRomanPSMT Cyr" w:hAnsi="TimesNewRomanPSMT Cyr" w:cs="TimesNewRomanPSMT Cyr"/>
          <w:sz w:val="26"/>
          <w:lang w:eastAsia="en-US"/>
        </w:rPr>
      </w:pPr>
    </w:p>
    <w:p w:rsidR="00655A2C" w:rsidRDefault="00655A2C" w:rsidP="00EE76C2">
      <w:pPr>
        <w:widowControl w:val="0"/>
        <w:autoSpaceDE w:val="0"/>
        <w:autoSpaceDN w:val="0"/>
        <w:adjustRightInd w:val="0"/>
        <w:spacing w:before="40" w:after="40"/>
        <w:ind w:firstLine="567"/>
        <w:jc w:val="right"/>
        <w:rPr>
          <w:rFonts w:ascii="TimesNewRomanPSMT Cyr" w:hAnsi="TimesNewRomanPSMT Cyr" w:cs="TimesNewRomanPSMT Cyr"/>
          <w:sz w:val="26"/>
          <w:lang w:eastAsia="en-US"/>
        </w:rPr>
      </w:pPr>
    </w:p>
    <w:p w:rsidR="00C2415E" w:rsidRPr="00283C6D" w:rsidRDefault="00C2415E" w:rsidP="00EE76C2">
      <w:pPr>
        <w:widowControl w:val="0"/>
        <w:autoSpaceDE w:val="0"/>
        <w:autoSpaceDN w:val="0"/>
        <w:adjustRightInd w:val="0"/>
        <w:spacing w:before="40" w:after="40"/>
        <w:ind w:firstLine="567"/>
        <w:jc w:val="right"/>
        <w:rPr>
          <w:rFonts w:ascii="TimesNewRomanPSMT" w:hAnsi="TimesNewRomanPSMT" w:cs="TimesNewRomanPSMT"/>
          <w:sz w:val="26"/>
          <w:lang w:eastAsia="en-US"/>
        </w:rPr>
      </w:pPr>
      <w:r w:rsidRPr="00283C6D">
        <w:rPr>
          <w:rFonts w:ascii="TimesNewRomanPSMT Cyr" w:hAnsi="TimesNewRomanPSMT Cyr" w:cs="TimesNewRomanPSMT Cyr"/>
          <w:sz w:val="26"/>
          <w:lang w:eastAsia="en-US"/>
        </w:rPr>
        <w:lastRenderedPageBreak/>
        <w:t xml:space="preserve">Таблица </w:t>
      </w:r>
      <w:r>
        <w:rPr>
          <w:rFonts w:ascii="TimesNewRomanPSMT" w:hAnsi="TimesNewRomanPSMT" w:cs="TimesNewRomanPSMT"/>
          <w:sz w:val="26"/>
          <w:lang w:eastAsia="en-US"/>
        </w:rPr>
        <w:t>5</w:t>
      </w:r>
      <w:r w:rsidR="00564A6C">
        <w:rPr>
          <w:rFonts w:ascii="TimesNewRomanPSMT" w:hAnsi="TimesNewRomanPSMT" w:cs="TimesNewRomanPSMT"/>
          <w:sz w:val="26"/>
          <w:lang w:eastAsia="en-US"/>
        </w:rPr>
        <w:t>9</w:t>
      </w:r>
    </w:p>
    <w:p w:rsidR="00C2415E" w:rsidRPr="00283C6D" w:rsidRDefault="00C2415E" w:rsidP="00EE76C2">
      <w:pPr>
        <w:widowControl w:val="0"/>
        <w:suppressAutoHyphens/>
        <w:autoSpaceDE w:val="0"/>
        <w:autoSpaceDN w:val="0"/>
        <w:adjustRightInd w:val="0"/>
        <w:spacing w:after="80"/>
        <w:jc w:val="center"/>
        <w:rPr>
          <w:rFonts w:ascii="TimesNewRomanPSMT" w:hAnsi="TimesNewRomanPSMT" w:cs="TimesNewRomanPSMT"/>
          <w:b/>
          <w:sz w:val="26"/>
          <w:lang w:eastAsia="en-US"/>
        </w:rPr>
      </w:pPr>
      <w:r w:rsidRPr="00283C6D">
        <w:rPr>
          <w:rFonts w:ascii="TimesNewRomanPSMT Cyr" w:hAnsi="TimesNewRomanPSMT Cyr" w:cs="TimesNewRomanPSMT Cyr"/>
          <w:b/>
          <w:sz w:val="26"/>
          <w:lang w:eastAsia="en-US"/>
        </w:rPr>
        <w:t>Удельный вес от общего количества обследованных рабочих мест,</w:t>
      </w:r>
      <w:r w:rsidR="001360BC">
        <w:rPr>
          <w:rFonts w:ascii="TimesNewRomanPSMT Cyr" w:hAnsi="TimesNewRomanPSMT Cyr" w:cs="TimesNewRomanPSMT Cyr"/>
          <w:b/>
          <w:sz w:val="26"/>
          <w:lang w:eastAsia="en-US"/>
        </w:rPr>
        <w:t xml:space="preserve"> </w:t>
      </w:r>
      <w:r w:rsidRPr="00283C6D">
        <w:rPr>
          <w:rFonts w:ascii="TimesNewRomanPSMT Cyr" w:hAnsi="TimesNewRomanPSMT Cyr" w:cs="TimesNewRomanPSMT Cyr"/>
          <w:b/>
          <w:sz w:val="26"/>
          <w:lang w:eastAsia="en-US"/>
        </w:rPr>
        <w:t>не отвечающих гигиеническим нормам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1"/>
        <w:gridCol w:w="961"/>
        <w:gridCol w:w="809"/>
        <w:gridCol w:w="881"/>
        <w:gridCol w:w="881"/>
        <w:gridCol w:w="881"/>
        <w:gridCol w:w="881"/>
        <w:gridCol w:w="866"/>
        <w:gridCol w:w="750"/>
      </w:tblGrid>
      <w:tr w:rsidR="00C2415E" w:rsidRPr="00283C6D" w:rsidTr="00EE76C2">
        <w:trPr>
          <w:jc w:val="center"/>
        </w:trPr>
        <w:tc>
          <w:tcPr>
            <w:tcW w:w="2661" w:type="dxa"/>
            <w:vAlign w:val="center"/>
          </w:tcPr>
          <w:p w:rsidR="00C2415E" w:rsidRPr="00283C6D" w:rsidRDefault="00C2415E" w:rsidP="00EE76C2">
            <w:pPr>
              <w:widowControl w:val="0"/>
              <w:jc w:val="center"/>
              <w:rPr>
                <w:b/>
              </w:rPr>
            </w:pPr>
            <w:r w:rsidRPr="00283C6D">
              <w:rPr>
                <w:b/>
              </w:rPr>
              <w:t>Параметры</w:t>
            </w:r>
          </w:p>
        </w:tc>
        <w:tc>
          <w:tcPr>
            <w:tcW w:w="961" w:type="dxa"/>
            <w:vAlign w:val="center"/>
          </w:tcPr>
          <w:p w:rsidR="00C2415E" w:rsidRPr="00283C6D" w:rsidRDefault="00C2415E" w:rsidP="00EE76C2">
            <w:pPr>
              <w:widowControl w:val="0"/>
              <w:jc w:val="center"/>
              <w:rPr>
                <w:b/>
              </w:rPr>
            </w:pPr>
            <w:r w:rsidRPr="00283C6D">
              <w:rPr>
                <w:b/>
              </w:rPr>
              <w:t>2009</w:t>
            </w:r>
          </w:p>
        </w:tc>
        <w:tc>
          <w:tcPr>
            <w:tcW w:w="809" w:type="dxa"/>
            <w:vAlign w:val="center"/>
          </w:tcPr>
          <w:p w:rsidR="00C2415E" w:rsidRPr="00283C6D" w:rsidRDefault="00C2415E" w:rsidP="00EE76C2">
            <w:pPr>
              <w:widowControl w:val="0"/>
              <w:jc w:val="center"/>
              <w:rPr>
                <w:b/>
              </w:rPr>
            </w:pPr>
            <w:r w:rsidRPr="00283C6D">
              <w:rPr>
                <w:b/>
              </w:rPr>
              <w:t>2010</w:t>
            </w:r>
          </w:p>
        </w:tc>
        <w:tc>
          <w:tcPr>
            <w:tcW w:w="881" w:type="dxa"/>
            <w:vAlign w:val="center"/>
          </w:tcPr>
          <w:p w:rsidR="00C2415E" w:rsidRPr="00283C6D" w:rsidRDefault="00C2415E" w:rsidP="00EE76C2">
            <w:pPr>
              <w:widowControl w:val="0"/>
              <w:jc w:val="center"/>
              <w:rPr>
                <w:b/>
              </w:rPr>
            </w:pPr>
            <w:r w:rsidRPr="00283C6D">
              <w:rPr>
                <w:b/>
              </w:rPr>
              <w:t>2011</w:t>
            </w:r>
          </w:p>
        </w:tc>
        <w:tc>
          <w:tcPr>
            <w:tcW w:w="881" w:type="dxa"/>
            <w:vAlign w:val="center"/>
          </w:tcPr>
          <w:p w:rsidR="00C2415E" w:rsidRPr="00283C6D" w:rsidRDefault="00C2415E" w:rsidP="00EE76C2">
            <w:pPr>
              <w:widowControl w:val="0"/>
              <w:jc w:val="center"/>
              <w:rPr>
                <w:b/>
              </w:rPr>
            </w:pPr>
            <w:r w:rsidRPr="00283C6D">
              <w:rPr>
                <w:b/>
              </w:rPr>
              <w:t>2012</w:t>
            </w:r>
          </w:p>
        </w:tc>
        <w:tc>
          <w:tcPr>
            <w:tcW w:w="881" w:type="dxa"/>
            <w:vAlign w:val="center"/>
          </w:tcPr>
          <w:p w:rsidR="00C2415E" w:rsidRPr="00283C6D" w:rsidRDefault="00C2415E" w:rsidP="00EE76C2">
            <w:pPr>
              <w:widowControl w:val="0"/>
              <w:jc w:val="center"/>
              <w:rPr>
                <w:b/>
              </w:rPr>
            </w:pPr>
            <w:r w:rsidRPr="00283C6D">
              <w:rPr>
                <w:b/>
              </w:rPr>
              <w:t>2013</w:t>
            </w:r>
          </w:p>
        </w:tc>
        <w:tc>
          <w:tcPr>
            <w:tcW w:w="881" w:type="dxa"/>
            <w:vAlign w:val="center"/>
          </w:tcPr>
          <w:p w:rsidR="00C2415E" w:rsidRPr="00283C6D" w:rsidRDefault="00C2415E" w:rsidP="00EE76C2">
            <w:pPr>
              <w:widowControl w:val="0"/>
              <w:jc w:val="center"/>
              <w:rPr>
                <w:b/>
              </w:rPr>
            </w:pPr>
            <w:r w:rsidRPr="00283C6D">
              <w:rPr>
                <w:b/>
              </w:rPr>
              <w:t>2014</w:t>
            </w:r>
          </w:p>
        </w:tc>
        <w:tc>
          <w:tcPr>
            <w:tcW w:w="866" w:type="dxa"/>
            <w:vAlign w:val="center"/>
          </w:tcPr>
          <w:p w:rsidR="00C2415E" w:rsidRPr="00283C6D" w:rsidRDefault="00C2415E" w:rsidP="00EE76C2">
            <w:pPr>
              <w:widowControl w:val="0"/>
              <w:jc w:val="center"/>
              <w:rPr>
                <w:b/>
              </w:rPr>
            </w:pPr>
            <w:r w:rsidRPr="00283C6D">
              <w:rPr>
                <w:b/>
              </w:rPr>
              <w:t>2015</w:t>
            </w:r>
          </w:p>
        </w:tc>
        <w:tc>
          <w:tcPr>
            <w:tcW w:w="750" w:type="dxa"/>
          </w:tcPr>
          <w:p w:rsidR="00C2415E" w:rsidRPr="00283C6D" w:rsidRDefault="00C2415E" w:rsidP="00EE76C2">
            <w:pPr>
              <w:widowControl w:val="0"/>
              <w:jc w:val="center"/>
              <w:rPr>
                <w:b/>
              </w:rPr>
            </w:pPr>
            <w:r>
              <w:rPr>
                <w:b/>
              </w:rPr>
              <w:t>2016</w:t>
            </w:r>
          </w:p>
        </w:tc>
      </w:tr>
      <w:tr w:rsidR="00C2415E" w:rsidRPr="00283C6D" w:rsidTr="00EE76C2">
        <w:trPr>
          <w:jc w:val="center"/>
        </w:trPr>
        <w:tc>
          <w:tcPr>
            <w:tcW w:w="2661" w:type="dxa"/>
          </w:tcPr>
          <w:p w:rsidR="00C2415E" w:rsidRPr="00283C6D" w:rsidRDefault="00C2415E" w:rsidP="00EE76C2">
            <w:pPr>
              <w:widowControl w:val="0"/>
            </w:pPr>
            <w:r w:rsidRPr="00283C6D">
              <w:t>Освещенность</w:t>
            </w:r>
          </w:p>
        </w:tc>
        <w:tc>
          <w:tcPr>
            <w:tcW w:w="961" w:type="dxa"/>
            <w:vAlign w:val="center"/>
          </w:tcPr>
          <w:p w:rsidR="00C2415E" w:rsidRPr="00283C6D" w:rsidRDefault="00C2415E" w:rsidP="00EE76C2">
            <w:pPr>
              <w:widowControl w:val="0"/>
              <w:jc w:val="center"/>
            </w:pPr>
            <w:r w:rsidRPr="00283C6D">
              <w:t>2,36</w:t>
            </w:r>
          </w:p>
        </w:tc>
        <w:tc>
          <w:tcPr>
            <w:tcW w:w="809" w:type="dxa"/>
            <w:vAlign w:val="center"/>
          </w:tcPr>
          <w:p w:rsidR="00C2415E" w:rsidRPr="00283C6D" w:rsidRDefault="00C2415E" w:rsidP="00EE76C2">
            <w:pPr>
              <w:widowControl w:val="0"/>
              <w:jc w:val="center"/>
            </w:pPr>
            <w:r w:rsidRPr="00283C6D">
              <w:t>-</w:t>
            </w:r>
          </w:p>
        </w:tc>
        <w:tc>
          <w:tcPr>
            <w:tcW w:w="881" w:type="dxa"/>
            <w:vAlign w:val="center"/>
          </w:tcPr>
          <w:p w:rsidR="00C2415E" w:rsidRPr="00283C6D" w:rsidRDefault="00C2415E" w:rsidP="00EE76C2">
            <w:pPr>
              <w:widowControl w:val="0"/>
              <w:jc w:val="center"/>
            </w:pPr>
            <w:r w:rsidRPr="00283C6D">
              <w:t>-</w:t>
            </w:r>
          </w:p>
        </w:tc>
        <w:tc>
          <w:tcPr>
            <w:tcW w:w="881" w:type="dxa"/>
            <w:vAlign w:val="center"/>
          </w:tcPr>
          <w:p w:rsidR="00C2415E" w:rsidRPr="00283C6D" w:rsidRDefault="00C2415E" w:rsidP="00EE76C2">
            <w:pPr>
              <w:widowControl w:val="0"/>
              <w:jc w:val="center"/>
            </w:pPr>
            <w:r w:rsidRPr="00283C6D">
              <w:t>-</w:t>
            </w:r>
          </w:p>
        </w:tc>
        <w:tc>
          <w:tcPr>
            <w:tcW w:w="881" w:type="dxa"/>
            <w:vAlign w:val="center"/>
          </w:tcPr>
          <w:p w:rsidR="00C2415E" w:rsidRPr="00283C6D" w:rsidRDefault="00C2415E" w:rsidP="00EE76C2">
            <w:pPr>
              <w:widowControl w:val="0"/>
              <w:jc w:val="center"/>
            </w:pPr>
            <w:r w:rsidRPr="00283C6D">
              <w:t>-</w:t>
            </w:r>
          </w:p>
        </w:tc>
        <w:tc>
          <w:tcPr>
            <w:tcW w:w="881" w:type="dxa"/>
            <w:vAlign w:val="center"/>
          </w:tcPr>
          <w:p w:rsidR="00C2415E" w:rsidRPr="00283C6D" w:rsidRDefault="00C2415E" w:rsidP="00EE76C2">
            <w:pPr>
              <w:widowControl w:val="0"/>
              <w:jc w:val="center"/>
            </w:pPr>
            <w:r w:rsidRPr="00283C6D">
              <w:t>-</w:t>
            </w:r>
          </w:p>
        </w:tc>
        <w:tc>
          <w:tcPr>
            <w:tcW w:w="866" w:type="dxa"/>
            <w:vAlign w:val="center"/>
          </w:tcPr>
          <w:p w:rsidR="00C2415E" w:rsidRPr="00283C6D" w:rsidRDefault="00C2415E" w:rsidP="00EE76C2">
            <w:pPr>
              <w:widowControl w:val="0"/>
              <w:jc w:val="center"/>
            </w:pPr>
            <w:r w:rsidRPr="00283C6D">
              <w:t>-</w:t>
            </w:r>
          </w:p>
        </w:tc>
        <w:tc>
          <w:tcPr>
            <w:tcW w:w="750" w:type="dxa"/>
          </w:tcPr>
          <w:p w:rsidR="00C2415E" w:rsidRPr="00283C6D" w:rsidRDefault="00C2415E" w:rsidP="00EE76C2">
            <w:pPr>
              <w:widowControl w:val="0"/>
              <w:jc w:val="center"/>
            </w:pPr>
            <w:r>
              <w:t>-</w:t>
            </w:r>
          </w:p>
        </w:tc>
      </w:tr>
      <w:tr w:rsidR="00C2415E" w:rsidRPr="00283C6D" w:rsidTr="00EE76C2">
        <w:trPr>
          <w:jc w:val="center"/>
        </w:trPr>
        <w:tc>
          <w:tcPr>
            <w:tcW w:w="2661" w:type="dxa"/>
          </w:tcPr>
          <w:p w:rsidR="00C2415E" w:rsidRPr="00283C6D" w:rsidRDefault="00C2415E" w:rsidP="00EE76C2">
            <w:pPr>
              <w:widowControl w:val="0"/>
            </w:pPr>
            <w:r w:rsidRPr="00283C6D">
              <w:t>Шум</w:t>
            </w:r>
          </w:p>
        </w:tc>
        <w:tc>
          <w:tcPr>
            <w:tcW w:w="961" w:type="dxa"/>
            <w:vAlign w:val="center"/>
          </w:tcPr>
          <w:p w:rsidR="00C2415E" w:rsidRPr="00283C6D" w:rsidRDefault="00C2415E" w:rsidP="00EE76C2">
            <w:pPr>
              <w:widowControl w:val="0"/>
              <w:jc w:val="center"/>
            </w:pPr>
            <w:r w:rsidRPr="00283C6D">
              <w:t>50,5</w:t>
            </w:r>
          </w:p>
        </w:tc>
        <w:tc>
          <w:tcPr>
            <w:tcW w:w="809" w:type="dxa"/>
            <w:vAlign w:val="center"/>
          </w:tcPr>
          <w:p w:rsidR="00C2415E" w:rsidRPr="00283C6D" w:rsidRDefault="00C2415E" w:rsidP="00EE76C2">
            <w:pPr>
              <w:widowControl w:val="0"/>
              <w:jc w:val="center"/>
            </w:pPr>
            <w:r w:rsidRPr="00283C6D">
              <w:t>49</w:t>
            </w:r>
          </w:p>
        </w:tc>
        <w:tc>
          <w:tcPr>
            <w:tcW w:w="881" w:type="dxa"/>
            <w:vAlign w:val="center"/>
          </w:tcPr>
          <w:p w:rsidR="00C2415E" w:rsidRPr="00283C6D" w:rsidRDefault="00C2415E" w:rsidP="00EE76C2">
            <w:pPr>
              <w:widowControl w:val="0"/>
              <w:jc w:val="center"/>
            </w:pPr>
            <w:r w:rsidRPr="00283C6D">
              <w:t>68,75</w:t>
            </w:r>
          </w:p>
        </w:tc>
        <w:tc>
          <w:tcPr>
            <w:tcW w:w="881" w:type="dxa"/>
            <w:vAlign w:val="center"/>
          </w:tcPr>
          <w:p w:rsidR="00C2415E" w:rsidRPr="00283C6D" w:rsidRDefault="00C2415E" w:rsidP="00EE76C2">
            <w:pPr>
              <w:widowControl w:val="0"/>
              <w:jc w:val="center"/>
            </w:pPr>
            <w:r w:rsidRPr="00283C6D">
              <w:t>68,75</w:t>
            </w:r>
          </w:p>
        </w:tc>
        <w:tc>
          <w:tcPr>
            <w:tcW w:w="881" w:type="dxa"/>
            <w:vAlign w:val="center"/>
          </w:tcPr>
          <w:p w:rsidR="00C2415E" w:rsidRPr="00283C6D" w:rsidRDefault="00C2415E" w:rsidP="00EE76C2">
            <w:pPr>
              <w:widowControl w:val="0"/>
              <w:jc w:val="center"/>
            </w:pPr>
            <w:r w:rsidRPr="00283C6D">
              <w:t>25,64</w:t>
            </w:r>
          </w:p>
        </w:tc>
        <w:tc>
          <w:tcPr>
            <w:tcW w:w="881" w:type="dxa"/>
            <w:vAlign w:val="center"/>
          </w:tcPr>
          <w:p w:rsidR="00C2415E" w:rsidRPr="00283C6D" w:rsidRDefault="00C2415E" w:rsidP="00EE76C2">
            <w:pPr>
              <w:widowControl w:val="0"/>
              <w:jc w:val="center"/>
            </w:pPr>
            <w:r w:rsidRPr="00283C6D">
              <w:t>45,3</w:t>
            </w:r>
          </w:p>
        </w:tc>
        <w:tc>
          <w:tcPr>
            <w:tcW w:w="866" w:type="dxa"/>
            <w:vAlign w:val="center"/>
          </w:tcPr>
          <w:p w:rsidR="00C2415E" w:rsidRPr="00283C6D" w:rsidRDefault="00C2415E" w:rsidP="00EE76C2">
            <w:pPr>
              <w:widowControl w:val="0"/>
              <w:jc w:val="center"/>
            </w:pPr>
            <w:r w:rsidRPr="00283C6D">
              <w:t>24,0</w:t>
            </w:r>
          </w:p>
        </w:tc>
        <w:tc>
          <w:tcPr>
            <w:tcW w:w="750" w:type="dxa"/>
          </w:tcPr>
          <w:p w:rsidR="00C2415E" w:rsidRPr="00283C6D" w:rsidRDefault="00C2415E" w:rsidP="00EE76C2">
            <w:pPr>
              <w:widowControl w:val="0"/>
              <w:jc w:val="center"/>
            </w:pPr>
            <w:r>
              <w:t>21,0</w:t>
            </w:r>
          </w:p>
        </w:tc>
      </w:tr>
      <w:tr w:rsidR="00C2415E" w:rsidRPr="00283C6D" w:rsidTr="00EE76C2">
        <w:trPr>
          <w:jc w:val="center"/>
        </w:trPr>
        <w:tc>
          <w:tcPr>
            <w:tcW w:w="2661" w:type="dxa"/>
          </w:tcPr>
          <w:p w:rsidR="00C2415E" w:rsidRPr="00283C6D" w:rsidRDefault="00C2415E" w:rsidP="00EE76C2">
            <w:pPr>
              <w:widowControl w:val="0"/>
            </w:pPr>
            <w:r w:rsidRPr="00283C6D">
              <w:t>Вибрация</w:t>
            </w:r>
          </w:p>
        </w:tc>
        <w:tc>
          <w:tcPr>
            <w:tcW w:w="961" w:type="dxa"/>
            <w:vAlign w:val="center"/>
          </w:tcPr>
          <w:p w:rsidR="00C2415E" w:rsidRPr="00283C6D" w:rsidRDefault="00C2415E" w:rsidP="00EE76C2">
            <w:pPr>
              <w:widowControl w:val="0"/>
              <w:jc w:val="center"/>
            </w:pPr>
            <w:r w:rsidRPr="00283C6D">
              <w:t>9,6</w:t>
            </w:r>
          </w:p>
        </w:tc>
        <w:tc>
          <w:tcPr>
            <w:tcW w:w="809" w:type="dxa"/>
            <w:vAlign w:val="center"/>
          </w:tcPr>
          <w:p w:rsidR="00C2415E" w:rsidRPr="00283C6D" w:rsidRDefault="00C2415E" w:rsidP="00EE76C2">
            <w:pPr>
              <w:widowControl w:val="0"/>
              <w:jc w:val="center"/>
            </w:pPr>
            <w:r w:rsidRPr="00283C6D">
              <w:t>5,2</w:t>
            </w:r>
          </w:p>
        </w:tc>
        <w:tc>
          <w:tcPr>
            <w:tcW w:w="881" w:type="dxa"/>
            <w:vAlign w:val="center"/>
          </w:tcPr>
          <w:p w:rsidR="00C2415E" w:rsidRPr="00283C6D" w:rsidRDefault="00C2415E" w:rsidP="00EE76C2">
            <w:pPr>
              <w:widowControl w:val="0"/>
              <w:jc w:val="center"/>
            </w:pPr>
            <w:r w:rsidRPr="00283C6D">
              <w:t>7,5</w:t>
            </w:r>
          </w:p>
        </w:tc>
        <w:tc>
          <w:tcPr>
            <w:tcW w:w="881" w:type="dxa"/>
            <w:vAlign w:val="center"/>
          </w:tcPr>
          <w:p w:rsidR="00C2415E" w:rsidRPr="00283C6D" w:rsidRDefault="00C2415E" w:rsidP="00EE76C2">
            <w:pPr>
              <w:widowControl w:val="0"/>
              <w:jc w:val="center"/>
            </w:pPr>
            <w:r w:rsidRPr="00283C6D">
              <w:t>7,5</w:t>
            </w:r>
          </w:p>
        </w:tc>
        <w:tc>
          <w:tcPr>
            <w:tcW w:w="881" w:type="dxa"/>
            <w:vAlign w:val="center"/>
          </w:tcPr>
          <w:p w:rsidR="00C2415E" w:rsidRPr="00283C6D" w:rsidRDefault="00C2415E" w:rsidP="00EE76C2">
            <w:pPr>
              <w:widowControl w:val="0"/>
              <w:jc w:val="center"/>
            </w:pPr>
            <w:r w:rsidRPr="00283C6D">
              <w:t>-</w:t>
            </w:r>
          </w:p>
        </w:tc>
        <w:tc>
          <w:tcPr>
            <w:tcW w:w="881" w:type="dxa"/>
            <w:vAlign w:val="center"/>
          </w:tcPr>
          <w:p w:rsidR="00C2415E" w:rsidRPr="00283C6D" w:rsidRDefault="00C2415E" w:rsidP="00EE76C2">
            <w:pPr>
              <w:widowControl w:val="0"/>
              <w:jc w:val="center"/>
            </w:pPr>
            <w:r w:rsidRPr="00283C6D">
              <w:t>3,09</w:t>
            </w:r>
          </w:p>
        </w:tc>
        <w:tc>
          <w:tcPr>
            <w:tcW w:w="866" w:type="dxa"/>
            <w:vAlign w:val="center"/>
          </w:tcPr>
          <w:p w:rsidR="00C2415E" w:rsidRPr="00283C6D" w:rsidRDefault="00C2415E" w:rsidP="00EE76C2">
            <w:pPr>
              <w:widowControl w:val="0"/>
              <w:jc w:val="center"/>
            </w:pPr>
            <w:r w:rsidRPr="00283C6D">
              <w:t>2,28</w:t>
            </w:r>
          </w:p>
        </w:tc>
        <w:tc>
          <w:tcPr>
            <w:tcW w:w="750" w:type="dxa"/>
          </w:tcPr>
          <w:p w:rsidR="00C2415E" w:rsidRPr="00283C6D" w:rsidRDefault="00C2415E" w:rsidP="00EE76C2">
            <w:pPr>
              <w:widowControl w:val="0"/>
              <w:jc w:val="center"/>
            </w:pPr>
            <w:r>
              <w:t>1,9</w:t>
            </w:r>
          </w:p>
        </w:tc>
      </w:tr>
      <w:tr w:rsidR="00C2415E" w:rsidRPr="00283C6D" w:rsidTr="00EE76C2">
        <w:trPr>
          <w:jc w:val="center"/>
        </w:trPr>
        <w:tc>
          <w:tcPr>
            <w:tcW w:w="2661" w:type="dxa"/>
          </w:tcPr>
          <w:p w:rsidR="00C2415E" w:rsidRPr="00283C6D" w:rsidRDefault="00C2415E" w:rsidP="00EE76C2">
            <w:pPr>
              <w:widowControl w:val="0"/>
            </w:pPr>
            <w:r w:rsidRPr="00283C6D">
              <w:t>Микроклимат</w:t>
            </w:r>
          </w:p>
        </w:tc>
        <w:tc>
          <w:tcPr>
            <w:tcW w:w="961" w:type="dxa"/>
            <w:vAlign w:val="center"/>
          </w:tcPr>
          <w:p w:rsidR="00C2415E" w:rsidRPr="00283C6D" w:rsidRDefault="00C2415E" w:rsidP="00EE76C2">
            <w:pPr>
              <w:widowControl w:val="0"/>
              <w:jc w:val="center"/>
            </w:pPr>
            <w:r w:rsidRPr="00283C6D">
              <w:t>15,5</w:t>
            </w:r>
          </w:p>
        </w:tc>
        <w:tc>
          <w:tcPr>
            <w:tcW w:w="809" w:type="dxa"/>
            <w:vAlign w:val="center"/>
          </w:tcPr>
          <w:p w:rsidR="00C2415E" w:rsidRPr="00283C6D" w:rsidRDefault="00C2415E" w:rsidP="00EE76C2">
            <w:pPr>
              <w:widowControl w:val="0"/>
              <w:jc w:val="center"/>
            </w:pPr>
            <w:r w:rsidRPr="00283C6D">
              <w:t>13,1</w:t>
            </w:r>
          </w:p>
        </w:tc>
        <w:tc>
          <w:tcPr>
            <w:tcW w:w="881" w:type="dxa"/>
            <w:vAlign w:val="center"/>
          </w:tcPr>
          <w:p w:rsidR="00C2415E" w:rsidRPr="00283C6D" w:rsidRDefault="00C2415E" w:rsidP="00EE76C2">
            <w:pPr>
              <w:widowControl w:val="0"/>
              <w:jc w:val="center"/>
            </w:pPr>
            <w:r w:rsidRPr="00283C6D">
              <w:t>14,3</w:t>
            </w:r>
          </w:p>
        </w:tc>
        <w:tc>
          <w:tcPr>
            <w:tcW w:w="881" w:type="dxa"/>
            <w:vAlign w:val="center"/>
          </w:tcPr>
          <w:p w:rsidR="00C2415E" w:rsidRPr="00283C6D" w:rsidRDefault="00C2415E" w:rsidP="00EE76C2">
            <w:pPr>
              <w:widowControl w:val="0"/>
              <w:jc w:val="center"/>
            </w:pPr>
            <w:r w:rsidRPr="00283C6D">
              <w:t>14,3</w:t>
            </w:r>
          </w:p>
        </w:tc>
        <w:tc>
          <w:tcPr>
            <w:tcW w:w="881" w:type="dxa"/>
            <w:vAlign w:val="center"/>
          </w:tcPr>
          <w:p w:rsidR="00C2415E" w:rsidRPr="00283C6D" w:rsidRDefault="00C2415E" w:rsidP="00EE76C2">
            <w:pPr>
              <w:widowControl w:val="0"/>
              <w:jc w:val="center"/>
            </w:pPr>
            <w:r w:rsidRPr="00283C6D">
              <w:t>11,8</w:t>
            </w:r>
          </w:p>
        </w:tc>
        <w:tc>
          <w:tcPr>
            <w:tcW w:w="881" w:type="dxa"/>
            <w:vAlign w:val="center"/>
          </w:tcPr>
          <w:p w:rsidR="00C2415E" w:rsidRPr="00283C6D" w:rsidRDefault="00C2415E" w:rsidP="00EE76C2">
            <w:pPr>
              <w:widowControl w:val="0"/>
              <w:jc w:val="center"/>
            </w:pPr>
            <w:r w:rsidRPr="00283C6D">
              <w:t>14,06</w:t>
            </w:r>
          </w:p>
        </w:tc>
        <w:tc>
          <w:tcPr>
            <w:tcW w:w="866" w:type="dxa"/>
            <w:vAlign w:val="center"/>
          </w:tcPr>
          <w:p w:rsidR="00C2415E" w:rsidRPr="00283C6D" w:rsidRDefault="00C2415E" w:rsidP="00EE76C2">
            <w:pPr>
              <w:widowControl w:val="0"/>
              <w:jc w:val="center"/>
            </w:pPr>
            <w:r w:rsidRPr="00283C6D">
              <w:t>13,5</w:t>
            </w:r>
          </w:p>
        </w:tc>
        <w:tc>
          <w:tcPr>
            <w:tcW w:w="750" w:type="dxa"/>
          </w:tcPr>
          <w:p w:rsidR="00C2415E" w:rsidRPr="00283C6D" w:rsidRDefault="00C2415E" w:rsidP="00EE76C2">
            <w:pPr>
              <w:widowControl w:val="0"/>
              <w:jc w:val="center"/>
            </w:pPr>
            <w:r>
              <w:t>12,2</w:t>
            </w:r>
          </w:p>
        </w:tc>
      </w:tr>
      <w:tr w:rsidR="00C2415E" w:rsidRPr="00283C6D" w:rsidTr="00EE76C2">
        <w:trPr>
          <w:jc w:val="center"/>
        </w:trPr>
        <w:tc>
          <w:tcPr>
            <w:tcW w:w="2661" w:type="dxa"/>
          </w:tcPr>
          <w:p w:rsidR="00C2415E" w:rsidRPr="00283C6D" w:rsidRDefault="00C2415E" w:rsidP="00EE76C2">
            <w:pPr>
              <w:widowControl w:val="0"/>
            </w:pPr>
            <w:r w:rsidRPr="00283C6D">
              <w:t>Воздух рабочей зоны</w:t>
            </w:r>
          </w:p>
        </w:tc>
        <w:tc>
          <w:tcPr>
            <w:tcW w:w="961" w:type="dxa"/>
            <w:vAlign w:val="center"/>
          </w:tcPr>
          <w:p w:rsidR="00C2415E" w:rsidRPr="00283C6D" w:rsidRDefault="00C2415E" w:rsidP="00EE76C2">
            <w:pPr>
              <w:widowControl w:val="0"/>
              <w:jc w:val="center"/>
            </w:pPr>
            <w:r w:rsidRPr="00283C6D">
              <w:t>-</w:t>
            </w:r>
          </w:p>
        </w:tc>
        <w:tc>
          <w:tcPr>
            <w:tcW w:w="809" w:type="dxa"/>
            <w:vAlign w:val="center"/>
          </w:tcPr>
          <w:p w:rsidR="00C2415E" w:rsidRPr="00283C6D" w:rsidRDefault="00C2415E" w:rsidP="00EE76C2">
            <w:pPr>
              <w:widowControl w:val="0"/>
              <w:jc w:val="center"/>
            </w:pPr>
            <w:r w:rsidRPr="00283C6D">
              <w:t>-</w:t>
            </w:r>
          </w:p>
        </w:tc>
        <w:tc>
          <w:tcPr>
            <w:tcW w:w="881" w:type="dxa"/>
            <w:vAlign w:val="center"/>
          </w:tcPr>
          <w:p w:rsidR="00C2415E" w:rsidRPr="00283C6D" w:rsidRDefault="00C2415E" w:rsidP="00EE76C2">
            <w:pPr>
              <w:widowControl w:val="0"/>
              <w:jc w:val="center"/>
            </w:pPr>
            <w:r w:rsidRPr="00283C6D">
              <w:t>-</w:t>
            </w:r>
          </w:p>
        </w:tc>
        <w:tc>
          <w:tcPr>
            <w:tcW w:w="881" w:type="dxa"/>
            <w:vAlign w:val="center"/>
          </w:tcPr>
          <w:p w:rsidR="00C2415E" w:rsidRPr="00283C6D" w:rsidRDefault="00C2415E" w:rsidP="00EE76C2">
            <w:pPr>
              <w:widowControl w:val="0"/>
              <w:jc w:val="center"/>
            </w:pPr>
            <w:r w:rsidRPr="00283C6D">
              <w:t>-</w:t>
            </w:r>
          </w:p>
        </w:tc>
        <w:tc>
          <w:tcPr>
            <w:tcW w:w="881" w:type="dxa"/>
            <w:vAlign w:val="center"/>
          </w:tcPr>
          <w:p w:rsidR="00C2415E" w:rsidRPr="00283C6D" w:rsidRDefault="00C2415E" w:rsidP="00EE76C2">
            <w:pPr>
              <w:widowControl w:val="0"/>
              <w:jc w:val="center"/>
            </w:pPr>
            <w:r w:rsidRPr="00283C6D">
              <w:t>-</w:t>
            </w:r>
          </w:p>
        </w:tc>
        <w:tc>
          <w:tcPr>
            <w:tcW w:w="881" w:type="dxa"/>
            <w:vAlign w:val="center"/>
          </w:tcPr>
          <w:p w:rsidR="00C2415E" w:rsidRPr="00283C6D" w:rsidRDefault="00C2415E" w:rsidP="00EE76C2">
            <w:pPr>
              <w:widowControl w:val="0"/>
              <w:jc w:val="center"/>
            </w:pPr>
            <w:r w:rsidRPr="00283C6D">
              <w:t>-</w:t>
            </w:r>
          </w:p>
        </w:tc>
        <w:tc>
          <w:tcPr>
            <w:tcW w:w="866" w:type="dxa"/>
            <w:vAlign w:val="center"/>
          </w:tcPr>
          <w:p w:rsidR="00C2415E" w:rsidRPr="00283C6D" w:rsidRDefault="00C2415E" w:rsidP="00EE76C2">
            <w:pPr>
              <w:widowControl w:val="0"/>
              <w:jc w:val="center"/>
            </w:pPr>
            <w:r w:rsidRPr="00283C6D">
              <w:t>-</w:t>
            </w:r>
          </w:p>
        </w:tc>
        <w:tc>
          <w:tcPr>
            <w:tcW w:w="750" w:type="dxa"/>
          </w:tcPr>
          <w:p w:rsidR="00C2415E" w:rsidRPr="00283C6D" w:rsidRDefault="00C2415E" w:rsidP="00EE76C2">
            <w:pPr>
              <w:widowControl w:val="0"/>
              <w:jc w:val="center"/>
            </w:pPr>
            <w:r>
              <w:t>-</w:t>
            </w:r>
          </w:p>
        </w:tc>
      </w:tr>
    </w:tbl>
    <w:p w:rsidR="00C2415E" w:rsidRDefault="00C2415E" w:rsidP="00EE76C2">
      <w:pPr>
        <w:widowControl w:val="0"/>
        <w:ind w:firstLine="567"/>
        <w:jc w:val="both"/>
        <w:rPr>
          <w:sz w:val="28"/>
        </w:rPr>
      </w:pPr>
    </w:p>
    <w:p w:rsidR="00C2415E" w:rsidRPr="00283C6D" w:rsidRDefault="00C2415E" w:rsidP="00EE76C2">
      <w:pPr>
        <w:widowControl w:val="0"/>
        <w:ind w:firstLine="567"/>
        <w:jc w:val="both"/>
        <w:rPr>
          <w:sz w:val="28"/>
        </w:rPr>
      </w:pPr>
      <w:r w:rsidRPr="00283C6D">
        <w:rPr>
          <w:sz w:val="28"/>
        </w:rPr>
        <w:t>За период 201</w:t>
      </w:r>
      <w:r>
        <w:rPr>
          <w:sz w:val="28"/>
        </w:rPr>
        <w:t>6</w:t>
      </w:r>
      <w:r w:rsidRPr="00283C6D">
        <w:rPr>
          <w:sz w:val="28"/>
        </w:rPr>
        <w:t>г. профессиональные заболевания среди работников транспорта не регистрировались. В структуре заболеваемости с временной утратой трудоспособности на первом месте стоят заболевания органов дыхания, на 2 – заболевания костно-мышечной системы, на 3 – заболевания мочеполовой системы, что обусловлено спецификой работы водителей.</w:t>
      </w:r>
    </w:p>
    <w:p w:rsidR="00C2415E" w:rsidRPr="00283C6D" w:rsidRDefault="00C2415E" w:rsidP="00EE76C2">
      <w:pPr>
        <w:widowControl w:val="0"/>
        <w:ind w:firstLine="567"/>
        <w:jc w:val="both"/>
        <w:rPr>
          <w:sz w:val="28"/>
        </w:rPr>
      </w:pPr>
      <w:r w:rsidRPr="00283C6D">
        <w:rPr>
          <w:sz w:val="28"/>
        </w:rPr>
        <w:t>В 201</w:t>
      </w:r>
      <w:r>
        <w:rPr>
          <w:sz w:val="28"/>
        </w:rPr>
        <w:t>6</w:t>
      </w:r>
      <w:r w:rsidRPr="00283C6D">
        <w:rPr>
          <w:sz w:val="28"/>
        </w:rPr>
        <w:t>г. проводились надзорные мероприятия с применением лабораторно- инструментальных исследований на 1</w:t>
      </w:r>
      <w:r>
        <w:rPr>
          <w:sz w:val="28"/>
        </w:rPr>
        <w:t>2</w:t>
      </w:r>
      <w:r w:rsidRPr="00283C6D">
        <w:rPr>
          <w:sz w:val="28"/>
        </w:rPr>
        <w:t xml:space="preserve"> объектах транспорта и транспортной инфраструктуры. На всех предприятиях автотранспорта осуществляется предрейсовый медосмотр водителей с измерением частоты пульса, артериального давления, проведением общего осмотра. В соответствии с ранее выданными предписаниями, работающие обеспечены специальной одеждой и средствами индивидуальной защиты; работодате</w:t>
      </w:r>
      <w:r w:rsidRPr="00283C6D">
        <w:rPr>
          <w:sz w:val="28"/>
        </w:rPr>
        <w:softHyphen/>
        <w:t>лями проведены работы по приведению санитарно-бытовых помещений в соответствие с гигиеническими нормативами. Водители, находящиеся в командировках за пределами республики, обеспечиваются жильем и питанием за счет командировочных средств, выплачиваемых регулярно.</w:t>
      </w:r>
    </w:p>
    <w:p w:rsidR="00C2415E" w:rsidRDefault="00C2415E" w:rsidP="00EE76C2">
      <w:pPr>
        <w:widowControl w:val="0"/>
        <w:ind w:firstLine="567"/>
        <w:jc w:val="both"/>
        <w:rPr>
          <w:sz w:val="28"/>
        </w:rPr>
      </w:pPr>
      <w:r>
        <w:rPr>
          <w:sz w:val="28"/>
        </w:rPr>
        <w:t>На территории Республики с 2016г. имеется 2 сельскохозяйственных аэродрома местного значения, расположенных на территории Гиагинского района (ИП Оганесян А.М.; ИП Свешников П.А.). Проживающего населения в зоне взлетно-посадочных операций (при взлете, наборе высоты, заходе и снижению на посадку и апробации авиадвигателей) нет.</w:t>
      </w:r>
    </w:p>
    <w:p w:rsidR="00655A2C" w:rsidRDefault="00655A2C" w:rsidP="00EE76C2">
      <w:pPr>
        <w:widowControl w:val="0"/>
        <w:ind w:firstLine="567"/>
        <w:jc w:val="both"/>
        <w:rPr>
          <w:sz w:val="28"/>
        </w:rPr>
      </w:pPr>
    </w:p>
    <w:p w:rsidR="00655A2C" w:rsidRPr="00283C6D" w:rsidRDefault="00655A2C" w:rsidP="00EE76C2">
      <w:pPr>
        <w:widowControl w:val="0"/>
        <w:ind w:firstLine="567"/>
        <w:jc w:val="both"/>
        <w:rPr>
          <w:sz w:val="28"/>
        </w:rPr>
      </w:pPr>
    </w:p>
    <w:p w:rsidR="00C2415E" w:rsidRPr="00CF0CB9" w:rsidRDefault="00C2415E" w:rsidP="00DB50D7">
      <w:pPr>
        <w:pStyle w:val="1112"/>
        <w:widowControl w:val="0"/>
        <w:rPr>
          <w:rFonts w:ascii="Times New Roman" w:hAnsi="Times New Roman"/>
        </w:rPr>
      </w:pPr>
      <w:r w:rsidRPr="00CF0CB9">
        <w:rPr>
          <w:rFonts w:ascii="Times New Roman" w:hAnsi="Times New Roman"/>
        </w:rPr>
        <w:t>1.1.2. Приоритетные санитарно-эпидемиологические и социальные факторы, формирующие негативные тенденции в состоянии здоровья населения Республики Адыгея</w:t>
      </w:r>
    </w:p>
    <w:p w:rsidR="00C2415E" w:rsidRDefault="00C2415E" w:rsidP="00DB50D7">
      <w:pPr>
        <w:pStyle w:val="68"/>
      </w:pPr>
    </w:p>
    <w:p w:rsidR="00C2415E" w:rsidRPr="0074741A" w:rsidRDefault="00C2415E" w:rsidP="00DB50D7">
      <w:pPr>
        <w:widowControl w:val="0"/>
        <w:autoSpaceDE w:val="0"/>
        <w:autoSpaceDN w:val="0"/>
        <w:adjustRightInd w:val="0"/>
        <w:spacing w:line="216" w:lineRule="auto"/>
        <w:ind w:firstLine="567"/>
        <w:jc w:val="both"/>
        <w:rPr>
          <w:color w:val="000000"/>
          <w:sz w:val="28"/>
        </w:rPr>
      </w:pPr>
      <w:r w:rsidRPr="0074741A">
        <w:rPr>
          <w:color w:val="000000"/>
          <w:sz w:val="28"/>
        </w:rPr>
        <w:t>Результаты социально-гигиенического мониторинга за последние годы свидетельствуют, что перечень приоритетных факторов среды обитания, формирующих негативные тенденции в состоянии здоровья населения изменяется незначительно. Среди факторов среды обитания, оказывающих влияние на здоровье населения, приоритетным остаётся загрязнение атмосферного воздуха взвешенными веществами, оксид углерода.</w:t>
      </w:r>
    </w:p>
    <w:p w:rsidR="00C2415E" w:rsidRPr="0074741A" w:rsidRDefault="00C2415E" w:rsidP="00DB50D7">
      <w:pPr>
        <w:widowControl w:val="0"/>
        <w:spacing w:line="216" w:lineRule="auto"/>
        <w:ind w:firstLine="567"/>
        <w:jc w:val="both"/>
        <w:rPr>
          <w:sz w:val="28"/>
        </w:rPr>
      </w:pPr>
      <w:r w:rsidRPr="0074741A">
        <w:rPr>
          <w:color w:val="000000"/>
          <w:sz w:val="28"/>
        </w:rPr>
        <w:t xml:space="preserve">Основной проблемой на протяжении последних лет остаются вопросы обеспечения населения питьевой водой гарантированного качества и в достаточном количестве. Перечень приоритетных загрязнителей питьевой воды, подаваемой населению системами централизованного хозяйственно-питьевого </w:t>
      </w:r>
      <w:r w:rsidRPr="0074741A">
        <w:rPr>
          <w:color w:val="000000"/>
          <w:sz w:val="28"/>
        </w:rPr>
        <w:lastRenderedPageBreak/>
        <w:t>водоснабжения, содержание которых превысило гигиенические нормативы, представлен общей жесткостью, железом, марганцем.</w:t>
      </w:r>
    </w:p>
    <w:p w:rsidR="00C2415E" w:rsidRPr="0074741A" w:rsidRDefault="00C2415E" w:rsidP="00DB50D7">
      <w:pPr>
        <w:widowControl w:val="0"/>
        <w:spacing w:line="216" w:lineRule="auto"/>
        <w:ind w:firstLine="567"/>
        <w:jc w:val="both"/>
        <w:rPr>
          <w:sz w:val="28"/>
        </w:rPr>
      </w:pPr>
      <w:r w:rsidRPr="0074741A">
        <w:rPr>
          <w:color w:val="000000"/>
          <w:sz w:val="28"/>
        </w:rPr>
        <w:t xml:space="preserve">Причинами повышенного содержания в питьевой воде химических веществ (соли общей жесткости, железо, марганец) являются природные особенности подземных водоносных горизонтов. Высокие концентрации нитратов в источниках нецентрализованного водоснабжения обусловлены антропогенным и техногенным воздействием. Таким образом, загрязнение питьевых вод, в первую очередь, связано с источниками хозяйственно-питьевого водоснабжения. </w:t>
      </w:r>
    </w:p>
    <w:p w:rsidR="00C2415E" w:rsidRPr="0074741A" w:rsidRDefault="00C2415E" w:rsidP="00DB50D7">
      <w:pPr>
        <w:widowControl w:val="0"/>
        <w:spacing w:line="216" w:lineRule="auto"/>
        <w:ind w:firstLine="567"/>
        <w:jc w:val="both"/>
        <w:rPr>
          <w:sz w:val="28"/>
        </w:rPr>
      </w:pPr>
      <w:r w:rsidRPr="0074741A">
        <w:rPr>
          <w:color w:val="000000"/>
          <w:sz w:val="28"/>
        </w:rPr>
        <w:t>Повышенные концентрации нитратов в питьевой воде опасны для здоровья населения, прежде всего, из-за их способности к трансформации в организме человека до нитритов, что приводит к образованию в клетках крови метгемоглобина – фракции гемоглобина, которая в меньшей степени способна переносить кислород. У маленьких детей в возрасте до 1 года гемоглобин более чувствителен и легко превращается в метгемоглобин. С учётом того, что дети потребляют больше воды в пересчёте на массу тела, это обстоятельство делает их более уязвимыми в отношении этого заболевания.</w:t>
      </w:r>
    </w:p>
    <w:p w:rsidR="00C2415E" w:rsidRPr="0074741A" w:rsidRDefault="00C2415E" w:rsidP="00DB50D7">
      <w:pPr>
        <w:widowControl w:val="0"/>
        <w:spacing w:line="216" w:lineRule="auto"/>
        <w:ind w:firstLine="567"/>
        <w:jc w:val="both"/>
        <w:rPr>
          <w:sz w:val="28"/>
        </w:rPr>
      </w:pPr>
      <w:r w:rsidRPr="0074741A">
        <w:rPr>
          <w:color w:val="000000"/>
          <w:sz w:val="28"/>
        </w:rPr>
        <w:t>Критическими органами и системами для железа являются слизистые, кожа, кровь, иммунная система, в этой связи постоянное употребление подобной воды является предпосылкой к развитию аллергических реакций, болезней крови, отложением железа в органах и тканях.</w:t>
      </w:r>
    </w:p>
    <w:p w:rsidR="00C2415E" w:rsidRPr="0074741A" w:rsidRDefault="00C2415E" w:rsidP="00DB50D7">
      <w:pPr>
        <w:widowControl w:val="0"/>
        <w:spacing w:line="216" w:lineRule="auto"/>
        <w:ind w:firstLine="567"/>
        <w:jc w:val="both"/>
        <w:rPr>
          <w:color w:val="000000"/>
          <w:sz w:val="28"/>
        </w:rPr>
      </w:pPr>
      <w:r w:rsidRPr="0074741A">
        <w:rPr>
          <w:color w:val="000000"/>
          <w:sz w:val="28"/>
        </w:rPr>
        <w:t>Повышенное содержание в питьевой воде солей общей жёсткости может вызвать развитие неблагоприятных эффектов со стороны желудочно-кишечного тракта.</w:t>
      </w:r>
    </w:p>
    <w:p w:rsidR="00C2415E" w:rsidRPr="0074741A" w:rsidRDefault="00C2415E" w:rsidP="00DB50D7">
      <w:pPr>
        <w:widowControl w:val="0"/>
        <w:autoSpaceDE w:val="0"/>
        <w:autoSpaceDN w:val="0"/>
        <w:adjustRightInd w:val="0"/>
        <w:spacing w:line="216" w:lineRule="auto"/>
        <w:ind w:firstLine="567"/>
        <w:jc w:val="both"/>
        <w:rPr>
          <w:color w:val="000000"/>
          <w:sz w:val="28"/>
        </w:rPr>
      </w:pPr>
      <w:r w:rsidRPr="0074741A">
        <w:rPr>
          <w:color w:val="000000"/>
          <w:sz w:val="28"/>
        </w:rPr>
        <w:t>Совокупное влияние на состояние здоровья населения приоритетных физических факторов – шума, вибрации, электромагнитного (неионизирующего) излучения, а также недостаточной освещённости на объектах надзора ассоциировано с заболеваемостью населения болезнями нервной системы, органов чувств.</w:t>
      </w:r>
    </w:p>
    <w:p w:rsidR="00C2415E" w:rsidRPr="007F1A5A" w:rsidRDefault="00C2415E" w:rsidP="00DB50D7">
      <w:pPr>
        <w:widowControl w:val="0"/>
        <w:autoSpaceDE w:val="0"/>
        <w:autoSpaceDN w:val="0"/>
        <w:adjustRightInd w:val="0"/>
        <w:spacing w:line="216" w:lineRule="auto"/>
        <w:ind w:firstLine="567"/>
        <w:jc w:val="both"/>
        <w:rPr>
          <w:color w:val="FF0000"/>
          <w:sz w:val="28"/>
        </w:rPr>
      </w:pPr>
      <w:r w:rsidRPr="0074741A">
        <w:rPr>
          <w:color w:val="000000"/>
          <w:sz w:val="28"/>
        </w:rPr>
        <w:t xml:space="preserve">В качестве приоритетных загрязнителей атмосферного воздуха, определены </w:t>
      </w:r>
      <w:r w:rsidRPr="0074741A">
        <w:rPr>
          <w:sz w:val="28"/>
        </w:rPr>
        <w:t>оксид углерода, взвешенные вещества, диоксид азота</w:t>
      </w:r>
      <w:r w:rsidRPr="0074741A">
        <w:rPr>
          <w:color w:val="000000"/>
          <w:sz w:val="28"/>
        </w:rPr>
        <w:t>, контролируемые в системе социально-гигиенического мониторинга на постах наблюдения организаций Роспотребнадзора</w:t>
      </w:r>
      <w:r w:rsidRPr="0074741A">
        <w:rPr>
          <w:sz w:val="28"/>
        </w:rPr>
        <w:t xml:space="preserve">. </w:t>
      </w:r>
    </w:p>
    <w:p w:rsidR="00C2415E" w:rsidRPr="0074741A" w:rsidRDefault="00C2415E" w:rsidP="00DB50D7">
      <w:pPr>
        <w:widowControl w:val="0"/>
        <w:autoSpaceDE w:val="0"/>
        <w:autoSpaceDN w:val="0"/>
        <w:adjustRightInd w:val="0"/>
        <w:spacing w:line="221" w:lineRule="auto"/>
        <w:ind w:firstLine="567"/>
        <w:jc w:val="both"/>
        <w:rPr>
          <w:color w:val="000000"/>
          <w:sz w:val="28"/>
        </w:rPr>
      </w:pPr>
      <w:r w:rsidRPr="0074741A">
        <w:rPr>
          <w:color w:val="000000"/>
          <w:sz w:val="28"/>
        </w:rPr>
        <w:t>Критическим органом для взвешенных веществ являются органы дыхания. В эпидемиологических исследованиях получены данные зависимостей «концентрация-ответ», которые характеризуются нарушениями состояния здоровья человека и влияют, в сторону увеличения, на показатели общей смертности; смертности от сердечно-сосудистых заболеваний, от заболеваний органов дыхания; на число детей и подростков (возраст менее 18 лет), страдающих бронхитом; частоту симптомов со стороны верхних и нижних отделов дыхательных путей; частоту обострения бронхиальной астмы, обращаемости по поводу респираторных заболеваний.</w:t>
      </w:r>
    </w:p>
    <w:p w:rsidR="00C2415E" w:rsidRPr="0074741A" w:rsidRDefault="00C2415E" w:rsidP="00DB50D7">
      <w:pPr>
        <w:widowControl w:val="0"/>
        <w:autoSpaceDE w:val="0"/>
        <w:autoSpaceDN w:val="0"/>
        <w:adjustRightInd w:val="0"/>
        <w:spacing w:line="221" w:lineRule="auto"/>
        <w:ind w:firstLine="567"/>
        <w:jc w:val="both"/>
        <w:rPr>
          <w:color w:val="000000"/>
          <w:sz w:val="28"/>
        </w:rPr>
      </w:pPr>
      <w:r w:rsidRPr="0074741A">
        <w:rPr>
          <w:color w:val="000000"/>
          <w:sz w:val="28"/>
        </w:rPr>
        <w:t>К наиболее поражаемым органам и системам для азота диоксида относятся: центральная нервная, дыхательная и сердечно-сосудистая системы, кровь (метгемоглобинообразователь), печень, почки.</w:t>
      </w:r>
    </w:p>
    <w:p w:rsidR="00C2415E" w:rsidRPr="0074741A" w:rsidRDefault="00C2415E" w:rsidP="00DB50D7">
      <w:pPr>
        <w:widowControl w:val="0"/>
        <w:autoSpaceDE w:val="0"/>
        <w:autoSpaceDN w:val="0"/>
        <w:adjustRightInd w:val="0"/>
        <w:spacing w:line="221" w:lineRule="auto"/>
        <w:ind w:firstLine="567"/>
        <w:jc w:val="both"/>
        <w:rPr>
          <w:color w:val="000000"/>
          <w:sz w:val="28"/>
        </w:rPr>
      </w:pPr>
      <w:r w:rsidRPr="0074741A">
        <w:rPr>
          <w:color w:val="000000"/>
          <w:sz w:val="28"/>
        </w:rPr>
        <w:t>К приоритетным загрязнителям среды обитания можно также отнести микробное загрязнение. Микробное заражение является наиболее частым и широко распространенным риском для здоровья, связанным с питьевой водой.</w:t>
      </w:r>
    </w:p>
    <w:p w:rsidR="00C2415E" w:rsidRPr="0074741A" w:rsidRDefault="00C2415E" w:rsidP="00DB50D7">
      <w:pPr>
        <w:widowControl w:val="0"/>
        <w:autoSpaceDE w:val="0"/>
        <w:autoSpaceDN w:val="0"/>
        <w:adjustRightInd w:val="0"/>
        <w:spacing w:line="221" w:lineRule="auto"/>
        <w:ind w:firstLine="567"/>
        <w:jc w:val="both"/>
        <w:rPr>
          <w:color w:val="000000"/>
          <w:sz w:val="28"/>
        </w:rPr>
      </w:pPr>
      <w:r w:rsidRPr="0074741A">
        <w:rPr>
          <w:color w:val="000000"/>
          <w:sz w:val="28"/>
        </w:rPr>
        <w:t xml:space="preserve">Социальные и экономические условия, характеризующие качество жизни населения и их воздействие на жизнь населения, определяют риск развития </w:t>
      </w:r>
      <w:r w:rsidRPr="0074741A">
        <w:rPr>
          <w:color w:val="000000"/>
          <w:sz w:val="28"/>
        </w:rPr>
        <w:lastRenderedPageBreak/>
        <w:t>нарушений в состоянии здоровья.</w:t>
      </w:r>
    </w:p>
    <w:p w:rsidR="00C2415E" w:rsidRPr="0074741A" w:rsidRDefault="00C2415E" w:rsidP="00DB50D7">
      <w:pPr>
        <w:widowControl w:val="0"/>
        <w:autoSpaceDE w:val="0"/>
        <w:autoSpaceDN w:val="0"/>
        <w:adjustRightInd w:val="0"/>
        <w:spacing w:line="221" w:lineRule="auto"/>
        <w:ind w:firstLine="567"/>
        <w:jc w:val="both"/>
        <w:rPr>
          <w:color w:val="000000"/>
          <w:sz w:val="28"/>
        </w:rPr>
      </w:pPr>
      <w:r w:rsidRPr="0074741A">
        <w:rPr>
          <w:color w:val="000000"/>
          <w:sz w:val="28"/>
        </w:rPr>
        <w:t>К основным показателям здоровья населения, ассоциированным с негативным воздействием социально-экономических факторов, можно отнести: смертность населения от всех причин, в том числе от внешних причин (в том числе отравлений, самоубийств, транспортных несчастных случаев); смертность от инфекционных и паразитарных заболеваний, от болезней системы кровообращения, от злокачественных новообразований; младенческую смертность; ожидаемую продолжительность жизни при рождении; заболеваемость инфекционными и паразитарными болезнями, болезнями крови, кроветворных органов и отдельных нарушений, вовлекающих иммунный механизм, болезнями кожи и подкожной клетчатки, новообразования, патологию беременности, родов и послеродового периода; травмы и отравления, и другие последствия внешних причин, врожденные аномалии.</w:t>
      </w:r>
    </w:p>
    <w:p w:rsidR="00C2415E" w:rsidRDefault="00C2415E" w:rsidP="00DB50D7">
      <w:pPr>
        <w:widowControl w:val="0"/>
        <w:autoSpaceDE w:val="0"/>
        <w:autoSpaceDN w:val="0"/>
        <w:adjustRightInd w:val="0"/>
        <w:spacing w:line="221" w:lineRule="auto"/>
        <w:ind w:firstLine="567"/>
        <w:jc w:val="both"/>
        <w:rPr>
          <w:color w:val="000000"/>
          <w:sz w:val="28"/>
        </w:rPr>
      </w:pPr>
      <w:r w:rsidRPr="00E12611">
        <w:rPr>
          <w:color w:val="000000"/>
          <w:sz w:val="28"/>
        </w:rPr>
        <w:t>Анализ социальных факторов за период с 2013 по 2015 годы свидетельствует о положительной динамике в изменении оцениваемых показателей. Так, в целом по республике отмечается рост расходов на образование, увеличение среднедушевого дохода и  площади на 1 человека. Наряду с этим  отмечается увеличение процента лиц с доходами ниже прожиточного минимума.</w:t>
      </w:r>
    </w:p>
    <w:p w:rsidR="00C2415E" w:rsidRPr="0074741A" w:rsidRDefault="00C2415E" w:rsidP="00DB50D7">
      <w:pPr>
        <w:widowControl w:val="0"/>
        <w:autoSpaceDE w:val="0"/>
        <w:autoSpaceDN w:val="0"/>
        <w:adjustRightInd w:val="0"/>
        <w:spacing w:line="221" w:lineRule="auto"/>
        <w:ind w:firstLine="567"/>
        <w:jc w:val="both"/>
        <w:rPr>
          <w:color w:val="000000"/>
          <w:sz w:val="28"/>
        </w:rPr>
      </w:pPr>
      <w:r w:rsidRPr="0074741A">
        <w:rPr>
          <w:color w:val="000000"/>
          <w:sz w:val="28"/>
        </w:rPr>
        <w:t>Значительное влияние на экономические потери оказывают социальные факторы, а именно: высокая доля населения с доходами ниже величины прожиточного минимума; высокий процент жилых площадей, не оборудованных водопроводом и канализацией; низкая среднемесячная номинальная начисленная заработная плата; высокая по отношению к среднемесячной заработной плате стоимость потребительской корзины.</w:t>
      </w:r>
    </w:p>
    <w:p w:rsidR="00C2415E" w:rsidRPr="007F1A5A" w:rsidRDefault="00C2415E" w:rsidP="00DB50D7">
      <w:pPr>
        <w:widowControl w:val="0"/>
        <w:autoSpaceDE w:val="0"/>
        <w:autoSpaceDN w:val="0"/>
        <w:adjustRightInd w:val="0"/>
        <w:spacing w:line="221" w:lineRule="auto"/>
        <w:ind w:firstLine="567"/>
        <w:jc w:val="both"/>
        <w:rPr>
          <w:color w:val="FF0000"/>
          <w:sz w:val="28"/>
        </w:rPr>
      </w:pPr>
      <w:r w:rsidRPr="0074741A">
        <w:rPr>
          <w:sz w:val="28"/>
        </w:rPr>
        <w:t xml:space="preserve">Республика Адыгея относится к субъектам с наиболее благоприятными показателями санитарно-эпидемиологической ситуации и средним уровнем социально-экономических показателей (1 тип). </w:t>
      </w:r>
    </w:p>
    <w:p w:rsidR="00C2415E" w:rsidRPr="0074741A" w:rsidRDefault="00C2415E" w:rsidP="00DB50D7">
      <w:pPr>
        <w:pStyle w:val="affffd"/>
        <w:widowControl w:val="0"/>
      </w:pPr>
      <w:r w:rsidRPr="0074741A">
        <w:t>Социальные факторы</w:t>
      </w:r>
    </w:p>
    <w:p w:rsidR="00C2415E" w:rsidRDefault="00C2415E" w:rsidP="00DB50D7">
      <w:pPr>
        <w:widowControl w:val="0"/>
        <w:spacing w:line="221" w:lineRule="auto"/>
        <w:ind w:firstLine="567"/>
        <w:jc w:val="both"/>
        <w:rPr>
          <w:sz w:val="28"/>
        </w:rPr>
      </w:pPr>
      <w:r w:rsidRPr="0074741A">
        <w:rPr>
          <w:sz w:val="28"/>
        </w:rPr>
        <w:t>Социально-экономические</w:t>
      </w:r>
      <w:r w:rsidR="0018226C">
        <w:rPr>
          <w:sz w:val="28"/>
        </w:rPr>
        <w:t xml:space="preserve"> </w:t>
      </w:r>
      <w:r w:rsidRPr="0074741A">
        <w:rPr>
          <w:sz w:val="28"/>
        </w:rPr>
        <w:t>условия</w:t>
      </w:r>
      <w:r w:rsidR="0018226C">
        <w:rPr>
          <w:sz w:val="28"/>
        </w:rPr>
        <w:t xml:space="preserve"> </w:t>
      </w:r>
      <w:r w:rsidRPr="0074741A">
        <w:rPr>
          <w:sz w:val="28"/>
        </w:rPr>
        <w:t>жизни</w:t>
      </w:r>
      <w:r w:rsidR="0018226C">
        <w:rPr>
          <w:sz w:val="28"/>
        </w:rPr>
        <w:t xml:space="preserve"> </w:t>
      </w:r>
      <w:r w:rsidRPr="0074741A">
        <w:rPr>
          <w:sz w:val="28"/>
        </w:rPr>
        <w:t>населения</w:t>
      </w:r>
      <w:r w:rsidR="0018226C">
        <w:rPr>
          <w:sz w:val="28"/>
        </w:rPr>
        <w:t xml:space="preserve"> </w:t>
      </w:r>
      <w:r w:rsidRPr="0074741A">
        <w:rPr>
          <w:sz w:val="28"/>
        </w:rPr>
        <w:t>являются</w:t>
      </w:r>
      <w:r w:rsidR="0018226C">
        <w:rPr>
          <w:sz w:val="28"/>
        </w:rPr>
        <w:t xml:space="preserve"> </w:t>
      </w:r>
      <w:r w:rsidRPr="0074741A">
        <w:rPr>
          <w:sz w:val="28"/>
        </w:rPr>
        <w:t>фактором, оказывающим</w:t>
      </w:r>
      <w:r w:rsidR="0018226C">
        <w:rPr>
          <w:sz w:val="28"/>
        </w:rPr>
        <w:t xml:space="preserve"> </w:t>
      </w:r>
      <w:r w:rsidRPr="0074741A">
        <w:rPr>
          <w:sz w:val="28"/>
        </w:rPr>
        <w:t>существенное</w:t>
      </w:r>
      <w:r w:rsidR="0018226C">
        <w:rPr>
          <w:sz w:val="28"/>
        </w:rPr>
        <w:t xml:space="preserve"> </w:t>
      </w:r>
      <w:r w:rsidRPr="0074741A">
        <w:rPr>
          <w:sz w:val="28"/>
        </w:rPr>
        <w:t>влияние</w:t>
      </w:r>
      <w:r w:rsidR="0018226C">
        <w:rPr>
          <w:sz w:val="28"/>
        </w:rPr>
        <w:t xml:space="preserve"> </w:t>
      </w:r>
      <w:r w:rsidRPr="0074741A">
        <w:rPr>
          <w:sz w:val="28"/>
        </w:rPr>
        <w:t>на</w:t>
      </w:r>
      <w:r w:rsidR="0018226C">
        <w:rPr>
          <w:sz w:val="28"/>
        </w:rPr>
        <w:t xml:space="preserve"> </w:t>
      </w:r>
      <w:r w:rsidRPr="0074741A">
        <w:rPr>
          <w:sz w:val="28"/>
        </w:rPr>
        <w:t>состояние</w:t>
      </w:r>
      <w:r w:rsidR="0018226C">
        <w:rPr>
          <w:sz w:val="28"/>
        </w:rPr>
        <w:t xml:space="preserve"> </w:t>
      </w:r>
      <w:r w:rsidRPr="0074741A">
        <w:rPr>
          <w:sz w:val="28"/>
        </w:rPr>
        <w:t>здоровья,</w:t>
      </w:r>
      <w:r w:rsidR="0018226C">
        <w:rPr>
          <w:sz w:val="28"/>
        </w:rPr>
        <w:t xml:space="preserve"> </w:t>
      </w:r>
      <w:r w:rsidRPr="0074741A">
        <w:rPr>
          <w:sz w:val="28"/>
        </w:rPr>
        <w:t>а</w:t>
      </w:r>
      <w:r w:rsidR="0018226C">
        <w:rPr>
          <w:sz w:val="28"/>
        </w:rPr>
        <w:t xml:space="preserve"> </w:t>
      </w:r>
      <w:r w:rsidRPr="0074741A">
        <w:rPr>
          <w:sz w:val="28"/>
        </w:rPr>
        <w:t>также</w:t>
      </w:r>
      <w:r w:rsidR="0018226C">
        <w:rPr>
          <w:sz w:val="28"/>
        </w:rPr>
        <w:t xml:space="preserve"> </w:t>
      </w:r>
      <w:r w:rsidRPr="0074741A">
        <w:rPr>
          <w:sz w:val="28"/>
        </w:rPr>
        <w:t>на</w:t>
      </w:r>
      <w:r w:rsidR="0018226C">
        <w:rPr>
          <w:sz w:val="28"/>
        </w:rPr>
        <w:t xml:space="preserve"> </w:t>
      </w:r>
      <w:r w:rsidRPr="0074741A">
        <w:rPr>
          <w:sz w:val="28"/>
        </w:rPr>
        <w:t>уровень</w:t>
      </w:r>
      <w:r w:rsidR="0018226C">
        <w:rPr>
          <w:sz w:val="28"/>
        </w:rPr>
        <w:t xml:space="preserve"> </w:t>
      </w:r>
      <w:r w:rsidRPr="0074741A">
        <w:rPr>
          <w:sz w:val="28"/>
        </w:rPr>
        <w:t>и качество жизни населения.</w:t>
      </w:r>
    </w:p>
    <w:p w:rsidR="00C0295D" w:rsidRPr="0074741A" w:rsidRDefault="00C0295D" w:rsidP="00DB50D7">
      <w:pPr>
        <w:widowControl w:val="0"/>
        <w:spacing w:line="221" w:lineRule="auto"/>
        <w:ind w:firstLine="567"/>
        <w:jc w:val="both"/>
        <w:rPr>
          <w:sz w:val="28"/>
        </w:rPr>
      </w:pPr>
    </w:p>
    <w:p w:rsidR="00C2415E" w:rsidRPr="0074741A" w:rsidRDefault="00C2415E" w:rsidP="00DB50D7">
      <w:pPr>
        <w:widowControl w:val="0"/>
        <w:spacing w:line="221" w:lineRule="auto"/>
        <w:ind w:firstLine="567"/>
        <w:jc w:val="both"/>
        <w:rPr>
          <w:sz w:val="28"/>
        </w:rPr>
      </w:pPr>
      <w:r w:rsidRPr="0074741A">
        <w:rPr>
          <w:sz w:val="28"/>
        </w:rPr>
        <w:t>С</w:t>
      </w:r>
      <w:r w:rsidR="0018226C">
        <w:rPr>
          <w:sz w:val="28"/>
        </w:rPr>
        <w:t xml:space="preserve"> </w:t>
      </w:r>
      <w:r w:rsidRPr="0074741A">
        <w:rPr>
          <w:sz w:val="28"/>
        </w:rPr>
        <w:t>этой</w:t>
      </w:r>
      <w:r w:rsidR="00C0295D">
        <w:rPr>
          <w:sz w:val="28"/>
        </w:rPr>
        <w:t xml:space="preserve"> </w:t>
      </w:r>
      <w:r w:rsidRPr="0074741A">
        <w:rPr>
          <w:sz w:val="28"/>
        </w:rPr>
        <w:t>целью</w:t>
      </w:r>
      <w:r w:rsidR="00C0295D">
        <w:rPr>
          <w:sz w:val="28"/>
        </w:rPr>
        <w:t xml:space="preserve"> </w:t>
      </w:r>
      <w:r w:rsidRPr="0074741A">
        <w:rPr>
          <w:sz w:val="28"/>
        </w:rPr>
        <w:t>проведено</w:t>
      </w:r>
      <w:r w:rsidR="00C0295D">
        <w:rPr>
          <w:sz w:val="28"/>
        </w:rPr>
        <w:t xml:space="preserve"> </w:t>
      </w:r>
      <w:r w:rsidRPr="0074741A">
        <w:rPr>
          <w:sz w:val="28"/>
        </w:rPr>
        <w:t>ранжирование</w:t>
      </w:r>
      <w:r w:rsidR="00C0295D">
        <w:rPr>
          <w:sz w:val="28"/>
        </w:rPr>
        <w:t xml:space="preserve"> </w:t>
      </w:r>
      <w:r w:rsidRPr="0074741A">
        <w:rPr>
          <w:sz w:val="28"/>
        </w:rPr>
        <w:t>административных</w:t>
      </w:r>
      <w:r w:rsidR="00C0295D">
        <w:rPr>
          <w:sz w:val="28"/>
        </w:rPr>
        <w:t xml:space="preserve"> </w:t>
      </w:r>
      <w:r w:rsidRPr="0074741A">
        <w:rPr>
          <w:sz w:val="28"/>
        </w:rPr>
        <w:t>территорий Республики</w:t>
      </w:r>
      <w:r w:rsidR="00C0295D">
        <w:rPr>
          <w:sz w:val="28"/>
        </w:rPr>
        <w:t xml:space="preserve"> </w:t>
      </w:r>
      <w:r w:rsidRPr="0074741A">
        <w:rPr>
          <w:sz w:val="28"/>
        </w:rPr>
        <w:t>Адыгея</w:t>
      </w:r>
      <w:r w:rsidR="00C0295D">
        <w:rPr>
          <w:sz w:val="28"/>
        </w:rPr>
        <w:t xml:space="preserve"> </w:t>
      </w:r>
      <w:r w:rsidRPr="0074741A">
        <w:rPr>
          <w:sz w:val="28"/>
        </w:rPr>
        <w:t>по10 показателям</w:t>
      </w:r>
      <w:r w:rsidR="00C0295D">
        <w:rPr>
          <w:sz w:val="28"/>
        </w:rPr>
        <w:t xml:space="preserve"> </w:t>
      </w:r>
      <w:r w:rsidRPr="0074741A">
        <w:rPr>
          <w:sz w:val="28"/>
        </w:rPr>
        <w:t>социально-экономического</w:t>
      </w:r>
      <w:r w:rsidR="00C0295D">
        <w:rPr>
          <w:sz w:val="28"/>
        </w:rPr>
        <w:t xml:space="preserve"> </w:t>
      </w:r>
      <w:r w:rsidRPr="0074741A">
        <w:rPr>
          <w:sz w:val="28"/>
        </w:rPr>
        <w:t>развития.</w:t>
      </w:r>
      <w:r w:rsidR="00C0295D">
        <w:rPr>
          <w:sz w:val="28"/>
        </w:rPr>
        <w:t xml:space="preserve"> </w:t>
      </w:r>
      <w:r w:rsidRPr="0074741A">
        <w:rPr>
          <w:sz w:val="28"/>
        </w:rPr>
        <w:t>Для анализа</w:t>
      </w:r>
      <w:r w:rsidR="00C0295D">
        <w:rPr>
          <w:sz w:val="28"/>
        </w:rPr>
        <w:t xml:space="preserve"> </w:t>
      </w:r>
      <w:r w:rsidRPr="0074741A">
        <w:rPr>
          <w:sz w:val="28"/>
        </w:rPr>
        <w:t>использовались</w:t>
      </w:r>
      <w:r w:rsidR="00C0295D">
        <w:rPr>
          <w:sz w:val="28"/>
        </w:rPr>
        <w:t xml:space="preserve"> </w:t>
      </w:r>
      <w:r w:rsidRPr="0074741A">
        <w:rPr>
          <w:sz w:val="28"/>
        </w:rPr>
        <w:t>показатели</w:t>
      </w:r>
      <w:r w:rsidR="00C0295D">
        <w:rPr>
          <w:sz w:val="28"/>
        </w:rPr>
        <w:t xml:space="preserve"> </w:t>
      </w:r>
      <w:r w:rsidRPr="0074741A">
        <w:rPr>
          <w:sz w:val="28"/>
        </w:rPr>
        <w:t>по</w:t>
      </w:r>
      <w:r w:rsidR="00C0295D">
        <w:rPr>
          <w:sz w:val="28"/>
        </w:rPr>
        <w:t xml:space="preserve"> </w:t>
      </w:r>
      <w:r w:rsidRPr="0074741A">
        <w:rPr>
          <w:sz w:val="28"/>
        </w:rPr>
        <w:t>данным</w:t>
      </w:r>
      <w:r w:rsidR="00C0295D">
        <w:rPr>
          <w:sz w:val="28"/>
        </w:rPr>
        <w:t xml:space="preserve"> </w:t>
      </w:r>
      <w:r w:rsidRPr="0074741A">
        <w:rPr>
          <w:sz w:val="28"/>
        </w:rPr>
        <w:t>органов</w:t>
      </w:r>
      <w:r w:rsidR="00C0295D">
        <w:rPr>
          <w:sz w:val="28"/>
        </w:rPr>
        <w:t xml:space="preserve"> </w:t>
      </w:r>
      <w:r w:rsidRPr="0074741A">
        <w:rPr>
          <w:sz w:val="28"/>
        </w:rPr>
        <w:t>государственной</w:t>
      </w:r>
      <w:r w:rsidR="00C0295D">
        <w:rPr>
          <w:sz w:val="28"/>
        </w:rPr>
        <w:t xml:space="preserve"> </w:t>
      </w:r>
      <w:r w:rsidRPr="0074741A">
        <w:rPr>
          <w:sz w:val="28"/>
        </w:rPr>
        <w:t>статистики за 201</w:t>
      </w:r>
      <w:r>
        <w:rPr>
          <w:sz w:val="28"/>
        </w:rPr>
        <w:t>3</w:t>
      </w:r>
      <w:r w:rsidRPr="0074741A">
        <w:rPr>
          <w:sz w:val="28"/>
        </w:rPr>
        <w:t>–201</w:t>
      </w:r>
      <w:r>
        <w:rPr>
          <w:sz w:val="28"/>
        </w:rPr>
        <w:t>5</w:t>
      </w:r>
      <w:r w:rsidRPr="0074741A">
        <w:rPr>
          <w:sz w:val="28"/>
        </w:rPr>
        <w:t xml:space="preserve"> годы.</w:t>
      </w:r>
    </w:p>
    <w:p w:rsidR="00C2415E" w:rsidRPr="00875310" w:rsidRDefault="00C2415E" w:rsidP="00DB50D7">
      <w:pPr>
        <w:widowControl w:val="0"/>
        <w:spacing w:line="221" w:lineRule="auto"/>
        <w:ind w:firstLine="567"/>
        <w:jc w:val="both"/>
        <w:rPr>
          <w:sz w:val="28"/>
        </w:rPr>
      </w:pPr>
      <w:r w:rsidRPr="00875310">
        <w:rPr>
          <w:sz w:val="28"/>
        </w:rPr>
        <w:t>За период 2013-2015 гг. в Республике Адыгея наблюдалась положительная динамика по ряду социально-экономических показателей. На 2% увеличились расходы на образовани</w:t>
      </w:r>
      <w:r>
        <w:rPr>
          <w:sz w:val="28"/>
        </w:rPr>
        <w:t>е</w:t>
      </w:r>
      <w:r w:rsidRPr="00875310">
        <w:rPr>
          <w:sz w:val="28"/>
        </w:rPr>
        <w:t xml:space="preserve">, среднедушевой доход населения вырос на 1,3%. </w:t>
      </w:r>
    </w:p>
    <w:p w:rsidR="00C2415E" w:rsidRPr="0074741A" w:rsidRDefault="00C2415E" w:rsidP="00DB50D7">
      <w:pPr>
        <w:widowControl w:val="0"/>
        <w:spacing w:line="221" w:lineRule="auto"/>
        <w:ind w:firstLine="567"/>
        <w:jc w:val="both"/>
        <w:rPr>
          <w:sz w:val="28"/>
        </w:rPr>
      </w:pPr>
      <w:r w:rsidRPr="00875310">
        <w:rPr>
          <w:sz w:val="28"/>
        </w:rPr>
        <w:t>В 2015 году показатели благоустройства жилищного фонда в сравнении с 2014г. характеризуются незначительным уменьшением количества квартир, не имеющих водопровода на 0,5%, уменьшением количества квартир, не имеющих канализации на 0,9%.</w:t>
      </w:r>
    </w:p>
    <w:p w:rsidR="00655A2C" w:rsidRDefault="00655A2C" w:rsidP="00DB50D7">
      <w:pPr>
        <w:pStyle w:val="affffb"/>
        <w:widowControl w:val="0"/>
        <w:ind w:firstLine="567"/>
        <w:rPr>
          <w:rFonts w:ascii="TimesNewRomanPSMT Cyr" w:hAnsi="TimesNewRomanPSMT Cyr" w:cs="TimesNewRomanPSMT Cyr"/>
        </w:rPr>
      </w:pPr>
    </w:p>
    <w:p w:rsidR="00655A2C" w:rsidRDefault="00655A2C" w:rsidP="00DB50D7">
      <w:pPr>
        <w:pStyle w:val="affffb"/>
        <w:widowControl w:val="0"/>
        <w:ind w:firstLine="567"/>
        <w:rPr>
          <w:rFonts w:ascii="TimesNewRomanPSMT Cyr" w:hAnsi="TimesNewRomanPSMT Cyr" w:cs="TimesNewRomanPSMT Cyr"/>
        </w:rPr>
      </w:pPr>
    </w:p>
    <w:p w:rsidR="00655A2C" w:rsidRDefault="00655A2C" w:rsidP="00DB50D7">
      <w:pPr>
        <w:pStyle w:val="affffb"/>
        <w:widowControl w:val="0"/>
        <w:ind w:firstLine="567"/>
        <w:rPr>
          <w:rFonts w:ascii="TimesNewRomanPSMT Cyr" w:hAnsi="TimesNewRomanPSMT Cyr" w:cs="TimesNewRomanPSMT Cyr"/>
        </w:rPr>
      </w:pPr>
    </w:p>
    <w:p w:rsidR="008332DA" w:rsidRDefault="008332DA" w:rsidP="00DB50D7">
      <w:pPr>
        <w:pStyle w:val="affffb"/>
        <w:widowControl w:val="0"/>
        <w:ind w:firstLine="567"/>
        <w:rPr>
          <w:rFonts w:ascii="TimesNewRomanPSMT Cyr" w:hAnsi="TimesNewRomanPSMT Cyr" w:cs="TimesNewRomanPSMT Cyr"/>
        </w:rPr>
      </w:pPr>
    </w:p>
    <w:p w:rsidR="008332DA" w:rsidRDefault="008332DA" w:rsidP="00DB50D7">
      <w:pPr>
        <w:pStyle w:val="affffb"/>
        <w:widowControl w:val="0"/>
        <w:ind w:firstLine="567"/>
        <w:rPr>
          <w:rFonts w:ascii="TimesNewRomanPSMT Cyr" w:hAnsi="TimesNewRomanPSMT Cyr" w:cs="TimesNewRomanPSMT Cyr"/>
        </w:rPr>
      </w:pPr>
    </w:p>
    <w:p w:rsidR="00C2415E" w:rsidRDefault="00C2415E" w:rsidP="00DB50D7">
      <w:pPr>
        <w:pStyle w:val="affffb"/>
        <w:widowControl w:val="0"/>
        <w:ind w:firstLine="567"/>
      </w:pPr>
      <w:r w:rsidRPr="0074741A">
        <w:rPr>
          <w:rFonts w:ascii="TimesNewRomanPSMT Cyr" w:hAnsi="TimesNewRomanPSMT Cyr" w:cs="TimesNewRomanPSMT Cyr"/>
        </w:rPr>
        <w:lastRenderedPageBreak/>
        <w:t xml:space="preserve">Таблица </w:t>
      </w:r>
      <w:r w:rsidR="00332E41">
        <w:rPr>
          <w:rFonts w:ascii="TimesNewRomanPSMT Cyr" w:hAnsi="TimesNewRomanPSMT Cyr" w:cs="TimesNewRomanPSMT Cyr"/>
        </w:rPr>
        <w:t>60</w:t>
      </w:r>
    </w:p>
    <w:p w:rsidR="00C2415E" w:rsidRPr="0074741A" w:rsidRDefault="00C2415E" w:rsidP="00DB50D7">
      <w:pPr>
        <w:pStyle w:val="affffc"/>
        <w:widowControl w:val="0"/>
      </w:pPr>
      <w:r w:rsidRPr="0074741A">
        <w:rPr>
          <w:rFonts w:ascii="TimesNewRomanPSMT Cyr" w:hAnsi="TimesNewRomanPSMT Cyr" w:cs="TimesNewRomanPSMT Cyr"/>
        </w:rPr>
        <w:t>Основные социально–экономические индикаторы уровня жизни населения Республики Адыгея в 201</w:t>
      </w:r>
      <w:r>
        <w:t>3</w:t>
      </w:r>
      <w:r w:rsidRPr="0074741A">
        <w:t>-201</w:t>
      </w:r>
      <w:r>
        <w:t>5</w:t>
      </w:r>
      <w:r w:rsidRPr="0074741A">
        <w:rPr>
          <w:rFonts w:ascii="TimesNewRomanPSMT Cyr" w:hAnsi="TimesNewRomanPSMT Cyr" w:cs="TimesNewRomanPSMT Cyr"/>
        </w:rPr>
        <w:t>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73"/>
        <w:gridCol w:w="1134"/>
        <w:gridCol w:w="1134"/>
        <w:gridCol w:w="1134"/>
        <w:gridCol w:w="1469"/>
        <w:gridCol w:w="1418"/>
      </w:tblGrid>
      <w:tr w:rsidR="00C2415E" w:rsidRPr="0074741A" w:rsidTr="00DB50D7">
        <w:trPr>
          <w:jc w:val="center"/>
        </w:trPr>
        <w:tc>
          <w:tcPr>
            <w:tcW w:w="3173" w:type="dxa"/>
            <w:vMerge w:val="restart"/>
            <w:vAlign w:val="center"/>
          </w:tcPr>
          <w:p w:rsidR="00C2415E" w:rsidRPr="0074741A" w:rsidRDefault="00C2415E" w:rsidP="00DB50D7">
            <w:pPr>
              <w:widowControl w:val="0"/>
              <w:spacing w:line="221" w:lineRule="auto"/>
              <w:jc w:val="center"/>
              <w:rPr>
                <w:b/>
              </w:rPr>
            </w:pPr>
            <w:r w:rsidRPr="0074741A">
              <w:rPr>
                <w:b/>
                <w:szCs w:val="22"/>
              </w:rPr>
              <w:t>Показатели/годы</w:t>
            </w:r>
          </w:p>
        </w:tc>
        <w:tc>
          <w:tcPr>
            <w:tcW w:w="1134" w:type="dxa"/>
            <w:vMerge w:val="restart"/>
            <w:vAlign w:val="center"/>
          </w:tcPr>
          <w:p w:rsidR="00C2415E" w:rsidRPr="0074741A" w:rsidRDefault="00C2415E" w:rsidP="00DB50D7">
            <w:pPr>
              <w:widowControl w:val="0"/>
              <w:spacing w:line="221" w:lineRule="auto"/>
              <w:jc w:val="center"/>
              <w:rPr>
                <w:b/>
              </w:rPr>
            </w:pPr>
            <w:r w:rsidRPr="0074741A">
              <w:rPr>
                <w:b/>
                <w:szCs w:val="22"/>
              </w:rPr>
              <w:t>2013</w:t>
            </w:r>
          </w:p>
        </w:tc>
        <w:tc>
          <w:tcPr>
            <w:tcW w:w="1134" w:type="dxa"/>
            <w:vMerge w:val="restart"/>
            <w:vAlign w:val="center"/>
          </w:tcPr>
          <w:p w:rsidR="00C2415E" w:rsidRPr="0074741A" w:rsidRDefault="00C2415E" w:rsidP="00DB50D7">
            <w:pPr>
              <w:widowControl w:val="0"/>
              <w:spacing w:line="221" w:lineRule="auto"/>
              <w:jc w:val="center"/>
              <w:rPr>
                <w:b/>
              </w:rPr>
            </w:pPr>
            <w:r w:rsidRPr="0074741A">
              <w:rPr>
                <w:b/>
                <w:szCs w:val="22"/>
              </w:rPr>
              <w:t>2014</w:t>
            </w:r>
          </w:p>
        </w:tc>
        <w:tc>
          <w:tcPr>
            <w:tcW w:w="1134" w:type="dxa"/>
            <w:vMerge w:val="restart"/>
            <w:vAlign w:val="center"/>
          </w:tcPr>
          <w:p w:rsidR="00C2415E" w:rsidRPr="00032DED" w:rsidRDefault="00C2415E" w:rsidP="00DB50D7">
            <w:pPr>
              <w:widowControl w:val="0"/>
              <w:spacing w:line="221" w:lineRule="auto"/>
              <w:jc w:val="center"/>
              <w:rPr>
                <w:b/>
              </w:rPr>
            </w:pPr>
            <w:r w:rsidRPr="00032DED">
              <w:rPr>
                <w:b/>
              </w:rPr>
              <w:t>2015</w:t>
            </w:r>
          </w:p>
        </w:tc>
        <w:tc>
          <w:tcPr>
            <w:tcW w:w="2887" w:type="dxa"/>
            <w:gridSpan w:val="2"/>
            <w:vAlign w:val="center"/>
          </w:tcPr>
          <w:p w:rsidR="00C2415E" w:rsidRPr="00032DED" w:rsidRDefault="00C2415E" w:rsidP="00DB50D7">
            <w:pPr>
              <w:widowControl w:val="0"/>
              <w:spacing w:line="221" w:lineRule="auto"/>
              <w:jc w:val="center"/>
              <w:rPr>
                <w:b/>
              </w:rPr>
            </w:pPr>
            <w:r w:rsidRPr="00032DED">
              <w:rPr>
                <w:b/>
                <w:szCs w:val="22"/>
              </w:rPr>
              <w:t xml:space="preserve">Динамика к </w:t>
            </w:r>
            <w:smartTag w:uri="urn:schemas-microsoft-com:office:smarttags" w:element="metricconverter">
              <w:smartTagPr>
                <w:attr w:name="ProductID" w:val="2014 г"/>
              </w:smartTagPr>
              <w:r w:rsidRPr="00032DED">
                <w:rPr>
                  <w:b/>
                  <w:szCs w:val="22"/>
                </w:rPr>
                <w:t>2014 г</w:t>
              </w:r>
            </w:smartTag>
            <w:r w:rsidRPr="00032DED">
              <w:rPr>
                <w:b/>
                <w:szCs w:val="22"/>
              </w:rPr>
              <w:t>.</w:t>
            </w:r>
          </w:p>
        </w:tc>
      </w:tr>
      <w:tr w:rsidR="00C2415E" w:rsidRPr="0074741A" w:rsidTr="00DB50D7">
        <w:trPr>
          <w:jc w:val="center"/>
        </w:trPr>
        <w:tc>
          <w:tcPr>
            <w:tcW w:w="3173" w:type="dxa"/>
            <w:vMerge/>
            <w:vAlign w:val="center"/>
          </w:tcPr>
          <w:p w:rsidR="00C2415E" w:rsidRPr="0074741A" w:rsidRDefault="00C2415E" w:rsidP="00DB50D7">
            <w:pPr>
              <w:widowControl w:val="0"/>
              <w:spacing w:line="221" w:lineRule="auto"/>
              <w:jc w:val="center"/>
              <w:rPr>
                <w:b/>
                <w:highlight w:val="yellow"/>
              </w:rPr>
            </w:pPr>
          </w:p>
        </w:tc>
        <w:tc>
          <w:tcPr>
            <w:tcW w:w="1134" w:type="dxa"/>
            <w:vMerge/>
            <w:vAlign w:val="center"/>
          </w:tcPr>
          <w:p w:rsidR="00C2415E" w:rsidRPr="0074741A" w:rsidRDefault="00C2415E" w:rsidP="00DB50D7">
            <w:pPr>
              <w:widowControl w:val="0"/>
              <w:spacing w:line="221" w:lineRule="auto"/>
              <w:jc w:val="center"/>
              <w:rPr>
                <w:b/>
                <w:highlight w:val="yellow"/>
              </w:rPr>
            </w:pPr>
          </w:p>
        </w:tc>
        <w:tc>
          <w:tcPr>
            <w:tcW w:w="1134" w:type="dxa"/>
            <w:vMerge/>
            <w:vAlign w:val="center"/>
          </w:tcPr>
          <w:p w:rsidR="00C2415E" w:rsidRPr="0074741A" w:rsidRDefault="00C2415E" w:rsidP="00DB50D7">
            <w:pPr>
              <w:widowControl w:val="0"/>
              <w:spacing w:line="221" w:lineRule="auto"/>
              <w:jc w:val="center"/>
              <w:rPr>
                <w:b/>
                <w:highlight w:val="yellow"/>
              </w:rPr>
            </w:pPr>
          </w:p>
        </w:tc>
        <w:tc>
          <w:tcPr>
            <w:tcW w:w="1134" w:type="dxa"/>
            <w:vMerge/>
            <w:vAlign w:val="center"/>
          </w:tcPr>
          <w:p w:rsidR="00C2415E" w:rsidRPr="00032DED" w:rsidRDefault="00C2415E" w:rsidP="00DB50D7">
            <w:pPr>
              <w:widowControl w:val="0"/>
              <w:spacing w:line="221" w:lineRule="auto"/>
              <w:jc w:val="center"/>
              <w:rPr>
                <w:b/>
              </w:rPr>
            </w:pPr>
          </w:p>
        </w:tc>
        <w:tc>
          <w:tcPr>
            <w:tcW w:w="1469" w:type="dxa"/>
            <w:vAlign w:val="center"/>
          </w:tcPr>
          <w:p w:rsidR="00C2415E" w:rsidRPr="00032DED" w:rsidRDefault="00C2415E" w:rsidP="00DB50D7">
            <w:pPr>
              <w:widowControl w:val="0"/>
              <w:spacing w:line="221" w:lineRule="auto"/>
              <w:jc w:val="center"/>
              <w:rPr>
                <w:b/>
              </w:rPr>
            </w:pPr>
            <w:r w:rsidRPr="00032DED">
              <w:rPr>
                <w:b/>
                <w:sz w:val="22"/>
                <w:szCs w:val="22"/>
              </w:rPr>
              <w:t>графическое</w:t>
            </w:r>
          </w:p>
          <w:p w:rsidR="00C2415E" w:rsidRPr="00032DED" w:rsidRDefault="00C2415E" w:rsidP="00DB50D7">
            <w:pPr>
              <w:widowControl w:val="0"/>
              <w:spacing w:line="221" w:lineRule="auto"/>
              <w:jc w:val="center"/>
              <w:rPr>
                <w:b/>
              </w:rPr>
            </w:pPr>
            <w:r w:rsidRPr="00032DED">
              <w:rPr>
                <w:b/>
                <w:sz w:val="22"/>
                <w:szCs w:val="22"/>
              </w:rPr>
              <w:t>выражение</w:t>
            </w:r>
          </w:p>
        </w:tc>
        <w:tc>
          <w:tcPr>
            <w:tcW w:w="1418" w:type="dxa"/>
            <w:vAlign w:val="center"/>
          </w:tcPr>
          <w:p w:rsidR="00C2415E" w:rsidRPr="00032DED" w:rsidRDefault="00C2415E" w:rsidP="00DB50D7">
            <w:pPr>
              <w:widowControl w:val="0"/>
              <w:spacing w:line="221" w:lineRule="auto"/>
              <w:jc w:val="center"/>
              <w:rPr>
                <w:b/>
              </w:rPr>
            </w:pPr>
            <w:r w:rsidRPr="00032DED">
              <w:rPr>
                <w:b/>
                <w:sz w:val="22"/>
                <w:szCs w:val="22"/>
              </w:rPr>
              <w:t>количественное</w:t>
            </w:r>
          </w:p>
          <w:p w:rsidR="00C2415E" w:rsidRPr="00032DED" w:rsidRDefault="00C2415E" w:rsidP="00DB50D7">
            <w:pPr>
              <w:widowControl w:val="0"/>
              <w:spacing w:line="221" w:lineRule="auto"/>
              <w:jc w:val="center"/>
              <w:rPr>
                <w:b/>
              </w:rPr>
            </w:pPr>
            <w:r w:rsidRPr="00032DED">
              <w:rPr>
                <w:b/>
                <w:sz w:val="22"/>
                <w:szCs w:val="22"/>
              </w:rPr>
              <w:t>выражение</w:t>
            </w:r>
          </w:p>
        </w:tc>
      </w:tr>
      <w:tr w:rsidR="00C2415E" w:rsidRPr="0074741A" w:rsidTr="00DB50D7">
        <w:trPr>
          <w:jc w:val="center"/>
        </w:trPr>
        <w:tc>
          <w:tcPr>
            <w:tcW w:w="3173" w:type="dxa"/>
          </w:tcPr>
          <w:p w:rsidR="00C2415E" w:rsidRPr="0074741A" w:rsidRDefault="00C2415E" w:rsidP="00DB50D7">
            <w:pPr>
              <w:widowControl w:val="0"/>
              <w:spacing w:line="221" w:lineRule="auto"/>
              <w:jc w:val="both"/>
            </w:pPr>
            <w:r w:rsidRPr="0074741A">
              <w:rPr>
                <w:szCs w:val="22"/>
              </w:rPr>
              <w:t>Расходы на здравоохранение (руб./чел.)</w:t>
            </w:r>
          </w:p>
        </w:tc>
        <w:tc>
          <w:tcPr>
            <w:tcW w:w="1134" w:type="dxa"/>
            <w:vAlign w:val="center"/>
          </w:tcPr>
          <w:p w:rsidR="00C2415E" w:rsidRPr="0074741A" w:rsidRDefault="00C2415E" w:rsidP="00DB50D7">
            <w:pPr>
              <w:widowControl w:val="0"/>
              <w:spacing w:line="221" w:lineRule="auto"/>
              <w:jc w:val="center"/>
            </w:pPr>
            <w:r w:rsidRPr="0074741A">
              <w:rPr>
                <w:szCs w:val="22"/>
              </w:rPr>
              <w:t>6094,7</w:t>
            </w:r>
          </w:p>
        </w:tc>
        <w:tc>
          <w:tcPr>
            <w:tcW w:w="1134" w:type="dxa"/>
            <w:vAlign w:val="center"/>
          </w:tcPr>
          <w:p w:rsidR="00C2415E" w:rsidRPr="0074741A" w:rsidRDefault="00C2415E" w:rsidP="00DB50D7">
            <w:pPr>
              <w:widowControl w:val="0"/>
              <w:spacing w:line="221" w:lineRule="auto"/>
              <w:jc w:val="center"/>
            </w:pPr>
            <w:r w:rsidRPr="0074741A">
              <w:rPr>
                <w:szCs w:val="22"/>
              </w:rPr>
              <w:t>6926,9</w:t>
            </w:r>
          </w:p>
        </w:tc>
        <w:tc>
          <w:tcPr>
            <w:tcW w:w="1134" w:type="dxa"/>
            <w:vAlign w:val="center"/>
          </w:tcPr>
          <w:p w:rsidR="00C2415E" w:rsidRPr="00032DED" w:rsidRDefault="00C2415E" w:rsidP="00DB50D7">
            <w:pPr>
              <w:widowControl w:val="0"/>
              <w:spacing w:line="221" w:lineRule="auto"/>
              <w:jc w:val="center"/>
            </w:pPr>
            <w:r w:rsidRPr="00032DED">
              <w:t>6876,0</w:t>
            </w:r>
          </w:p>
        </w:tc>
        <w:tc>
          <w:tcPr>
            <w:tcW w:w="1469" w:type="dxa"/>
            <w:vAlign w:val="center"/>
          </w:tcPr>
          <w:p w:rsidR="00C2415E" w:rsidRPr="00032DED" w:rsidRDefault="00C2415E" w:rsidP="00DB50D7">
            <w:pPr>
              <w:widowControl w:val="0"/>
              <w:spacing w:line="221" w:lineRule="auto"/>
              <w:jc w:val="center"/>
              <w:rPr>
                <w:b/>
              </w:rPr>
            </w:pPr>
            <w:r w:rsidRPr="00032DED">
              <w:rPr>
                <w:b/>
                <w:szCs w:val="22"/>
              </w:rPr>
              <w:t>↓</w:t>
            </w:r>
          </w:p>
        </w:tc>
        <w:tc>
          <w:tcPr>
            <w:tcW w:w="1418" w:type="dxa"/>
            <w:vAlign w:val="center"/>
          </w:tcPr>
          <w:p w:rsidR="00C2415E" w:rsidRPr="00032DED" w:rsidRDefault="00C2415E" w:rsidP="00DB50D7">
            <w:pPr>
              <w:widowControl w:val="0"/>
              <w:spacing w:line="221" w:lineRule="auto"/>
              <w:jc w:val="center"/>
            </w:pPr>
            <w:r>
              <w:rPr>
                <w:szCs w:val="22"/>
              </w:rPr>
              <w:t>-0,7</w:t>
            </w:r>
            <w:r w:rsidRPr="00032DED">
              <w:rPr>
                <w:szCs w:val="22"/>
              </w:rPr>
              <w:t>%</w:t>
            </w:r>
          </w:p>
        </w:tc>
      </w:tr>
      <w:tr w:rsidR="00C2415E" w:rsidRPr="0074741A" w:rsidTr="00DB50D7">
        <w:trPr>
          <w:jc w:val="center"/>
        </w:trPr>
        <w:tc>
          <w:tcPr>
            <w:tcW w:w="3173" w:type="dxa"/>
          </w:tcPr>
          <w:p w:rsidR="00C2415E" w:rsidRPr="0074741A" w:rsidRDefault="00C2415E" w:rsidP="00DB50D7">
            <w:pPr>
              <w:widowControl w:val="0"/>
              <w:spacing w:line="221" w:lineRule="auto"/>
              <w:jc w:val="both"/>
            </w:pPr>
            <w:r w:rsidRPr="0074741A">
              <w:rPr>
                <w:szCs w:val="22"/>
              </w:rPr>
              <w:t xml:space="preserve">Расходы на образование </w:t>
            </w:r>
          </w:p>
          <w:p w:rsidR="00C2415E" w:rsidRPr="0074741A" w:rsidRDefault="00C2415E" w:rsidP="00DB50D7">
            <w:pPr>
              <w:widowControl w:val="0"/>
              <w:spacing w:line="221" w:lineRule="auto"/>
              <w:jc w:val="both"/>
            </w:pPr>
            <w:r w:rsidRPr="0074741A">
              <w:rPr>
                <w:szCs w:val="22"/>
              </w:rPr>
              <w:t>(руб./чел.)</w:t>
            </w:r>
          </w:p>
        </w:tc>
        <w:tc>
          <w:tcPr>
            <w:tcW w:w="1134" w:type="dxa"/>
            <w:vAlign w:val="center"/>
          </w:tcPr>
          <w:p w:rsidR="00C2415E" w:rsidRPr="0074741A" w:rsidRDefault="00C2415E" w:rsidP="00DB50D7">
            <w:pPr>
              <w:widowControl w:val="0"/>
              <w:spacing w:line="221" w:lineRule="auto"/>
              <w:jc w:val="center"/>
            </w:pPr>
            <w:r w:rsidRPr="0074741A">
              <w:rPr>
                <w:szCs w:val="22"/>
              </w:rPr>
              <w:t>10837,8</w:t>
            </w:r>
          </w:p>
        </w:tc>
        <w:tc>
          <w:tcPr>
            <w:tcW w:w="1134" w:type="dxa"/>
            <w:vAlign w:val="center"/>
          </w:tcPr>
          <w:p w:rsidR="00C2415E" w:rsidRPr="0074741A" w:rsidRDefault="00C2415E" w:rsidP="00DB50D7">
            <w:pPr>
              <w:widowControl w:val="0"/>
              <w:spacing w:line="221" w:lineRule="auto"/>
              <w:jc w:val="center"/>
            </w:pPr>
            <w:r w:rsidRPr="0074741A">
              <w:rPr>
                <w:szCs w:val="22"/>
              </w:rPr>
              <w:t>10851,1</w:t>
            </w:r>
          </w:p>
        </w:tc>
        <w:tc>
          <w:tcPr>
            <w:tcW w:w="1134" w:type="dxa"/>
            <w:vAlign w:val="center"/>
          </w:tcPr>
          <w:p w:rsidR="00C2415E" w:rsidRPr="00032DED" w:rsidRDefault="00C2415E" w:rsidP="00DB50D7">
            <w:pPr>
              <w:widowControl w:val="0"/>
              <w:spacing w:line="221" w:lineRule="auto"/>
              <w:jc w:val="center"/>
            </w:pPr>
            <w:r w:rsidRPr="00032DED">
              <w:t>11066,6</w:t>
            </w:r>
          </w:p>
        </w:tc>
        <w:tc>
          <w:tcPr>
            <w:tcW w:w="1469" w:type="dxa"/>
            <w:vAlign w:val="center"/>
          </w:tcPr>
          <w:p w:rsidR="00C2415E" w:rsidRPr="00032DED" w:rsidRDefault="00C2415E" w:rsidP="00DB50D7">
            <w:pPr>
              <w:widowControl w:val="0"/>
              <w:spacing w:line="221" w:lineRule="auto"/>
              <w:jc w:val="center"/>
              <w:rPr>
                <w:b/>
              </w:rPr>
            </w:pPr>
            <w:r w:rsidRPr="00032DED">
              <w:rPr>
                <w:b/>
                <w:szCs w:val="22"/>
              </w:rPr>
              <w:t>↑</w:t>
            </w:r>
          </w:p>
        </w:tc>
        <w:tc>
          <w:tcPr>
            <w:tcW w:w="1418" w:type="dxa"/>
            <w:vAlign w:val="center"/>
          </w:tcPr>
          <w:p w:rsidR="00C2415E" w:rsidRPr="00032DED" w:rsidRDefault="00C2415E" w:rsidP="00DB50D7">
            <w:pPr>
              <w:widowControl w:val="0"/>
              <w:spacing w:line="221" w:lineRule="auto"/>
              <w:jc w:val="center"/>
            </w:pPr>
            <w:r w:rsidRPr="00032DED">
              <w:rPr>
                <w:szCs w:val="22"/>
              </w:rPr>
              <w:t>+</w:t>
            </w:r>
            <w:r>
              <w:rPr>
                <w:szCs w:val="22"/>
              </w:rPr>
              <w:t>2</w:t>
            </w:r>
            <w:r w:rsidRPr="00032DED">
              <w:rPr>
                <w:szCs w:val="22"/>
              </w:rPr>
              <w:t>%</w:t>
            </w:r>
          </w:p>
        </w:tc>
      </w:tr>
      <w:tr w:rsidR="00C2415E" w:rsidRPr="0074741A" w:rsidTr="00DB50D7">
        <w:trPr>
          <w:jc w:val="center"/>
        </w:trPr>
        <w:tc>
          <w:tcPr>
            <w:tcW w:w="3173" w:type="dxa"/>
          </w:tcPr>
          <w:p w:rsidR="00C2415E" w:rsidRPr="0074741A" w:rsidRDefault="00C2415E" w:rsidP="00DB50D7">
            <w:pPr>
              <w:widowControl w:val="0"/>
              <w:spacing w:line="221" w:lineRule="auto"/>
              <w:jc w:val="both"/>
            </w:pPr>
            <w:r w:rsidRPr="0074741A">
              <w:rPr>
                <w:szCs w:val="22"/>
              </w:rPr>
              <w:t xml:space="preserve">Среднедушевой доход </w:t>
            </w:r>
          </w:p>
          <w:p w:rsidR="00C2415E" w:rsidRPr="0074741A" w:rsidRDefault="00C2415E" w:rsidP="00DB50D7">
            <w:pPr>
              <w:widowControl w:val="0"/>
              <w:spacing w:line="221" w:lineRule="auto"/>
              <w:jc w:val="both"/>
            </w:pPr>
            <w:r w:rsidRPr="0074741A">
              <w:rPr>
                <w:szCs w:val="22"/>
              </w:rPr>
              <w:t>населения (руб./чел.)</w:t>
            </w:r>
          </w:p>
        </w:tc>
        <w:tc>
          <w:tcPr>
            <w:tcW w:w="1134" w:type="dxa"/>
            <w:vAlign w:val="center"/>
          </w:tcPr>
          <w:p w:rsidR="00C2415E" w:rsidRPr="0074741A" w:rsidRDefault="00C2415E" w:rsidP="00DB50D7">
            <w:pPr>
              <w:widowControl w:val="0"/>
              <w:spacing w:line="221" w:lineRule="auto"/>
              <w:jc w:val="center"/>
            </w:pPr>
            <w:r w:rsidRPr="0074741A">
              <w:rPr>
                <w:szCs w:val="22"/>
              </w:rPr>
              <w:t>18513,0</w:t>
            </w:r>
          </w:p>
        </w:tc>
        <w:tc>
          <w:tcPr>
            <w:tcW w:w="1134" w:type="dxa"/>
            <w:vAlign w:val="center"/>
          </w:tcPr>
          <w:p w:rsidR="00C2415E" w:rsidRPr="0074741A" w:rsidRDefault="00C2415E" w:rsidP="00DB50D7">
            <w:pPr>
              <w:widowControl w:val="0"/>
              <w:spacing w:line="221" w:lineRule="auto"/>
              <w:jc w:val="center"/>
            </w:pPr>
            <w:r w:rsidRPr="0074741A">
              <w:rPr>
                <w:szCs w:val="22"/>
              </w:rPr>
              <w:t>22137,6</w:t>
            </w:r>
          </w:p>
        </w:tc>
        <w:tc>
          <w:tcPr>
            <w:tcW w:w="1134" w:type="dxa"/>
            <w:vAlign w:val="center"/>
          </w:tcPr>
          <w:p w:rsidR="00C2415E" w:rsidRPr="00032DED" w:rsidRDefault="00C2415E" w:rsidP="00DB50D7">
            <w:pPr>
              <w:widowControl w:val="0"/>
              <w:spacing w:line="221" w:lineRule="auto"/>
              <w:jc w:val="center"/>
            </w:pPr>
            <w:r w:rsidRPr="00032DED">
              <w:t>22415,3</w:t>
            </w:r>
          </w:p>
        </w:tc>
        <w:tc>
          <w:tcPr>
            <w:tcW w:w="1469" w:type="dxa"/>
            <w:vAlign w:val="center"/>
          </w:tcPr>
          <w:p w:rsidR="00C2415E" w:rsidRPr="00032DED" w:rsidRDefault="00C2415E" w:rsidP="00DB50D7">
            <w:pPr>
              <w:widowControl w:val="0"/>
              <w:spacing w:line="221" w:lineRule="auto"/>
              <w:jc w:val="center"/>
              <w:rPr>
                <w:b/>
              </w:rPr>
            </w:pPr>
            <w:r w:rsidRPr="00032DED">
              <w:rPr>
                <w:b/>
                <w:szCs w:val="22"/>
              </w:rPr>
              <w:t>↑</w:t>
            </w:r>
          </w:p>
        </w:tc>
        <w:tc>
          <w:tcPr>
            <w:tcW w:w="1418" w:type="dxa"/>
            <w:vAlign w:val="center"/>
          </w:tcPr>
          <w:p w:rsidR="00C2415E" w:rsidRPr="00032DED" w:rsidRDefault="00C2415E" w:rsidP="00DB50D7">
            <w:pPr>
              <w:widowControl w:val="0"/>
              <w:spacing w:line="221" w:lineRule="auto"/>
              <w:jc w:val="center"/>
            </w:pPr>
            <w:r w:rsidRPr="00032DED">
              <w:rPr>
                <w:szCs w:val="22"/>
              </w:rPr>
              <w:t>+1,</w:t>
            </w:r>
            <w:r>
              <w:rPr>
                <w:szCs w:val="22"/>
              </w:rPr>
              <w:t>3</w:t>
            </w:r>
            <w:r w:rsidRPr="00032DED">
              <w:rPr>
                <w:szCs w:val="22"/>
              </w:rPr>
              <w:t>%</w:t>
            </w:r>
          </w:p>
        </w:tc>
      </w:tr>
      <w:tr w:rsidR="00C2415E" w:rsidRPr="0074741A" w:rsidTr="00DB50D7">
        <w:trPr>
          <w:jc w:val="center"/>
        </w:trPr>
        <w:tc>
          <w:tcPr>
            <w:tcW w:w="3173" w:type="dxa"/>
          </w:tcPr>
          <w:p w:rsidR="00C2415E" w:rsidRPr="0074741A" w:rsidRDefault="00C2415E" w:rsidP="00DB50D7">
            <w:pPr>
              <w:widowControl w:val="0"/>
              <w:spacing w:line="221" w:lineRule="auto"/>
              <w:jc w:val="both"/>
            </w:pPr>
            <w:r w:rsidRPr="0074741A">
              <w:rPr>
                <w:szCs w:val="22"/>
              </w:rPr>
              <w:t xml:space="preserve">Прожиточный минимум </w:t>
            </w:r>
          </w:p>
          <w:p w:rsidR="00C2415E" w:rsidRPr="0074741A" w:rsidRDefault="00C2415E" w:rsidP="00DB50D7">
            <w:pPr>
              <w:widowControl w:val="0"/>
              <w:spacing w:line="221" w:lineRule="auto"/>
              <w:jc w:val="both"/>
            </w:pPr>
            <w:r w:rsidRPr="0074741A">
              <w:rPr>
                <w:szCs w:val="22"/>
              </w:rPr>
              <w:t>(руб./чел.)</w:t>
            </w:r>
          </w:p>
        </w:tc>
        <w:tc>
          <w:tcPr>
            <w:tcW w:w="1134" w:type="dxa"/>
            <w:vAlign w:val="center"/>
          </w:tcPr>
          <w:p w:rsidR="00C2415E" w:rsidRPr="0074741A" w:rsidRDefault="00C2415E" w:rsidP="00DB50D7">
            <w:pPr>
              <w:widowControl w:val="0"/>
              <w:spacing w:line="221" w:lineRule="auto"/>
              <w:jc w:val="center"/>
            </w:pPr>
            <w:r w:rsidRPr="0074741A">
              <w:rPr>
                <w:szCs w:val="22"/>
              </w:rPr>
              <w:t>6124,0</w:t>
            </w:r>
          </w:p>
        </w:tc>
        <w:tc>
          <w:tcPr>
            <w:tcW w:w="1134" w:type="dxa"/>
            <w:vAlign w:val="center"/>
          </w:tcPr>
          <w:p w:rsidR="00C2415E" w:rsidRPr="0074741A" w:rsidRDefault="00C2415E" w:rsidP="00DB50D7">
            <w:pPr>
              <w:widowControl w:val="0"/>
              <w:spacing w:line="221" w:lineRule="auto"/>
              <w:jc w:val="center"/>
            </w:pPr>
            <w:r w:rsidRPr="0074741A">
              <w:rPr>
                <w:szCs w:val="22"/>
              </w:rPr>
              <w:t>6896,0</w:t>
            </w:r>
          </w:p>
        </w:tc>
        <w:tc>
          <w:tcPr>
            <w:tcW w:w="1134" w:type="dxa"/>
            <w:vAlign w:val="center"/>
          </w:tcPr>
          <w:p w:rsidR="00C2415E" w:rsidRPr="00032DED" w:rsidRDefault="00C2415E" w:rsidP="00DB50D7">
            <w:pPr>
              <w:widowControl w:val="0"/>
              <w:spacing w:line="221" w:lineRule="auto"/>
              <w:jc w:val="center"/>
            </w:pPr>
            <w:r w:rsidRPr="00032DED">
              <w:t>8374,5</w:t>
            </w:r>
          </w:p>
        </w:tc>
        <w:tc>
          <w:tcPr>
            <w:tcW w:w="1469" w:type="dxa"/>
            <w:vAlign w:val="center"/>
          </w:tcPr>
          <w:p w:rsidR="00C2415E" w:rsidRPr="00032DED" w:rsidRDefault="00C2415E" w:rsidP="00DB50D7">
            <w:pPr>
              <w:widowControl w:val="0"/>
              <w:spacing w:line="221" w:lineRule="auto"/>
              <w:jc w:val="center"/>
              <w:rPr>
                <w:b/>
              </w:rPr>
            </w:pPr>
            <w:r w:rsidRPr="00032DED">
              <w:rPr>
                <w:b/>
                <w:szCs w:val="22"/>
              </w:rPr>
              <w:t>↑</w:t>
            </w:r>
          </w:p>
        </w:tc>
        <w:tc>
          <w:tcPr>
            <w:tcW w:w="1418" w:type="dxa"/>
            <w:vAlign w:val="center"/>
          </w:tcPr>
          <w:p w:rsidR="00C2415E" w:rsidRPr="00032DED" w:rsidRDefault="00C2415E" w:rsidP="00DB50D7">
            <w:pPr>
              <w:widowControl w:val="0"/>
              <w:spacing w:line="221" w:lineRule="auto"/>
              <w:jc w:val="center"/>
            </w:pPr>
            <w:r w:rsidRPr="00032DED">
              <w:rPr>
                <w:szCs w:val="22"/>
              </w:rPr>
              <w:t>+2</w:t>
            </w:r>
            <w:r>
              <w:rPr>
                <w:szCs w:val="22"/>
              </w:rPr>
              <w:t>1</w:t>
            </w:r>
            <w:r w:rsidRPr="00032DED">
              <w:rPr>
                <w:szCs w:val="22"/>
              </w:rPr>
              <w:t>,</w:t>
            </w:r>
            <w:r>
              <w:rPr>
                <w:szCs w:val="22"/>
              </w:rPr>
              <w:t>4</w:t>
            </w:r>
            <w:r w:rsidRPr="00032DED">
              <w:rPr>
                <w:szCs w:val="22"/>
              </w:rPr>
              <w:t>%</w:t>
            </w:r>
          </w:p>
        </w:tc>
      </w:tr>
      <w:tr w:rsidR="00C2415E" w:rsidRPr="0074741A" w:rsidTr="00DB50D7">
        <w:trPr>
          <w:jc w:val="center"/>
        </w:trPr>
        <w:tc>
          <w:tcPr>
            <w:tcW w:w="3173" w:type="dxa"/>
          </w:tcPr>
          <w:p w:rsidR="00C2415E" w:rsidRPr="0074741A" w:rsidRDefault="00C2415E" w:rsidP="00DB50D7">
            <w:pPr>
              <w:widowControl w:val="0"/>
              <w:spacing w:line="221" w:lineRule="auto"/>
              <w:jc w:val="both"/>
            </w:pPr>
            <w:r w:rsidRPr="0074741A">
              <w:rPr>
                <w:szCs w:val="22"/>
              </w:rPr>
              <w:t>Стоимость минимальной</w:t>
            </w:r>
            <w:r w:rsidR="00BC369A">
              <w:rPr>
                <w:szCs w:val="22"/>
              </w:rPr>
              <w:t xml:space="preserve"> </w:t>
            </w:r>
            <w:r w:rsidRPr="0074741A">
              <w:rPr>
                <w:szCs w:val="22"/>
              </w:rPr>
              <w:t>продуктовой корзины (руб./чел.)</w:t>
            </w:r>
          </w:p>
        </w:tc>
        <w:tc>
          <w:tcPr>
            <w:tcW w:w="1134" w:type="dxa"/>
            <w:vAlign w:val="center"/>
          </w:tcPr>
          <w:p w:rsidR="00C2415E" w:rsidRPr="0074741A" w:rsidRDefault="00C2415E" w:rsidP="00DB50D7">
            <w:pPr>
              <w:widowControl w:val="0"/>
              <w:spacing w:line="221" w:lineRule="auto"/>
              <w:jc w:val="center"/>
            </w:pPr>
            <w:r w:rsidRPr="0074741A">
              <w:rPr>
                <w:szCs w:val="22"/>
              </w:rPr>
              <w:t>5749,0</w:t>
            </w:r>
          </w:p>
        </w:tc>
        <w:tc>
          <w:tcPr>
            <w:tcW w:w="1134" w:type="dxa"/>
            <w:vAlign w:val="center"/>
          </w:tcPr>
          <w:p w:rsidR="00C2415E" w:rsidRPr="0074741A" w:rsidRDefault="00C2415E" w:rsidP="00DB50D7">
            <w:pPr>
              <w:widowControl w:val="0"/>
              <w:spacing w:line="221" w:lineRule="auto"/>
              <w:jc w:val="center"/>
            </w:pPr>
            <w:r w:rsidRPr="0074741A">
              <w:rPr>
                <w:szCs w:val="22"/>
              </w:rPr>
              <w:t>6424,0</w:t>
            </w:r>
          </w:p>
        </w:tc>
        <w:tc>
          <w:tcPr>
            <w:tcW w:w="1134" w:type="dxa"/>
            <w:vAlign w:val="center"/>
          </w:tcPr>
          <w:p w:rsidR="00C2415E" w:rsidRPr="00032DED" w:rsidRDefault="00C2415E" w:rsidP="00DB50D7">
            <w:pPr>
              <w:widowControl w:val="0"/>
              <w:spacing w:line="221" w:lineRule="auto"/>
              <w:jc w:val="center"/>
            </w:pPr>
            <w:r w:rsidRPr="00032DED">
              <w:t>7796,5</w:t>
            </w:r>
          </w:p>
        </w:tc>
        <w:tc>
          <w:tcPr>
            <w:tcW w:w="1469" w:type="dxa"/>
            <w:vAlign w:val="center"/>
          </w:tcPr>
          <w:p w:rsidR="00C2415E" w:rsidRPr="00032DED" w:rsidRDefault="00C2415E" w:rsidP="00DB50D7">
            <w:pPr>
              <w:widowControl w:val="0"/>
              <w:spacing w:line="221" w:lineRule="auto"/>
              <w:jc w:val="center"/>
              <w:rPr>
                <w:b/>
              </w:rPr>
            </w:pPr>
            <w:r w:rsidRPr="00032DED">
              <w:rPr>
                <w:b/>
                <w:szCs w:val="22"/>
              </w:rPr>
              <w:t>↑</w:t>
            </w:r>
          </w:p>
        </w:tc>
        <w:tc>
          <w:tcPr>
            <w:tcW w:w="1418" w:type="dxa"/>
            <w:vAlign w:val="center"/>
          </w:tcPr>
          <w:p w:rsidR="00C2415E" w:rsidRPr="00032DED" w:rsidRDefault="00C2415E" w:rsidP="00DB50D7">
            <w:pPr>
              <w:widowControl w:val="0"/>
              <w:spacing w:line="221" w:lineRule="auto"/>
              <w:jc w:val="center"/>
            </w:pPr>
            <w:r w:rsidRPr="00032DED">
              <w:rPr>
                <w:szCs w:val="22"/>
              </w:rPr>
              <w:t xml:space="preserve">+ </w:t>
            </w:r>
            <w:r>
              <w:rPr>
                <w:szCs w:val="22"/>
              </w:rPr>
              <w:t>21,4</w:t>
            </w:r>
            <w:r w:rsidRPr="00032DED">
              <w:rPr>
                <w:szCs w:val="22"/>
              </w:rPr>
              <w:t>%</w:t>
            </w:r>
          </w:p>
        </w:tc>
      </w:tr>
      <w:tr w:rsidR="00C2415E" w:rsidRPr="0074741A" w:rsidTr="00DB50D7">
        <w:trPr>
          <w:jc w:val="center"/>
        </w:trPr>
        <w:tc>
          <w:tcPr>
            <w:tcW w:w="3173" w:type="dxa"/>
          </w:tcPr>
          <w:p w:rsidR="00C2415E" w:rsidRPr="0074741A" w:rsidRDefault="00C2415E" w:rsidP="00DB50D7">
            <w:pPr>
              <w:widowControl w:val="0"/>
              <w:spacing w:line="221" w:lineRule="auto"/>
              <w:jc w:val="both"/>
            </w:pPr>
            <w:r w:rsidRPr="0074741A">
              <w:rPr>
                <w:szCs w:val="22"/>
              </w:rPr>
              <w:t>Процент лиц с доходами ниже прожиточного минимума, %</w:t>
            </w:r>
          </w:p>
        </w:tc>
        <w:tc>
          <w:tcPr>
            <w:tcW w:w="1134" w:type="dxa"/>
            <w:vAlign w:val="center"/>
          </w:tcPr>
          <w:p w:rsidR="00C2415E" w:rsidRPr="0074741A" w:rsidRDefault="00C2415E" w:rsidP="00DB50D7">
            <w:pPr>
              <w:widowControl w:val="0"/>
              <w:spacing w:line="221" w:lineRule="auto"/>
              <w:jc w:val="center"/>
            </w:pPr>
            <w:r w:rsidRPr="0074741A">
              <w:rPr>
                <w:szCs w:val="22"/>
              </w:rPr>
              <w:t>12,0</w:t>
            </w:r>
          </w:p>
        </w:tc>
        <w:tc>
          <w:tcPr>
            <w:tcW w:w="1134" w:type="dxa"/>
            <w:vAlign w:val="center"/>
          </w:tcPr>
          <w:p w:rsidR="00C2415E" w:rsidRPr="0074741A" w:rsidRDefault="00C2415E" w:rsidP="00DB50D7">
            <w:pPr>
              <w:widowControl w:val="0"/>
              <w:spacing w:line="221" w:lineRule="auto"/>
              <w:jc w:val="center"/>
            </w:pPr>
            <w:r w:rsidRPr="0074741A">
              <w:rPr>
                <w:szCs w:val="22"/>
              </w:rPr>
              <w:t>10,8</w:t>
            </w:r>
          </w:p>
        </w:tc>
        <w:tc>
          <w:tcPr>
            <w:tcW w:w="1134" w:type="dxa"/>
            <w:vAlign w:val="center"/>
          </w:tcPr>
          <w:p w:rsidR="00C2415E" w:rsidRPr="00032DED" w:rsidRDefault="00C2415E" w:rsidP="00DB50D7">
            <w:pPr>
              <w:widowControl w:val="0"/>
              <w:spacing w:line="221" w:lineRule="auto"/>
              <w:jc w:val="center"/>
            </w:pPr>
            <w:r w:rsidRPr="00032DED">
              <w:t>13,9</w:t>
            </w:r>
          </w:p>
        </w:tc>
        <w:tc>
          <w:tcPr>
            <w:tcW w:w="1469" w:type="dxa"/>
            <w:vAlign w:val="center"/>
          </w:tcPr>
          <w:p w:rsidR="00C2415E" w:rsidRPr="00032DED" w:rsidRDefault="00C2415E" w:rsidP="00DB50D7">
            <w:pPr>
              <w:widowControl w:val="0"/>
              <w:spacing w:line="221" w:lineRule="auto"/>
              <w:jc w:val="center"/>
              <w:rPr>
                <w:b/>
              </w:rPr>
            </w:pPr>
            <w:r w:rsidRPr="00032DED">
              <w:rPr>
                <w:b/>
                <w:szCs w:val="22"/>
              </w:rPr>
              <w:t>↑</w:t>
            </w:r>
          </w:p>
        </w:tc>
        <w:tc>
          <w:tcPr>
            <w:tcW w:w="1418" w:type="dxa"/>
            <w:vAlign w:val="center"/>
          </w:tcPr>
          <w:p w:rsidR="00C2415E" w:rsidRPr="00032DED" w:rsidRDefault="00C2415E" w:rsidP="00DB50D7">
            <w:pPr>
              <w:widowControl w:val="0"/>
              <w:spacing w:line="221" w:lineRule="auto"/>
              <w:jc w:val="center"/>
            </w:pPr>
            <w:r>
              <w:rPr>
                <w:szCs w:val="22"/>
              </w:rPr>
              <w:t>+28,7</w:t>
            </w:r>
            <w:r w:rsidRPr="00032DED">
              <w:rPr>
                <w:szCs w:val="22"/>
              </w:rPr>
              <w:t>%</w:t>
            </w:r>
          </w:p>
        </w:tc>
      </w:tr>
      <w:tr w:rsidR="00C2415E" w:rsidRPr="0074741A" w:rsidTr="00DB50D7">
        <w:trPr>
          <w:jc w:val="center"/>
        </w:trPr>
        <w:tc>
          <w:tcPr>
            <w:tcW w:w="3173" w:type="dxa"/>
          </w:tcPr>
          <w:p w:rsidR="00C2415E" w:rsidRPr="0074741A" w:rsidRDefault="00C2415E" w:rsidP="00DB50D7">
            <w:pPr>
              <w:widowControl w:val="0"/>
              <w:spacing w:line="221" w:lineRule="auto"/>
              <w:jc w:val="both"/>
            </w:pPr>
            <w:r w:rsidRPr="0074741A">
              <w:rPr>
                <w:szCs w:val="22"/>
              </w:rPr>
              <w:t>Количество жилой площади на1 человека (м</w:t>
            </w:r>
            <w:r w:rsidRPr="0074741A">
              <w:rPr>
                <w:szCs w:val="22"/>
                <w:vertAlign w:val="superscript"/>
              </w:rPr>
              <w:t>2</w:t>
            </w:r>
            <w:r w:rsidRPr="0074741A">
              <w:rPr>
                <w:szCs w:val="22"/>
              </w:rPr>
              <w:t>/ чел.)</w:t>
            </w:r>
          </w:p>
        </w:tc>
        <w:tc>
          <w:tcPr>
            <w:tcW w:w="1134" w:type="dxa"/>
            <w:vAlign w:val="center"/>
          </w:tcPr>
          <w:p w:rsidR="00C2415E" w:rsidRPr="0074741A" w:rsidRDefault="00C2415E" w:rsidP="00DB50D7">
            <w:pPr>
              <w:widowControl w:val="0"/>
              <w:spacing w:line="221" w:lineRule="auto"/>
              <w:jc w:val="center"/>
            </w:pPr>
            <w:r w:rsidRPr="0074741A">
              <w:rPr>
                <w:szCs w:val="22"/>
              </w:rPr>
              <w:t>24,4</w:t>
            </w:r>
          </w:p>
        </w:tc>
        <w:tc>
          <w:tcPr>
            <w:tcW w:w="1134" w:type="dxa"/>
            <w:vAlign w:val="center"/>
          </w:tcPr>
          <w:p w:rsidR="00C2415E" w:rsidRPr="0074741A" w:rsidRDefault="00C2415E" w:rsidP="00DB50D7">
            <w:pPr>
              <w:widowControl w:val="0"/>
              <w:spacing w:line="221" w:lineRule="auto"/>
              <w:jc w:val="center"/>
            </w:pPr>
            <w:r w:rsidRPr="0074741A">
              <w:rPr>
                <w:szCs w:val="22"/>
              </w:rPr>
              <w:t>25,6</w:t>
            </w:r>
          </w:p>
        </w:tc>
        <w:tc>
          <w:tcPr>
            <w:tcW w:w="1134" w:type="dxa"/>
            <w:vAlign w:val="center"/>
          </w:tcPr>
          <w:p w:rsidR="00C2415E" w:rsidRPr="00032DED" w:rsidRDefault="00C2415E" w:rsidP="00DB50D7">
            <w:pPr>
              <w:widowControl w:val="0"/>
              <w:spacing w:line="221" w:lineRule="auto"/>
              <w:jc w:val="center"/>
            </w:pPr>
            <w:r w:rsidRPr="00032DED">
              <w:t>25,8</w:t>
            </w:r>
          </w:p>
        </w:tc>
        <w:tc>
          <w:tcPr>
            <w:tcW w:w="1469" w:type="dxa"/>
            <w:vAlign w:val="center"/>
          </w:tcPr>
          <w:p w:rsidR="00C2415E" w:rsidRPr="00032DED" w:rsidRDefault="00C2415E" w:rsidP="00DB50D7">
            <w:pPr>
              <w:widowControl w:val="0"/>
              <w:spacing w:line="221" w:lineRule="auto"/>
              <w:jc w:val="center"/>
              <w:rPr>
                <w:b/>
              </w:rPr>
            </w:pPr>
            <w:r w:rsidRPr="00032DED">
              <w:rPr>
                <w:b/>
                <w:szCs w:val="22"/>
              </w:rPr>
              <w:t>↑</w:t>
            </w:r>
          </w:p>
        </w:tc>
        <w:tc>
          <w:tcPr>
            <w:tcW w:w="1418" w:type="dxa"/>
            <w:vAlign w:val="center"/>
          </w:tcPr>
          <w:p w:rsidR="00C2415E" w:rsidRPr="00032DED" w:rsidRDefault="00C2415E" w:rsidP="00DB50D7">
            <w:pPr>
              <w:widowControl w:val="0"/>
              <w:spacing w:line="221" w:lineRule="auto"/>
              <w:jc w:val="center"/>
            </w:pPr>
            <w:r w:rsidRPr="00032DED">
              <w:rPr>
                <w:szCs w:val="22"/>
              </w:rPr>
              <w:t>+</w:t>
            </w:r>
            <w:r>
              <w:rPr>
                <w:szCs w:val="22"/>
              </w:rPr>
              <w:t>0,8</w:t>
            </w:r>
            <w:r w:rsidRPr="00032DED">
              <w:rPr>
                <w:szCs w:val="22"/>
              </w:rPr>
              <w:t>%</w:t>
            </w:r>
          </w:p>
        </w:tc>
      </w:tr>
      <w:tr w:rsidR="00C2415E" w:rsidRPr="0074741A" w:rsidTr="00DB50D7">
        <w:trPr>
          <w:jc w:val="center"/>
        </w:trPr>
        <w:tc>
          <w:tcPr>
            <w:tcW w:w="3173" w:type="dxa"/>
          </w:tcPr>
          <w:p w:rsidR="00C2415E" w:rsidRPr="0074741A" w:rsidRDefault="00C2415E" w:rsidP="00DB50D7">
            <w:pPr>
              <w:widowControl w:val="0"/>
              <w:spacing w:line="221" w:lineRule="auto"/>
              <w:jc w:val="both"/>
            </w:pPr>
            <w:r w:rsidRPr="0074741A">
              <w:rPr>
                <w:szCs w:val="22"/>
              </w:rPr>
              <w:t>Процент квартир, не имеющих водопровода, %</w:t>
            </w:r>
          </w:p>
        </w:tc>
        <w:tc>
          <w:tcPr>
            <w:tcW w:w="1134" w:type="dxa"/>
            <w:vAlign w:val="center"/>
          </w:tcPr>
          <w:p w:rsidR="00C2415E" w:rsidRPr="0074741A" w:rsidRDefault="00C2415E" w:rsidP="00DB50D7">
            <w:pPr>
              <w:widowControl w:val="0"/>
              <w:spacing w:line="221" w:lineRule="auto"/>
              <w:jc w:val="center"/>
            </w:pPr>
            <w:r w:rsidRPr="0074741A">
              <w:rPr>
                <w:szCs w:val="22"/>
              </w:rPr>
              <w:t>21,6</w:t>
            </w:r>
          </w:p>
        </w:tc>
        <w:tc>
          <w:tcPr>
            <w:tcW w:w="1134" w:type="dxa"/>
            <w:vAlign w:val="center"/>
          </w:tcPr>
          <w:p w:rsidR="00C2415E" w:rsidRPr="0074741A" w:rsidRDefault="00C2415E" w:rsidP="00DB50D7">
            <w:pPr>
              <w:widowControl w:val="0"/>
              <w:spacing w:line="221" w:lineRule="auto"/>
              <w:jc w:val="center"/>
            </w:pPr>
            <w:r w:rsidRPr="0074741A">
              <w:rPr>
                <w:szCs w:val="22"/>
              </w:rPr>
              <w:t>18,7</w:t>
            </w:r>
          </w:p>
        </w:tc>
        <w:tc>
          <w:tcPr>
            <w:tcW w:w="1134" w:type="dxa"/>
            <w:vAlign w:val="center"/>
          </w:tcPr>
          <w:p w:rsidR="00C2415E" w:rsidRPr="00032DED" w:rsidRDefault="00C2415E" w:rsidP="00DB50D7">
            <w:pPr>
              <w:widowControl w:val="0"/>
              <w:spacing w:line="221" w:lineRule="auto"/>
              <w:jc w:val="center"/>
            </w:pPr>
            <w:r w:rsidRPr="00032DED">
              <w:t>18,6</w:t>
            </w:r>
          </w:p>
        </w:tc>
        <w:tc>
          <w:tcPr>
            <w:tcW w:w="1469" w:type="dxa"/>
            <w:vAlign w:val="center"/>
          </w:tcPr>
          <w:p w:rsidR="00C2415E" w:rsidRPr="00032DED" w:rsidRDefault="00C2415E" w:rsidP="00DB50D7">
            <w:pPr>
              <w:widowControl w:val="0"/>
              <w:spacing w:line="221" w:lineRule="auto"/>
              <w:jc w:val="center"/>
              <w:rPr>
                <w:b/>
              </w:rPr>
            </w:pPr>
            <w:r w:rsidRPr="00032DED">
              <w:rPr>
                <w:b/>
                <w:szCs w:val="22"/>
              </w:rPr>
              <w:t>↓</w:t>
            </w:r>
          </w:p>
        </w:tc>
        <w:tc>
          <w:tcPr>
            <w:tcW w:w="1418" w:type="dxa"/>
            <w:vAlign w:val="center"/>
          </w:tcPr>
          <w:p w:rsidR="00C2415E" w:rsidRPr="00032DED" w:rsidRDefault="00C2415E" w:rsidP="00DB50D7">
            <w:pPr>
              <w:widowControl w:val="0"/>
              <w:spacing w:line="221" w:lineRule="auto"/>
              <w:jc w:val="center"/>
            </w:pPr>
            <w:r w:rsidRPr="00032DED">
              <w:rPr>
                <w:szCs w:val="22"/>
              </w:rPr>
              <w:t xml:space="preserve">- </w:t>
            </w:r>
            <w:r>
              <w:rPr>
                <w:szCs w:val="22"/>
              </w:rPr>
              <w:t>0,5</w:t>
            </w:r>
            <w:r w:rsidRPr="00032DED">
              <w:rPr>
                <w:szCs w:val="22"/>
              </w:rPr>
              <w:t>%</w:t>
            </w:r>
          </w:p>
        </w:tc>
      </w:tr>
      <w:tr w:rsidR="00C2415E" w:rsidRPr="0074741A" w:rsidTr="00DB50D7">
        <w:trPr>
          <w:jc w:val="center"/>
        </w:trPr>
        <w:tc>
          <w:tcPr>
            <w:tcW w:w="3173" w:type="dxa"/>
          </w:tcPr>
          <w:p w:rsidR="00C2415E" w:rsidRPr="0074741A" w:rsidRDefault="00C2415E" w:rsidP="00DB50D7">
            <w:pPr>
              <w:widowControl w:val="0"/>
              <w:spacing w:line="221" w:lineRule="auto"/>
              <w:jc w:val="both"/>
            </w:pPr>
            <w:r w:rsidRPr="0074741A">
              <w:rPr>
                <w:szCs w:val="22"/>
              </w:rPr>
              <w:t>Процент квартир, не имеющих канализации, %</w:t>
            </w:r>
          </w:p>
        </w:tc>
        <w:tc>
          <w:tcPr>
            <w:tcW w:w="1134" w:type="dxa"/>
            <w:vAlign w:val="center"/>
          </w:tcPr>
          <w:p w:rsidR="00C2415E" w:rsidRPr="0074741A" w:rsidRDefault="00C2415E" w:rsidP="00DB50D7">
            <w:pPr>
              <w:widowControl w:val="0"/>
              <w:spacing w:line="221" w:lineRule="auto"/>
              <w:jc w:val="center"/>
            </w:pPr>
            <w:r w:rsidRPr="0074741A">
              <w:rPr>
                <w:szCs w:val="22"/>
              </w:rPr>
              <w:t>25,8</w:t>
            </w:r>
          </w:p>
        </w:tc>
        <w:tc>
          <w:tcPr>
            <w:tcW w:w="1134" w:type="dxa"/>
            <w:vAlign w:val="center"/>
          </w:tcPr>
          <w:p w:rsidR="00C2415E" w:rsidRPr="0074741A" w:rsidRDefault="00C2415E" w:rsidP="00DB50D7">
            <w:pPr>
              <w:widowControl w:val="0"/>
              <w:spacing w:line="221" w:lineRule="auto"/>
              <w:jc w:val="center"/>
            </w:pPr>
            <w:r w:rsidRPr="0074741A">
              <w:rPr>
                <w:szCs w:val="22"/>
              </w:rPr>
              <w:t>22,5</w:t>
            </w:r>
          </w:p>
        </w:tc>
        <w:tc>
          <w:tcPr>
            <w:tcW w:w="1134" w:type="dxa"/>
            <w:vAlign w:val="center"/>
          </w:tcPr>
          <w:p w:rsidR="00C2415E" w:rsidRPr="00032DED" w:rsidRDefault="00C2415E" w:rsidP="00DB50D7">
            <w:pPr>
              <w:widowControl w:val="0"/>
              <w:spacing w:line="221" w:lineRule="auto"/>
              <w:jc w:val="center"/>
            </w:pPr>
            <w:r w:rsidRPr="00032DED">
              <w:t>22,3</w:t>
            </w:r>
          </w:p>
        </w:tc>
        <w:tc>
          <w:tcPr>
            <w:tcW w:w="1469" w:type="dxa"/>
            <w:vAlign w:val="center"/>
          </w:tcPr>
          <w:p w:rsidR="00C2415E" w:rsidRPr="00032DED" w:rsidRDefault="00C2415E" w:rsidP="00DB50D7">
            <w:pPr>
              <w:widowControl w:val="0"/>
              <w:spacing w:line="221" w:lineRule="auto"/>
              <w:jc w:val="center"/>
              <w:rPr>
                <w:b/>
              </w:rPr>
            </w:pPr>
            <w:r w:rsidRPr="00032DED">
              <w:rPr>
                <w:b/>
                <w:szCs w:val="22"/>
              </w:rPr>
              <w:t>↓</w:t>
            </w:r>
          </w:p>
        </w:tc>
        <w:tc>
          <w:tcPr>
            <w:tcW w:w="1418" w:type="dxa"/>
            <w:vAlign w:val="center"/>
          </w:tcPr>
          <w:p w:rsidR="00C2415E" w:rsidRPr="00032DED" w:rsidRDefault="00C2415E" w:rsidP="00DB50D7">
            <w:pPr>
              <w:widowControl w:val="0"/>
              <w:spacing w:line="221" w:lineRule="auto"/>
              <w:jc w:val="center"/>
            </w:pPr>
            <w:r w:rsidRPr="00032DED">
              <w:rPr>
                <w:szCs w:val="22"/>
              </w:rPr>
              <w:t xml:space="preserve">- </w:t>
            </w:r>
            <w:r>
              <w:rPr>
                <w:szCs w:val="22"/>
              </w:rPr>
              <w:t>0,9</w:t>
            </w:r>
            <w:r w:rsidRPr="00032DED">
              <w:rPr>
                <w:szCs w:val="22"/>
              </w:rPr>
              <w:t>%</w:t>
            </w:r>
          </w:p>
        </w:tc>
      </w:tr>
      <w:tr w:rsidR="00C2415E" w:rsidRPr="0074741A" w:rsidTr="00DB50D7">
        <w:trPr>
          <w:jc w:val="center"/>
        </w:trPr>
        <w:tc>
          <w:tcPr>
            <w:tcW w:w="3173" w:type="dxa"/>
          </w:tcPr>
          <w:p w:rsidR="00C2415E" w:rsidRPr="00C2001E" w:rsidRDefault="00C2415E" w:rsidP="00DB50D7">
            <w:pPr>
              <w:rPr>
                <w:color w:val="000000"/>
              </w:rPr>
            </w:pPr>
            <w:r w:rsidRPr="00C2001E">
              <w:rPr>
                <w:color w:val="000000"/>
              </w:rPr>
              <w:t xml:space="preserve">Удельный вес жилой </w:t>
            </w:r>
          </w:p>
          <w:p w:rsidR="00C2415E" w:rsidRPr="00C2001E" w:rsidRDefault="00C2415E" w:rsidP="00DB50D7">
            <w:pPr>
              <w:rPr>
                <w:color w:val="000000"/>
              </w:rPr>
            </w:pPr>
            <w:r w:rsidRPr="00C2001E">
              <w:rPr>
                <w:color w:val="000000"/>
              </w:rPr>
              <w:t xml:space="preserve">площади, оборудованной </w:t>
            </w:r>
          </w:p>
          <w:p w:rsidR="00C2415E" w:rsidRPr="0074741A" w:rsidRDefault="00C2415E" w:rsidP="00DB50D7">
            <w:r w:rsidRPr="00C2001E">
              <w:rPr>
                <w:color w:val="000000"/>
              </w:rPr>
              <w:t>центральным отоплением, %</w:t>
            </w:r>
          </w:p>
        </w:tc>
        <w:tc>
          <w:tcPr>
            <w:tcW w:w="1134" w:type="dxa"/>
            <w:vAlign w:val="center"/>
          </w:tcPr>
          <w:p w:rsidR="00C2415E" w:rsidRPr="0074741A" w:rsidRDefault="00C2415E" w:rsidP="00DB50D7">
            <w:pPr>
              <w:widowControl w:val="0"/>
              <w:spacing w:line="221" w:lineRule="auto"/>
              <w:jc w:val="center"/>
            </w:pPr>
            <w:r w:rsidRPr="0074741A">
              <w:rPr>
                <w:szCs w:val="22"/>
              </w:rPr>
              <w:t>38,2</w:t>
            </w:r>
          </w:p>
        </w:tc>
        <w:tc>
          <w:tcPr>
            <w:tcW w:w="1134" w:type="dxa"/>
            <w:vAlign w:val="center"/>
          </w:tcPr>
          <w:p w:rsidR="00C2415E" w:rsidRPr="0074741A" w:rsidRDefault="00C2415E" w:rsidP="00DB50D7">
            <w:pPr>
              <w:widowControl w:val="0"/>
              <w:spacing w:line="221" w:lineRule="auto"/>
              <w:jc w:val="center"/>
            </w:pPr>
            <w:r w:rsidRPr="0074741A">
              <w:rPr>
                <w:szCs w:val="22"/>
              </w:rPr>
              <w:t>33,8</w:t>
            </w:r>
          </w:p>
        </w:tc>
        <w:tc>
          <w:tcPr>
            <w:tcW w:w="1134" w:type="dxa"/>
            <w:vAlign w:val="center"/>
          </w:tcPr>
          <w:p w:rsidR="00C2415E" w:rsidRPr="0074741A" w:rsidRDefault="00C2415E" w:rsidP="00DB50D7">
            <w:pPr>
              <w:widowControl w:val="0"/>
              <w:spacing w:line="221" w:lineRule="auto"/>
              <w:jc w:val="center"/>
            </w:pPr>
            <w:r>
              <w:t>33,6</w:t>
            </w:r>
          </w:p>
        </w:tc>
        <w:tc>
          <w:tcPr>
            <w:tcW w:w="1469" w:type="dxa"/>
            <w:vAlign w:val="center"/>
          </w:tcPr>
          <w:p w:rsidR="00C2415E" w:rsidRPr="00032DED" w:rsidRDefault="00C2415E" w:rsidP="00DB50D7">
            <w:pPr>
              <w:widowControl w:val="0"/>
              <w:spacing w:line="221" w:lineRule="auto"/>
              <w:jc w:val="center"/>
              <w:rPr>
                <w:b/>
              </w:rPr>
            </w:pPr>
            <w:r w:rsidRPr="00032DED">
              <w:rPr>
                <w:b/>
                <w:szCs w:val="22"/>
              </w:rPr>
              <w:t>↓</w:t>
            </w:r>
          </w:p>
        </w:tc>
        <w:tc>
          <w:tcPr>
            <w:tcW w:w="1418" w:type="dxa"/>
            <w:vAlign w:val="center"/>
          </w:tcPr>
          <w:p w:rsidR="00C2415E" w:rsidRPr="00032DED" w:rsidRDefault="00C2415E" w:rsidP="00DB50D7">
            <w:pPr>
              <w:widowControl w:val="0"/>
              <w:spacing w:line="221" w:lineRule="auto"/>
              <w:jc w:val="center"/>
            </w:pPr>
            <w:r w:rsidRPr="00032DED">
              <w:rPr>
                <w:szCs w:val="22"/>
              </w:rPr>
              <w:t xml:space="preserve">- </w:t>
            </w:r>
            <w:r>
              <w:rPr>
                <w:szCs w:val="22"/>
              </w:rPr>
              <w:t>0,6</w:t>
            </w:r>
            <w:r w:rsidRPr="00032DED">
              <w:rPr>
                <w:szCs w:val="22"/>
              </w:rPr>
              <w:t>%</w:t>
            </w:r>
          </w:p>
          <w:p w:rsidR="00C2415E" w:rsidRPr="00032DED" w:rsidRDefault="00C2415E" w:rsidP="00DB50D7">
            <w:pPr>
              <w:widowControl w:val="0"/>
              <w:spacing w:line="221" w:lineRule="auto"/>
              <w:jc w:val="center"/>
            </w:pPr>
          </w:p>
          <w:p w:rsidR="00C2415E" w:rsidRPr="00032DED" w:rsidRDefault="00C2415E" w:rsidP="00DB50D7">
            <w:pPr>
              <w:widowControl w:val="0"/>
              <w:spacing w:line="221" w:lineRule="auto"/>
              <w:jc w:val="center"/>
            </w:pPr>
          </w:p>
        </w:tc>
      </w:tr>
    </w:tbl>
    <w:p w:rsidR="00C2415E" w:rsidRPr="0074741A" w:rsidRDefault="00C2415E" w:rsidP="00DB50D7">
      <w:pPr>
        <w:pStyle w:val="86"/>
      </w:pPr>
    </w:p>
    <w:p w:rsidR="00C2415E" w:rsidRDefault="00C2415E" w:rsidP="00DB50D7">
      <w:pPr>
        <w:widowControl w:val="0"/>
        <w:spacing w:line="221" w:lineRule="auto"/>
        <w:jc w:val="center"/>
        <w:rPr>
          <w:rFonts w:ascii="Calibri" w:hAnsi="Calibri"/>
          <w:sz w:val="32"/>
          <w:szCs w:val="28"/>
        </w:rPr>
      </w:pPr>
      <w:r w:rsidRPr="00847A2E">
        <w:rPr>
          <w:b/>
          <w:noProof/>
          <w:sz w:val="28"/>
        </w:rPr>
        <w:object w:dxaOrig="9044" w:dyaOrig="5396">
          <v:shape id="_x0000_i1066" type="#_x0000_t75" style="width:452.25pt;height:270pt;visibility:visible" o:ole="">
            <v:imagedata r:id="rId63" o:title=""/>
            <o:lock v:ext="edit" aspectratio="f"/>
          </v:shape>
          <o:OLEObject Type="Embed" ProgID="Excel.Sheet.8" ShapeID="_x0000_i1066" DrawAspect="Content" ObjectID="_1559395379" r:id="rId64"/>
        </w:object>
      </w:r>
    </w:p>
    <w:p w:rsidR="00C2415E" w:rsidRPr="0074741A" w:rsidRDefault="00C2415E" w:rsidP="00DB50D7">
      <w:pPr>
        <w:pStyle w:val="86"/>
      </w:pPr>
    </w:p>
    <w:p w:rsidR="00C2415E" w:rsidRPr="0074741A" w:rsidRDefault="00C2415E" w:rsidP="00DB50D7">
      <w:pPr>
        <w:widowControl w:val="0"/>
        <w:spacing w:line="221" w:lineRule="auto"/>
        <w:jc w:val="center"/>
        <w:rPr>
          <w:rFonts w:ascii="Calibri" w:hAnsi="Calibri"/>
          <w:sz w:val="32"/>
          <w:szCs w:val="28"/>
        </w:rPr>
      </w:pPr>
      <w:r w:rsidRPr="00847A2E">
        <w:rPr>
          <w:rFonts w:ascii="Calibri" w:hAnsi="Calibri"/>
          <w:noProof/>
          <w:sz w:val="32"/>
          <w:szCs w:val="28"/>
        </w:rPr>
        <w:object w:dxaOrig="9102" w:dyaOrig="5664">
          <v:shape id="_x0000_i1067" type="#_x0000_t75" style="width:455.25pt;height:283.5pt;visibility:visible" o:ole="">
            <v:imagedata r:id="rId65" o:title=""/>
            <o:lock v:ext="edit" aspectratio="f"/>
          </v:shape>
          <o:OLEObject Type="Embed" ProgID="Excel.Sheet.8" ShapeID="_x0000_i1067" DrawAspect="Content" ObjectID="_1559395380" r:id="rId66"/>
        </w:object>
      </w:r>
    </w:p>
    <w:p w:rsidR="00C2415E" w:rsidRDefault="00C2415E" w:rsidP="00DB50D7">
      <w:pPr>
        <w:pStyle w:val="68"/>
        <w:ind w:firstLine="567"/>
        <w:rPr>
          <w:noProof/>
        </w:rPr>
      </w:pPr>
    </w:p>
    <w:p w:rsidR="00C2415E" w:rsidRDefault="00C2415E" w:rsidP="00DB50D7">
      <w:pPr>
        <w:pStyle w:val="68"/>
        <w:ind w:firstLine="567"/>
        <w:rPr>
          <w:noProof/>
        </w:rPr>
      </w:pPr>
    </w:p>
    <w:p w:rsidR="00C2415E" w:rsidRPr="0074741A" w:rsidRDefault="00C2415E" w:rsidP="00DB50D7">
      <w:pPr>
        <w:pStyle w:val="affffc"/>
        <w:widowControl w:val="0"/>
        <w:rPr>
          <w:caps/>
          <w:color w:val="0000FF"/>
        </w:rPr>
      </w:pPr>
      <w:r w:rsidRPr="0074741A">
        <w:rPr>
          <w:rFonts w:ascii="TimesNewRomanPSMT Cyr" w:hAnsi="TimesNewRomanPSMT Cyr" w:cs="TimesNewRomanPSMT Cyr"/>
          <w:noProof/>
        </w:rPr>
        <w:t>Рис.</w:t>
      </w:r>
      <w:r>
        <w:rPr>
          <w:noProof/>
        </w:rPr>
        <w:t xml:space="preserve"> 34.</w:t>
      </w:r>
      <w:r w:rsidRPr="0074741A">
        <w:rPr>
          <w:rFonts w:ascii="TimesNewRomanPSMT Cyr" w:hAnsi="TimesNewRomanPSMT Cyr" w:cs="TimesNewRomanPSMT Cyr"/>
          <w:noProof/>
        </w:rPr>
        <w:t xml:space="preserve">Динамика социальных факторов Республики Адыгея </w:t>
      </w:r>
    </w:p>
    <w:p w:rsidR="00C2415E" w:rsidRPr="0074741A" w:rsidRDefault="00C2415E" w:rsidP="00DB50D7">
      <w:pPr>
        <w:widowControl w:val="0"/>
        <w:spacing w:line="221" w:lineRule="auto"/>
        <w:ind w:firstLine="567"/>
        <w:jc w:val="both"/>
        <w:rPr>
          <w:sz w:val="28"/>
        </w:rPr>
      </w:pPr>
    </w:p>
    <w:p w:rsidR="00C2415E" w:rsidRPr="0074741A" w:rsidRDefault="00C2415E" w:rsidP="00DB50D7">
      <w:pPr>
        <w:widowControl w:val="0"/>
        <w:spacing w:line="221" w:lineRule="auto"/>
        <w:ind w:firstLine="567"/>
        <w:jc w:val="both"/>
        <w:rPr>
          <w:sz w:val="28"/>
        </w:rPr>
      </w:pPr>
      <w:r w:rsidRPr="0074741A">
        <w:rPr>
          <w:sz w:val="28"/>
        </w:rPr>
        <w:t>В 201</w:t>
      </w:r>
      <w:r>
        <w:rPr>
          <w:sz w:val="28"/>
        </w:rPr>
        <w:t>5</w:t>
      </w:r>
      <w:r w:rsidRPr="0074741A">
        <w:rPr>
          <w:sz w:val="28"/>
        </w:rPr>
        <w:t xml:space="preserve"> году количества жилой площади, оборудованной центральным отоплением уменьшилось на </w:t>
      </w:r>
      <w:r>
        <w:rPr>
          <w:sz w:val="28"/>
        </w:rPr>
        <w:t>0,6</w:t>
      </w:r>
      <w:r w:rsidRPr="0074741A">
        <w:rPr>
          <w:sz w:val="28"/>
        </w:rPr>
        <w:t xml:space="preserve">% в сравнении с </w:t>
      </w:r>
      <w:smartTag w:uri="urn:schemas-microsoft-com:office:smarttags" w:element="metricconverter">
        <w:smartTagPr>
          <w:attr w:name="ProductID" w:val="2014 г"/>
        </w:smartTagPr>
        <w:r w:rsidRPr="0074741A">
          <w:rPr>
            <w:sz w:val="28"/>
          </w:rPr>
          <w:t>201</w:t>
        </w:r>
        <w:r>
          <w:rPr>
            <w:sz w:val="28"/>
          </w:rPr>
          <w:t>4</w:t>
        </w:r>
        <w:r w:rsidRPr="0074741A">
          <w:rPr>
            <w:sz w:val="28"/>
          </w:rPr>
          <w:t xml:space="preserve"> г</w:t>
        </w:r>
      </w:smartTag>
      <w:r w:rsidRPr="0074741A">
        <w:rPr>
          <w:sz w:val="28"/>
        </w:rPr>
        <w:t>. Динамика этого показателя объясняется увеличением частного жилищного фонда Республики Адыгеи, обеспеченного индивидуальным отоплением.</w:t>
      </w:r>
    </w:p>
    <w:p w:rsidR="00C2415E" w:rsidRPr="0074741A" w:rsidRDefault="00C2415E" w:rsidP="00DB50D7">
      <w:pPr>
        <w:widowControl w:val="0"/>
        <w:spacing w:line="221" w:lineRule="auto"/>
        <w:ind w:firstLine="567"/>
        <w:jc w:val="both"/>
        <w:rPr>
          <w:sz w:val="28"/>
        </w:rPr>
      </w:pPr>
      <w:r w:rsidRPr="0074741A">
        <w:rPr>
          <w:sz w:val="28"/>
        </w:rPr>
        <w:t>В сравнении с 201</w:t>
      </w:r>
      <w:r>
        <w:rPr>
          <w:sz w:val="28"/>
        </w:rPr>
        <w:t>4</w:t>
      </w:r>
      <w:r w:rsidRPr="0074741A">
        <w:rPr>
          <w:sz w:val="28"/>
        </w:rPr>
        <w:t xml:space="preserve"> годом в 201</w:t>
      </w:r>
      <w:r>
        <w:rPr>
          <w:sz w:val="28"/>
        </w:rPr>
        <w:t>5</w:t>
      </w:r>
      <w:r w:rsidRPr="0074741A">
        <w:rPr>
          <w:sz w:val="28"/>
        </w:rPr>
        <w:t xml:space="preserve"> году увеличилась: стоимость минимальной продуктовой корзины на </w:t>
      </w:r>
      <w:r>
        <w:rPr>
          <w:sz w:val="28"/>
        </w:rPr>
        <w:t>21,4</w:t>
      </w:r>
      <w:r w:rsidRPr="0074741A">
        <w:rPr>
          <w:sz w:val="28"/>
        </w:rPr>
        <w:t xml:space="preserve">%, прожиточный минимум – на </w:t>
      </w:r>
      <w:r>
        <w:rPr>
          <w:sz w:val="28"/>
        </w:rPr>
        <w:t>21,4</w:t>
      </w:r>
      <w:r w:rsidRPr="0074741A">
        <w:rPr>
          <w:sz w:val="28"/>
        </w:rPr>
        <w:t xml:space="preserve">%. </w:t>
      </w:r>
    </w:p>
    <w:p w:rsidR="00C2415E" w:rsidRPr="00655A2C" w:rsidRDefault="00C2415E" w:rsidP="00655A2C">
      <w:pPr>
        <w:spacing w:after="200" w:line="276" w:lineRule="auto"/>
        <w:jc w:val="center"/>
        <w:rPr>
          <w:b/>
          <w:sz w:val="28"/>
          <w:szCs w:val="28"/>
        </w:rPr>
      </w:pPr>
      <w:r>
        <w:br w:type="page"/>
      </w:r>
      <w:r w:rsidRPr="00655A2C">
        <w:rPr>
          <w:b/>
          <w:sz w:val="28"/>
          <w:szCs w:val="28"/>
        </w:rPr>
        <w:lastRenderedPageBreak/>
        <w:t>1.2.Анализ состояния заболеваемости массовыми неинфекционными заболеваниями (отравлениями) и приоритетными заболеваниями в связи с вредным воздействием факторов среды обитания</w:t>
      </w:r>
    </w:p>
    <w:p w:rsidR="00C2415E" w:rsidRPr="0074741A" w:rsidRDefault="00C2415E" w:rsidP="00DB50D7">
      <w:pPr>
        <w:pStyle w:val="affffd"/>
        <w:widowControl w:val="0"/>
      </w:pPr>
      <w:r w:rsidRPr="0074741A">
        <w:t>Демографическая ситуация в Республике Адыгея</w:t>
      </w:r>
    </w:p>
    <w:p w:rsidR="00C2415E" w:rsidRPr="0074741A" w:rsidRDefault="00C2415E" w:rsidP="00CB03A8">
      <w:pPr>
        <w:widowControl w:val="0"/>
        <w:ind w:firstLine="567"/>
        <w:jc w:val="both"/>
        <w:rPr>
          <w:color w:val="000000"/>
          <w:sz w:val="28"/>
        </w:rPr>
      </w:pPr>
      <w:r w:rsidRPr="0074741A">
        <w:rPr>
          <w:color w:val="000000"/>
          <w:sz w:val="28"/>
        </w:rPr>
        <w:t>Медико-демографические показатели являются одними из наиболее значимых характеристик здоровья населения. Характеризуя воспроизводство населения, безопасность среды обитания человека, уровень санитарно-эпидемиологического благополучия, медико-демографические показатели являются индикаторами благополучия общества, и рассматриваются как показатели эффективности деятельности ведомств, решающих проблемы охраны здоровья населения.</w:t>
      </w:r>
    </w:p>
    <w:p w:rsidR="00C2415E" w:rsidRDefault="00C2415E" w:rsidP="00CB03A8">
      <w:pPr>
        <w:pStyle w:val="aff7"/>
        <w:ind w:firstLine="708"/>
        <w:jc w:val="both"/>
        <w:rPr>
          <w:rFonts w:ascii="Times New Roman" w:eastAsia="MS Mincho" w:hAnsi="Times New Roman"/>
          <w:sz w:val="28"/>
          <w:szCs w:val="28"/>
        </w:rPr>
      </w:pPr>
      <w:r w:rsidRPr="00FA74BE">
        <w:rPr>
          <w:rFonts w:ascii="Times New Roman" w:hAnsi="Times New Roman"/>
          <w:sz w:val="28"/>
          <w:szCs w:val="28"/>
        </w:rPr>
        <w:t>Медико-демографическая ситуация в Республике Адыгея характеризуется ростом численности постоянно проживающего населения. По данным Территориального органа Федеральной службы государственной статистики по Республике Адыгея ч</w:t>
      </w:r>
      <w:r w:rsidRPr="00FA74BE">
        <w:rPr>
          <w:rFonts w:ascii="Times New Roman" w:eastAsia="MS Mincho" w:hAnsi="Times New Roman"/>
          <w:sz w:val="28"/>
          <w:szCs w:val="28"/>
        </w:rPr>
        <w:t xml:space="preserve">исленность населения Республики  Адыгея в </w:t>
      </w:r>
      <w:smartTag w:uri="urn:schemas-microsoft-com:office:smarttags" w:element="metricconverter">
        <w:smartTagPr>
          <w:attr w:name="ProductID" w:val="2014 г"/>
        </w:smartTagPr>
        <w:r w:rsidRPr="00FA74BE">
          <w:rPr>
            <w:rFonts w:ascii="Times New Roman" w:eastAsia="MS Mincho" w:hAnsi="Times New Roman"/>
            <w:sz w:val="28"/>
            <w:szCs w:val="28"/>
          </w:rPr>
          <w:t>2015 г</w:t>
        </w:r>
      </w:smartTag>
      <w:r w:rsidRPr="00FA74BE">
        <w:rPr>
          <w:rFonts w:ascii="Times New Roman" w:eastAsia="MS Mincho" w:hAnsi="Times New Roman"/>
          <w:sz w:val="28"/>
          <w:szCs w:val="28"/>
        </w:rPr>
        <w:t xml:space="preserve">. </w:t>
      </w:r>
      <w:r w:rsidRPr="00FA74BE">
        <w:rPr>
          <w:rFonts w:ascii="Times New Roman" w:hAnsi="Times New Roman"/>
          <w:sz w:val="28"/>
          <w:szCs w:val="28"/>
        </w:rPr>
        <w:t>увеличилась на 2,3  тыс. человек, или на 0,5% и составила</w:t>
      </w:r>
      <w:r w:rsidRPr="00FA74BE">
        <w:rPr>
          <w:rFonts w:ascii="Times New Roman" w:eastAsia="MS Mincho" w:hAnsi="Times New Roman"/>
          <w:sz w:val="28"/>
          <w:szCs w:val="28"/>
        </w:rPr>
        <w:t xml:space="preserve"> на начало  </w:t>
      </w:r>
      <w:smartTag w:uri="urn:schemas-microsoft-com:office:smarttags" w:element="metricconverter">
        <w:smartTagPr>
          <w:attr w:name="ProductID" w:val="2014 г"/>
        </w:smartTagPr>
        <w:r w:rsidRPr="00FA74BE">
          <w:rPr>
            <w:rFonts w:ascii="Times New Roman" w:eastAsia="MS Mincho" w:hAnsi="Times New Roman"/>
            <w:sz w:val="28"/>
            <w:szCs w:val="28"/>
          </w:rPr>
          <w:t>2016 г</w:t>
        </w:r>
      </w:smartTag>
      <w:r w:rsidRPr="00FA74BE">
        <w:rPr>
          <w:rFonts w:ascii="Times New Roman" w:eastAsia="MS Mincho" w:hAnsi="Times New Roman"/>
          <w:sz w:val="28"/>
          <w:szCs w:val="28"/>
        </w:rPr>
        <w:t>. – 451,5 тыс. чел</w:t>
      </w:r>
      <w:r w:rsidRPr="00C2001E">
        <w:rPr>
          <w:rFonts w:ascii="Times New Roman" w:eastAsia="MS Mincho" w:hAnsi="Times New Roman"/>
          <w:sz w:val="28"/>
          <w:szCs w:val="28"/>
        </w:rPr>
        <w:t xml:space="preserve">. (0,31% численности населения России, 3,21% Южного федерального округа). </w:t>
      </w:r>
      <w:r w:rsidRPr="00C2001E">
        <w:rPr>
          <w:rFonts w:ascii="Times New Roman" w:eastAsia="MS Mincho" w:hAnsi="Times New Roman"/>
          <w:spacing w:val="-4"/>
          <w:sz w:val="28"/>
          <w:szCs w:val="28"/>
        </w:rPr>
        <w:t>Территория республики составляет 7,8 тыс. кв. км (0,05% территории</w:t>
      </w:r>
      <w:r w:rsidRPr="00C2001E">
        <w:rPr>
          <w:rFonts w:ascii="Times New Roman" w:eastAsia="MS Mincho" w:hAnsi="Times New Roman"/>
          <w:sz w:val="28"/>
          <w:szCs w:val="28"/>
        </w:rPr>
        <w:t xml:space="preserve"> РФ, 1,85% Южного федерального округа).</w:t>
      </w:r>
      <w:r w:rsidRPr="00FA74BE">
        <w:rPr>
          <w:rFonts w:ascii="Times New Roman" w:eastAsia="MS Mincho" w:hAnsi="Times New Roman"/>
          <w:sz w:val="28"/>
          <w:szCs w:val="28"/>
        </w:rPr>
        <w:t xml:space="preserve"> Адыгея – один из самых густонаселенных субъектов Южного федерального округа: плотность населения республики – 57,9 чел. на 1 кв. км (в целом по РФ – 8,6 чел., по Южному федеральному округу – 33,4 чел.). В республике 52,69% населения проживает в городской местности, 47,31% – в сельской местности (в целом по Южному федеральному округу городское население составляет 62,92%, в РФ – 74,15%). Почти</w:t>
      </w:r>
      <w:r w:rsidR="000F1594">
        <w:rPr>
          <w:rFonts w:ascii="Times New Roman" w:eastAsia="MS Mincho" w:hAnsi="Times New Roman"/>
          <w:sz w:val="28"/>
          <w:szCs w:val="28"/>
        </w:rPr>
        <w:t xml:space="preserve"> </w:t>
      </w:r>
      <w:r w:rsidRPr="00FA74BE">
        <w:rPr>
          <w:rFonts w:ascii="Times New Roman" w:eastAsia="MS Mincho" w:hAnsi="Times New Roman"/>
          <w:sz w:val="28"/>
          <w:szCs w:val="28"/>
        </w:rPr>
        <w:t>третья часть населения Республики Адыгея (32%) проживает в городской местности МО «Город Майкоп»</w:t>
      </w:r>
      <w:r>
        <w:rPr>
          <w:rFonts w:ascii="Times New Roman" w:eastAsia="MS Mincho" w:hAnsi="Times New Roman"/>
          <w:sz w:val="28"/>
          <w:szCs w:val="28"/>
        </w:rPr>
        <w:t>.</w:t>
      </w:r>
    </w:p>
    <w:p w:rsidR="00C2415E" w:rsidRPr="00FA74BE" w:rsidRDefault="00C2415E" w:rsidP="00CB03A8">
      <w:pPr>
        <w:widowControl w:val="0"/>
        <w:ind w:firstLine="567"/>
        <w:jc w:val="both"/>
        <w:rPr>
          <w:sz w:val="28"/>
          <w:szCs w:val="28"/>
        </w:rPr>
      </w:pPr>
    </w:p>
    <w:p w:rsidR="00C2415E" w:rsidRDefault="00C2415E" w:rsidP="00DB50D7">
      <w:pPr>
        <w:pStyle w:val="affffb"/>
        <w:widowControl w:val="0"/>
        <w:ind w:firstLine="567"/>
      </w:pPr>
      <w:r w:rsidRPr="0074741A">
        <w:rPr>
          <w:rFonts w:ascii="TimesNewRomanPSMT Cyr" w:hAnsi="TimesNewRomanPSMT Cyr" w:cs="TimesNewRomanPSMT Cyr"/>
        </w:rPr>
        <w:t xml:space="preserve">Таблица </w:t>
      </w:r>
      <w:r>
        <w:t>6</w:t>
      </w:r>
      <w:r w:rsidR="000A2973">
        <w:t>1</w:t>
      </w:r>
    </w:p>
    <w:p w:rsidR="00C2415E" w:rsidRPr="0074741A" w:rsidRDefault="00C2415E" w:rsidP="00DB50D7">
      <w:pPr>
        <w:pStyle w:val="affffc"/>
        <w:widowControl w:val="0"/>
      </w:pPr>
      <w:r w:rsidRPr="0074741A">
        <w:rPr>
          <w:rFonts w:ascii="TimesNewRomanPSMT Cyr" w:hAnsi="TimesNewRomanPSMT Cyr" w:cs="TimesNewRomanPSMT Cyr"/>
        </w:rPr>
        <w:t>Динамика численности населения за период 201</w:t>
      </w:r>
      <w:r>
        <w:t>3</w:t>
      </w:r>
      <w:r w:rsidRPr="0074741A">
        <w:t xml:space="preserve"> – 201</w:t>
      </w:r>
      <w:r>
        <w:t>5</w:t>
      </w:r>
      <w:r w:rsidRPr="0074741A">
        <w:rPr>
          <w:rFonts w:ascii="TimesNewRomanPSMT Cyr" w:hAnsi="TimesNewRomanPSMT Cyr" w:cs="TimesNewRomanPSMT Cyr"/>
        </w:rPr>
        <w:t xml:space="preserve"> годы </w:t>
      </w:r>
      <w:r w:rsidRPr="0074741A">
        <w:rPr>
          <w:rFonts w:ascii="TimesNewRomanPSMT Cyr" w:hAnsi="TimesNewRomanPSMT Cyr" w:cs="TimesNewRomanPSMT Cyr"/>
        </w:rPr>
        <w:br/>
        <w:t>(соотношение мужчин и женщин), тысяч человек</w:t>
      </w:r>
    </w:p>
    <w:tbl>
      <w:tblPr>
        <w:tblW w:w="9639" w:type="dxa"/>
        <w:jc w:val="center"/>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1858"/>
        <w:gridCol w:w="1557"/>
        <w:gridCol w:w="1556"/>
        <w:gridCol w:w="1556"/>
        <w:gridCol w:w="1556"/>
        <w:gridCol w:w="1556"/>
      </w:tblGrid>
      <w:tr w:rsidR="00C2415E" w:rsidRPr="0074741A" w:rsidTr="00DB50D7">
        <w:trPr>
          <w:cantSplit/>
          <w:tblHeader/>
          <w:jc w:val="center"/>
        </w:trPr>
        <w:tc>
          <w:tcPr>
            <w:tcW w:w="1858" w:type="dxa"/>
            <w:vMerge w:val="restart"/>
            <w:tcBorders>
              <w:top w:val="double" w:sz="6" w:space="0" w:color="auto"/>
            </w:tcBorders>
            <w:vAlign w:val="center"/>
          </w:tcPr>
          <w:p w:rsidR="00C2415E" w:rsidRPr="0074741A" w:rsidRDefault="00C2415E" w:rsidP="00DB50D7">
            <w:pPr>
              <w:widowControl w:val="0"/>
              <w:spacing w:line="221" w:lineRule="auto"/>
              <w:jc w:val="center"/>
              <w:rPr>
                <w:b/>
              </w:rPr>
            </w:pPr>
          </w:p>
          <w:p w:rsidR="00C2415E" w:rsidRPr="0074741A" w:rsidRDefault="00C2415E" w:rsidP="00DB50D7">
            <w:pPr>
              <w:widowControl w:val="0"/>
              <w:spacing w:line="221" w:lineRule="auto"/>
              <w:jc w:val="center"/>
              <w:rPr>
                <w:b/>
              </w:rPr>
            </w:pPr>
            <w:r w:rsidRPr="0074741A">
              <w:rPr>
                <w:b/>
                <w:szCs w:val="22"/>
              </w:rPr>
              <w:t>Годы</w:t>
            </w:r>
          </w:p>
        </w:tc>
        <w:tc>
          <w:tcPr>
            <w:tcW w:w="1557" w:type="dxa"/>
            <w:vMerge w:val="restart"/>
            <w:tcBorders>
              <w:top w:val="double" w:sz="6" w:space="0" w:color="auto"/>
            </w:tcBorders>
            <w:vAlign w:val="center"/>
          </w:tcPr>
          <w:p w:rsidR="00C2415E" w:rsidRPr="0074741A" w:rsidRDefault="00C2415E" w:rsidP="00DB50D7">
            <w:pPr>
              <w:widowControl w:val="0"/>
              <w:spacing w:line="221" w:lineRule="auto"/>
              <w:jc w:val="center"/>
              <w:rPr>
                <w:b/>
              </w:rPr>
            </w:pPr>
            <w:r w:rsidRPr="0074741A">
              <w:rPr>
                <w:b/>
                <w:szCs w:val="22"/>
              </w:rPr>
              <w:t>Общая численность</w:t>
            </w:r>
          </w:p>
        </w:tc>
        <w:tc>
          <w:tcPr>
            <w:tcW w:w="3112" w:type="dxa"/>
            <w:gridSpan w:val="2"/>
            <w:tcBorders>
              <w:top w:val="double" w:sz="6" w:space="0" w:color="auto"/>
            </w:tcBorders>
            <w:vAlign w:val="center"/>
          </w:tcPr>
          <w:p w:rsidR="00C2415E" w:rsidRPr="0074741A" w:rsidRDefault="00C2415E" w:rsidP="00DB50D7">
            <w:pPr>
              <w:widowControl w:val="0"/>
              <w:spacing w:line="221" w:lineRule="auto"/>
              <w:jc w:val="center"/>
              <w:rPr>
                <w:b/>
              </w:rPr>
            </w:pPr>
            <w:r w:rsidRPr="0074741A">
              <w:rPr>
                <w:b/>
                <w:szCs w:val="22"/>
              </w:rPr>
              <w:t>в том числе:</w:t>
            </w:r>
          </w:p>
        </w:tc>
        <w:tc>
          <w:tcPr>
            <w:tcW w:w="3112" w:type="dxa"/>
            <w:gridSpan w:val="2"/>
            <w:tcBorders>
              <w:top w:val="double" w:sz="6" w:space="0" w:color="auto"/>
            </w:tcBorders>
            <w:vAlign w:val="center"/>
          </w:tcPr>
          <w:p w:rsidR="00C2415E" w:rsidRPr="0074741A" w:rsidRDefault="00C2415E" w:rsidP="00DB50D7">
            <w:pPr>
              <w:widowControl w:val="0"/>
              <w:spacing w:line="221" w:lineRule="auto"/>
              <w:jc w:val="center"/>
              <w:rPr>
                <w:b/>
              </w:rPr>
            </w:pPr>
            <w:r w:rsidRPr="0074741A">
              <w:rPr>
                <w:b/>
                <w:szCs w:val="22"/>
              </w:rPr>
              <w:t xml:space="preserve">Удельный вес в общей численности населения, </w:t>
            </w:r>
          </w:p>
          <w:p w:rsidR="00C2415E" w:rsidRPr="0074741A" w:rsidRDefault="00C2415E" w:rsidP="00DB50D7">
            <w:pPr>
              <w:widowControl w:val="0"/>
              <w:spacing w:line="221" w:lineRule="auto"/>
              <w:jc w:val="center"/>
              <w:rPr>
                <w:b/>
              </w:rPr>
            </w:pPr>
            <w:r w:rsidRPr="0074741A">
              <w:rPr>
                <w:b/>
                <w:szCs w:val="22"/>
              </w:rPr>
              <w:t>в %</w:t>
            </w:r>
          </w:p>
        </w:tc>
      </w:tr>
      <w:tr w:rsidR="00C2415E" w:rsidRPr="0074741A" w:rsidTr="00DB50D7">
        <w:trPr>
          <w:cantSplit/>
          <w:tblHeader/>
          <w:jc w:val="center"/>
        </w:trPr>
        <w:tc>
          <w:tcPr>
            <w:tcW w:w="0" w:type="auto"/>
            <w:vMerge/>
            <w:tcBorders>
              <w:top w:val="double" w:sz="6" w:space="0" w:color="auto"/>
            </w:tcBorders>
            <w:vAlign w:val="center"/>
          </w:tcPr>
          <w:p w:rsidR="00C2415E" w:rsidRPr="0074741A" w:rsidRDefault="00C2415E" w:rsidP="00DB50D7">
            <w:pPr>
              <w:widowControl w:val="0"/>
              <w:spacing w:line="221" w:lineRule="auto"/>
              <w:jc w:val="center"/>
              <w:rPr>
                <w:b/>
              </w:rPr>
            </w:pPr>
          </w:p>
        </w:tc>
        <w:tc>
          <w:tcPr>
            <w:tcW w:w="0" w:type="auto"/>
            <w:vMerge/>
            <w:tcBorders>
              <w:top w:val="double" w:sz="6" w:space="0" w:color="auto"/>
            </w:tcBorders>
            <w:vAlign w:val="center"/>
          </w:tcPr>
          <w:p w:rsidR="00C2415E" w:rsidRPr="0074741A" w:rsidRDefault="00C2415E" w:rsidP="00DB50D7">
            <w:pPr>
              <w:widowControl w:val="0"/>
              <w:spacing w:line="221" w:lineRule="auto"/>
              <w:jc w:val="center"/>
              <w:rPr>
                <w:b/>
              </w:rPr>
            </w:pPr>
          </w:p>
        </w:tc>
        <w:tc>
          <w:tcPr>
            <w:tcW w:w="1556" w:type="dxa"/>
            <w:vAlign w:val="center"/>
          </w:tcPr>
          <w:p w:rsidR="00C2415E" w:rsidRPr="0074741A" w:rsidRDefault="00C2415E" w:rsidP="00DB50D7">
            <w:pPr>
              <w:widowControl w:val="0"/>
              <w:spacing w:line="221" w:lineRule="auto"/>
              <w:jc w:val="center"/>
              <w:rPr>
                <w:b/>
              </w:rPr>
            </w:pPr>
            <w:r w:rsidRPr="0074741A">
              <w:rPr>
                <w:b/>
                <w:szCs w:val="22"/>
              </w:rPr>
              <w:t>мужчины</w:t>
            </w:r>
          </w:p>
        </w:tc>
        <w:tc>
          <w:tcPr>
            <w:tcW w:w="1556" w:type="dxa"/>
            <w:vAlign w:val="center"/>
          </w:tcPr>
          <w:p w:rsidR="00C2415E" w:rsidRPr="0074741A" w:rsidRDefault="00C2415E" w:rsidP="00DB50D7">
            <w:pPr>
              <w:widowControl w:val="0"/>
              <w:spacing w:line="221" w:lineRule="auto"/>
              <w:jc w:val="center"/>
              <w:rPr>
                <w:b/>
              </w:rPr>
            </w:pPr>
            <w:r w:rsidRPr="0074741A">
              <w:rPr>
                <w:b/>
                <w:szCs w:val="22"/>
              </w:rPr>
              <w:t>женщины</w:t>
            </w:r>
          </w:p>
        </w:tc>
        <w:tc>
          <w:tcPr>
            <w:tcW w:w="1556" w:type="dxa"/>
            <w:vAlign w:val="center"/>
          </w:tcPr>
          <w:p w:rsidR="00C2415E" w:rsidRPr="0074741A" w:rsidRDefault="00C2415E" w:rsidP="00DB50D7">
            <w:pPr>
              <w:widowControl w:val="0"/>
              <w:spacing w:line="221" w:lineRule="auto"/>
              <w:jc w:val="center"/>
              <w:rPr>
                <w:b/>
              </w:rPr>
            </w:pPr>
            <w:r w:rsidRPr="0074741A">
              <w:rPr>
                <w:b/>
                <w:szCs w:val="22"/>
              </w:rPr>
              <w:t>мужчины</w:t>
            </w:r>
          </w:p>
        </w:tc>
        <w:tc>
          <w:tcPr>
            <w:tcW w:w="1556" w:type="dxa"/>
            <w:vAlign w:val="center"/>
          </w:tcPr>
          <w:p w:rsidR="00C2415E" w:rsidRPr="0074741A" w:rsidRDefault="00C2415E" w:rsidP="00DB50D7">
            <w:pPr>
              <w:widowControl w:val="0"/>
              <w:spacing w:line="221" w:lineRule="auto"/>
              <w:jc w:val="center"/>
              <w:rPr>
                <w:b/>
              </w:rPr>
            </w:pPr>
            <w:r w:rsidRPr="0074741A">
              <w:rPr>
                <w:b/>
                <w:szCs w:val="22"/>
              </w:rPr>
              <w:t>женщины</w:t>
            </w:r>
          </w:p>
        </w:tc>
      </w:tr>
      <w:tr w:rsidR="00C2415E" w:rsidRPr="0074741A" w:rsidTr="00DB50D7">
        <w:trPr>
          <w:cantSplit/>
          <w:trHeight w:val="58"/>
          <w:jc w:val="center"/>
        </w:trPr>
        <w:tc>
          <w:tcPr>
            <w:tcW w:w="1858" w:type="dxa"/>
            <w:vAlign w:val="bottom"/>
          </w:tcPr>
          <w:p w:rsidR="00C2415E" w:rsidRPr="0074741A" w:rsidRDefault="00C2415E" w:rsidP="00DB50D7">
            <w:pPr>
              <w:widowControl w:val="0"/>
              <w:spacing w:line="221" w:lineRule="auto"/>
              <w:jc w:val="center"/>
              <w:rPr>
                <w:iCs/>
              </w:rPr>
            </w:pPr>
            <w:r w:rsidRPr="0074741A">
              <w:rPr>
                <w:iCs/>
                <w:szCs w:val="22"/>
              </w:rPr>
              <w:t>2013</w:t>
            </w:r>
          </w:p>
        </w:tc>
        <w:tc>
          <w:tcPr>
            <w:tcW w:w="1557" w:type="dxa"/>
            <w:vAlign w:val="bottom"/>
          </w:tcPr>
          <w:p w:rsidR="00C2415E" w:rsidRPr="0074741A" w:rsidRDefault="00C2415E" w:rsidP="00DB50D7">
            <w:pPr>
              <w:widowControl w:val="0"/>
              <w:spacing w:line="221" w:lineRule="auto"/>
              <w:jc w:val="center"/>
            </w:pPr>
            <w:r w:rsidRPr="0074741A">
              <w:rPr>
                <w:szCs w:val="22"/>
              </w:rPr>
              <w:t>446,4</w:t>
            </w:r>
          </w:p>
        </w:tc>
        <w:tc>
          <w:tcPr>
            <w:tcW w:w="1556" w:type="dxa"/>
            <w:vAlign w:val="bottom"/>
          </w:tcPr>
          <w:p w:rsidR="00C2415E" w:rsidRPr="0074741A" w:rsidRDefault="00C2415E" w:rsidP="00DB50D7">
            <w:pPr>
              <w:widowControl w:val="0"/>
              <w:spacing w:line="221" w:lineRule="auto"/>
              <w:jc w:val="center"/>
            </w:pPr>
            <w:r w:rsidRPr="0074741A">
              <w:rPr>
                <w:szCs w:val="22"/>
              </w:rPr>
              <w:t>208,0</w:t>
            </w:r>
          </w:p>
        </w:tc>
        <w:tc>
          <w:tcPr>
            <w:tcW w:w="1556" w:type="dxa"/>
            <w:vAlign w:val="bottom"/>
          </w:tcPr>
          <w:p w:rsidR="00C2415E" w:rsidRPr="0074741A" w:rsidRDefault="00C2415E" w:rsidP="00DB50D7">
            <w:pPr>
              <w:widowControl w:val="0"/>
              <w:spacing w:line="221" w:lineRule="auto"/>
              <w:jc w:val="center"/>
            </w:pPr>
            <w:r w:rsidRPr="0074741A">
              <w:rPr>
                <w:szCs w:val="22"/>
              </w:rPr>
              <w:t>238,4</w:t>
            </w:r>
          </w:p>
        </w:tc>
        <w:tc>
          <w:tcPr>
            <w:tcW w:w="1556" w:type="dxa"/>
            <w:vAlign w:val="bottom"/>
          </w:tcPr>
          <w:p w:rsidR="00C2415E" w:rsidRPr="0074741A" w:rsidRDefault="00C2415E" w:rsidP="00DB50D7">
            <w:pPr>
              <w:widowControl w:val="0"/>
              <w:spacing w:line="221" w:lineRule="auto"/>
              <w:jc w:val="center"/>
            </w:pPr>
            <w:r w:rsidRPr="0074741A">
              <w:rPr>
                <w:szCs w:val="22"/>
              </w:rPr>
              <w:t>46,6</w:t>
            </w:r>
          </w:p>
        </w:tc>
        <w:tc>
          <w:tcPr>
            <w:tcW w:w="1556" w:type="dxa"/>
            <w:vAlign w:val="bottom"/>
          </w:tcPr>
          <w:p w:rsidR="00C2415E" w:rsidRPr="0074741A" w:rsidRDefault="00C2415E" w:rsidP="00DB50D7">
            <w:pPr>
              <w:widowControl w:val="0"/>
              <w:spacing w:line="221" w:lineRule="auto"/>
              <w:jc w:val="center"/>
            </w:pPr>
            <w:r w:rsidRPr="0074741A">
              <w:rPr>
                <w:szCs w:val="22"/>
              </w:rPr>
              <w:t>53,4</w:t>
            </w:r>
          </w:p>
        </w:tc>
      </w:tr>
      <w:tr w:rsidR="00C2415E" w:rsidRPr="0074741A" w:rsidTr="00DB50D7">
        <w:trPr>
          <w:cantSplit/>
          <w:jc w:val="center"/>
        </w:trPr>
        <w:tc>
          <w:tcPr>
            <w:tcW w:w="1858" w:type="dxa"/>
            <w:vAlign w:val="bottom"/>
          </w:tcPr>
          <w:p w:rsidR="00C2415E" w:rsidRPr="0074741A" w:rsidRDefault="00C2415E" w:rsidP="00DB50D7">
            <w:pPr>
              <w:widowControl w:val="0"/>
              <w:spacing w:line="221" w:lineRule="auto"/>
              <w:jc w:val="center"/>
              <w:rPr>
                <w:iCs/>
              </w:rPr>
            </w:pPr>
            <w:r w:rsidRPr="0074741A">
              <w:rPr>
                <w:iCs/>
                <w:szCs w:val="22"/>
              </w:rPr>
              <w:t>2014</w:t>
            </w:r>
          </w:p>
        </w:tc>
        <w:tc>
          <w:tcPr>
            <w:tcW w:w="1557" w:type="dxa"/>
            <w:vAlign w:val="bottom"/>
          </w:tcPr>
          <w:p w:rsidR="00C2415E" w:rsidRPr="0074741A" w:rsidRDefault="00C2415E" w:rsidP="00DB50D7">
            <w:pPr>
              <w:widowControl w:val="0"/>
              <w:spacing w:line="221" w:lineRule="auto"/>
              <w:jc w:val="center"/>
            </w:pPr>
            <w:r w:rsidRPr="0074741A">
              <w:rPr>
                <w:szCs w:val="22"/>
              </w:rPr>
              <w:t>449,2</w:t>
            </w:r>
          </w:p>
        </w:tc>
        <w:tc>
          <w:tcPr>
            <w:tcW w:w="1556" w:type="dxa"/>
            <w:vAlign w:val="bottom"/>
          </w:tcPr>
          <w:p w:rsidR="00C2415E" w:rsidRPr="0074741A" w:rsidRDefault="00C2415E" w:rsidP="00DB50D7">
            <w:pPr>
              <w:widowControl w:val="0"/>
              <w:spacing w:line="221" w:lineRule="auto"/>
              <w:jc w:val="center"/>
            </w:pPr>
            <w:r w:rsidRPr="0074741A">
              <w:rPr>
                <w:szCs w:val="22"/>
              </w:rPr>
              <w:t>209,5</w:t>
            </w:r>
          </w:p>
        </w:tc>
        <w:tc>
          <w:tcPr>
            <w:tcW w:w="1556" w:type="dxa"/>
            <w:vAlign w:val="bottom"/>
          </w:tcPr>
          <w:p w:rsidR="00C2415E" w:rsidRPr="0074741A" w:rsidRDefault="00C2415E" w:rsidP="00DB50D7">
            <w:pPr>
              <w:widowControl w:val="0"/>
              <w:spacing w:line="221" w:lineRule="auto"/>
              <w:jc w:val="center"/>
            </w:pPr>
            <w:r w:rsidRPr="0074741A">
              <w:rPr>
                <w:szCs w:val="22"/>
              </w:rPr>
              <w:t>239,7</w:t>
            </w:r>
          </w:p>
        </w:tc>
        <w:tc>
          <w:tcPr>
            <w:tcW w:w="1556" w:type="dxa"/>
            <w:vAlign w:val="bottom"/>
          </w:tcPr>
          <w:p w:rsidR="00C2415E" w:rsidRPr="0074741A" w:rsidRDefault="00C2415E" w:rsidP="00DB50D7">
            <w:pPr>
              <w:widowControl w:val="0"/>
              <w:spacing w:line="221" w:lineRule="auto"/>
              <w:jc w:val="center"/>
            </w:pPr>
            <w:r w:rsidRPr="0074741A">
              <w:rPr>
                <w:szCs w:val="22"/>
              </w:rPr>
              <w:t>46,6</w:t>
            </w:r>
          </w:p>
        </w:tc>
        <w:tc>
          <w:tcPr>
            <w:tcW w:w="1556" w:type="dxa"/>
            <w:vAlign w:val="bottom"/>
          </w:tcPr>
          <w:p w:rsidR="00C2415E" w:rsidRPr="0074741A" w:rsidRDefault="00C2415E" w:rsidP="00DB50D7">
            <w:pPr>
              <w:widowControl w:val="0"/>
              <w:spacing w:line="221" w:lineRule="auto"/>
              <w:jc w:val="center"/>
            </w:pPr>
            <w:r w:rsidRPr="0074741A">
              <w:rPr>
                <w:szCs w:val="22"/>
              </w:rPr>
              <w:t>53,4</w:t>
            </w:r>
          </w:p>
        </w:tc>
      </w:tr>
      <w:tr w:rsidR="00C2415E" w:rsidRPr="0074741A" w:rsidTr="00DB50D7">
        <w:trPr>
          <w:cantSplit/>
          <w:jc w:val="center"/>
        </w:trPr>
        <w:tc>
          <w:tcPr>
            <w:tcW w:w="1858" w:type="dxa"/>
            <w:vAlign w:val="bottom"/>
          </w:tcPr>
          <w:p w:rsidR="00C2415E" w:rsidRPr="00E12611" w:rsidRDefault="00C2415E" w:rsidP="00DB50D7">
            <w:pPr>
              <w:widowControl w:val="0"/>
              <w:spacing w:line="221" w:lineRule="auto"/>
              <w:jc w:val="center"/>
              <w:rPr>
                <w:iCs/>
              </w:rPr>
            </w:pPr>
            <w:r w:rsidRPr="00E12611">
              <w:rPr>
                <w:iCs/>
              </w:rPr>
              <w:t>2015</w:t>
            </w:r>
          </w:p>
        </w:tc>
        <w:tc>
          <w:tcPr>
            <w:tcW w:w="1557" w:type="dxa"/>
            <w:vAlign w:val="bottom"/>
          </w:tcPr>
          <w:p w:rsidR="00C2415E" w:rsidRPr="00E12611" w:rsidRDefault="00C2415E" w:rsidP="00DB50D7">
            <w:pPr>
              <w:widowControl w:val="0"/>
              <w:spacing w:line="221" w:lineRule="auto"/>
              <w:jc w:val="center"/>
            </w:pPr>
            <w:r w:rsidRPr="00E12611">
              <w:t>451,5</w:t>
            </w:r>
          </w:p>
        </w:tc>
        <w:tc>
          <w:tcPr>
            <w:tcW w:w="1556" w:type="dxa"/>
            <w:vAlign w:val="bottom"/>
          </w:tcPr>
          <w:p w:rsidR="00C2415E" w:rsidRPr="00E12611" w:rsidRDefault="00C2415E" w:rsidP="00DB50D7">
            <w:pPr>
              <w:widowControl w:val="0"/>
              <w:spacing w:line="221" w:lineRule="auto"/>
              <w:jc w:val="center"/>
            </w:pPr>
            <w:r w:rsidRPr="00E12611">
              <w:t>210,5</w:t>
            </w:r>
          </w:p>
        </w:tc>
        <w:tc>
          <w:tcPr>
            <w:tcW w:w="1556" w:type="dxa"/>
            <w:vAlign w:val="bottom"/>
          </w:tcPr>
          <w:p w:rsidR="00C2415E" w:rsidRPr="00E12611" w:rsidRDefault="00C2415E" w:rsidP="00DB50D7">
            <w:pPr>
              <w:widowControl w:val="0"/>
              <w:spacing w:line="221" w:lineRule="auto"/>
              <w:jc w:val="center"/>
            </w:pPr>
            <w:r w:rsidRPr="00E12611">
              <w:t>241,0</w:t>
            </w:r>
          </w:p>
        </w:tc>
        <w:tc>
          <w:tcPr>
            <w:tcW w:w="1556" w:type="dxa"/>
            <w:vAlign w:val="bottom"/>
          </w:tcPr>
          <w:p w:rsidR="00C2415E" w:rsidRPr="0074741A" w:rsidRDefault="00C2415E" w:rsidP="00DB50D7">
            <w:pPr>
              <w:widowControl w:val="0"/>
              <w:spacing w:line="221" w:lineRule="auto"/>
              <w:jc w:val="center"/>
            </w:pPr>
            <w:r>
              <w:t>46,6</w:t>
            </w:r>
          </w:p>
        </w:tc>
        <w:tc>
          <w:tcPr>
            <w:tcW w:w="1556" w:type="dxa"/>
            <w:vAlign w:val="bottom"/>
          </w:tcPr>
          <w:p w:rsidR="00C2415E" w:rsidRPr="0074741A" w:rsidRDefault="00C2415E" w:rsidP="00DB50D7">
            <w:pPr>
              <w:widowControl w:val="0"/>
              <w:spacing w:line="221" w:lineRule="auto"/>
              <w:jc w:val="center"/>
            </w:pPr>
            <w:r>
              <w:t>53,4</w:t>
            </w:r>
          </w:p>
        </w:tc>
      </w:tr>
    </w:tbl>
    <w:p w:rsidR="00C2415E" w:rsidRDefault="00C2415E" w:rsidP="00DB50D7">
      <w:pPr>
        <w:widowControl w:val="0"/>
        <w:autoSpaceDE w:val="0"/>
        <w:autoSpaceDN w:val="0"/>
        <w:adjustRightInd w:val="0"/>
        <w:spacing w:line="221" w:lineRule="auto"/>
        <w:ind w:firstLine="567"/>
        <w:jc w:val="both"/>
        <w:rPr>
          <w:rFonts w:ascii="Calibri" w:hAnsi="Calibri"/>
          <w:sz w:val="32"/>
          <w:szCs w:val="28"/>
        </w:rPr>
      </w:pPr>
    </w:p>
    <w:p w:rsidR="00C2415E" w:rsidRPr="00972ECB" w:rsidRDefault="00C2415E" w:rsidP="00DB50D7">
      <w:pPr>
        <w:pStyle w:val="a9"/>
        <w:ind w:firstLine="850"/>
        <w:jc w:val="both"/>
        <w:rPr>
          <w:rFonts w:ascii="Times New Roman" w:hAnsi="Times New Roman"/>
          <w:b w:val="0"/>
          <w:szCs w:val="28"/>
        </w:rPr>
      </w:pPr>
      <w:r w:rsidRPr="00972ECB">
        <w:rPr>
          <w:rFonts w:ascii="Times New Roman" w:hAnsi="Times New Roman"/>
          <w:b w:val="0"/>
          <w:szCs w:val="28"/>
        </w:rPr>
        <w:t>В период 2013-2015 гг. численность населения республики выросла на 5074 человек  или на 1,1%.</w:t>
      </w:r>
    </w:p>
    <w:p w:rsidR="00C2415E" w:rsidRDefault="00C2415E" w:rsidP="00DB50D7">
      <w:pPr>
        <w:pStyle w:val="a9"/>
        <w:jc w:val="both"/>
        <w:rPr>
          <w:rFonts w:ascii="Times New Roman" w:hAnsi="Times New Roman"/>
          <w:szCs w:val="28"/>
        </w:rPr>
      </w:pPr>
    </w:p>
    <w:p w:rsidR="00C2415E" w:rsidRDefault="00C2415E" w:rsidP="00DB50D7">
      <w:pPr>
        <w:pStyle w:val="a9"/>
        <w:jc w:val="both"/>
        <w:rPr>
          <w:rFonts w:ascii="Times New Roman" w:hAnsi="Times New Roman"/>
          <w:szCs w:val="28"/>
        </w:rPr>
      </w:pPr>
    </w:p>
    <w:p w:rsidR="00C2415E" w:rsidRDefault="00C2415E" w:rsidP="00DB50D7">
      <w:pPr>
        <w:pStyle w:val="a9"/>
        <w:jc w:val="both"/>
        <w:rPr>
          <w:rFonts w:ascii="Times New Roman" w:hAnsi="Times New Roman"/>
          <w:szCs w:val="28"/>
        </w:rPr>
      </w:pPr>
    </w:p>
    <w:p w:rsidR="00C2415E" w:rsidRDefault="00C2415E" w:rsidP="00DB50D7">
      <w:pPr>
        <w:pStyle w:val="a9"/>
        <w:jc w:val="both"/>
        <w:rPr>
          <w:rFonts w:ascii="Times New Roman" w:hAnsi="Times New Roman"/>
          <w:szCs w:val="28"/>
        </w:rPr>
      </w:pPr>
    </w:p>
    <w:p w:rsidR="006F6EFE" w:rsidRDefault="006F6EFE" w:rsidP="00CB03A8">
      <w:pPr>
        <w:pStyle w:val="a9"/>
        <w:jc w:val="right"/>
        <w:rPr>
          <w:rFonts w:ascii="Times New Roman" w:hAnsi="Times New Roman"/>
          <w:b w:val="0"/>
          <w:szCs w:val="28"/>
        </w:rPr>
      </w:pPr>
    </w:p>
    <w:p w:rsidR="00C2415E" w:rsidRPr="00CB03A8" w:rsidRDefault="00C2415E" w:rsidP="00CB03A8">
      <w:pPr>
        <w:pStyle w:val="a9"/>
        <w:jc w:val="right"/>
        <w:rPr>
          <w:rFonts w:ascii="Times New Roman" w:hAnsi="Times New Roman"/>
          <w:b w:val="0"/>
          <w:szCs w:val="28"/>
        </w:rPr>
      </w:pPr>
      <w:r w:rsidRPr="00CB03A8">
        <w:rPr>
          <w:rFonts w:ascii="Times New Roman" w:hAnsi="Times New Roman"/>
          <w:b w:val="0"/>
          <w:szCs w:val="28"/>
        </w:rPr>
        <w:lastRenderedPageBreak/>
        <w:t>Таблица 6</w:t>
      </w:r>
      <w:r w:rsidR="00DC7BFA">
        <w:rPr>
          <w:rFonts w:ascii="Times New Roman" w:hAnsi="Times New Roman"/>
          <w:b w:val="0"/>
          <w:szCs w:val="28"/>
        </w:rPr>
        <w:t>2</w:t>
      </w:r>
    </w:p>
    <w:p w:rsidR="00C2415E" w:rsidRPr="00972ECB" w:rsidRDefault="00C2415E" w:rsidP="00DB50D7">
      <w:pPr>
        <w:pStyle w:val="a9"/>
        <w:rPr>
          <w:rFonts w:ascii="Times New Roman" w:hAnsi="Times New Roman"/>
          <w:szCs w:val="28"/>
        </w:rPr>
      </w:pPr>
      <w:r w:rsidRPr="00972ECB">
        <w:rPr>
          <w:rFonts w:ascii="Times New Roman" w:hAnsi="Times New Roman"/>
          <w:szCs w:val="28"/>
        </w:rPr>
        <w:t>Динамика численности постоянного населения Республики Адыгея</w:t>
      </w:r>
    </w:p>
    <w:p w:rsidR="00C2415E" w:rsidRPr="00972ECB" w:rsidRDefault="00C2415E" w:rsidP="00DB50D7">
      <w:pPr>
        <w:jc w:val="center"/>
        <w:rPr>
          <w:b/>
          <w:sz w:val="28"/>
          <w:szCs w:val="28"/>
        </w:rPr>
      </w:pPr>
      <w:r w:rsidRPr="00972ECB">
        <w:rPr>
          <w:b/>
          <w:sz w:val="28"/>
          <w:szCs w:val="28"/>
        </w:rPr>
        <w:t>(человек)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3"/>
        <w:gridCol w:w="1594"/>
        <w:gridCol w:w="1737"/>
        <w:gridCol w:w="1737"/>
      </w:tblGrid>
      <w:tr w:rsidR="00C2415E" w:rsidRPr="00972ECB" w:rsidTr="00DB50D7">
        <w:tc>
          <w:tcPr>
            <w:tcW w:w="4503" w:type="dxa"/>
          </w:tcPr>
          <w:p w:rsidR="00C2415E" w:rsidRPr="00CB03A8" w:rsidRDefault="00C2415E" w:rsidP="00DB50D7">
            <w:pPr>
              <w:jc w:val="both"/>
            </w:pPr>
          </w:p>
        </w:tc>
        <w:tc>
          <w:tcPr>
            <w:tcW w:w="1594" w:type="dxa"/>
            <w:vAlign w:val="center"/>
          </w:tcPr>
          <w:p w:rsidR="00C2415E" w:rsidRPr="00CB03A8" w:rsidRDefault="00C2415E" w:rsidP="00DB50D7">
            <w:pPr>
              <w:jc w:val="center"/>
            </w:pPr>
            <w:r w:rsidRPr="00CB03A8">
              <w:t>2013 год</w:t>
            </w:r>
          </w:p>
        </w:tc>
        <w:tc>
          <w:tcPr>
            <w:tcW w:w="1737" w:type="dxa"/>
            <w:vAlign w:val="center"/>
          </w:tcPr>
          <w:p w:rsidR="00C2415E" w:rsidRPr="00CB03A8" w:rsidRDefault="00C2415E" w:rsidP="00DB50D7">
            <w:pPr>
              <w:jc w:val="center"/>
            </w:pPr>
            <w:r w:rsidRPr="00CB03A8">
              <w:t>2014 год</w:t>
            </w:r>
          </w:p>
        </w:tc>
        <w:tc>
          <w:tcPr>
            <w:tcW w:w="1737" w:type="dxa"/>
            <w:vAlign w:val="center"/>
          </w:tcPr>
          <w:p w:rsidR="00C2415E" w:rsidRPr="00CB03A8" w:rsidRDefault="00C2415E" w:rsidP="00DB50D7">
            <w:pPr>
              <w:jc w:val="center"/>
            </w:pPr>
            <w:r w:rsidRPr="00CB03A8">
              <w:t>2015 год</w:t>
            </w:r>
          </w:p>
        </w:tc>
      </w:tr>
      <w:tr w:rsidR="00C2415E" w:rsidRPr="00972ECB" w:rsidTr="00DB50D7">
        <w:tc>
          <w:tcPr>
            <w:tcW w:w="4503" w:type="dxa"/>
          </w:tcPr>
          <w:p w:rsidR="00C2415E" w:rsidRPr="00CB03A8" w:rsidRDefault="00C2415E" w:rsidP="00DB50D7">
            <w:pPr>
              <w:jc w:val="both"/>
            </w:pPr>
            <w:r w:rsidRPr="00CB03A8">
              <w:rPr>
                <w:b/>
                <w:bCs/>
              </w:rPr>
              <w:t>Республика Адыгея</w:t>
            </w:r>
          </w:p>
        </w:tc>
        <w:tc>
          <w:tcPr>
            <w:tcW w:w="1594" w:type="dxa"/>
            <w:vAlign w:val="bottom"/>
          </w:tcPr>
          <w:p w:rsidR="00C2415E" w:rsidRPr="00CB03A8" w:rsidRDefault="00C2415E" w:rsidP="00DB50D7">
            <w:pPr>
              <w:tabs>
                <w:tab w:val="decimal" w:pos="979"/>
              </w:tabs>
              <w:jc w:val="center"/>
              <w:rPr>
                <w:b/>
              </w:rPr>
            </w:pPr>
            <w:r w:rsidRPr="00CB03A8">
              <w:rPr>
                <w:b/>
                <w:bCs/>
              </w:rPr>
              <w:t>446406</w:t>
            </w:r>
          </w:p>
        </w:tc>
        <w:tc>
          <w:tcPr>
            <w:tcW w:w="1737" w:type="dxa"/>
            <w:vAlign w:val="bottom"/>
          </w:tcPr>
          <w:p w:rsidR="00C2415E" w:rsidRPr="00CB03A8" w:rsidRDefault="00C2415E" w:rsidP="00DB50D7">
            <w:pPr>
              <w:tabs>
                <w:tab w:val="decimal" w:pos="926"/>
              </w:tabs>
              <w:jc w:val="center"/>
              <w:rPr>
                <w:b/>
              </w:rPr>
            </w:pPr>
            <w:r w:rsidRPr="00CB03A8">
              <w:rPr>
                <w:b/>
                <w:color w:val="000000"/>
              </w:rPr>
              <w:t>449171</w:t>
            </w:r>
          </w:p>
        </w:tc>
        <w:tc>
          <w:tcPr>
            <w:tcW w:w="1737" w:type="dxa"/>
            <w:vAlign w:val="bottom"/>
          </w:tcPr>
          <w:p w:rsidR="00C2415E" w:rsidRPr="00CB03A8" w:rsidRDefault="00C2415E" w:rsidP="00DB50D7">
            <w:pPr>
              <w:tabs>
                <w:tab w:val="decimal" w:pos="926"/>
              </w:tabs>
              <w:jc w:val="center"/>
              <w:rPr>
                <w:b/>
              </w:rPr>
            </w:pPr>
            <w:r w:rsidRPr="00CB03A8">
              <w:rPr>
                <w:b/>
              </w:rPr>
              <w:t>451480</w:t>
            </w:r>
          </w:p>
        </w:tc>
      </w:tr>
      <w:tr w:rsidR="00C2415E" w:rsidRPr="00A95D2B" w:rsidTr="00DB50D7">
        <w:tc>
          <w:tcPr>
            <w:tcW w:w="4503" w:type="dxa"/>
            <w:vAlign w:val="center"/>
          </w:tcPr>
          <w:p w:rsidR="00C2415E" w:rsidRPr="00CB03A8" w:rsidRDefault="00C2415E" w:rsidP="00DB50D7">
            <w:pPr>
              <w:jc w:val="both"/>
            </w:pPr>
            <w:r w:rsidRPr="00CB03A8">
              <w:t>МО «Город Майкоп»</w:t>
            </w:r>
          </w:p>
        </w:tc>
        <w:tc>
          <w:tcPr>
            <w:tcW w:w="1594" w:type="dxa"/>
            <w:vAlign w:val="bottom"/>
          </w:tcPr>
          <w:p w:rsidR="00C2415E" w:rsidRPr="00CB03A8" w:rsidRDefault="00C2415E" w:rsidP="00DB50D7">
            <w:pPr>
              <w:tabs>
                <w:tab w:val="decimal" w:pos="979"/>
              </w:tabs>
              <w:jc w:val="center"/>
            </w:pPr>
            <w:r w:rsidRPr="00CB03A8">
              <w:rPr>
                <w:bCs/>
              </w:rPr>
              <w:t>167620</w:t>
            </w:r>
          </w:p>
        </w:tc>
        <w:tc>
          <w:tcPr>
            <w:tcW w:w="1737" w:type="dxa"/>
            <w:vAlign w:val="bottom"/>
          </w:tcPr>
          <w:p w:rsidR="00C2415E" w:rsidRPr="00CB03A8" w:rsidRDefault="00C2415E" w:rsidP="00DB50D7">
            <w:pPr>
              <w:tabs>
                <w:tab w:val="decimal" w:pos="926"/>
              </w:tabs>
              <w:jc w:val="center"/>
            </w:pPr>
            <w:r w:rsidRPr="00CB03A8">
              <w:rPr>
                <w:color w:val="000000"/>
              </w:rPr>
              <w:t>167353</w:t>
            </w:r>
          </w:p>
        </w:tc>
        <w:tc>
          <w:tcPr>
            <w:tcW w:w="1737" w:type="dxa"/>
            <w:vAlign w:val="bottom"/>
          </w:tcPr>
          <w:p w:rsidR="00C2415E" w:rsidRPr="00CB03A8" w:rsidRDefault="00C2415E" w:rsidP="00DB50D7">
            <w:pPr>
              <w:tabs>
                <w:tab w:val="decimal" w:pos="926"/>
              </w:tabs>
              <w:jc w:val="center"/>
              <w:rPr>
                <w:color w:val="000000"/>
              </w:rPr>
            </w:pPr>
            <w:r w:rsidRPr="00CB03A8">
              <w:rPr>
                <w:color w:val="000000"/>
              </w:rPr>
              <w:t>167350</w:t>
            </w:r>
          </w:p>
        </w:tc>
      </w:tr>
      <w:tr w:rsidR="00C2415E" w:rsidRPr="00972ECB" w:rsidTr="00DB50D7">
        <w:tc>
          <w:tcPr>
            <w:tcW w:w="4503" w:type="dxa"/>
          </w:tcPr>
          <w:p w:rsidR="00C2415E" w:rsidRPr="00CB03A8" w:rsidRDefault="00C2415E" w:rsidP="00DB50D7">
            <w:pPr>
              <w:jc w:val="both"/>
            </w:pPr>
            <w:r w:rsidRPr="00CB03A8">
              <w:t>МО «Город Адыгейск»</w:t>
            </w:r>
          </w:p>
        </w:tc>
        <w:tc>
          <w:tcPr>
            <w:tcW w:w="1594" w:type="dxa"/>
            <w:vAlign w:val="bottom"/>
          </w:tcPr>
          <w:p w:rsidR="00C2415E" w:rsidRPr="00CB03A8" w:rsidRDefault="00C2415E" w:rsidP="00DB50D7">
            <w:pPr>
              <w:tabs>
                <w:tab w:val="decimal" w:pos="979"/>
              </w:tabs>
              <w:jc w:val="center"/>
            </w:pPr>
            <w:r w:rsidRPr="00CB03A8">
              <w:rPr>
                <w:bCs/>
              </w:rPr>
              <w:t>14935</w:t>
            </w:r>
          </w:p>
        </w:tc>
        <w:tc>
          <w:tcPr>
            <w:tcW w:w="1737" w:type="dxa"/>
            <w:vAlign w:val="bottom"/>
          </w:tcPr>
          <w:p w:rsidR="00C2415E" w:rsidRPr="00CB03A8" w:rsidRDefault="00C2415E" w:rsidP="00DB50D7">
            <w:pPr>
              <w:tabs>
                <w:tab w:val="decimal" w:pos="926"/>
              </w:tabs>
              <w:jc w:val="center"/>
            </w:pPr>
            <w:r w:rsidRPr="00CB03A8">
              <w:rPr>
                <w:color w:val="000000"/>
              </w:rPr>
              <w:t>15133</w:t>
            </w:r>
          </w:p>
        </w:tc>
        <w:tc>
          <w:tcPr>
            <w:tcW w:w="1737" w:type="dxa"/>
            <w:vAlign w:val="bottom"/>
          </w:tcPr>
          <w:p w:rsidR="00C2415E" w:rsidRPr="00CB03A8" w:rsidRDefault="00C2415E" w:rsidP="00DB50D7">
            <w:pPr>
              <w:tabs>
                <w:tab w:val="decimal" w:pos="926"/>
              </w:tabs>
              <w:jc w:val="center"/>
            </w:pPr>
            <w:r w:rsidRPr="00CB03A8">
              <w:t>15161</w:t>
            </w:r>
          </w:p>
        </w:tc>
      </w:tr>
      <w:tr w:rsidR="00C2415E" w:rsidRPr="00972ECB" w:rsidTr="00DB50D7">
        <w:tc>
          <w:tcPr>
            <w:tcW w:w="4503" w:type="dxa"/>
            <w:vAlign w:val="center"/>
          </w:tcPr>
          <w:p w:rsidR="00C2415E" w:rsidRPr="00CB03A8" w:rsidRDefault="00C2415E" w:rsidP="00DB50D7">
            <w:pPr>
              <w:jc w:val="both"/>
            </w:pPr>
            <w:r w:rsidRPr="00CB03A8">
              <w:t>Гиагинский район</w:t>
            </w:r>
          </w:p>
        </w:tc>
        <w:tc>
          <w:tcPr>
            <w:tcW w:w="1594" w:type="dxa"/>
            <w:vAlign w:val="bottom"/>
          </w:tcPr>
          <w:p w:rsidR="00C2415E" w:rsidRPr="00CB03A8" w:rsidRDefault="00C2415E" w:rsidP="00DB50D7">
            <w:pPr>
              <w:tabs>
                <w:tab w:val="decimal" w:pos="979"/>
              </w:tabs>
              <w:jc w:val="center"/>
              <w:rPr>
                <w:bCs/>
              </w:rPr>
            </w:pPr>
            <w:r w:rsidRPr="00CB03A8">
              <w:rPr>
                <w:bCs/>
              </w:rPr>
              <w:t>31213</w:t>
            </w:r>
          </w:p>
        </w:tc>
        <w:tc>
          <w:tcPr>
            <w:tcW w:w="1737" w:type="dxa"/>
            <w:vAlign w:val="bottom"/>
          </w:tcPr>
          <w:p w:rsidR="00C2415E" w:rsidRPr="00CB03A8" w:rsidRDefault="00C2415E" w:rsidP="00DB50D7">
            <w:pPr>
              <w:tabs>
                <w:tab w:val="decimal" w:pos="926"/>
              </w:tabs>
              <w:jc w:val="center"/>
              <w:rPr>
                <w:color w:val="000000"/>
              </w:rPr>
            </w:pPr>
            <w:r w:rsidRPr="00CB03A8">
              <w:rPr>
                <w:color w:val="000000"/>
              </w:rPr>
              <w:t>31186</w:t>
            </w:r>
          </w:p>
        </w:tc>
        <w:tc>
          <w:tcPr>
            <w:tcW w:w="1737" w:type="dxa"/>
            <w:vAlign w:val="bottom"/>
          </w:tcPr>
          <w:p w:rsidR="00C2415E" w:rsidRPr="00CB03A8" w:rsidRDefault="00C2415E" w:rsidP="00DB50D7">
            <w:pPr>
              <w:tabs>
                <w:tab w:val="decimal" w:pos="926"/>
              </w:tabs>
              <w:jc w:val="center"/>
              <w:rPr>
                <w:color w:val="000000"/>
              </w:rPr>
            </w:pPr>
            <w:r w:rsidRPr="00CB03A8">
              <w:rPr>
                <w:color w:val="000000"/>
              </w:rPr>
              <w:t>31185</w:t>
            </w:r>
          </w:p>
        </w:tc>
      </w:tr>
      <w:tr w:rsidR="00C2415E" w:rsidRPr="00972ECB" w:rsidTr="00DB50D7">
        <w:tc>
          <w:tcPr>
            <w:tcW w:w="4503" w:type="dxa"/>
            <w:vAlign w:val="center"/>
          </w:tcPr>
          <w:p w:rsidR="00C2415E" w:rsidRPr="00CB03A8" w:rsidRDefault="00C2415E" w:rsidP="00DB50D7">
            <w:pPr>
              <w:jc w:val="both"/>
            </w:pPr>
            <w:r w:rsidRPr="00CB03A8">
              <w:t>Кошехабльский район</w:t>
            </w:r>
          </w:p>
        </w:tc>
        <w:tc>
          <w:tcPr>
            <w:tcW w:w="1594" w:type="dxa"/>
            <w:vAlign w:val="bottom"/>
          </w:tcPr>
          <w:p w:rsidR="00C2415E" w:rsidRPr="00CB03A8" w:rsidRDefault="00C2415E" w:rsidP="00DB50D7">
            <w:pPr>
              <w:tabs>
                <w:tab w:val="decimal" w:pos="979"/>
              </w:tabs>
              <w:jc w:val="center"/>
              <w:rPr>
                <w:bCs/>
              </w:rPr>
            </w:pPr>
            <w:r w:rsidRPr="00CB03A8">
              <w:rPr>
                <w:bCs/>
              </w:rPr>
              <w:t>30180</w:t>
            </w:r>
          </w:p>
        </w:tc>
        <w:tc>
          <w:tcPr>
            <w:tcW w:w="1737" w:type="dxa"/>
            <w:vAlign w:val="bottom"/>
          </w:tcPr>
          <w:p w:rsidR="00C2415E" w:rsidRPr="00CB03A8" w:rsidRDefault="00C2415E" w:rsidP="00DB50D7">
            <w:pPr>
              <w:tabs>
                <w:tab w:val="decimal" w:pos="926"/>
              </w:tabs>
              <w:jc w:val="center"/>
              <w:rPr>
                <w:color w:val="000000"/>
              </w:rPr>
            </w:pPr>
            <w:r w:rsidRPr="00CB03A8">
              <w:rPr>
                <w:color w:val="000000"/>
              </w:rPr>
              <w:t>30117</w:t>
            </w:r>
          </w:p>
        </w:tc>
        <w:tc>
          <w:tcPr>
            <w:tcW w:w="1737" w:type="dxa"/>
            <w:vAlign w:val="bottom"/>
          </w:tcPr>
          <w:p w:rsidR="00C2415E" w:rsidRPr="00CB03A8" w:rsidRDefault="00C2415E" w:rsidP="00DB50D7">
            <w:pPr>
              <w:tabs>
                <w:tab w:val="decimal" w:pos="926"/>
              </w:tabs>
              <w:jc w:val="center"/>
              <w:rPr>
                <w:color w:val="000000"/>
              </w:rPr>
            </w:pPr>
            <w:r w:rsidRPr="00CB03A8">
              <w:rPr>
                <w:color w:val="000000"/>
              </w:rPr>
              <w:t>29968</w:t>
            </w:r>
          </w:p>
        </w:tc>
      </w:tr>
      <w:tr w:rsidR="00C2415E" w:rsidRPr="00972ECB" w:rsidTr="00DB50D7">
        <w:tc>
          <w:tcPr>
            <w:tcW w:w="4503" w:type="dxa"/>
            <w:vAlign w:val="center"/>
          </w:tcPr>
          <w:p w:rsidR="00C2415E" w:rsidRPr="00CB03A8" w:rsidRDefault="00C2415E" w:rsidP="00DB50D7">
            <w:pPr>
              <w:jc w:val="both"/>
            </w:pPr>
            <w:r w:rsidRPr="00CB03A8">
              <w:t>Красногвардейский район</w:t>
            </w:r>
          </w:p>
        </w:tc>
        <w:tc>
          <w:tcPr>
            <w:tcW w:w="1594" w:type="dxa"/>
            <w:vAlign w:val="bottom"/>
          </w:tcPr>
          <w:p w:rsidR="00C2415E" w:rsidRPr="00CB03A8" w:rsidRDefault="00C2415E" w:rsidP="00DB50D7">
            <w:pPr>
              <w:tabs>
                <w:tab w:val="decimal" w:pos="979"/>
              </w:tabs>
              <w:jc w:val="center"/>
              <w:rPr>
                <w:bCs/>
              </w:rPr>
            </w:pPr>
            <w:r w:rsidRPr="00CB03A8">
              <w:rPr>
                <w:bCs/>
              </w:rPr>
              <w:t>31157</w:t>
            </w:r>
          </w:p>
        </w:tc>
        <w:tc>
          <w:tcPr>
            <w:tcW w:w="1737" w:type="dxa"/>
            <w:vAlign w:val="bottom"/>
          </w:tcPr>
          <w:p w:rsidR="00C2415E" w:rsidRPr="00CB03A8" w:rsidRDefault="00C2415E" w:rsidP="00DB50D7">
            <w:pPr>
              <w:tabs>
                <w:tab w:val="decimal" w:pos="926"/>
              </w:tabs>
              <w:jc w:val="center"/>
              <w:rPr>
                <w:color w:val="000000"/>
              </w:rPr>
            </w:pPr>
            <w:r w:rsidRPr="00CB03A8">
              <w:rPr>
                <w:color w:val="000000"/>
              </w:rPr>
              <w:t>31246</w:t>
            </w:r>
          </w:p>
        </w:tc>
        <w:tc>
          <w:tcPr>
            <w:tcW w:w="1737" w:type="dxa"/>
            <w:vAlign w:val="bottom"/>
          </w:tcPr>
          <w:p w:rsidR="00C2415E" w:rsidRPr="00CB03A8" w:rsidRDefault="00C2415E" w:rsidP="00DB50D7">
            <w:pPr>
              <w:tabs>
                <w:tab w:val="decimal" w:pos="926"/>
              </w:tabs>
              <w:jc w:val="center"/>
              <w:rPr>
                <w:color w:val="000000"/>
              </w:rPr>
            </w:pPr>
            <w:r w:rsidRPr="00CB03A8">
              <w:rPr>
                <w:color w:val="000000"/>
              </w:rPr>
              <w:t>31365</w:t>
            </w:r>
          </w:p>
        </w:tc>
      </w:tr>
      <w:tr w:rsidR="00C2415E" w:rsidRPr="00972ECB" w:rsidTr="00DB50D7">
        <w:tc>
          <w:tcPr>
            <w:tcW w:w="4503" w:type="dxa"/>
            <w:vAlign w:val="center"/>
          </w:tcPr>
          <w:p w:rsidR="00C2415E" w:rsidRPr="00CB03A8" w:rsidRDefault="00C2415E" w:rsidP="00DB50D7">
            <w:pPr>
              <w:jc w:val="both"/>
            </w:pPr>
            <w:r w:rsidRPr="00CB03A8">
              <w:t>Майкопский район</w:t>
            </w:r>
          </w:p>
        </w:tc>
        <w:tc>
          <w:tcPr>
            <w:tcW w:w="1594" w:type="dxa"/>
            <w:vAlign w:val="bottom"/>
          </w:tcPr>
          <w:p w:rsidR="00C2415E" w:rsidRPr="00CB03A8" w:rsidRDefault="00C2415E" w:rsidP="00DB50D7">
            <w:pPr>
              <w:tabs>
                <w:tab w:val="decimal" w:pos="979"/>
              </w:tabs>
              <w:jc w:val="center"/>
              <w:rPr>
                <w:bCs/>
              </w:rPr>
            </w:pPr>
            <w:r w:rsidRPr="00CB03A8">
              <w:rPr>
                <w:bCs/>
              </w:rPr>
              <w:t>59640</w:t>
            </w:r>
          </w:p>
        </w:tc>
        <w:tc>
          <w:tcPr>
            <w:tcW w:w="1737" w:type="dxa"/>
            <w:vAlign w:val="bottom"/>
          </w:tcPr>
          <w:p w:rsidR="00C2415E" w:rsidRPr="00CB03A8" w:rsidRDefault="00C2415E" w:rsidP="00DB50D7">
            <w:pPr>
              <w:tabs>
                <w:tab w:val="decimal" w:pos="926"/>
              </w:tabs>
              <w:jc w:val="center"/>
              <w:rPr>
                <w:color w:val="000000"/>
              </w:rPr>
            </w:pPr>
            <w:r w:rsidRPr="00CB03A8">
              <w:rPr>
                <w:color w:val="000000"/>
              </w:rPr>
              <w:t>60024</w:t>
            </w:r>
          </w:p>
        </w:tc>
        <w:tc>
          <w:tcPr>
            <w:tcW w:w="1737" w:type="dxa"/>
            <w:vAlign w:val="bottom"/>
          </w:tcPr>
          <w:p w:rsidR="00C2415E" w:rsidRPr="00CB03A8" w:rsidRDefault="00C2415E" w:rsidP="00DB50D7">
            <w:pPr>
              <w:tabs>
                <w:tab w:val="decimal" w:pos="926"/>
              </w:tabs>
              <w:jc w:val="center"/>
              <w:rPr>
                <w:color w:val="000000"/>
              </w:rPr>
            </w:pPr>
            <w:r w:rsidRPr="00CB03A8">
              <w:rPr>
                <w:color w:val="000000"/>
              </w:rPr>
              <w:t>60097</w:t>
            </w:r>
          </w:p>
        </w:tc>
      </w:tr>
      <w:tr w:rsidR="00C2415E" w:rsidRPr="00972ECB" w:rsidTr="00DB50D7">
        <w:tc>
          <w:tcPr>
            <w:tcW w:w="4503" w:type="dxa"/>
            <w:vAlign w:val="center"/>
          </w:tcPr>
          <w:p w:rsidR="00C2415E" w:rsidRPr="00CB03A8" w:rsidRDefault="00C2415E" w:rsidP="00DB50D7">
            <w:pPr>
              <w:jc w:val="both"/>
            </w:pPr>
            <w:r w:rsidRPr="00CB03A8">
              <w:t>Тахтамукайский район</w:t>
            </w:r>
          </w:p>
        </w:tc>
        <w:tc>
          <w:tcPr>
            <w:tcW w:w="1594" w:type="dxa"/>
            <w:vAlign w:val="bottom"/>
          </w:tcPr>
          <w:p w:rsidR="00C2415E" w:rsidRPr="00CB03A8" w:rsidRDefault="00C2415E" w:rsidP="00DB50D7">
            <w:pPr>
              <w:tabs>
                <w:tab w:val="decimal" w:pos="979"/>
              </w:tabs>
              <w:jc w:val="center"/>
              <w:rPr>
                <w:bCs/>
              </w:rPr>
            </w:pPr>
            <w:r w:rsidRPr="00CB03A8">
              <w:rPr>
                <w:bCs/>
              </w:rPr>
              <w:t>73765</w:t>
            </w:r>
          </w:p>
        </w:tc>
        <w:tc>
          <w:tcPr>
            <w:tcW w:w="1737" w:type="dxa"/>
            <w:vAlign w:val="bottom"/>
          </w:tcPr>
          <w:p w:rsidR="00C2415E" w:rsidRPr="00CB03A8" w:rsidRDefault="00C2415E" w:rsidP="00DB50D7">
            <w:pPr>
              <w:tabs>
                <w:tab w:val="decimal" w:pos="926"/>
              </w:tabs>
              <w:jc w:val="center"/>
              <w:rPr>
                <w:color w:val="000000"/>
              </w:rPr>
            </w:pPr>
            <w:r w:rsidRPr="00CB03A8">
              <w:rPr>
                <w:color w:val="000000"/>
              </w:rPr>
              <w:t>76358</w:t>
            </w:r>
          </w:p>
        </w:tc>
        <w:tc>
          <w:tcPr>
            <w:tcW w:w="1737" w:type="dxa"/>
            <w:vAlign w:val="bottom"/>
          </w:tcPr>
          <w:p w:rsidR="00C2415E" w:rsidRPr="00CB03A8" w:rsidRDefault="00C2415E" w:rsidP="00DB50D7">
            <w:pPr>
              <w:tabs>
                <w:tab w:val="decimal" w:pos="926"/>
              </w:tabs>
              <w:jc w:val="center"/>
              <w:rPr>
                <w:color w:val="000000"/>
              </w:rPr>
            </w:pPr>
            <w:r w:rsidRPr="00CB03A8">
              <w:rPr>
                <w:color w:val="000000"/>
              </w:rPr>
              <w:t>78925</w:t>
            </w:r>
          </w:p>
        </w:tc>
      </w:tr>
      <w:tr w:rsidR="00C2415E" w:rsidRPr="00972ECB" w:rsidTr="00DB50D7">
        <w:tc>
          <w:tcPr>
            <w:tcW w:w="4503" w:type="dxa"/>
            <w:vAlign w:val="center"/>
          </w:tcPr>
          <w:p w:rsidR="00C2415E" w:rsidRPr="00CB03A8" w:rsidRDefault="00C2415E" w:rsidP="00DB50D7">
            <w:pPr>
              <w:jc w:val="both"/>
            </w:pPr>
            <w:r w:rsidRPr="00CB03A8">
              <w:t>Теучежский район</w:t>
            </w:r>
          </w:p>
        </w:tc>
        <w:tc>
          <w:tcPr>
            <w:tcW w:w="1594" w:type="dxa"/>
            <w:vAlign w:val="bottom"/>
          </w:tcPr>
          <w:p w:rsidR="00C2415E" w:rsidRPr="00CB03A8" w:rsidRDefault="00C2415E" w:rsidP="00DB50D7">
            <w:pPr>
              <w:tabs>
                <w:tab w:val="decimal" w:pos="979"/>
              </w:tabs>
              <w:jc w:val="center"/>
            </w:pPr>
            <w:r w:rsidRPr="00CB03A8">
              <w:rPr>
                <w:bCs/>
              </w:rPr>
              <w:t>21106</w:t>
            </w:r>
          </w:p>
        </w:tc>
        <w:tc>
          <w:tcPr>
            <w:tcW w:w="1737" w:type="dxa"/>
            <w:vAlign w:val="bottom"/>
          </w:tcPr>
          <w:p w:rsidR="00C2415E" w:rsidRPr="00CB03A8" w:rsidRDefault="00C2415E" w:rsidP="00DB50D7">
            <w:pPr>
              <w:tabs>
                <w:tab w:val="decimal" w:pos="926"/>
              </w:tabs>
              <w:jc w:val="center"/>
            </w:pPr>
            <w:r w:rsidRPr="00CB03A8">
              <w:rPr>
                <w:color w:val="000000"/>
              </w:rPr>
              <w:t>21125</w:t>
            </w:r>
          </w:p>
        </w:tc>
        <w:tc>
          <w:tcPr>
            <w:tcW w:w="1737" w:type="dxa"/>
            <w:vAlign w:val="bottom"/>
          </w:tcPr>
          <w:p w:rsidR="00C2415E" w:rsidRPr="00CB03A8" w:rsidRDefault="00C2415E" w:rsidP="00DB50D7">
            <w:pPr>
              <w:tabs>
                <w:tab w:val="decimal" w:pos="926"/>
              </w:tabs>
              <w:jc w:val="center"/>
            </w:pPr>
            <w:r w:rsidRPr="00CB03A8">
              <w:t>20988</w:t>
            </w:r>
          </w:p>
        </w:tc>
      </w:tr>
      <w:tr w:rsidR="00C2415E" w:rsidRPr="00972ECB" w:rsidTr="00DB50D7">
        <w:tc>
          <w:tcPr>
            <w:tcW w:w="4503" w:type="dxa"/>
            <w:vAlign w:val="center"/>
          </w:tcPr>
          <w:p w:rsidR="00C2415E" w:rsidRPr="00CB03A8" w:rsidRDefault="00C2415E" w:rsidP="00DB50D7">
            <w:pPr>
              <w:jc w:val="both"/>
            </w:pPr>
            <w:r w:rsidRPr="00CB03A8">
              <w:t>Шовгеновский район</w:t>
            </w:r>
          </w:p>
        </w:tc>
        <w:tc>
          <w:tcPr>
            <w:tcW w:w="1594" w:type="dxa"/>
            <w:vAlign w:val="bottom"/>
          </w:tcPr>
          <w:p w:rsidR="00C2415E" w:rsidRPr="00CB03A8" w:rsidRDefault="00C2415E" w:rsidP="00DB50D7">
            <w:pPr>
              <w:tabs>
                <w:tab w:val="decimal" w:pos="979"/>
              </w:tabs>
              <w:jc w:val="center"/>
            </w:pPr>
            <w:r w:rsidRPr="00CB03A8">
              <w:rPr>
                <w:bCs/>
              </w:rPr>
              <w:t>16790</w:t>
            </w:r>
          </w:p>
        </w:tc>
        <w:tc>
          <w:tcPr>
            <w:tcW w:w="1737" w:type="dxa"/>
            <w:vAlign w:val="bottom"/>
          </w:tcPr>
          <w:p w:rsidR="00C2415E" w:rsidRPr="00CB03A8" w:rsidRDefault="00C2415E" w:rsidP="00DB50D7">
            <w:pPr>
              <w:tabs>
                <w:tab w:val="decimal" w:pos="926"/>
              </w:tabs>
              <w:jc w:val="center"/>
            </w:pPr>
            <w:r w:rsidRPr="00CB03A8">
              <w:rPr>
                <w:color w:val="000000"/>
              </w:rPr>
              <w:t>16629</w:t>
            </w:r>
          </w:p>
        </w:tc>
        <w:tc>
          <w:tcPr>
            <w:tcW w:w="1737" w:type="dxa"/>
            <w:vAlign w:val="bottom"/>
          </w:tcPr>
          <w:p w:rsidR="00C2415E" w:rsidRPr="00CB03A8" w:rsidRDefault="00C2415E" w:rsidP="00DB50D7">
            <w:pPr>
              <w:tabs>
                <w:tab w:val="decimal" w:pos="926"/>
              </w:tabs>
              <w:jc w:val="center"/>
            </w:pPr>
            <w:r w:rsidRPr="00CB03A8">
              <w:t>16441</w:t>
            </w:r>
          </w:p>
        </w:tc>
      </w:tr>
    </w:tbl>
    <w:p w:rsidR="00C2415E" w:rsidRPr="00972ECB" w:rsidRDefault="00C2415E" w:rsidP="00DB50D7">
      <w:pPr>
        <w:ind w:firstLine="709"/>
        <w:contextualSpacing/>
        <w:jc w:val="both"/>
        <w:rPr>
          <w:sz w:val="28"/>
          <w:szCs w:val="28"/>
        </w:rPr>
      </w:pPr>
    </w:p>
    <w:p w:rsidR="00C2415E" w:rsidRPr="00972ECB" w:rsidRDefault="00C2415E" w:rsidP="00CB03A8">
      <w:pPr>
        <w:ind w:firstLine="709"/>
        <w:contextualSpacing/>
        <w:jc w:val="both"/>
        <w:rPr>
          <w:sz w:val="28"/>
          <w:szCs w:val="28"/>
        </w:rPr>
      </w:pPr>
      <w:r w:rsidRPr="00972ECB">
        <w:rPr>
          <w:sz w:val="28"/>
          <w:szCs w:val="28"/>
        </w:rPr>
        <w:t xml:space="preserve">В 2015 году численность населения по сравнению с 2013 годом увеличилась в 4 муниципальных образованиях Республики Адыгея. В </w:t>
      </w:r>
      <w:r w:rsidRPr="005D09EA">
        <w:rPr>
          <w:color w:val="000000"/>
          <w:sz w:val="28"/>
          <w:szCs w:val="28"/>
        </w:rPr>
        <w:t>5</w:t>
      </w:r>
      <w:r w:rsidRPr="00972ECB">
        <w:rPr>
          <w:sz w:val="28"/>
          <w:szCs w:val="28"/>
        </w:rPr>
        <w:t xml:space="preserve"> муниципальных образованиях Республики Адыгея на 1 января 2016 года по сравнению с 2013 годом наблюдалось сокращение числа жителей. </w:t>
      </w:r>
    </w:p>
    <w:p w:rsidR="00C2415E" w:rsidRPr="00E12611" w:rsidRDefault="00C2415E" w:rsidP="00CB03A8">
      <w:pPr>
        <w:ind w:firstLine="709"/>
        <w:jc w:val="both"/>
        <w:rPr>
          <w:sz w:val="28"/>
          <w:szCs w:val="28"/>
        </w:rPr>
      </w:pPr>
      <w:r w:rsidRPr="00E12611">
        <w:rPr>
          <w:sz w:val="28"/>
          <w:szCs w:val="28"/>
        </w:rPr>
        <w:t>Численное превышение женщин над мужчинами в составе населения отмечается в среднем с 35 лет и с возрастом увеличивается.</w:t>
      </w:r>
      <w:r w:rsidR="00CA3C1C">
        <w:rPr>
          <w:sz w:val="28"/>
          <w:szCs w:val="28"/>
        </w:rPr>
        <w:t xml:space="preserve"> </w:t>
      </w:r>
      <w:r w:rsidRPr="00E12611">
        <w:rPr>
          <w:sz w:val="28"/>
          <w:szCs w:val="28"/>
        </w:rPr>
        <w:t>Так, в возрасте 55-59 лет женщин больше чем мужчин на 23%, а после 70 лет женщин больше в 2 раза.</w:t>
      </w:r>
    </w:p>
    <w:p w:rsidR="00C2415E" w:rsidRPr="00E12611" w:rsidRDefault="00C2415E" w:rsidP="00CB03A8">
      <w:pPr>
        <w:ind w:firstLine="709"/>
        <w:jc w:val="both"/>
        <w:rPr>
          <w:sz w:val="28"/>
          <w:szCs w:val="28"/>
        </w:rPr>
      </w:pPr>
      <w:r w:rsidRPr="00E12611">
        <w:rPr>
          <w:sz w:val="28"/>
          <w:szCs w:val="28"/>
        </w:rPr>
        <w:t xml:space="preserve"> Такое неблагоприятное соотношение сложилось из-за сохраняющегося высокого уровня преждевременной смертности мужчин.</w:t>
      </w:r>
    </w:p>
    <w:p w:rsidR="00C2415E" w:rsidRPr="00E12611" w:rsidRDefault="00C2415E" w:rsidP="00CB03A8">
      <w:pPr>
        <w:ind w:firstLine="709"/>
        <w:jc w:val="both"/>
        <w:rPr>
          <w:sz w:val="28"/>
          <w:szCs w:val="28"/>
        </w:rPr>
      </w:pPr>
      <w:r w:rsidRPr="00C2001E">
        <w:rPr>
          <w:sz w:val="28"/>
          <w:szCs w:val="28"/>
        </w:rPr>
        <w:t>Медианный возраст</w:t>
      </w:r>
      <w:r w:rsidRPr="00E12611">
        <w:rPr>
          <w:sz w:val="28"/>
          <w:szCs w:val="28"/>
        </w:rPr>
        <w:t xml:space="preserve"> жителей Адыгеи на начало </w:t>
      </w:r>
      <w:smartTag w:uri="urn:schemas-microsoft-com:office:smarttags" w:element="metricconverter">
        <w:smartTagPr>
          <w:attr w:name="ProductID" w:val="2014 г"/>
        </w:smartTagPr>
        <w:r w:rsidRPr="00E12611">
          <w:rPr>
            <w:sz w:val="28"/>
            <w:szCs w:val="28"/>
          </w:rPr>
          <w:t>2016 г</w:t>
        </w:r>
      </w:smartTag>
      <w:r w:rsidRPr="00E12611">
        <w:rPr>
          <w:sz w:val="28"/>
          <w:szCs w:val="28"/>
        </w:rPr>
        <w:t>. составил 38,47 лет (в России – 38,78 лет), мужчин соответственно 35,53 года (35,83), женщин – 41,38 лет (41,67).</w:t>
      </w:r>
    </w:p>
    <w:p w:rsidR="00C2415E" w:rsidRPr="00C2001E" w:rsidRDefault="00C2415E" w:rsidP="00CB03A8">
      <w:pPr>
        <w:ind w:firstLine="709"/>
        <w:jc w:val="both"/>
        <w:rPr>
          <w:color w:val="000000"/>
          <w:sz w:val="28"/>
          <w:szCs w:val="28"/>
        </w:rPr>
      </w:pPr>
      <w:r w:rsidRPr="00E12611">
        <w:rPr>
          <w:sz w:val="28"/>
          <w:szCs w:val="28"/>
        </w:rPr>
        <w:t xml:space="preserve">Согласно международным критериям население (ООН) считается старым, если доля в нем лиц в возрасте 65 лет и более превышает 7%. В настоящее время каждый седьмой житель республики (65,9 тыс. человек или 14,6%), находится в возрасте 65 лет и старше. Процесс демографического старения населения в гораздо большей степени характерен для женщин. В структуре населения вышеуказанных возрастов женщины составляют более двух третей 43,3 тыс. человек (65,7%), мужчины – 22,6 тыс. человек (34,3%). </w:t>
      </w:r>
      <w:r w:rsidRPr="00C2001E">
        <w:rPr>
          <w:color w:val="000000"/>
          <w:sz w:val="28"/>
          <w:szCs w:val="28"/>
        </w:rPr>
        <w:t xml:space="preserve">Средний возраст населения в возрасте старше трудоспособного на начало 2016 года составил – 68,88 лет (мужчины – 69,94, женщины – 68,41). Каждый четвертый житель республики (112,6 тыс. человек на 1 января </w:t>
      </w:r>
      <w:smartTag w:uri="urn:schemas-microsoft-com:office:smarttags" w:element="metricconverter">
        <w:smartTagPr>
          <w:attr w:name="ProductID" w:val="2014 г"/>
        </w:smartTagPr>
        <w:r w:rsidRPr="00C2001E">
          <w:rPr>
            <w:color w:val="000000"/>
            <w:sz w:val="28"/>
            <w:szCs w:val="28"/>
          </w:rPr>
          <w:t>2016 г</w:t>
        </w:r>
      </w:smartTag>
      <w:r w:rsidRPr="00C2001E">
        <w:rPr>
          <w:color w:val="000000"/>
          <w:sz w:val="28"/>
          <w:szCs w:val="28"/>
        </w:rPr>
        <w:t xml:space="preserve">.) - в пенсионном возрасте. </w:t>
      </w:r>
    </w:p>
    <w:p w:rsidR="00C2415E" w:rsidRDefault="00C2415E" w:rsidP="00DB50D7">
      <w:pPr>
        <w:widowControl w:val="0"/>
        <w:autoSpaceDE w:val="0"/>
        <w:autoSpaceDN w:val="0"/>
        <w:adjustRightInd w:val="0"/>
        <w:spacing w:line="221" w:lineRule="auto"/>
        <w:ind w:firstLine="567"/>
        <w:jc w:val="both"/>
        <w:rPr>
          <w:sz w:val="28"/>
        </w:rPr>
      </w:pPr>
      <w:r w:rsidRPr="004530E2">
        <w:rPr>
          <w:sz w:val="28"/>
          <w:szCs w:val="28"/>
        </w:rPr>
        <w:t xml:space="preserve">Доля лиц старше трудоспособного возраста на начало </w:t>
      </w:r>
      <w:smartTag w:uri="urn:schemas-microsoft-com:office:smarttags" w:element="metricconverter">
        <w:smartTagPr>
          <w:attr w:name="ProductID" w:val="2014 г"/>
        </w:smartTagPr>
        <w:r w:rsidRPr="004530E2">
          <w:rPr>
            <w:sz w:val="28"/>
            <w:szCs w:val="28"/>
          </w:rPr>
          <w:t>2016</w:t>
        </w:r>
        <w:r w:rsidRPr="004530E2">
          <w:rPr>
            <w:sz w:val="28"/>
          </w:rPr>
          <w:t xml:space="preserve"> г</w:t>
        </w:r>
      </w:smartTag>
      <w:r w:rsidRPr="004530E2">
        <w:rPr>
          <w:sz w:val="28"/>
        </w:rPr>
        <w:t>. составила 25%, моложе трудоспособного – 18,8%, трудоспособного возраста – 56,2%.</w:t>
      </w:r>
    </w:p>
    <w:p w:rsidR="00C2415E" w:rsidRDefault="00C2415E" w:rsidP="00DB50D7">
      <w:pPr>
        <w:widowControl w:val="0"/>
        <w:autoSpaceDE w:val="0"/>
        <w:autoSpaceDN w:val="0"/>
        <w:adjustRightInd w:val="0"/>
        <w:spacing w:line="221" w:lineRule="auto"/>
        <w:ind w:firstLine="567"/>
        <w:jc w:val="both"/>
        <w:rPr>
          <w:sz w:val="28"/>
        </w:rPr>
      </w:pPr>
      <w:r w:rsidRPr="00277044">
        <w:rPr>
          <w:sz w:val="28"/>
        </w:rPr>
        <w:t xml:space="preserve">В </w:t>
      </w:r>
      <w:smartTag w:uri="urn:schemas-microsoft-com:office:smarttags" w:element="metricconverter">
        <w:smartTagPr>
          <w:attr w:name="ProductID" w:val="2014 г"/>
        </w:smartTagPr>
        <w:r w:rsidRPr="00277044">
          <w:rPr>
            <w:sz w:val="28"/>
          </w:rPr>
          <w:t>2015 г</w:t>
        </w:r>
      </w:smartTag>
      <w:r w:rsidRPr="00277044">
        <w:rPr>
          <w:sz w:val="28"/>
        </w:rPr>
        <w:t xml:space="preserve">. по сравнению с </w:t>
      </w:r>
      <w:smartTag w:uri="urn:schemas-microsoft-com:office:smarttags" w:element="metricconverter">
        <w:smartTagPr>
          <w:attr w:name="ProductID" w:val="2014 г"/>
        </w:smartTagPr>
        <w:r w:rsidRPr="00277044">
          <w:rPr>
            <w:sz w:val="28"/>
          </w:rPr>
          <w:t>2014 г</w:t>
        </w:r>
      </w:smartTag>
      <w:r w:rsidRPr="00277044">
        <w:rPr>
          <w:sz w:val="28"/>
        </w:rPr>
        <w:t xml:space="preserve">. в республике общий показатель численности населения моложе трудоспособного возраста увеличился на 2,2%, старше трудоспособного – на 2,3%. Численность детского населения в возрасте от 0 до 17 лет увеличилась на1526 чел. (1,6%) и составила 94260 чел. </w:t>
      </w:r>
    </w:p>
    <w:p w:rsidR="00C2415E" w:rsidRDefault="00C2415E" w:rsidP="00DB50D7">
      <w:pPr>
        <w:widowControl w:val="0"/>
        <w:autoSpaceDE w:val="0"/>
        <w:autoSpaceDN w:val="0"/>
        <w:adjustRightInd w:val="0"/>
        <w:spacing w:line="221" w:lineRule="auto"/>
        <w:ind w:firstLine="567"/>
        <w:jc w:val="both"/>
        <w:rPr>
          <w:sz w:val="28"/>
        </w:rPr>
      </w:pPr>
    </w:p>
    <w:p w:rsidR="00C2415E" w:rsidRDefault="00C2415E" w:rsidP="00DB50D7">
      <w:pPr>
        <w:widowControl w:val="0"/>
        <w:autoSpaceDE w:val="0"/>
        <w:autoSpaceDN w:val="0"/>
        <w:adjustRightInd w:val="0"/>
        <w:spacing w:line="221" w:lineRule="auto"/>
        <w:ind w:firstLine="567"/>
        <w:jc w:val="both"/>
        <w:rPr>
          <w:sz w:val="28"/>
        </w:rPr>
      </w:pPr>
    </w:p>
    <w:p w:rsidR="00C2415E" w:rsidRDefault="00C2415E" w:rsidP="00DB50D7">
      <w:pPr>
        <w:widowControl w:val="0"/>
        <w:autoSpaceDE w:val="0"/>
        <w:autoSpaceDN w:val="0"/>
        <w:adjustRightInd w:val="0"/>
        <w:spacing w:line="221" w:lineRule="auto"/>
        <w:ind w:firstLine="567"/>
        <w:jc w:val="both"/>
        <w:rPr>
          <w:sz w:val="28"/>
        </w:rPr>
      </w:pPr>
      <w:r w:rsidRPr="00847A2E">
        <w:rPr>
          <w:noProof/>
          <w:sz w:val="22"/>
          <w:szCs w:val="22"/>
        </w:rPr>
        <w:object w:dxaOrig="7748" w:dyaOrig="4484">
          <v:shape id="_x0000_i1068" type="#_x0000_t75" style="width:450pt;height:246.75pt;visibility:visible" o:ole="">
            <v:imagedata r:id="rId67" o:title="" croptop="-3508f" cropbottom="-3098f" cropleft="-4221f" cropright="-6378f"/>
            <o:lock v:ext="edit" aspectratio="f"/>
          </v:shape>
          <o:OLEObject Type="Embed" ProgID="Excel.Sheet.8" ShapeID="_x0000_i1068" DrawAspect="Content" ObjectID="_1559395381" r:id="rId68"/>
        </w:object>
      </w:r>
    </w:p>
    <w:p w:rsidR="00C2415E" w:rsidRPr="00C449BC" w:rsidRDefault="00C2415E" w:rsidP="00CB03A8">
      <w:pPr>
        <w:ind w:firstLine="709"/>
        <w:jc w:val="center"/>
        <w:rPr>
          <w:b/>
        </w:rPr>
      </w:pPr>
      <w:r w:rsidRPr="00C449BC">
        <w:rPr>
          <w:b/>
        </w:rPr>
        <w:t xml:space="preserve">Рис. 35. </w:t>
      </w:r>
      <w:r w:rsidRPr="00C449BC">
        <w:rPr>
          <w:b/>
          <w:bCs/>
        </w:rPr>
        <w:t>Динамика структуры основных возрастных групп населения Республики Адыгея на начало года</w:t>
      </w:r>
    </w:p>
    <w:p w:rsidR="00C2415E" w:rsidRDefault="00C2415E" w:rsidP="00DB50D7">
      <w:pPr>
        <w:ind w:firstLine="709"/>
        <w:jc w:val="both"/>
        <w:rPr>
          <w:sz w:val="28"/>
          <w:szCs w:val="28"/>
        </w:rPr>
      </w:pPr>
    </w:p>
    <w:p w:rsidR="00C2415E" w:rsidRPr="00165855" w:rsidRDefault="00C2415E" w:rsidP="00CB03A8">
      <w:pPr>
        <w:ind w:firstLine="709"/>
        <w:jc w:val="both"/>
        <w:rPr>
          <w:sz w:val="28"/>
          <w:szCs w:val="28"/>
        </w:rPr>
      </w:pPr>
      <w:r w:rsidRPr="00165855">
        <w:rPr>
          <w:sz w:val="28"/>
          <w:szCs w:val="28"/>
        </w:rPr>
        <w:t xml:space="preserve">Численность населения в трудоспособном возрасте плавно снижается, по сравнению с началом </w:t>
      </w:r>
      <w:smartTag w:uri="urn:schemas-microsoft-com:office:smarttags" w:element="metricconverter">
        <w:smartTagPr>
          <w:attr w:name="ProductID" w:val="2014 г"/>
        </w:smartTagPr>
        <w:r w:rsidRPr="00165855">
          <w:rPr>
            <w:sz w:val="28"/>
            <w:szCs w:val="28"/>
          </w:rPr>
          <w:t>2015 г</w:t>
        </w:r>
      </w:smartTag>
      <w:r w:rsidRPr="00165855">
        <w:rPr>
          <w:sz w:val="28"/>
          <w:szCs w:val="28"/>
        </w:rPr>
        <w:t xml:space="preserve">. она снизилась на 2,1 тыс. человек или на 0,8% (в </w:t>
      </w:r>
      <w:smartTag w:uri="urn:schemas-microsoft-com:office:smarttags" w:element="metricconverter">
        <w:smartTagPr>
          <w:attr w:name="ProductID" w:val="2014 г"/>
        </w:smartTagPr>
        <w:r w:rsidRPr="00165855">
          <w:rPr>
            <w:sz w:val="28"/>
            <w:szCs w:val="28"/>
          </w:rPr>
          <w:t>2014 г</w:t>
        </w:r>
      </w:smartTag>
      <w:r w:rsidRPr="00165855">
        <w:rPr>
          <w:sz w:val="28"/>
          <w:szCs w:val="28"/>
        </w:rPr>
        <w:t xml:space="preserve">. на 1,2 тыс. человек или 0,5%) и к началу </w:t>
      </w:r>
      <w:smartTag w:uri="urn:schemas-microsoft-com:office:smarttags" w:element="metricconverter">
        <w:smartTagPr>
          <w:attr w:name="ProductID" w:val="2014 г"/>
        </w:smartTagPr>
        <w:r w:rsidRPr="00165855">
          <w:rPr>
            <w:sz w:val="28"/>
            <w:szCs w:val="28"/>
          </w:rPr>
          <w:t>2016 г</w:t>
        </w:r>
      </w:smartTag>
      <w:r w:rsidRPr="00165855">
        <w:rPr>
          <w:sz w:val="28"/>
          <w:szCs w:val="28"/>
        </w:rPr>
        <w:t>. составила 253,8 тыс. человек или 56,2% (городское население – 121,5 тыс. человек или 47,9%, сельское – 132,3 или 52,1%).</w:t>
      </w:r>
      <w:r w:rsidR="00DC7BFA">
        <w:rPr>
          <w:sz w:val="28"/>
          <w:szCs w:val="28"/>
        </w:rPr>
        <w:t xml:space="preserve"> </w:t>
      </w:r>
      <w:r w:rsidRPr="00165855">
        <w:rPr>
          <w:sz w:val="28"/>
          <w:szCs w:val="28"/>
        </w:rPr>
        <w:t>Средний возраст населения в трудоспособном возрасте на начало 2016 года – 36,99 лет (мужчины – 37,87, женщины – 36,04).</w:t>
      </w:r>
    </w:p>
    <w:p w:rsidR="00C2415E" w:rsidRPr="00165855" w:rsidRDefault="00C2415E" w:rsidP="00CB03A8">
      <w:pPr>
        <w:widowControl w:val="0"/>
        <w:autoSpaceDE w:val="0"/>
        <w:autoSpaceDN w:val="0"/>
        <w:adjustRightInd w:val="0"/>
        <w:ind w:firstLine="567"/>
        <w:jc w:val="both"/>
        <w:rPr>
          <w:bCs/>
          <w:sz w:val="28"/>
          <w:szCs w:val="28"/>
        </w:rPr>
      </w:pPr>
      <w:r w:rsidRPr="00CB03A8">
        <w:rPr>
          <w:b/>
          <w:bCs/>
          <w:sz w:val="28"/>
          <w:szCs w:val="28"/>
        </w:rPr>
        <w:t>Естественное движение населения</w:t>
      </w:r>
      <w:r w:rsidRPr="00CB03A8">
        <w:rPr>
          <w:bCs/>
          <w:sz w:val="28"/>
          <w:szCs w:val="28"/>
        </w:rPr>
        <w:t xml:space="preserve">  -  обобщенное название совокупности демографических событий рождений</w:t>
      </w:r>
      <w:r w:rsidRPr="00165855">
        <w:rPr>
          <w:bCs/>
          <w:sz w:val="28"/>
          <w:szCs w:val="28"/>
        </w:rPr>
        <w:t xml:space="preserve"> и смертей, изменяющих численность населения так называемых естественным путем. Наиболее распространенные показатели движения населения – общие коэффициенты рождаемости, смертности и естественного прироста.   </w:t>
      </w:r>
      <w:r w:rsidRPr="00165855">
        <w:rPr>
          <w:bCs/>
          <w:sz w:val="28"/>
          <w:szCs w:val="28"/>
        </w:rPr>
        <w:tab/>
      </w:r>
      <w:r w:rsidRPr="00165855">
        <w:rPr>
          <w:bCs/>
          <w:sz w:val="28"/>
          <w:szCs w:val="28"/>
        </w:rPr>
        <w:tab/>
      </w:r>
      <w:r w:rsidRPr="00165855">
        <w:rPr>
          <w:bCs/>
          <w:sz w:val="28"/>
          <w:szCs w:val="28"/>
        </w:rPr>
        <w:tab/>
      </w:r>
      <w:r w:rsidRPr="00165855">
        <w:rPr>
          <w:bCs/>
          <w:sz w:val="28"/>
          <w:szCs w:val="28"/>
        </w:rPr>
        <w:tab/>
      </w:r>
      <w:r w:rsidRPr="00165855">
        <w:rPr>
          <w:bCs/>
          <w:sz w:val="28"/>
          <w:szCs w:val="28"/>
        </w:rPr>
        <w:tab/>
      </w:r>
    </w:p>
    <w:p w:rsidR="00C2415E" w:rsidRDefault="00C2415E" w:rsidP="00DB50D7">
      <w:pPr>
        <w:widowControl w:val="0"/>
        <w:autoSpaceDE w:val="0"/>
        <w:autoSpaceDN w:val="0"/>
        <w:adjustRightInd w:val="0"/>
        <w:spacing w:line="221" w:lineRule="auto"/>
        <w:ind w:firstLine="567"/>
        <w:jc w:val="both"/>
        <w:rPr>
          <w:bCs/>
          <w:sz w:val="22"/>
          <w:szCs w:val="22"/>
        </w:rPr>
      </w:pPr>
      <w:r w:rsidRPr="005C15B5">
        <w:rPr>
          <w:noProof/>
        </w:rPr>
        <w:object w:dxaOrig="8055" w:dyaOrig="4292">
          <v:shape id="_x0000_i1069" type="#_x0000_t75" style="width:456pt;height:256.5pt;visibility:visible" o:ole="">
            <v:imagedata r:id="rId69" o:title="" croptop="-10108f" cropbottom="-2687f" cropleft="-3043f" cropright="-5622f"/>
            <o:lock v:ext="edit" aspectratio="f"/>
          </v:shape>
          <o:OLEObject Type="Embed" ProgID="Excel.Sheet.8" ShapeID="_x0000_i1069" DrawAspect="Content" ObjectID="_1559395382" r:id="rId70"/>
        </w:object>
      </w:r>
    </w:p>
    <w:p w:rsidR="00C2415E" w:rsidRPr="00C449BC" w:rsidRDefault="00C2415E" w:rsidP="00CB03A8">
      <w:pPr>
        <w:widowControl w:val="0"/>
        <w:autoSpaceDE w:val="0"/>
        <w:autoSpaceDN w:val="0"/>
        <w:adjustRightInd w:val="0"/>
        <w:spacing w:line="221" w:lineRule="auto"/>
        <w:ind w:firstLine="567"/>
        <w:jc w:val="center"/>
      </w:pPr>
      <w:r w:rsidRPr="00C449BC">
        <w:rPr>
          <w:b/>
        </w:rPr>
        <w:t>Рис. 36</w:t>
      </w:r>
      <w:r w:rsidRPr="00C449BC">
        <w:t xml:space="preserve">. </w:t>
      </w:r>
      <w:r w:rsidRPr="00C449BC">
        <w:rPr>
          <w:b/>
          <w:bCs/>
        </w:rPr>
        <w:t>Составляющие естественного прироста населения</w:t>
      </w:r>
    </w:p>
    <w:p w:rsidR="00C2415E" w:rsidRPr="00C449BC" w:rsidRDefault="00C2415E" w:rsidP="00CB03A8">
      <w:pPr>
        <w:widowControl w:val="0"/>
        <w:autoSpaceDE w:val="0"/>
        <w:autoSpaceDN w:val="0"/>
        <w:adjustRightInd w:val="0"/>
        <w:spacing w:line="221" w:lineRule="auto"/>
        <w:ind w:firstLine="567"/>
        <w:jc w:val="center"/>
      </w:pPr>
      <w:r w:rsidRPr="00C449BC">
        <w:rPr>
          <w:b/>
          <w:bCs/>
        </w:rPr>
        <w:t>Республики Адыгея (человек)</w:t>
      </w:r>
    </w:p>
    <w:p w:rsidR="00C2415E" w:rsidRPr="0074741A" w:rsidRDefault="00C2415E" w:rsidP="00DB50D7">
      <w:pPr>
        <w:widowControl w:val="0"/>
        <w:autoSpaceDE w:val="0"/>
        <w:autoSpaceDN w:val="0"/>
        <w:adjustRightInd w:val="0"/>
        <w:spacing w:line="221" w:lineRule="auto"/>
        <w:ind w:firstLine="567"/>
        <w:jc w:val="both"/>
        <w:rPr>
          <w:sz w:val="28"/>
        </w:rPr>
      </w:pPr>
    </w:p>
    <w:p w:rsidR="00C2415E" w:rsidRPr="0074741A" w:rsidRDefault="00C2415E" w:rsidP="00DB50D7">
      <w:pPr>
        <w:widowControl w:val="0"/>
        <w:spacing w:line="221" w:lineRule="auto"/>
        <w:ind w:firstLine="567"/>
        <w:jc w:val="both"/>
        <w:rPr>
          <w:sz w:val="28"/>
        </w:rPr>
      </w:pPr>
      <w:r w:rsidRPr="0074741A">
        <w:rPr>
          <w:sz w:val="28"/>
        </w:rPr>
        <w:t>По данным Территориального органа Федеральной службы государственной статистики по Республике Адыгея число родившихся в Республике Адыгея за 201</w:t>
      </w:r>
      <w:r>
        <w:rPr>
          <w:sz w:val="28"/>
        </w:rPr>
        <w:t>5</w:t>
      </w:r>
      <w:r w:rsidRPr="0074741A">
        <w:rPr>
          <w:sz w:val="28"/>
        </w:rPr>
        <w:t xml:space="preserve"> год составило</w:t>
      </w:r>
      <w:r>
        <w:rPr>
          <w:sz w:val="28"/>
        </w:rPr>
        <w:t xml:space="preserve"> 5627</w:t>
      </w:r>
      <w:r w:rsidRPr="0074741A">
        <w:rPr>
          <w:sz w:val="28"/>
        </w:rPr>
        <w:t xml:space="preserve"> челове</w:t>
      </w:r>
      <w:r>
        <w:rPr>
          <w:sz w:val="28"/>
        </w:rPr>
        <w:t>к. Показатель рождаемости в 2015</w:t>
      </w:r>
      <w:r w:rsidRPr="0074741A">
        <w:rPr>
          <w:sz w:val="28"/>
        </w:rPr>
        <w:t xml:space="preserve"> году составил – </w:t>
      </w:r>
      <w:r w:rsidRPr="0074741A">
        <w:rPr>
          <w:sz w:val="28"/>
          <w:lang w:eastAsia="en-US"/>
        </w:rPr>
        <w:t>12,</w:t>
      </w:r>
      <w:r>
        <w:rPr>
          <w:sz w:val="28"/>
          <w:lang w:eastAsia="en-US"/>
        </w:rPr>
        <w:t>5</w:t>
      </w:r>
      <w:r w:rsidR="00FF640D">
        <w:rPr>
          <w:sz w:val="28"/>
          <w:lang w:eastAsia="en-US"/>
        </w:rPr>
        <w:t xml:space="preserve"> </w:t>
      </w:r>
      <w:r w:rsidRPr="0074741A">
        <w:rPr>
          <w:sz w:val="28"/>
        </w:rPr>
        <w:t>на 1000 населения, что на 1,</w:t>
      </w:r>
      <w:r>
        <w:rPr>
          <w:sz w:val="28"/>
        </w:rPr>
        <w:t>6</w:t>
      </w:r>
      <w:r w:rsidRPr="0074741A">
        <w:rPr>
          <w:sz w:val="28"/>
        </w:rPr>
        <w:t xml:space="preserve">% </w:t>
      </w:r>
      <w:r>
        <w:rPr>
          <w:sz w:val="28"/>
        </w:rPr>
        <w:t xml:space="preserve">ниже </w:t>
      </w:r>
      <w:r w:rsidRPr="0074741A">
        <w:rPr>
          <w:sz w:val="28"/>
        </w:rPr>
        <w:t xml:space="preserve">показателя </w:t>
      </w:r>
      <w:smartTag w:uri="urn:schemas-microsoft-com:office:smarttags" w:element="metricconverter">
        <w:smartTagPr>
          <w:attr w:name="ProductID" w:val="2014 г"/>
        </w:smartTagPr>
        <w:r w:rsidRPr="0074741A">
          <w:rPr>
            <w:sz w:val="28"/>
          </w:rPr>
          <w:t>201</w:t>
        </w:r>
        <w:r>
          <w:rPr>
            <w:sz w:val="28"/>
          </w:rPr>
          <w:t>4</w:t>
        </w:r>
        <w:r w:rsidRPr="0074741A">
          <w:rPr>
            <w:sz w:val="28"/>
          </w:rPr>
          <w:t xml:space="preserve"> г</w:t>
        </w:r>
      </w:smartTag>
      <w:r w:rsidRPr="0074741A">
        <w:rPr>
          <w:sz w:val="28"/>
        </w:rPr>
        <w:t>. (12,</w:t>
      </w:r>
      <w:r>
        <w:rPr>
          <w:sz w:val="28"/>
        </w:rPr>
        <w:t>7</w:t>
      </w:r>
      <w:r w:rsidRPr="0074741A">
        <w:rPr>
          <w:sz w:val="28"/>
        </w:rPr>
        <w:t>).</w:t>
      </w:r>
    </w:p>
    <w:p w:rsidR="00C2415E" w:rsidRDefault="00DC7BFA" w:rsidP="00DB50D7">
      <w:pPr>
        <w:pStyle w:val="affffb"/>
        <w:widowControl w:val="0"/>
        <w:ind w:firstLine="567"/>
      </w:pPr>
      <w:r>
        <w:rPr>
          <w:rFonts w:ascii="TimesNewRomanPSMT Cyr" w:hAnsi="TimesNewRomanPSMT Cyr" w:cs="TimesNewRomanPSMT Cyr"/>
        </w:rPr>
        <w:t>Таблица 63</w:t>
      </w:r>
    </w:p>
    <w:p w:rsidR="00C2415E" w:rsidRPr="0074741A" w:rsidRDefault="00C2415E" w:rsidP="00DB50D7">
      <w:pPr>
        <w:pStyle w:val="affffc"/>
        <w:widowControl w:val="0"/>
        <w:rPr>
          <w:rStyle w:val="108"/>
          <w:rFonts w:cs="Times New Roman"/>
          <w:b w:val="0"/>
          <w:sz w:val="24"/>
          <w:szCs w:val="22"/>
        </w:rPr>
      </w:pPr>
      <w:r w:rsidRPr="0074741A">
        <w:rPr>
          <w:rStyle w:val="108"/>
          <w:rFonts w:cs="Times New Roman"/>
          <w:sz w:val="24"/>
          <w:szCs w:val="22"/>
        </w:rPr>
        <w:t>Динамика общих показателей рождаемости, смертности и естественного прироста по Республике Адыгея (показатели на 1000 населения) за 201</w:t>
      </w:r>
      <w:r>
        <w:rPr>
          <w:rStyle w:val="108"/>
          <w:rFonts w:cs="Times New Roman"/>
          <w:sz w:val="24"/>
          <w:szCs w:val="22"/>
        </w:rPr>
        <w:t>3</w:t>
      </w:r>
      <w:r w:rsidRPr="0074741A">
        <w:rPr>
          <w:rStyle w:val="108"/>
          <w:rFonts w:cs="Times New Roman"/>
          <w:sz w:val="24"/>
          <w:szCs w:val="22"/>
        </w:rPr>
        <w:t>-201</w:t>
      </w:r>
      <w:r>
        <w:rPr>
          <w:rStyle w:val="108"/>
          <w:rFonts w:cs="Times New Roman"/>
          <w:sz w:val="24"/>
          <w:szCs w:val="22"/>
        </w:rPr>
        <w:t>5</w:t>
      </w:r>
      <w:r w:rsidRPr="0074741A">
        <w:rPr>
          <w:rStyle w:val="108"/>
          <w:rFonts w:cs="Times New Roman"/>
          <w:sz w:val="24"/>
          <w:szCs w:val="22"/>
        </w:rPr>
        <w:t xml:space="preserve"> годы</w:t>
      </w:r>
    </w:p>
    <w:tbl>
      <w:tblPr>
        <w:tblW w:w="8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0"/>
        <w:gridCol w:w="1276"/>
        <w:gridCol w:w="1276"/>
        <w:gridCol w:w="1276"/>
      </w:tblGrid>
      <w:tr w:rsidR="00C2415E" w:rsidRPr="0074741A" w:rsidTr="00DB50D7">
        <w:trPr>
          <w:jc w:val="center"/>
        </w:trPr>
        <w:tc>
          <w:tcPr>
            <w:tcW w:w="4650" w:type="dxa"/>
            <w:vAlign w:val="center"/>
          </w:tcPr>
          <w:p w:rsidR="00C2415E" w:rsidRPr="0074741A" w:rsidRDefault="00C2415E" w:rsidP="00DB50D7">
            <w:pPr>
              <w:widowControl w:val="0"/>
              <w:spacing w:line="221" w:lineRule="auto"/>
              <w:jc w:val="center"/>
              <w:rPr>
                <w:rStyle w:val="108"/>
                <w:b/>
                <w:sz w:val="24"/>
              </w:rPr>
            </w:pPr>
            <w:r w:rsidRPr="0074741A">
              <w:rPr>
                <w:rStyle w:val="108"/>
                <w:b/>
                <w:sz w:val="24"/>
              </w:rPr>
              <w:t>Годы</w:t>
            </w:r>
          </w:p>
        </w:tc>
        <w:tc>
          <w:tcPr>
            <w:tcW w:w="1276" w:type="dxa"/>
            <w:vAlign w:val="center"/>
          </w:tcPr>
          <w:p w:rsidR="00C2415E" w:rsidRPr="0074741A" w:rsidRDefault="00C2415E" w:rsidP="00DB50D7">
            <w:pPr>
              <w:widowControl w:val="0"/>
              <w:spacing w:line="221" w:lineRule="auto"/>
              <w:jc w:val="center"/>
              <w:rPr>
                <w:rStyle w:val="108"/>
                <w:b/>
                <w:sz w:val="24"/>
              </w:rPr>
            </w:pPr>
            <w:r w:rsidRPr="0074741A">
              <w:rPr>
                <w:rStyle w:val="108"/>
                <w:b/>
                <w:sz w:val="24"/>
              </w:rPr>
              <w:t>2013</w:t>
            </w:r>
          </w:p>
        </w:tc>
        <w:tc>
          <w:tcPr>
            <w:tcW w:w="1276" w:type="dxa"/>
            <w:vAlign w:val="center"/>
          </w:tcPr>
          <w:p w:rsidR="00C2415E" w:rsidRPr="0074741A" w:rsidRDefault="00C2415E" w:rsidP="00DB50D7">
            <w:pPr>
              <w:widowControl w:val="0"/>
              <w:spacing w:line="221" w:lineRule="auto"/>
              <w:jc w:val="center"/>
              <w:rPr>
                <w:rStyle w:val="108"/>
                <w:b/>
                <w:sz w:val="24"/>
              </w:rPr>
            </w:pPr>
            <w:r w:rsidRPr="0074741A">
              <w:rPr>
                <w:rStyle w:val="108"/>
                <w:b/>
                <w:sz w:val="24"/>
              </w:rPr>
              <w:t>2014</w:t>
            </w:r>
          </w:p>
        </w:tc>
        <w:tc>
          <w:tcPr>
            <w:tcW w:w="1276" w:type="dxa"/>
            <w:vAlign w:val="center"/>
          </w:tcPr>
          <w:p w:rsidR="00C2415E" w:rsidRPr="009D2267" w:rsidRDefault="00C2415E" w:rsidP="00DB50D7">
            <w:pPr>
              <w:widowControl w:val="0"/>
              <w:spacing w:line="221" w:lineRule="auto"/>
              <w:jc w:val="center"/>
              <w:rPr>
                <w:rStyle w:val="108"/>
                <w:b/>
                <w:sz w:val="24"/>
              </w:rPr>
            </w:pPr>
            <w:r w:rsidRPr="009D2267">
              <w:rPr>
                <w:rStyle w:val="108"/>
                <w:b/>
                <w:sz w:val="24"/>
              </w:rPr>
              <w:t>2015</w:t>
            </w:r>
          </w:p>
        </w:tc>
      </w:tr>
      <w:tr w:rsidR="00C2415E" w:rsidRPr="0074741A" w:rsidTr="00DB50D7">
        <w:trPr>
          <w:jc w:val="center"/>
        </w:trPr>
        <w:tc>
          <w:tcPr>
            <w:tcW w:w="4650" w:type="dxa"/>
          </w:tcPr>
          <w:p w:rsidR="00C2415E" w:rsidRPr="0074741A" w:rsidRDefault="00C2415E" w:rsidP="00DB50D7">
            <w:pPr>
              <w:widowControl w:val="0"/>
              <w:spacing w:line="221" w:lineRule="auto"/>
              <w:rPr>
                <w:rStyle w:val="108"/>
                <w:sz w:val="24"/>
              </w:rPr>
            </w:pPr>
            <w:r w:rsidRPr="0074741A">
              <w:rPr>
                <w:rStyle w:val="108"/>
                <w:sz w:val="24"/>
              </w:rPr>
              <w:t>Родилось</w:t>
            </w:r>
          </w:p>
        </w:tc>
        <w:tc>
          <w:tcPr>
            <w:tcW w:w="1276" w:type="dxa"/>
          </w:tcPr>
          <w:p w:rsidR="00C2415E" w:rsidRPr="0074741A" w:rsidRDefault="00C2415E" w:rsidP="00DB50D7">
            <w:pPr>
              <w:widowControl w:val="0"/>
              <w:spacing w:line="221" w:lineRule="auto"/>
              <w:jc w:val="center"/>
              <w:rPr>
                <w:rStyle w:val="108"/>
                <w:sz w:val="24"/>
              </w:rPr>
            </w:pPr>
            <w:r w:rsidRPr="0074741A">
              <w:rPr>
                <w:rStyle w:val="108"/>
                <w:sz w:val="24"/>
              </w:rPr>
              <w:t>12,5</w:t>
            </w:r>
          </w:p>
        </w:tc>
        <w:tc>
          <w:tcPr>
            <w:tcW w:w="1276" w:type="dxa"/>
          </w:tcPr>
          <w:p w:rsidR="00C2415E" w:rsidRPr="0074741A" w:rsidRDefault="00C2415E" w:rsidP="00DB50D7">
            <w:pPr>
              <w:widowControl w:val="0"/>
              <w:spacing w:line="221" w:lineRule="auto"/>
              <w:jc w:val="center"/>
              <w:rPr>
                <w:rStyle w:val="108"/>
                <w:sz w:val="24"/>
              </w:rPr>
            </w:pPr>
            <w:r w:rsidRPr="0074741A">
              <w:rPr>
                <w:rStyle w:val="108"/>
                <w:sz w:val="24"/>
              </w:rPr>
              <w:t>12,7</w:t>
            </w:r>
          </w:p>
        </w:tc>
        <w:tc>
          <w:tcPr>
            <w:tcW w:w="1276" w:type="dxa"/>
          </w:tcPr>
          <w:p w:rsidR="00C2415E" w:rsidRPr="009D2267" w:rsidRDefault="00C2415E" w:rsidP="00DB50D7">
            <w:pPr>
              <w:widowControl w:val="0"/>
              <w:spacing w:line="221" w:lineRule="auto"/>
              <w:jc w:val="center"/>
              <w:rPr>
                <w:rStyle w:val="108"/>
                <w:sz w:val="24"/>
              </w:rPr>
            </w:pPr>
            <w:r w:rsidRPr="009D2267">
              <w:rPr>
                <w:rStyle w:val="108"/>
                <w:sz w:val="24"/>
              </w:rPr>
              <w:t>12,5</w:t>
            </w:r>
          </w:p>
        </w:tc>
      </w:tr>
      <w:tr w:rsidR="00C2415E" w:rsidRPr="0074741A" w:rsidTr="00DB50D7">
        <w:trPr>
          <w:jc w:val="center"/>
        </w:trPr>
        <w:tc>
          <w:tcPr>
            <w:tcW w:w="4650" w:type="dxa"/>
          </w:tcPr>
          <w:p w:rsidR="00C2415E" w:rsidRPr="0074741A" w:rsidRDefault="00C2415E" w:rsidP="00DB50D7">
            <w:pPr>
              <w:widowControl w:val="0"/>
              <w:spacing w:line="221" w:lineRule="auto"/>
              <w:rPr>
                <w:rStyle w:val="108"/>
                <w:sz w:val="24"/>
              </w:rPr>
            </w:pPr>
            <w:r w:rsidRPr="0074741A">
              <w:rPr>
                <w:rStyle w:val="108"/>
                <w:sz w:val="24"/>
              </w:rPr>
              <w:t>Умерло</w:t>
            </w:r>
          </w:p>
        </w:tc>
        <w:tc>
          <w:tcPr>
            <w:tcW w:w="1276" w:type="dxa"/>
          </w:tcPr>
          <w:p w:rsidR="00C2415E" w:rsidRPr="0074741A" w:rsidRDefault="00C2415E" w:rsidP="00DB50D7">
            <w:pPr>
              <w:widowControl w:val="0"/>
              <w:spacing w:line="221" w:lineRule="auto"/>
              <w:jc w:val="center"/>
              <w:rPr>
                <w:rStyle w:val="108"/>
                <w:sz w:val="24"/>
              </w:rPr>
            </w:pPr>
            <w:r w:rsidRPr="0074741A">
              <w:rPr>
                <w:rStyle w:val="108"/>
                <w:sz w:val="24"/>
              </w:rPr>
              <w:t>13,1</w:t>
            </w:r>
          </w:p>
        </w:tc>
        <w:tc>
          <w:tcPr>
            <w:tcW w:w="1276" w:type="dxa"/>
          </w:tcPr>
          <w:p w:rsidR="00C2415E" w:rsidRPr="0074741A" w:rsidRDefault="00C2415E" w:rsidP="00DB50D7">
            <w:pPr>
              <w:widowControl w:val="0"/>
              <w:spacing w:line="221" w:lineRule="auto"/>
              <w:jc w:val="center"/>
              <w:rPr>
                <w:rStyle w:val="108"/>
                <w:sz w:val="24"/>
              </w:rPr>
            </w:pPr>
            <w:r w:rsidRPr="0074741A">
              <w:rPr>
                <w:rStyle w:val="108"/>
                <w:sz w:val="24"/>
              </w:rPr>
              <w:t>13,3</w:t>
            </w:r>
          </w:p>
        </w:tc>
        <w:tc>
          <w:tcPr>
            <w:tcW w:w="1276" w:type="dxa"/>
          </w:tcPr>
          <w:p w:rsidR="00C2415E" w:rsidRPr="009D2267" w:rsidRDefault="00C2415E" w:rsidP="00DB50D7">
            <w:pPr>
              <w:widowControl w:val="0"/>
              <w:spacing w:line="221" w:lineRule="auto"/>
              <w:jc w:val="center"/>
              <w:rPr>
                <w:rStyle w:val="108"/>
                <w:sz w:val="24"/>
              </w:rPr>
            </w:pPr>
            <w:r w:rsidRPr="009D2267">
              <w:rPr>
                <w:rStyle w:val="108"/>
                <w:sz w:val="24"/>
              </w:rPr>
              <w:t>13,0</w:t>
            </w:r>
          </w:p>
        </w:tc>
      </w:tr>
      <w:tr w:rsidR="00C2415E" w:rsidRPr="0074741A" w:rsidTr="00DB50D7">
        <w:trPr>
          <w:jc w:val="center"/>
        </w:trPr>
        <w:tc>
          <w:tcPr>
            <w:tcW w:w="4650" w:type="dxa"/>
          </w:tcPr>
          <w:p w:rsidR="00C2415E" w:rsidRPr="0074741A" w:rsidRDefault="00C2415E" w:rsidP="00DB50D7">
            <w:pPr>
              <w:widowControl w:val="0"/>
              <w:spacing w:line="221" w:lineRule="auto"/>
              <w:jc w:val="both"/>
              <w:rPr>
                <w:rStyle w:val="108"/>
                <w:sz w:val="24"/>
              </w:rPr>
            </w:pPr>
            <w:r w:rsidRPr="0074741A">
              <w:rPr>
                <w:rStyle w:val="108"/>
                <w:sz w:val="24"/>
              </w:rPr>
              <w:t>Естественный прирост (+), убыль (-)</w:t>
            </w:r>
          </w:p>
        </w:tc>
        <w:tc>
          <w:tcPr>
            <w:tcW w:w="1276" w:type="dxa"/>
            <w:vAlign w:val="center"/>
          </w:tcPr>
          <w:p w:rsidR="00C2415E" w:rsidRPr="0074741A" w:rsidRDefault="00C2415E" w:rsidP="00DB50D7">
            <w:pPr>
              <w:widowControl w:val="0"/>
              <w:spacing w:line="221" w:lineRule="auto"/>
              <w:jc w:val="center"/>
              <w:rPr>
                <w:rStyle w:val="108"/>
                <w:sz w:val="24"/>
              </w:rPr>
            </w:pPr>
            <w:r w:rsidRPr="0074741A">
              <w:rPr>
                <w:rStyle w:val="108"/>
                <w:sz w:val="24"/>
              </w:rPr>
              <w:t>-0,6</w:t>
            </w:r>
          </w:p>
        </w:tc>
        <w:tc>
          <w:tcPr>
            <w:tcW w:w="1276" w:type="dxa"/>
            <w:vAlign w:val="center"/>
          </w:tcPr>
          <w:p w:rsidR="00C2415E" w:rsidRPr="0074741A" w:rsidRDefault="00C2415E" w:rsidP="00DB50D7">
            <w:pPr>
              <w:widowControl w:val="0"/>
              <w:spacing w:line="221" w:lineRule="auto"/>
              <w:jc w:val="center"/>
              <w:rPr>
                <w:rStyle w:val="108"/>
                <w:sz w:val="24"/>
              </w:rPr>
            </w:pPr>
            <w:r w:rsidRPr="0074741A">
              <w:rPr>
                <w:rStyle w:val="108"/>
                <w:sz w:val="24"/>
              </w:rPr>
              <w:t>-0,6</w:t>
            </w:r>
          </w:p>
        </w:tc>
        <w:tc>
          <w:tcPr>
            <w:tcW w:w="1276" w:type="dxa"/>
            <w:vAlign w:val="center"/>
          </w:tcPr>
          <w:p w:rsidR="00C2415E" w:rsidRPr="009D2267" w:rsidRDefault="00C2415E" w:rsidP="00DB50D7">
            <w:pPr>
              <w:widowControl w:val="0"/>
              <w:spacing w:line="221" w:lineRule="auto"/>
              <w:jc w:val="center"/>
              <w:rPr>
                <w:rStyle w:val="108"/>
                <w:sz w:val="24"/>
              </w:rPr>
            </w:pPr>
            <w:r w:rsidRPr="009D2267">
              <w:rPr>
                <w:rStyle w:val="108"/>
                <w:sz w:val="24"/>
              </w:rPr>
              <w:t>-0,5</w:t>
            </w:r>
          </w:p>
        </w:tc>
      </w:tr>
    </w:tbl>
    <w:p w:rsidR="00C2415E" w:rsidRPr="0074741A" w:rsidRDefault="00C2415E" w:rsidP="00DB50D7">
      <w:pPr>
        <w:widowControl w:val="0"/>
        <w:spacing w:line="221" w:lineRule="auto"/>
        <w:ind w:firstLine="567"/>
        <w:jc w:val="both"/>
        <w:rPr>
          <w:rFonts w:ascii="Calibri" w:hAnsi="Calibri"/>
          <w:sz w:val="32"/>
          <w:szCs w:val="28"/>
        </w:rPr>
      </w:pPr>
    </w:p>
    <w:p w:rsidR="00C2415E" w:rsidRPr="0074741A" w:rsidRDefault="00C2415E" w:rsidP="00DB50D7">
      <w:pPr>
        <w:widowControl w:val="0"/>
        <w:spacing w:line="221" w:lineRule="auto"/>
        <w:ind w:firstLine="567"/>
        <w:jc w:val="both"/>
        <w:rPr>
          <w:color w:val="FF0000"/>
          <w:sz w:val="28"/>
        </w:rPr>
      </w:pPr>
      <w:r w:rsidRPr="00A365C8">
        <w:rPr>
          <w:sz w:val="28"/>
        </w:rPr>
        <w:t>В 2015 году показатель рождаемости в городской местности превысил среднереспубликанский на 3,2% и сельской на 6,6%.</w:t>
      </w:r>
    </w:p>
    <w:p w:rsidR="00C2415E" w:rsidRDefault="00C2415E" w:rsidP="00A24952">
      <w:pPr>
        <w:widowControl w:val="0"/>
        <w:spacing w:line="221" w:lineRule="auto"/>
        <w:ind w:firstLine="567"/>
        <w:jc w:val="right"/>
        <w:rPr>
          <w:color w:val="000000"/>
          <w:sz w:val="28"/>
          <w:szCs w:val="28"/>
        </w:rPr>
      </w:pPr>
    </w:p>
    <w:p w:rsidR="00C2415E" w:rsidRDefault="00DC7BFA" w:rsidP="00A24952">
      <w:pPr>
        <w:widowControl w:val="0"/>
        <w:spacing w:line="221" w:lineRule="auto"/>
        <w:ind w:firstLine="567"/>
        <w:jc w:val="right"/>
        <w:rPr>
          <w:color w:val="000000"/>
          <w:sz w:val="28"/>
          <w:szCs w:val="28"/>
        </w:rPr>
      </w:pPr>
      <w:r>
        <w:rPr>
          <w:color w:val="000000"/>
          <w:sz w:val="28"/>
          <w:szCs w:val="28"/>
        </w:rPr>
        <w:t>Таблица 64</w:t>
      </w:r>
    </w:p>
    <w:p w:rsidR="00C2415E" w:rsidRPr="00A24952" w:rsidRDefault="00C2415E" w:rsidP="00A24952">
      <w:pPr>
        <w:widowControl w:val="0"/>
        <w:spacing w:line="221" w:lineRule="auto"/>
        <w:ind w:firstLine="567"/>
        <w:jc w:val="right"/>
        <w:rPr>
          <w:color w:val="000000"/>
          <w:sz w:val="28"/>
          <w:szCs w:val="28"/>
        </w:rPr>
      </w:pPr>
    </w:p>
    <w:p w:rsidR="00C2415E" w:rsidRPr="0074741A" w:rsidRDefault="00C2415E" w:rsidP="00DB50D7">
      <w:pPr>
        <w:pStyle w:val="affffc"/>
        <w:widowControl w:val="0"/>
      </w:pPr>
      <w:r w:rsidRPr="0074741A">
        <w:rPr>
          <w:rFonts w:ascii="TimesNewRomanPSMT Cyr" w:hAnsi="TimesNewRomanPSMT Cyr" w:cs="TimesNewRomanPSMT Cyr"/>
        </w:rPr>
        <w:t xml:space="preserve">Показатели рождаемости сельского и городского населения </w:t>
      </w:r>
      <w:r>
        <w:br/>
      </w:r>
      <w:r w:rsidRPr="0074741A">
        <w:rPr>
          <w:rFonts w:ascii="TimesNewRomanPSMT Cyr" w:hAnsi="TimesNewRomanPSMT Cyr" w:cs="TimesNewRomanPSMT Cyr"/>
        </w:rPr>
        <w:t>в Республике Адыгея за 201</w:t>
      </w:r>
      <w:r>
        <w:t>3</w:t>
      </w:r>
      <w:r w:rsidRPr="0074741A">
        <w:t>-201</w:t>
      </w:r>
      <w:r>
        <w:t>5</w:t>
      </w:r>
      <w:r w:rsidRPr="0074741A">
        <w:rPr>
          <w:rFonts w:ascii="TimesNewRomanPSMT Cyr" w:hAnsi="TimesNewRomanPSMT Cyr" w:cs="TimesNewRomanPSMT Cyr"/>
        </w:rPr>
        <w:t xml:space="preserve"> годы, число родившихся на 1000 человек</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2"/>
        <w:gridCol w:w="2081"/>
        <w:gridCol w:w="2081"/>
        <w:gridCol w:w="2081"/>
      </w:tblGrid>
      <w:tr w:rsidR="00C2415E" w:rsidRPr="0074741A" w:rsidTr="00DB50D7">
        <w:trPr>
          <w:trHeight w:val="292"/>
          <w:jc w:val="center"/>
        </w:trPr>
        <w:tc>
          <w:tcPr>
            <w:tcW w:w="2512" w:type="dxa"/>
          </w:tcPr>
          <w:p w:rsidR="00C2415E" w:rsidRPr="0074741A" w:rsidRDefault="00C2415E" w:rsidP="00DB50D7">
            <w:pPr>
              <w:widowControl w:val="0"/>
              <w:spacing w:line="221" w:lineRule="auto"/>
              <w:jc w:val="center"/>
              <w:rPr>
                <w:b/>
              </w:rPr>
            </w:pPr>
            <w:r w:rsidRPr="0074741A">
              <w:rPr>
                <w:b/>
              </w:rPr>
              <w:t>Годы</w:t>
            </w:r>
          </w:p>
        </w:tc>
        <w:tc>
          <w:tcPr>
            <w:tcW w:w="2081" w:type="dxa"/>
          </w:tcPr>
          <w:p w:rsidR="00C2415E" w:rsidRPr="0074741A" w:rsidRDefault="00C2415E" w:rsidP="00DB50D7">
            <w:pPr>
              <w:widowControl w:val="0"/>
              <w:spacing w:line="221" w:lineRule="auto"/>
              <w:jc w:val="center"/>
              <w:rPr>
                <w:b/>
              </w:rPr>
            </w:pPr>
            <w:r w:rsidRPr="0074741A">
              <w:rPr>
                <w:b/>
              </w:rPr>
              <w:t>2013</w:t>
            </w:r>
          </w:p>
        </w:tc>
        <w:tc>
          <w:tcPr>
            <w:tcW w:w="2081" w:type="dxa"/>
          </w:tcPr>
          <w:p w:rsidR="00C2415E" w:rsidRPr="0074741A" w:rsidRDefault="00C2415E" w:rsidP="00DB50D7">
            <w:pPr>
              <w:widowControl w:val="0"/>
              <w:spacing w:line="221" w:lineRule="auto"/>
              <w:jc w:val="center"/>
              <w:rPr>
                <w:b/>
              </w:rPr>
            </w:pPr>
            <w:r w:rsidRPr="0074741A">
              <w:rPr>
                <w:b/>
              </w:rPr>
              <w:t xml:space="preserve">2014 </w:t>
            </w:r>
          </w:p>
        </w:tc>
        <w:tc>
          <w:tcPr>
            <w:tcW w:w="2081" w:type="dxa"/>
          </w:tcPr>
          <w:p w:rsidR="00C2415E" w:rsidRPr="00A7439D" w:rsidRDefault="00C2415E" w:rsidP="00DB50D7">
            <w:pPr>
              <w:widowControl w:val="0"/>
              <w:spacing w:line="221" w:lineRule="auto"/>
              <w:jc w:val="center"/>
              <w:rPr>
                <w:b/>
              </w:rPr>
            </w:pPr>
            <w:r w:rsidRPr="00A7439D">
              <w:rPr>
                <w:b/>
              </w:rPr>
              <w:t xml:space="preserve">2015 </w:t>
            </w:r>
          </w:p>
        </w:tc>
      </w:tr>
      <w:tr w:rsidR="00C2415E" w:rsidRPr="0074741A" w:rsidTr="00DB50D7">
        <w:trPr>
          <w:jc w:val="center"/>
        </w:trPr>
        <w:tc>
          <w:tcPr>
            <w:tcW w:w="2512" w:type="dxa"/>
          </w:tcPr>
          <w:p w:rsidR="00C2415E" w:rsidRPr="0074741A" w:rsidRDefault="00C2415E" w:rsidP="00DB50D7">
            <w:pPr>
              <w:widowControl w:val="0"/>
              <w:spacing w:line="221" w:lineRule="auto"/>
            </w:pPr>
            <w:r w:rsidRPr="0074741A">
              <w:t>Всего по республике</w:t>
            </w:r>
          </w:p>
        </w:tc>
        <w:tc>
          <w:tcPr>
            <w:tcW w:w="2081" w:type="dxa"/>
          </w:tcPr>
          <w:p w:rsidR="00C2415E" w:rsidRPr="0074741A" w:rsidRDefault="00C2415E" w:rsidP="00DB50D7">
            <w:pPr>
              <w:widowControl w:val="0"/>
              <w:spacing w:line="221" w:lineRule="auto"/>
              <w:jc w:val="center"/>
            </w:pPr>
            <w:r w:rsidRPr="0074741A">
              <w:t>12,5</w:t>
            </w:r>
          </w:p>
        </w:tc>
        <w:tc>
          <w:tcPr>
            <w:tcW w:w="2081" w:type="dxa"/>
          </w:tcPr>
          <w:p w:rsidR="00C2415E" w:rsidRPr="0074741A" w:rsidRDefault="00C2415E" w:rsidP="00DB50D7">
            <w:pPr>
              <w:widowControl w:val="0"/>
              <w:spacing w:line="221" w:lineRule="auto"/>
              <w:jc w:val="center"/>
            </w:pPr>
            <w:r w:rsidRPr="0074741A">
              <w:t>12,7</w:t>
            </w:r>
          </w:p>
        </w:tc>
        <w:tc>
          <w:tcPr>
            <w:tcW w:w="2081" w:type="dxa"/>
          </w:tcPr>
          <w:p w:rsidR="00C2415E" w:rsidRPr="00A7439D" w:rsidRDefault="00C2415E" w:rsidP="00DB50D7">
            <w:pPr>
              <w:widowControl w:val="0"/>
              <w:spacing w:line="221" w:lineRule="auto"/>
              <w:jc w:val="center"/>
            </w:pPr>
            <w:r w:rsidRPr="00A7439D">
              <w:t>12,5</w:t>
            </w:r>
          </w:p>
        </w:tc>
      </w:tr>
      <w:tr w:rsidR="00C2415E" w:rsidRPr="0074741A" w:rsidTr="00DB50D7">
        <w:trPr>
          <w:trHeight w:val="231"/>
          <w:jc w:val="center"/>
        </w:trPr>
        <w:tc>
          <w:tcPr>
            <w:tcW w:w="2512" w:type="dxa"/>
          </w:tcPr>
          <w:p w:rsidR="00C2415E" w:rsidRPr="0074741A" w:rsidRDefault="00C2415E" w:rsidP="00DB50D7">
            <w:pPr>
              <w:widowControl w:val="0"/>
              <w:spacing w:line="221" w:lineRule="auto"/>
            </w:pPr>
            <w:r w:rsidRPr="0074741A">
              <w:t>Городское население</w:t>
            </w:r>
          </w:p>
        </w:tc>
        <w:tc>
          <w:tcPr>
            <w:tcW w:w="2081" w:type="dxa"/>
          </w:tcPr>
          <w:p w:rsidR="00C2415E" w:rsidRPr="0074741A" w:rsidRDefault="00C2415E" w:rsidP="00DB50D7">
            <w:pPr>
              <w:widowControl w:val="0"/>
              <w:spacing w:line="221" w:lineRule="auto"/>
              <w:jc w:val="center"/>
            </w:pPr>
            <w:r w:rsidRPr="0074741A">
              <w:t>11,5</w:t>
            </w:r>
          </w:p>
        </w:tc>
        <w:tc>
          <w:tcPr>
            <w:tcW w:w="2081" w:type="dxa"/>
          </w:tcPr>
          <w:p w:rsidR="00C2415E" w:rsidRPr="0074741A" w:rsidRDefault="00C2415E" w:rsidP="00DB50D7">
            <w:pPr>
              <w:widowControl w:val="0"/>
              <w:spacing w:line="221" w:lineRule="auto"/>
              <w:jc w:val="center"/>
            </w:pPr>
            <w:r w:rsidRPr="0074741A">
              <w:t>12,4</w:t>
            </w:r>
          </w:p>
        </w:tc>
        <w:tc>
          <w:tcPr>
            <w:tcW w:w="2081" w:type="dxa"/>
          </w:tcPr>
          <w:p w:rsidR="00C2415E" w:rsidRPr="00A7439D" w:rsidRDefault="00C2415E" w:rsidP="00DB50D7">
            <w:pPr>
              <w:widowControl w:val="0"/>
              <w:spacing w:line="221" w:lineRule="auto"/>
              <w:jc w:val="center"/>
            </w:pPr>
            <w:r w:rsidRPr="00A7439D">
              <w:t>12,9</w:t>
            </w:r>
          </w:p>
        </w:tc>
      </w:tr>
      <w:tr w:rsidR="00C2415E" w:rsidRPr="0074741A" w:rsidTr="00DB50D7">
        <w:trPr>
          <w:jc w:val="center"/>
        </w:trPr>
        <w:tc>
          <w:tcPr>
            <w:tcW w:w="2512" w:type="dxa"/>
          </w:tcPr>
          <w:p w:rsidR="00C2415E" w:rsidRPr="0074741A" w:rsidRDefault="00C2415E" w:rsidP="00DB50D7">
            <w:pPr>
              <w:widowControl w:val="0"/>
              <w:spacing w:line="221" w:lineRule="auto"/>
            </w:pPr>
            <w:r w:rsidRPr="0074741A">
              <w:t>Сельское население</w:t>
            </w:r>
          </w:p>
        </w:tc>
        <w:tc>
          <w:tcPr>
            <w:tcW w:w="2081" w:type="dxa"/>
          </w:tcPr>
          <w:p w:rsidR="00C2415E" w:rsidRPr="0074741A" w:rsidRDefault="00C2415E" w:rsidP="00DB50D7">
            <w:pPr>
              <w:widowControl w:val="0"/>
              <w:spacing w:line="221" w:lineRule="auto"/>
              <w:jc w:val="center"/>
            </w:pPr>
            <w:r w:rsidRPr="0074741A">
              <w:t>13,4</w:t>
            </w:r>
          </w:p>
        </w:tc>
        <w:tc>
          <w:tcPr>
            <w:tcW w:w="2081" w:type="dxa"/>
          </w:tcPr>
          <w:p w:rsidR="00C2415E" w:rsidRPr="0074741A" w:rsidRDefault="00C2415E" w:rsidP="00DB50D7">
            <w:pPr>
              <w:widowControl w:val="0"/>
              <w:spacing w:line="221" w:lineRule="auto"/>
              <w:jc w:val="center"/>
            </w:pPr>
            <w:r w:rsidRPr="0074741A">
              <w:t>13,0</w:t>
            </w:r>
          </w:p>
        </w:tc>
        <w:tc>
          <w:tcPr>
            <w:tcW w:w="2081" w:type="dxa"/>
          </w:tcPr>
          <w:p w:rsidR="00C2415E" w:rsidRPr="00A7439D" w:rsidRDefault="00C2415E" w:rsidP="00DB50D7">
            <w:pPr>
              <w:widowControl w:val="0"/>
              <w:spacing w:line="221" w:lineRule="auto"/>
              <w:jc w:val="center"/>
            </w:pPr>
            <w:r w:rsidRPr="00A7439D">
              <w:t>12,1</w:t>
            </w:r>
          </w:p>
        </w:tc>
      </w:tr>
    </w:tbl>
    <w:p w:rsidR="00C2415E" w:rsidRDefault="00C2415E" w:rsidP="00DB50D7">
      <w:pPr>
        <w:ind w:firstLine="708"/>
        <w:jc w:val="both"/>
        <w:rPr>
          <w:sz w:val="22"/>
          <w:szCs w:val="22"/>
          <w:lang w:val="en-US"/>
        </w:rPr>
      </w:pPr>
    </w:p>
    <w:p w:rsidR="00C2415E" w:rsidRPr="008F6FCF" w:rsidRDefault="00C2415E" w:rsidP="00DB50D7">
      <w:pPr>
        <w:pStyle w:val="affffb"/>
        <w:widowControl w:val="0"/>
        <w:ind w:firstLine="567"/>
        <w:jc w:val="both"/>
        <w:rPr>
          <w:sz w:val="28"/>
          <w:szCs w:val="28"/>
        </w:rPr>
      </w:pPr>
      <w:r w:rsidRPr="008F6FCF">
        <w:rPr>
          <w:rFonts w:ascii="TimesNewRomanPSMT Cyr" w:hAnsi="TimesNewRomanPSMT Cyr" w:cs="TimesNewRomanPSMT Cyr"/>
          <w:sz w:val="28"/>
          <w:szCs w:val="28"/>
        </w:rPr>
        <w:t>Показатель рождаемости выше, чем в среднем по республике в муниципальных образованиях: МО «Город Адыгейск» - 17,8 родившихся на 1000 населения, МО «Город Майкоп» - 13,7, Гиагинском районе – 13,6, Майкоп</w:t>
      </w:r>
      <w:r w:rsidRPr="008F6FCF">
        <w:rPr>
          <w:rFonts w:ascii="TimesNewRomanPSMT Cyr" w:hAnsi="TimesNewRomanPSMT Cyr" w:cs="TimesNewRomanPSMT Cyr"/>
          <w:sz w:val="28"/>
          <w:szCs w:val="28"/>
        </w:rPr>
        <w:lastRenderedPageBreak/>
        <w:t>ском районе – 13,1. Низкий уровень рождаемости в районах:  Теучежском – 9,1 родившихся на 1000 населения, Тахтамукайском – 9,8, Шовгеновском – 11,3, Кошехабльском районе – 11,6  и Красногвардейском – 11,7.</w:t>
      </w:r>
    </w:p>
    <w:p w:rsidR="00C2415E" w:rsidRDefault="00C2415E" w:rsidP="00DB50D7">
      <w:pPr>
        <w:widowControl w:val="0"/>
        <w:spacing w:line="221" w:lineRule="auto"/>
        <w:ind w:firstLine="567"/>
        <w:jc w:val="both"/>
        <w:rPr>
          <w:noProof/>
          <w:sz w:val="28"/>
        </w:rPr>
      </w:pPr>
    </w:p>
    <w:p w:rsidR="00C2415E" w:rsidRDefault="00441153" w:rsidP="00DB50D7">
      <w:pPr>
        <w:widowControl w:val="0"/>
        <w:spacing w:line="221" w:lineRule="auto"/>
        <w:ind w:firstLine="567"/>
        <w:jc w:val="both"/>
        <w:rPr>
          <w:noProof/>
          <w:sz w:val="28"/>
        </w:rPr>
      </w:pPr>
      <w:r>
        <w:rPr>
          <w:noProof/>
          <w:sz w:val="28"/>
        </w:rPr>
        <w:pict>
          <v:shape id="_x0000_i1070" type="#_x0000_t75" style="width:5in;height:270pt;visibility:visible">
            <v:imagedata r:id="rId71" o:title=""/>
          </v:shape>
        </w:pict>
      </w:r>
    </w:p>
    <w:p w:rsidR="00C2415E" w:rsidRDefault="00C2415E" w:rsidP="00DB50D7">
      <w:pPr>
        <w:widowControl w:val="0"/>
        <w:spacing w:line="221" w:lineRule="auto"/>
        <w:ind w:firstLine="567"/>
        <w:jc w:val="both"/>
        <w:rPr>
          <w:sz w:val="28"/>
          <w:highlight w:val="yellow"/>
        </w:rPr>
      </w:pPr>
    </w:p>
    <w:p w:rsidR="00C2415E" w:rsidRPr="00571740" w:rsidRDefault="00C2415E" w:rsidP="00DB50D7">
      <w:pPr>
        <w:pStyle w:val="affffc"/>
        <w:widowControl w:val="0"/>
        <w:rPr>
          <w:sz w:val="24"/>
        </w:rPr>
      </w:pPr>
      <w:r w:rsidRPr="00571740">
        <w:rPr>
          <w:rFonts w:ascii="TimesNewRomanPSMT Cyr" w:hAnsi="TimesNewRomanPSMT Cyr" w:cs="TimesNewRomanPSMT Cyr"/>
          <w:sz w:val="24"/>
        </w:rPr>
        <w:t>Рис. 37.Показатели рождаемости населения</w:t>
      </w:r>
    </w:p>
    <w:p w:rsidR="00C2415E" w:rsidRPr="0074741A" w:rsidRDefault="00C2415E" w:rsidP="00DB50D7">
      <w:pPr>
        <w:pStyle w:val="a4"/>
        <w:widowControl w:val="0"/>
        <w:spacing w:line="221" w:lineRule="auto"/>
        <w:ind w:firstLine="5318"/>
        <w:jc w:val="both"/>
        <w:rPr>
          <w:rFonts w:ascii="Calibri" w:hAnsi="Calibri"/>
          <w:sz w:val="32"/>
        </w:rPr>
      </w:pPr>
    </w:p>
    <w:p w:rsidR="00C2415E" w:rsidRDefault="00C2415E" w:rsidP="00DB50D7">
      <w:pPr>
        <w:pStyle w:val="a4"/>
        <w:widowControl w:val="0"/>
        <w:spacing w:line="221" w:lineRule="auto"/>
        <w:ind w:firstLine="567"/>
        <w:jc w:val="both"/>
        <w:rPr>
          <w:szCs w:val="24"/>
        </w:rPr>
      </w:pPr>
      <w:r w:rsidRPr="0074741A">
        <w:rPr>
          <w:szCs w:val="24"/>
        </w:rPr>
        <w:t>В 201</w:t>
      </w:r>
      <w:r>
        <w:rPr>
          <w:szCs w:val="24"/>
        </w:rPr>
        <w:t>5</w:t>
      </w:r>
      <w:r w:rsidRPr="0074741A">
        <w:rPr>
          <w:szCs w:val="24"/>
        </w:rPr>
        <w:t xml:space="preserve"> году в республике показатель естественной убыли населения составил -0,</w:t>
      </w:r>
      <w:r>
        <w:rPr>
          <w:szCs w:val="24"/>
        </w:rPr>
        <w:t>5</w:t>
      </w:r>
      <w:r w:rsidRPr="0074741A">
        <w:rPr>
          <w:szCs w:val="24"/>
        </w:rPr>
        <w:t xml:space="preserve"> на 100 населения.</w:t>
      </w:r>
    </w:p>
    <w:p w:rsidR="00C2415E" w:rsidRDefault="00C2415E" w:rsidP="00DB50D7">
      <w:pPr>
        <w:widowControl w:val="0"/>
        <w:spacing w:line="221" w:lineRule="auto"/>
        <w:ind w:firstLine="567"/>
        <w:jc w:val="both"/>
        <w:rPr>
          <w:sz w:val="28"/>
        </w:rPr>
      </w:pPr>
      <w:r w:rsidRPr="005819F5">
        <w:rPr>
          <w:sz w:val="28"/>
        </w:rPr>
        <w:t>Естественный прирост населения в 2015 году зафиксирован в г.Майкопе, г.Адыгейске, Тахтамукайском районе; на остальных территориях республики зарегистрирована естественная убыль населения, наибольший показатель –Теучежском (-4,6), Гиагинском (-2,9) и Красногвардейском (-2,7) районах.</w:t>
      </w:r>
    </w:p>
    <w:p w:rsidR="00C2415E" w:rsidRPr="0074741A" w:rsidRDefault="00C2415E" w:rsidP="00DB50D7">
      <w:pPr>
        <w:widowControl w:val="0"/>
        <w:spacing w:line="221" w:lineRule="auto"/>
        <w:ind w:firstLine="567"/>
        <w:jc w:val="both"/>
        <w:rPr>
          <w:sz w:val="28"/>
          <w:lang w:eastAsia="en-US"/>
        </w:rPr>
      </w:pPr>
      <w:r w:rsidRPr="0074741A">
        <w:rPr>
          <w:sz w:val="28"/>
          <w:lang w:eastAsia="en-US"/>
        </w:rPr>
        <w:t>За 201</w:t>
      </w:r>
      <w:r>
        <w:rPr>
          <w:sz w:val="28"/>
          <w:lang w:eastAsia="en-US"/>
        </w:rPr>
        <w:t>5</w:t>
      </w:r>
      <w:r w:rsidRPr="0074741A">
        <w:rPr>
          <w:sz w:val="28"/>
          <w:lang w:eastAsia="en-US"/>
        </w:rPr>
        <w:t xml:space="preserve"> год в Республике Адыгея умерло </w:t>
      </w:r>
      <w:r>
        <w:rPr>
          <w:sz w:val="28"/>
          <w:lang w:eastAsia="en-US"/>
        </w:rPr>
        <w:t>5845 человек (</w:t>
      </w:r>
      <w:smartTag w:uri="urn:schemas-microsoft-com:office:smarttags" w:element="metricconverter">
        <w:smartTagPr>
          <w:attr w:name="ProductID" w:val="2014 г"/>
        </w:smartTagPr>
        <w:r>
          <w:rPr>
            <w:sz w:val="28"/>
            <w:lang w:eastAsia="en-US"/>
          </w:rPr>
          <w:t>2014</w:t>
        </w:r>
        <w:r w:rsidRPr="0074741A">
          <w:rPr>
            <w:sz w:val="28"/>
            <w:lang w:eastAsia="en-US"/>
          </w:rPr>
          <w:t xml:space="preserve"> г</w:t>
        </w:r>
      </w:smartTag>
      <w:r w:rsidRPr="0074741A">
        <w:rPr>
          <w:sz w:val="28"/>
          <w:lang w:eastAsia="en-US"/>
        </w:rPr>
        <w:t xml:space="preserve">.- </w:t>
      </w:r>
      <w:r>
        <w:rPr>
          <w:sz w:val="28"/>
          <w:lang w:eastAsia="en-US"/>
        </w:rPr>
        <w:t>5938</w:t>
      </w:r>
      <w:r w:rsidRPr="0074741A">
        <w:rPr>
          <w:sz w:val="28"/>
          <w:lang w:eastAsia="en-US"/>
        </w:rPr>
        <w:t xml:space="preserve">, </w:t>
      </w:r>
      <w:smartTag w:uri="urn:schemas-microsoft-com:office:smarttags" w:element="metricconverter">
        <w:smartTagPr>
          <w:attr w:name="ProductID" w:val="2014 г"/>
        </w:smartTagPr>
        <w:r w:rsidRPr="0074741A">
          <w:rPr>
            <w:sz w:val="28"/>
            <w:lang w:eastAsia="en-US"/>
          </w:rPr>
          <w:t>201</w:t>
        </w:r>
        <w:r>
          <w:rPr>
            <w:sz w:val="28"/>
            <w:lang w:eastAsia="en-US"/>
          </w:rPr>
          <w:t>3</w:t>
        </w:r>
        <w:r w:rsidRPr="0074741A">
          <w:rPr>
            <w:sz w:val="28"/>
            <w:lang w:eastAsia="en-US"/>
          </w:rPr>
          <w:t xml:space="preserve"> г</w:t>
        </w:r>
      </w:smartTag>
      <w:r w:rsidRPr="0074741A">
        <w:rPr>
          <w:sz w:val="28"/>
          <w:lang w:eastAsia="en-US"/>
        </w:rPr>
        <w:t xml:space="preserve">. – </w:t>
      </w:r>
      <w:r>
        <w:rPr>
          <w:rStyle w:val="108"/>
          <w:sz w:val="28"/>
        </w:rPr>
        <w:t>5814</w:t>
      </w:r>
      <w:r w:rsidRPr="0074741A">
        <w:rPr>
          <w:sz w:val="28"/>
          <w:lang w:eastAsia="en-US"/>
        </w:rPr>
        <w:t xml:space="preserve">). Показатель смертности населения за </w:t>
      </w:r>
      <w:smartTag w:uri="urn:schemas-microsoft-com:office:smarttags" w:element="metricconverter">
        <w:smartTagPr>
          <w:attr w:name="ProductID" w:val="2014 г"/>
        </w:smartTagPr>
        <w:r w:rsidRPr="0074741A">
          <w:rPr>
            <w:sz w:val="28"/>
            <w:lang w:eastAsia="en-US"/>
          </w:rPr>
          <w:t>201</w:t>
        </w:r>
        <w:r>
          <w:rPr>
            <w:sz w:val="28"/>
            <w:lang w:eastAsia="en-US"/>
          </w:rPr>
          <w:t>5</w:t>
        </w:r>
        <w:r w:rsidRPr="0074741A">
          <w:rPr>
            <w:sz w:val="28"/>
            <w:lang w:eastAsia="en-US"/>
          </w:rPr>
          <w:t xml:space="preserve"> г</w:t>
        </w:r>
      </w:smartTag>
      <w:r w:rsidRPr="0074741A">
        <w:rPr>
          <w:sz w:val="28"/>
          <w:lang w:eastAsia="en-US"/>
        </w:rPr>
        <w:t xml:space="preserve">. составил </w:t>
      </w:r>
      <w:r w:rsidRPr="0074741A">
        <w:rPr>
          <w:rStyle w:val="108"/>
          <w:sz w:val="28"/>
        </w:rPr>
        <w:t>13,</w:t>
      </w:r>
      <w:r>
        <w:rPr>
          <w:rStyle w:val="108"/>
          <w:sz w:val="28"/>
        </w:rPr>
        <w:t>0</w:t>
      </w:r>
      <w:r w:rsidRPr="0074741A">
        <w:rPr>
          <w:sz w:val="28"/>
          <w:lang w:eastAsia="en-US"/>
        </w:rPr>
        <w:t xml:space="preserve">на 1000 чел. населения, что </w:t>
      </w:r>
      <w:r>
        <w:rPr>
          <w:sz w:val="28"/>
          <w:lang w:eastAsia="en-US"/>
        </w:rPr>
        <w:t>ниже</w:t>
      </w:r>
      <w:r w:rsidR="00CA3C1C">
        <w:rPr>
          <w:sz w:val="28"/>
          <w:lang w:eastAsia="en-US"/>
        </w:rPr>
        <w:t xml:space="preserve"> </w:t>
      </w:r>
      <w:r w:rsidRPr="0074741A">
        <w:rPr>
          <w:sz w:val="28"/>
        </w:rPr>
        <w:t>на 2,</w:t>
      </w:r>
      <w:r>
        <w:rPr>
          <w:sz w:val="28"/>
        </w:rPr>
        <w:t>3</w:t>
      </w:r>
      <w:r w:rsidRPr="0074741A">
        <w:rPr>
          <w:sz w:val="28"/>
        </w:rPr>
        <w:t xml:space="preserve">% </w:t>
      </w:r>
      <w:r w:rsidRPr="0074741A">
        <w:rPr>
          <w:sz w:val="28"/>
          <w:lang w:eastAsia="en-US"/>
        </w:rPr>
        <w:t xml:space="preserve">уровня показателя </w:t>
      </w:r>
      <w:smartTag w:uri="urn:schemas-microsoft-com:office:smarttags" w:element="metricconverter">
        <w:smartTagPr>
          <w:attr w:name="ProductID" w:val="2014 г"/>
        </w:smartTagPr>
        <w:r w:rsidRPr="0074741A">
          <w:rPr>
            <w:sz w:val="28"/>
            <w:lang w:eastAsia="en-US"/>
          </w:rPr>
          <w:t>201</w:t>
        </w:r>
        <w:r>
          <w:rPr>
            <w:sz w:val="28"/>
            <w:lang w:eastAsia="en-US"/>
          </w:rPr>
          <w:t>4</w:t>
        </w:r>
        <w:r w:rsidRPr="0074741A">
          <w:rPr>
            <w:sz w:val="28"/>
            <w:lang w:eastAsia="en-US"/>
          </w:rPr>
          <w:t xml:space="preserve"> г</w:t>
        </w:r>
      </w:smartTag>
      <w:r w:rsidRPr="0074741A">
        <w:rPr>
          <w:sz w:val="28"/>
          <w:lang w:eastAsia="en-US"/>
        </w:rPr>
        <w:t xml:space="preserve">. </w:t>
      </w:r>
      <w:r w:rsidRPr="005819F5">
        <w:rPr>
          <w:sz w:val="28"/>
        </w:rPr>
        <w:t>Общая смертность сельского населения по-прежнему выше, чем городского: 13,4 и 12,5 соответственно.</w:t>
      </w:r>
    </w:p>
    <w:p w:rsidR="00C2415E" w:rsidRDefault="00C2415E" w:rsidP="00DB50D7">
      <w:pPr>
        <w:pStyle w:val="affffb"/>
        <w:widowControl w:val="0"/>
        <w:ind w:firstLine="567"/>
      </w:pPr>
      <w:r>
        <w:rPr>
          <w:rFonts w:ascii="TimesNewRomanPSMT Cyr" w:hAnsi="TimesNewRomanPSMT Cyr" w:cs="TimesNewRomanPSMT Cyr"/>
        </w:rPr>
        <w:t>Таблица 6</w:t>
      </w:r>
      <w:r w:rsidR="00DC7BFA">
        <w:rPr>
          <w:rFonts w:ascii="TimesNewRomanPSMT Cyr" w:hAnsi="TimesNewRomanPSMT Cyr" w:cs="TimesNewRomanPSMT Cyr"/>
        </w:rPr>
        <w:t>5</w:t>
      </w:r>
    </w:p>
    <w:p w:rsidR="00C2415E" w:rsidRPr="0074741A" w:rsidRDefault="00C2415E" w:rsidP="00DB50D7">
      <w:pPr>
        <w:pStyle w:val="affffc"/>
        <w:widowControl w:val="0"/>
      </w:pPr>
      <w:r w:rsidRPr="0074741A">
        <w:rPr>
          <w:rFonts w:ascii="TimesNewRomanPSMT Cyr" w:hAnsi="TimesNewRomanPSMT Cyr" w:cs="TimesNewRomanPSMT Cyr"/>
        </w:rPr>
        <w:t xml:space="preserve">Показатели смертности сельского и городского населения в </w:t>
      </w:r>
      <w:r>
        <w:br/>
      </w:r>
      <w:r w:rsidRPr="0074741A">
        <w:rPr>
          <w:rFonts w:ascii="TimesNewRomanPSMT Cyr" w:hAnsi="TimesNewRomanPSMT Cyr" w:cs="TimesNewRomanPSMT Cyr"/>
        </w:rPr>
        <w:t>Республике Адыгея за 201</w:t>
      </w:r>
      <w:r>
        <w:t>3</w:t>
      </w:r>
      <w:r w:rsidRPr="0074741A">
        <w:t>-201</w:t>
      </w:r>
      <w:r>
        <w:t>5</w:t>
      </w:r>
      <w:r w:rsidRPr="0074741A">
        <w:rPr>
          <w:rFonts w:ascii="TimesNewRomanPSMT Cyr" w:hAnsi="TimesNewRomanPSMT Cyr" w:cs="TimesNewRomanPSMT Cyr"/>
        </w:rPr>
        <w:t xml:space="preserve"> годы, число умерших на 1000 человек</w:t>
      </w:r>
    </w:p>
    <w:tbl>
      <w:tblPr>
        <w:tblW w:w="8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9"/>
        <w:gridCol w:w="1913"/>
        <w:gridCol w:w="1913"/>
        <w:gridCol w:w="1913"/>
      </w:tblGrid>
      <w:tr w:rsidR="00C2415E" w:rsidRPr="0074741A" w:rsidTr="00DB50D7">
        <w:trPr>
          <w:jc w:val="center"/>
        </w:trPr>
        <w:tc>
          <w:tcPr>
            <w:tcW w:w="2819" w:type="dxa"/>
          </w:tcPr>
          <w:p w:rsidR="00C2415E" w:rsidRPr="0074741A" w:rsidRDefault="00C2415E" w:rsidP="00DB50D7">
            <w:pPr>
              <w:widowControl w:val="0"/>
              <w:spacing w:line="221" w:lineRule="auto"/>
              <w:jc w:val="center"/>
              <w:rPr>
                <w:b/>
              </w:rPr>
            </w:pPr>
            <w:r w:rsidRPr="0074741A">
              <w:rPr>
                <w:b/>
              </w:rPr>
              <w:t>Годы</w:t>
            </w:r>
          </w:p>
        </w:tc>
        <w:tc>
          <w:tcPr>
            <w:tcW w:w="1913" w:type="dxa"/>
          </w:tcPr>
          <w:p w:rsidR="00C2415E" w:rsidRPr="0074741A" w:rsidRDefault="00C2415E" w:rsidP="00DB50D7">
            <w:pPr>
              <w:widowControl w:val="0"/>
              <w:spacing w:line="221" w:lineRule="auto"/>
              <w:jc w:val="center"/>
              <w:rPr>
                <w:b/>
              </w:rPr>
            </w:pPr>
            <w:r w:rsidRPr="0074741A">
              <w:rPr>
                <w:b/>
              </w:rPr>
              <w:t>2013</w:t>
            </w:r>
          </w:p>
        </w:tc>
        <w:tc>
          <w:tcPr>
            <w:tcW w:w="1913" w:type="dxa"/>
          </w:tcPr>
          <w:p w:rsidR="00C2415E" w:rsidRPr="0074741A" w:rsidRDefault="00C2415E" w:rsidP="00DB50D7">
            <w:pPr>
              <w:widowControl w:val="0"/>
              <w:spacing w:line="221" w:lineRule="auto"/>
              <w:jc w:val="center"/>
              <w:rPr>
                <w:b/>
              </w:rPr>
            </w:pPr>
            <w:r w:rsidRPr="0074741A">
              <w:rPr>
                <w:b/>
              </w:rPr>
              <w:t>2014</w:t>
            </w:r>
          </w:p>
        </w:tc>
        <w:tc>
          <w:tcPr>
            <w:tcW w:w="1913" w:type="dxa"/>
          </w:tcPr>
          <w:p w:rsidR="00C2415E" w:rsidRPr="00444011" w:rsidRDefault="00C2415E" w:rsidP="00DB50D7">
            <w:pPr>
              <w:widowControl w:val="0"/>
              <w:spacing w:line="221" w:lineRule="auto"/>
              <w:jc w:val="center"/>
              <w:rPr>
                <w:b/>
                <w:highlight w:val="yellow"/>
              </w:rPr>
            </w:pPr>
            <w:r w:rsidRPr="005819F5">
              <w:rPr>
                <w:b/>
              </w:rPr>
              <w:t xml:space="preserve">2015 </w:t>
            </w:r>
          </w:p>
        </w:tc>
      </w:tr>
      <w:tr w:rsidR="00C2415E" w:rsidRPr="0074741A" w:rsidTr="00DB50D7">
        <w:trPr>
          <w:jc w:val="center"/>
        </w:trPr>
        <w:tc>
          <w:tcPr>
            <w:tcW w:w="2819" w:type="dxa"/>
          </w:tcPr>
          <w:p w:rsidR="00C2415E" w:rsidRPr="0074741A" w:rsidRDefault="00C2415E" w:rsidP="00DB50D7">
            <w:pPr>
              <w:widowControl w:val="0"/>
              <w:spacing w:line="221" w:lineRule="auto"/>
            </w:pPr>
            <w:r w:rsidRPr="0074741A">
              <w:t>Всего по республике</w:t>
            </w:r>
          </w:p>
        </w:tc>
        <w:tc>
          <w:tcPr>
            <w:tcW w:w="1913" w:type="dxa"/>
          </w:tcPr>
          <w:p w:rsidR="00C2415E" w:rsidRPr="0074741A" w:rsidRDefault="00C2415E" w:rsidP="00DB50D7">
            <w:pPr>
              <w:widowControl w:val="0"/>
              <w:spacing w:line="221" w:lineRule="auto"/>
              <w:jc w:val="center"/>
            </w:pPr>
            <w:r w:rsidRPr="0074741A">
              <w:t>13,1</w:t>
            </w:r>
          </w:p>
        </w:tc>
        <w:tc>
          <w:tcPr>
            <w:tcW w:w="1913" w:type="dxa"/>
          </w:tcPr>
          <w:p w:rsidR="00C2415E" w:rsidRPr="0074741A" w:rsidRDefault="00C2415E" w:rsidP="00DB50D7">
            <w:pPr>
              <w:widowControl w:val="0"/>
              <w:spacing w:line="221" w:lineRule="auto"/>
              <w:jc w:val="center"/>
            </w:pPr>
            <w:r w:rsidRPr="0074741A">
              <w:t>13,3</w:t>
            </w:r>
          </w:p>
        </w:tc>
        <w:tc>
          <w:tcPr>
            <w:tcW w:w="1913" w:type="dxa"/>
          </w:tcPr>
          <w:p w:rsidR="00C2415E" w:rsidRPr="00867052" w:rsidRDefault="00C2415E" w:rsidP="00DB50D7">
            <w:pPr>
              <w:widowControl w:val="0"/>
              <w:spacing w:line="221" w:lineRule="auto"/>
              <w:jc w:val="center"/>
            </w:pPr>
            <w:r w:rsidRPr="00867052">
              <w:t>13,0</w:t>
            </w:r>
          </w:p>
        </w:tc>
      </w:tr>
      <w:tr w:rsidR="00C2415E" w:rsidRPr="0074741A" w:rsidTr="00DB50D7">
        <w:trPr>
          <w:jc w:val="center"/>
        </w:trPr>
        <w:tc>
          <w:tcPr>
            <w:tcW w:w="2819" w:type="dxa"/>
          </w:tcPr>
          <w:p w:rsidR="00C2415E" w:rsidRPr="0074741A" w:rsidRDefault="00C2415E" w:rsidP="00DB50D7">
            <w:pPr>
              <w:widowControl w:val="0"/>
              <w:spacing w:line="221" w:lineRule="auto"/>
            </w:pPr>
            <w:r w:rsidRPr="0074741A">
              <w:t>Городское население</w:t>
            </w:r>
          </w:p>
        </w:tc>
        <w:tc>
          <w:tcPr>
            <w:tcW w:w="1913" w:type="dxa"/>
          </w:tcPr>
          <w:p w:rsidR="00C2415E" w:rsidRPr="0074741A" w:rsidRDefault="00C2415E" w:rsidP="00DB50D7">
            <w:pPr>
              <w:widowControl w:val="0"/>
              <w:spacing w:line="221" w:lineRule="auto"/>
              <w:jc w:val="center"/>
            </w:pPr>
            <w:r w:rsidRPr="0074741A">
              <w:t>12,6</w:t>
            </w:r>
          </w:p>
        </w:tc>
        <w:tc>
          <w:tcPr>
            <w:tcW w:w="1913" w:type="dxa"/>
          </w:tcPr>
          <w:p w:rsidR="00C2415E" w:rsidRPr="0074741A" w:rsidRDefault="00C2415E" w:rsidP="00DB50D7">
            <w:pPr>
              <w:widowControl w:val="0"/>
              <w:spacing w:line="221" w:lineRule="auto"/>
              <w:jc w:val="center"/>
            </w:pPr>
            <w:r w:rsidRPr="0074741A">
              <w:t>13,0</w:t>
            </w:r>
          </w:p>
        </w:tc>
        <w:tc>
          <w:tcPr>
            <w:tcW w:w="1913" w:type="dxa"/>
          </w:tcPr>
          <w:p w:rsidR="00C2415E" w:rsidRPr="00867052" w:rsidRDefault="00C2415E" w:rsidP="00DB50D7">
            <w:pPr>
              <w:widowControl w:val="0"/>
              <w:spacing w:line="221" w:lineRule="auto"/>
              <w:jc w:val="center"/>
            </w:pPr>
            <w:r w:rsidRPr="00867052">
              <w:t>12,5</w:t>
            </w:r>
          </w:p>
        </w:tc>
      </w:tr>
      <w:tr w:rsidR="00C2415E" w:rsidRPr="0074741A" w:rsidTr="00DB50D7">
        <w:trPr>
          <w:jc w:val="center"/>
        </w:trPr>
        <w:tc>
          <w:tcPr>
            <w:tcW w:w="2819" w:type="dxa"/>
          </w:tcPr>
          <w:p w:rsidR="00C2415E" w:rsidRPr="0074741A" w:rsidRDefault="00C2415E" w:rsidP="00DB50D7">
            <w:pPr>
              <w:widowControl w:val="0"/>
              <w:spacing w:line="221" w:lineRule="auto"/>
            </w:pPr>
            <w:r w:rsidRPr="0074741A">
              <w:t>Сельское население</w:t>
            </w:r>
          </w:p>
        </w:tc>
        <w:tc>
          <w:tcPr>
            <w:tcW w:w="1913" w:type="dxa"/>
          </w:tcPr>
          <w:p w:rsidR="00C2415E" w:rsidRPr="0074741A" w:rsidRDefault="00C2415E" w:rsidP="00DB50D7">
            <w:pPr>
              <w:widowControl w:val="0"/>
              <w:spacing w:line="221" w:lineRule="auto"/>
              <w:jc w:val="center"/>
            </w:pPr>
            <w:r w:rsidRPr="0074741A">
              <w:t>13,5</w:t>
            </w:r>
          </w:p>
        </w:tc>
        <w:tc>
          <w:tcPr>
            <w:tcW w:w="1913" w:type="dxa"/>
          </w:tcPr>
          <w:p w:rsidR="00C2415E" w:rsidRPr="0074741A" w:rsidRDefault="00C2415E" w:rsidP="00DB50D7">
            <w:pPr>
              <w:widowControl w:val="0"/>
              <w:spacing w:line="221" w:lineRule="auto"/>
              <w:jc w:val="center"/>
            </w:pPr>
            <w:r w:rsidRPr="0074741A">
              <w:t>13,5</w:t>
            </w:r>
          </w:p>
        </w:tc>
        <w:tc>
          <w:tcPr>
            <w:tcW w:w="1913" w:type="dxa"/>
          </w:tcPr>
          <w:p w:rsidR="00C2415E" w:rsidRPr="0074741A" w:rsidRDefault="00C2415E" w:rsidP="00DB50D7">
            <w:pPr>
              <w:widowControl w:val="0"/>
              <w:spacing w:line="221" w:lineRule="auto"/>
              <w:jc w:val="center"/>
            </w:pPr>
            <w:r>
              <w:t>13,4</w:t>
            </w:r>
          </w:p>
        </w:tc>
      </w:tr>
    </w:tbl>
    <w:p w:rsidR="00C2415E" w:rsidRPr="0074741A" w:rsidRDefault="00C2415E" w:rsidP="00DB50D7">
      <w:pPr>
        <w:widowControl w:val="0"/>
        <w:autoSpaceDE w:val="0"/>
        <w:autoSpaceDN w:val="0"/>
        <w:adjustRightInd w:val="0"/>
        <w:spacing w:line="221" w:lineRule="auto"/>
        <w:ind w:firstLine="567"/>
        <w:jc w:val="both"/>
        <w:rPr>
          <w:rFonts w:ascii="Calibri" w:hAnsi="Calibri"/>
          <w:sz w:val="32"/>
          <w:szCs w:val="28"/>
        </w:rPr>
      </w:pPr>
    </w:p>
    <w:p w:rsidR="00C2415E" w:rsidRDefault="00C2415E" w:rsidP="00DB50D7">
      <w:pPr>
        <w:widowControl w:val="0"/>
        <w:autoSpaceDE w:val="0"/>
        <w:autoSpaceDN w:val="0"/>
        <w:adjustRightInd w:val="0"/>
        <w:spacing w:line="221" w:lineRule="auto"/>
        <w:ind w:firstLine="567"/>
        <w:jc w:val="both"/>
        <w:rPr>
          <w:sz w:val="28"/>
        </w:rPr>
      </w:pPr>
      <w:r w:rsidRPr="0074741A">
        <w:rPr>
          <w:sz w:val="28"/>
        </w:rPr>
        <w:t>При анализе и ранжировании РИФ по муниципальным образованиям, самые высокие показатели смертности отмечаются в Гиагинском (1</w:t>
      </w:r>
      <w:r>
        <w:rPr>
          <w:sz w:val="28"/>
        </w:rPr>
        <w:t>6,5</w:t>
      </w:r>
      <w:r w:rsidRPr="0074741A">
        <w:rPr>
          <w:sz w:val="28"/>
        </w:rPr>
        <w:t>), Красногвардейском (14,</w:t>
      </w:r>
      <w:r>
        <w:rPr>
          <w:sz w:val="28"/>
        </w:rPr>
        <w:t>4</w:t>
      </w:r>
      <w:r w:rsidRPr="0074741A">
        <w:rPr>
          <w:sz w:val="28"/>
        </w:rPr>
        <w:t>), Теучежском (1</w:t>
      </w:r>
      <w:r>
        <w:rPr>
          <w:sz w:val="28"/>
        </w:rPr>
        <w:t>3,7</w:t>
      </w:r>
      <w:r w:rsidRPr="0074741A">
        <w:rPr>
          <w:sz w:val="28"/>
        </w:rPr>
        <w:t>), Майкопском (1</w:t>
      </w:r>
      <w:r>
        <w:rPr>
          <w:sz w:val="28"/>
        </w:rPr>
        <w:t>4,0</w:t>
      </w:r>
      <w:r w:rsidRPr="0074741A">
        <w:rPr>
          <w:sz w:val="28"/>
        </w:rPr>
        <w:t xml:space="preserve">), </w:t>
      </w:r>
      <w:r>
        <w:rPr>
          <w:sz w:val="28"/>
        </w:rPr>
        <w:t xml:space="preserve">ниже среднореспубликанских показателей </w:t>
      </w:r>
      <w:r w:rsidRPr="0074741A">
        <w:rPr>
          <w:sz w:val="28"/>
        </w:rPr>
        <w:t>смертности в: г.Адыгейске (</w:t>
      </w:r>
      <w:r>
        <w:rPr>
          <w:sz w:val="28"/>
        </w:rPr>
        <w:t>10,8</w:t>
      </w:r>
      <w:r w:rsidRPr="0074741A">
        <w:rPr>
          <w:sz w:val="28"/>
        </w:rPr>
        <w:t xml:space="preserve">), Тахтамукайском </w:t>
      </w:r>
      <w:r w:rsidRPr="0074741A">
        <w:rPr>
          <w:sz w:val="28"/>
        </w:rPr>
        <w:lastRenderedPageBreak/>
        <w:t>(1</w:t>
      </w:r>
      <w:r>
        <w:rPr>
          <w:sz w:val="28"/>
        </w:rPr>
        <w:t>0</w:t>
      </w:r>
      <w:r w:rsidRPr="0074741A">
        <w:rPr>
          <w:sz w:val="28"/>
        </w:rPr>
        <w:t>,6) и Кошехабльском (12,</w:t>
      </w:r>
      <w:r>
        <w:rPr>
          <w:sz w:val="28"/>
        </w:rPr>
        <w:t>5</w:t>
      </w:r>
      <w:r w:rsidRPr="0074741A">
        <w:rPr>
          <w:sz w:val="28"/>
        </w:rPr>
        <w:t>) районах</w:t>
      </w:r>
      <w:r>
        <w:rPr>
          <w:sz w:val="28"/>
        </w:rPr>
        <w:t>; в г.Майкопе и Шовгеновском районе на уровне республиканских показателей.</w:t>
      </w:r>
    </w:p>
    <w:p w:rsidR="00C2415E" w:rsidRPr="0074741A" w:rsidRDefault="00441153" w:rsidP="00DB50D7">
      <w:pPr>
        <w:widowControl w:val="0"/>
        <w:autoSpaceDE w:val="0"/>
        <w:autoSpaceDN w:val="0"/>
        <w:adjustRightInd w:val="0"/>
        <w:spacing w:line="221" w:lineRule="auto"/>
        <w:ind w:firstLine="567"/>
        <w:jc w:val="both"/>
        <w:rPr>
          <w:sz w:val="28"/>
          <w:lang w:eastAsia="en-US"/>
        </w:rPr>
      </w:pPr>
      <w:r>
        <w:rPr>
          <w:noProof/>
          <w:sz w:val="28"/>
        </w:rPr>
        <w:pict>
          <v:shape id="_x0000_i1071" type="#_x0000_t75" style="width:5in;height:270pt;visibility:visible">
            <v:imagedata r:id="rId72" o:title=""/>
          </v:shape>
        </w:pict>
      </w:r>
    </w:p>
    <w:p w:rsidR="00C2415E" w:rsidRPr="00571740" w:rsidRDefault="00C2415E" w:rsidP="00DB50D7">
      <w:pPr>
        <w:widowControl w:val="0"/>
        <w:spacing w:line="221" w:lineRule="auto"/>
        <w:ind w:firstLine="567"/>
        <w:jc w:val="both"/>
        <w:rPr>
          <w:rStyle w:val="108"/>
          <w:sz w:val="24"/>
        </w:rPr>
      </w:pPr>
    </w:p>
    <w:p w:rsidR="00C2415E" w:rsidRPr="00571740" w:rsidRDefault="00C2415E" w:rsidP="00DB50D7">
      <w:pPr>
        <w:pStyle w:val="affffc"/>
        <w:widowControl w:val="0"/>
        <w:rPr>
          <w:sz w:val="24"/>
        </w:rPr>
      </w:pPr>
      <w:r w:rsidRPr="00571740">
        <w:rPr>
          <w:rFonts w:ascii="TimesNewRomanPSMT Cyr" w:hAnsi="TimesNewRomanPSMT Cyr" w:cs="TimesNewRomanPSMT Cyr"/>
          <w:sz w:val="24"/>
        </w:rPr>
        <w:t xml:space="preserve">Рис. </w:t>
      </w:r>
      <w:r w:rsidRPr="00571740">
        <w:rPr>
          <w:sz w:val="24"/>
        </w:rPr>
        <w:t>38</w:t>
      </w:r>
      <w:r w:rsidRPr="00571740">
        <w:rPr>
          <w:rFonts w:ascii="TimesNewRomanPSMT Cyr" w:hAnsi="TimesNewRomanPSMT Cyr" w:cs="TimesNewRomanPSMT Cyr"/>
          <w:sz w:val="24"/>
        </w:rPr>
        <w:t>.Показатели общей смертности населения</w:t>
      </w:r>
    </w:p>
    <w:p w:rsidR="00C2415E" w:rsidRDefault="00C2415E" w:rsidP="00DB50D7">
      <w:pPr>
        <w:widowControl w:val="0"/>
        <w:spacing w:line="221" w:lineRule="auto"/>
        <w:ind w:firstLine="567"/>
        <w:jc w:val="both"/>
        <w:rPr>
          <w:rStyle w:val="108"/>
          <w:sz w:val="28"/>
        </w:rPr>
      </w:pPr>
    </w:p>
    <w:p w:rsidR="00C2415E" w:rsidRPr="0074741A" w:rsidRDefault="00C2415E" w:rsidP="00DB50D7">
      <w:pPr>
        <w:widowControl w:val="0"/>
        <w:spacing w:line="221" w:lineRule="auto"/>
        <w:ind w:firstLine="567"/>
        <w:jc w:val="both"/>
        <w:rPr>
          <w:rStyle w:val="108"/>
          <w:sz w:val="28"/>
        </w:rPr>
      </w:pPr>
      <w:r w:rsidRPr="0074741A">
        <w:rPr>
          <w:rStyle w:val="108"/>
          <w:sz w:val="28"/>
        </w:rPr>
        <w:t>В 201</w:t>
      </w:r>
      <w:r>
        <w:rPr>
          <w:rStyle w:val="108"/>
          <w:sz w:val="28"/>
        </w:rPr>
        <w:t>5</w:t>
      </w:r>
      <w:r w:rsidRPr="0074741A">
        <w:rPr>
          <w:rStyle w:val="108"/>
          <w:sz w:val="28"/>
        </w:rPr>
        <w:t xml:space="preserve"> году естественная убыль населения составила </w:t>
      </w:r>
      <w:r>
        <w:rPr>
          <w:rStyle w:val="108"/>
          <w:sz w:val="28"/>
        </w:rPr>
        <w:t>0,5</w:t>
      </w:r>
      <w:r w:rsidRPr="0074741A">
        <w:rPr>
          <w:rStyle w:val="108"/>
          <w:sz w:val="28"/>
        </w:rPr>
        <w:t xml:space="preserve"> на 1000 населения.</w:t>
      </w:r>
    </w:p>
    <w:p w:rsidR="00C2415E" w:rsidRDefault="00C2415E" w:rsidP="00DB50D7">
      <w:pPr>
        <w:widowControl w:val="0"/>
        <w:spacing w:line="221" w:lineRule="auto"/>
        <w:ind w:firstLine="567"/>
        <w:jc w:val="both"/>
        <w:rPr>
          <w:sz w:val="28"/>
        </w:rPr>
      </w:pPr>
      <w:r w:rsidRPr="0074741A">
        <w:rPr>
          <w:sz w:val="28"/>
        </w:rPr>
        <w:t>Баланс рождений и смертей показывает, что в 201</w:t>
      </w:r>
      <w:r>
        <w:rPr>
          <w:sz w:val="28"/>
        </w:rPr>
        <w:t>5</w:t>
      </w:r>
      <w:r w:rsidRPr="0074741A">
        <w:rPr>
          <w:sz w:val="28"/>
        </w:rPr>
        <w:t xml:space="preserve"> году число умерших превысило число родившихся в 1,1 раза. </w:t>
      </w:r>
    </w:p>
    <w:p w:rsidR="00C2415E" w:rsidRPr="00A24952" w:rsidRDefault="00C2415E" w:rsidP="00A24952">
      <w:pPr>
        <w:jc w:val="right"/>
        <w:rPr>
          <w:rStyle w:val="108"/>
          <w:sz w:val="28"/>
          <w:szCs w:val="28"/>
        </w:rPr>
      </w:pPr>
      <w:r w:rsidRPr="00A24952">
        <w:rPr>
          <w:rStyle w:val="108"/>
          <w:sz w:val="28"/>
          <w:szCs w:val="28"/>
        </w:rPr>
        <w:t>Таблица 6</w:t>
      </w:r>
      <w:r w:rsidR="00DC7BFA">
        <w:rPr>
          <w:rStyle w:val="108"/>
          <w:sz w:val="28"/>
          <w:szCs w:val="28"/>
        </w:rPr>
        <w:t>6</w:t>
      </w:r>
    </w:p>
    <w:p w:rsidR="00C2415E" w:rsidRPr="00A24952" w:rsidRDefault="00C2415E" w:rsidP="00DB50D7">
      <w:pPr>
        <w:jc w:val="center"/>
        <w:rPr>
          <w:rStyle w:val="108"/>
          <w:b/>
          <w:sz w:val="28"/>
          <w:szCs w:val="28"/>
        </w:rPr>
      </w:pPr>
      <w:r w:rsidRPr="00A24952">
        <w:rPr>
          <w:rStyle w:val="108"/>
          <w:b/>
          <w:sz w:val="28"/>
          <w:szCs w:val="28"/>
        </w:rPr>
        <w:t xml:space="preserve">Демографические показатели населения Республики Адыгея </w:t>
      </w:r>
    </w:p>
    <w:p w:rsidR="00C2415E" w:rsidRPr="00A24952" w:rsidRDefault="00C2415E" w:rsidP="00DB50D7">
      <w:pPr>
        <w:jc w:val="center"/>
        <w:rPr>
          <w:rStyle w:val="108"/>
          <w:b/>
          <w:sz w:val="28"/>
          <w:szCs w:val="28"/>
        </w:rPr>
      </w:pPr>
      <w:r w:rsidRPr="00A24952">
        <w:rPr>
          <w:rStyle w:val="108"/>
          <w:b/>
          <w:sz w:val="28"/>
          <w:szCs w:val="28"/>
        </w:rPr>
        <w:t>за период 2013-2015 годы, человек</w:t>
      </w:r>
    </w:p>
    <w:p w:rsidR="00C2415E" w:rsidRPr="00AA6454" w:rsidRDefault="00C2415E" w:rsidP="00DB50D7">
      <w:pPr>
        <w:jc w:val="center"/>
        <w:rPr>
          <w:rStyle w:val="108"/>
          <w:b/>
          <w:sz w:val="22"/>
          <w:szCs w:val="22"/>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1"/>
        <w:gridCol w:w="2268"/>
        <w:gridCol w:w="2268"/>
        <w:gridCol w:w="2268"/>
      </w:tblGrid>
      <w:tr w:rsidR="00C2415E" w:rsidRPr="00976AF7" w:rsidTr="00DB50D7">
        <w:trPr>
          <w:jc w:val="center"/>
        </w:trPr>
        <w:tc>
          <w:tcPr>
            <w:tcW w:w="2661" w:type="dxa"/>
          </w:tcPr>
          <w:p w:rsidR="00C2415E" w:rsidRPr="00976AF7" w:rsidRDefault="00C2415E" w:rsidP="00DB50D7">
            <w:pPr>
              <w:spacing w:before="20" w:after="20"/>
              <w:jc w:val="center"/>
              <w:rPr>
                <w:rStyle w:val="108"/>
                <w:b/>
                <w:sz w:val="22"/>
              </w:rPr>
            </w:pPr>
            <w:r w:rsidRPr="00976AF7">
              <w:rPr>
                <w:rStyle w:val="108"/>
                <w:b/>
                <w:sz w:val="22"/>
                <w:szCs w:val="22"/>
              </w:rPr>
              <w:t>Годы</w:t>
            </w:r>
          </w:p>
        </w:tc>
        <w:tc>
          <w:tcPr>
            <w:tcW w:w="2268" w:type="dxa"/>
            <w:vAlign w:val="center"/>
          </w:tcPr>
          <w:p w:rsidR="00C2415E" w:rsidRPr="00976AF7" w:rsidRDefault="00C2415E" w:rsidP="00DB50D7">
            <w:pPr>
              <w:spacing w:before="20" w:after="20"/>
              <w:jc w:val="center"/>
              <w:rPr>
                <w:rStyle w:val="108"/>
                <w:b/>
                <w:sz w:val="22"/>
              </w:rPr>
            </w:pPr>
            <w:r w:rsidRPr="00976AF7">
              <w:rPr>
                <w:rStyle w:val="108"/>
                <w:b/>
                <w:sz w:val="22"/>
                <w:szCs w:val="22"/>
              </w:rPr>
              <w:t>2013</w:t>
            </w:r>
          </w:p>
        </w:tc>
        <w:tc>
          <w:tcPr>
            <w:tcW w:w="2268" w:type="dxa"/>
            <w:vAlign w:val="center"/>
          </w:tcPr>
          <w:p w:rsidR="00C2415E" w:rsidRPr="00976AF7" w:rsidRDefault="00C2415E" w:rsidP="00DB50D7">
            <w:pPr>
              <w:spacing w:before="20" w:after="20"/>
              <w:jc w:val="center"/>
              <w:rPr>
                <w:rStyle w:val="108"/>
                <w:b/>
                <w:sz w:val="22"/>
              </w:rPr>
            </w:pPr>
            <w:r w:rsidRPr="00976AF7">
              <w:rPr>
                <w:rStyle w:val="108"/>
                <w:b/>
                <w:sz w:val="22"/>
                <w:szCs w:val="22"/>
              </w:rPr>
              <w:t>201</w:t>
            </w:r>
            <w:r>
              <w:rPr>
                <w:rStyle w:val="108"/>
                <w:b/>
                <w:sz w:val="22"/>
                <w:szCs w:val="22"/>
              </w:rPr>
              <w:t>4</w:t>
            </w:r>
          </w:p>
        </w:tc>
        <w:tc>
          <w:tcPr>
            <w:tcW w:w="2268" w:type="dxa"/>
            <w:vAlign w:val="center"/>
          </w:tcPr>
          <w:p w:rsidR="00C2415E" w:rsidRPr="00976AF7" w:rsidRDefault="00C2415E" w:rsidP="00DB50D7">
            <w:pPr>
              <w:spacing w:before="20" w:after="20"/>
              <w:jc w:val="center"/>
              <w:rPr>
                <w:rStyle w:val="108"/>
                <w:b/>
                <w:sz w:val="22"/>
              </w:rPr>
            </w:pPr>
            <w:r>
              <w:rPr>
                <w:rStyle w:val="108"/>
                <w:b/>
                <w:sz w:val="22"/>
                <w:szCs w:val="22"/>
              </w:rPr>
              <w:t>2015</w:t>
            </w:r>
          </w:p>
        </w:tc>
      </w:tr>
      <w:tr w:rsidR="00C2415E" w:rsidRPr="00976AF7" w:rsidTr="00DB50D7">
        <w:trPr>
          <w:jc w:val="center"/>
        </w:trPr>
        <w:tc>
          <w:tcPr>
            <w:tcW w:w="2661" w:type="dxa"/>
          </w:tcPr>
          <w:p w:rsidR="00C2415E" w:rsidRPr="00976AF7" w:rsidRDefault="00C2415E" w:rsidP="00DB50D7">
            <w:pPr>
              <w:spacing w:before="20" w:after="20"/>
              <w:rPr>
                <w:rStyle w:val="108"/>
                <w:sz w:val="22"/>
              </w:rPr>
            </w:pPr>
            <w:r w:rsidRPr="00976AF7">
              <w:rPr>
                <w:rStyle w:val="108"/>
                <w:sz w:val="22"/>
                <w:szCs w:val="22"/>
              </w:rPr>
              <w:t>Родилось</w:t>
            </w:r>
          </w:p>
        </w:tc>
        <w:tc>
          <w:tcPr>
            <w:tcW w:w="2268" w:type="dxa"/>
            <w:vAlign w:val="center"/>
          </w:tcPr>
          <w:p w:rsidR="00C2415E" w:rsidRPr="00976AF7" w:rsidRDefault="00C2415E" w:rsidP="00DB50D7">
            <w:pPr>
              <w:spacing w:before="20" w:after="20"/>
              <w:jc w:val="center"/>
              <w:rPr>
                <w:rStyle w:val="108"/>
                <w:sz w:val="22"/>
              </w:rPr>
            </w:pPr>
            <w:r w:rsidRPr="00976AF7">
              <w:rPr>
                <w:rStyle w:val="108"/>
                <w:sz w:val="22"/>
                <w:szCs w:val="22"/>
              </w:rPr>
              <w:t>5568</w:t>
            </w:r>
          </w:p>
        </w:tc>
        <w:tc>
          <w:tcPr>
            <w:tcW w:w="2268" w:type="dxa"/>
            <w:vAlign w:val="center"/>
          </w:tcPr>
          <w:p w:rsidR="00C2415E" w:rsidRPr="00976AF7" w:rsidRDefault="00C2415E" w:rsidP="00DB50D7">
            <w:pPr>
              <w:spacing w:before="20" w:after="20"/>
              <w:jc w:val="center"/>
              <w:rPr>
                <w:rStyle w:val="108"/>
                <w:sz w:val="22"/>
              </w:rPr>
            </w:pPr>
            <w:r>
              <w:rPr>
                <w:rStyle w:val="108"/>
                <w:sz w:val="22"/>
                <w:szCs w:val="22"/>
              </w:rPr>
              <w:t>5699</w:t>
            </w:r>
          </w:p>
        </w:tc>
        <w:tc>
          <w:tcPr>
            <w:tcW w:w="2268" w:type="dxa"/>
            <w:vAlign w:val="center"/>
          </w:tcPr>
          <w:p w:rsidR="00C2415E" w:rsidRPr="00976AF7" w:rsidRDefault="00C2415E" w:rsidP="00DB50D7">
            <w:pPr>
              <w:spacing w:before="20" w:after="20"/>
              <w:jc w:val="center"/>
              <w:rPr>
                <w:rStyle w:val="108"/>
                <w:sz w:val="22"/>
              </w:rPr>
            </w:pPr>
            <w:r>
              <w:rPr>
                <w:rStyle w:val="108"/>
                <w:sz w:val="22"/>
                <w:szCs w:val="22"/>
              </w:rPr>
              <w:t>5627</w:t>
            </w:r>
          </w:p>
        </w:tc>
      </w:tr>
      <w:tr w:rsidR="00C2415E" w:rsidRPr="00976AF7" w:rsidTr="00DB50D7">
        <w:trPr>
          <w:jc w:val="center"/>
        </w:trPr>
        <w:tc>
          <w:tcPr>
            <w:tcW w:w="2661" w:type="dxa"/>
          </w:tcPr>
          <w:p w:rsidR="00C2415E" w:rsidRPr="00976AF7" w:rsidRDefault="00C2415E" w:rsidP="00DB50D7">
            <w:pPr>
              <w:spacing w:before="20" w:after="20"/>
              <w:rPr>
                <w:rStyle w:val="108"/>
                <w:sz w:val="22"/>
              </w:rPr>
            </w:pPr>
            <w:r w:rsidRPr="00976AF7">
              <w:rPr>
                <w:rStyle w:val="108"/>
                <w:sz w:val="22"/>
                <w:szCs w:val="22"/>
              </w:rPr>
              <w:t>Умерло</w:t>
            </w:r>
          </w:p>
        </w:tc>
        <w:tc>
          <w:tcPr>
            <w:tcW w:w="2268" w:type="dxa"/>
            <w:vAlign w:val="center"/>
          </w:tcPr>
          <w:p w:rsidR="00C2415E" w:rsidRPr="00976AF7" w:rsidRDefault="00C2415E" w:rsidP="00DB50D7">
            <w:pPr>
              <w:spacing w:before="20" w:after="20"/>
              <w:jc w:val="center"/>
              <w:rPr>
                <w:rStyle w:val="108"/>
                <w:sz w:val="22"/>
              </w:rPr>
            </w:pPr>
            <w:r w:rsidRPr="00976AF7">
              <w:rPr>
                <w:rStyle w:val="108"/>
                <w:sz w:val="22"/>
                <w:szCs w:val="22"/>
              </w:rPr>
              <w:t>5814</w:t>
            </w:r>
          </w:p>
        </w:tc>
        <w:tc>
          <w:tcPr>
            <w:tcW w:w="2268" w:type="dxa"/>
            <w:vAlign w:val="center"/>
          </w:tcPr>
          <w:p w:rsidR="00C2415E" w:rsidRPr="00976AF7" w:rsidRDefault="00C2415E" w:rsidP="00DB50D7">
            <w:pPr>
              <w:spacing w:before="20" w:after="20"/>
              <w:jc w:val="center"/>
              <w:rPr>
                <w:rStyle w:val="108"/>
                <w:sz w:val="22"/>
              </w:rPr>
            </w:pPr>
            <w:r>
              <w:rPr>
                <w:rStyle w:val="108"/>
                <w:sz w:val="22"/>
                <w:szCs w:val="22"/>
              </w:rPr>
              <w:t>5938</w:t>
            </w:r>
          </w:p>
        </w:tc>
        <w:tc>
          <w:tcPr>
            <w:tcW w:w="2268" w:type="dxa"/>
            <w:vAlign w:val="center"/>
          </w:tcPr>
          <w:p w:rsidR="00C2415E" w:rsidRPr="00976AF7" w:rsidRDefault="00C2415E" w:rsidP="00DB50D7">
            <w:pPr>
              <w:spacing w:before="20" w:after="20"/>
              <w:jc w:val="center"/>
              <w:rPr>
                <w:rStyle w:val="108"/>
                <w:sz w:val="22"/>
              </w:rPr>
            </w:pPr>
            <w:r>
              <w:rPr>
                <w:rStyle w:val="108"/>
                <w:sz w:val="22"/>
                <w:szCs w:val="22"/>
              </w:rPr>
              <w:t>5845</w:t>
            </w:r>
          </w:p>
        </w:tc>
      </w:tr>
      <w:tr w:rsidR="00C2415E" w:rsidRPr="00976AF7" w:rsidTr="00DB50D7">
        <w:trPr>
          <w:jc w:val="center"/>
        </w:trPr>
        <w:tc>
          <w:tcPr>
            <w:tcW w:w="2661" w:type="dxa"/>
          </w:tcPr>
          <w:p w:rsidR="00C2415E" w:rsidRPr="00976AF7" w:rsidRDefault="00C2415E" w:rsidP="00DB50D7">
            <w:pPr>
              <w:spacing w:before="20" w:after="20"/>
              <w:rPr>
                <w:rStyle w:val="108"/>
                <w:sz w:val="22"/>
              </w:rPr>
            </w:pPr>
            <w:r w:rsidRPr="00976AF7">
              <w:rPr>
                <w:rStyle w:val="108"/>
                <w:sz w:val="22"/>
                <w:szCs w:val="22"/>
              </w:rPr>
              <w:t>Естественная</w:t>
            </w:r>
          </w:p>
          <w:p w:rsidR="00C2415E" w:rsidRPr="00976AF7" w:rsidRDefault="00C2415E" w:rsidP="00DB50D7">
            <w:pPr>
              <w:spacing w:before="20" w:after="20"/>
              <w:rPr>
                <w:rStyle w:val="108"/>
                <w:sz w:val="22"/>
              </w:rPr>
            </w:pPr>
            <w:r w:rsidRPr="00976AF7">
              <w:rPr>
                <w:rStyle w:val="108"/>
                <w:sz w:val="22"/>
                <w:szCs w:val="22"/>
              </w:rPr>
              <w:t>убыль (-)</w:t>
            </w:r>
          </w:p>
        </w:tc>
        <w:tc>
          <w:tcPr>
            <w:tcW w:w="2268" w:type="dxa"/>
            <w:vAlign w:val="center"/>
          </w:tcPr>
          <w:p w:rsidR="00C2415E" w:rsidRPr="00976AF7" w:rsidRDefault="00C2415E" w:rsidP="00DB50D7">
            <w:pPr>
              <w:spacing w:before="20" w:after="20"/>
              <w:jc w:val="center"/>
              <w:rPr>
                <w:rStyle w:val="108"/>
                <w:sz w:val="22"/>
              </w:rPr>
            </w:pPr>
            <w:r w:rsidRPr="00976AF7">
              <w:rPr>
                <w:rStyle w:val="108"/>
                <w:sz w:val="22"/>
                <w:szCs w:val="22"/>
              </w:rPr>
              <w:t>246</w:t>
            </w:r>
          </w:p>
        </w:tc>
        <w:tc>
          <w:tcPr>
            <w:tcW w:w="2268" w:type="dxa"/>
            <w:vAlign w:val="center"/>
          </w:tcPr>
          <w:p w:rsidR="00C2415E" w:rsidRPr="00976AF7" w:rsidRDefault="00C2415E" w:rsidP="00DB50D7">
            <w:pPr>
              <w:spacing w:before="20" w:after="20"/>
              <w:jc w:val="center"/>
              <w:rPr>
                <w:rStyle w:val="108"/>
                <w:sz w:val="22"/>
              </w:rPr>
            </w:pPr>
            <w:r>
              <w:rPr>
                <w:rStyle w:val="108"/>
                <w:sz w:val="22"/>
                <w:szCs w:val="22"/>
              </w:rPr>
              <w:t>239</w:t>
            </w:r>
          </w:p>
        </w:tc>
        <w:tc>
          <w:tcPr>
            <w:tcW w:w="2268" w:type="dxa"/>
            <w:vAlign w:val="center"/>
          </w:tcPr>
          <w:p w:rsidR="00C2415E" w:rsidRPr="00976AF7" w:rsidRDefault="00C2415E" w:rsidP="00DB50D7">
            <w:pPr>
              <w:spacing w:before="20" w:after="20"/>
              <w:jc w:val="center"/>
              <w:rPr>
                <w:rStyle w:val="108"/>
                <w:sz w:val="22"/>
              </w:rPr>
            </w:pPr>
            <w:r>
              <w:rPr>
                <w:rStyle w:val="108"/>
                <w:sz w:val="22"/>
                <w:szCs w:val="22"/>
              </w:rPr>
              <w:t>218</w:t>
            </w:r>
          </w:p>
        </w:tc>
      </w:tr>
    </w:tbl>
    <w:p w:rsidR="00C2415E" w:rsidRDefault="00C2415E" w:rsidP="00DB50D7">
      <w:pPr>
        <w:widowControl w:val="0"/>
        <w:spacing w:line="221" w:lineRule="auto"/>
        <w:ind w:firstLine="567"/>
        <w:jc w:val="both"/>
        <w:rPr>
          <w:sz w:val="28"/>
        </w:rPr>
      </w:pPr>
    </w:p>
    <w:p w:rsidR="00C2415E" w:rsidRPr="0074741A" w:rsidRDefault="00C2415E" w:rsidP="00DB50D7">
      <w:pPr>
        <w:widowControl w:val="0"/>
        <w:spacing w:line="221" w:lineRule="auto"/>
        <w:ind w:firstLine="567"/>
        <w:jc w:val="both"/>
        <w:rPr>
          <w:sz w:val="28"/>
        </w:rPr>
      </w:pPr>
      <w:r w:rsidRPr="0074741A">
        <w:rPr>
          <w:sz w:val="28"/>
        </w:rPr>
        <w:t>Естественная ежегодная убыль населения (за последние три года) колеблется в пределах 24</w:t>
      </w:r>
      <w:r>
        <w:rPr>
          <w:sz w:val="28"/>
        </w:rPr>
        <w:t>6</w:t>
      </w:r>
      <w:r w:rsidRPr="0074741A">
        <w:rPr>
          <w:sz w:val="28"/>
        </w:rPr>
        <w:t>-2</w:t>
      </w:r>
      <w:r>
        <w:rPr>
          <w:sz w:val="28"/>
        </w:rPr>
        <w:t>18</w:t>
      </w:r>
      <w:r w:rsidRPr="0074741A">
        <w:rPr>
          <w:sz w:val="28"/>
        </w:rPr>
        <w:t xml:space="preserve"> человек. Эти потери компенсируются миграционным приростом населения. </w:t>
      </w:r>
    </w:p>
    <w:p w:rsidR="00C2415E" w:rsidRPr="005345BF" w:rsidRDefault="00C2415E" w:rsidP="00DB50D7">
      <w:pPr>
        <w:widowControl w:val="0"/>
        <w:spacing w:line="221" w:lineRule="auto"/>
        <w:ind w:firstLine="546"/>
        <w:jc w:val="both"/>
        <w:rPr>
          <w:sz w:val="28"/>
          <w:szCs w:val="28"/>
        </w:rPr>
      </w:pPr>
      <w:r w:rsidRPr="0074741A">
        <w:rPr>
          <w:color w:val="000000"/>
          <w:sz w:val="28"/>
        </w:rPr>
        <w:t>В 201</w:t>
      </w:r>
      <w:r>
        <w:rPr>
          <w:color w:val="000000"/>
          <w:sz w:val="28"/>
        </w:rPr>
        <w:t>5</w:t>
      </w:r>
      <w:r w:rsidRPr="0074741A">
        <w:rPr>
          <w:color w:val="000000"/>
          <w:sz w:val="28"/>
        </w:rPr>
        <w:t xml:space="preserve"> году структура общей смертности населения республики не претерпела существенных изменений. </w:t>
      </w:r>
      <w:r w:rsidRPr="005345BF">
        <w:rPr>
          <w:sz w:val="28"/>
          <w:szCs w:val="28"/>
        </w:rPr>
        <w:t>Главными проблемами демографического развития Республики Адыгея остаются высокая смертность от болезней системы кровообращения, новообразования и внешних причин. Большое влияние на демографическое развитие республики оказывает также злоупотребление алкоголем. От причин непосредственно связанных с алкоголем (алкогольная кардиомиопатия, случайные отравления алкоголем, алкогольная болезнь печени, хронический алкоголизм, алкогольные психозы, дегенерация нервной системы, вызванная алкоголем, хронический панкреатит алкогольной этиоло</w:t>
      </w:r>
      <w:r w:rsidRPr="005345BF">
        <w:rPr>
          <w:sz w:val="28"/>
          <w:szCs w:val="28"/>
        </w:rPr>
        <w:lastRenderedPageBreak/>
        <w:t xml:space="preserve">гии) в </w:t>
      </w:r>
      <w:smartTag w:uri="urn:schemas-microsoft-com:office:smarttags" w:element="metricconverter">
        <w:smartTagPr>
          <w:attr w:name="ProductID" w:val="2014 г"/>
        </w:smartTagPr>
        <w:r w:rsidRPr="005345BF">
          <w:rPr>
            <w:sz w:val="28"/>
            <w:szCs w:val="28"/>
          </w:rPr>
          <w:t>2015 г</w:t>
        </w:r>
      </w:smartTag>
      <w:r w:rsidRPr="005345BF">
        <w:rPr>
          <w:sz w:val="28"/>
          <w:szCs w:val="28"/>
        </w:rPr>
        <w:t>. умерл</w:t>
      </w:r>
      <w:r>
        <w:rPr>
          <w:sz w:val="28"/>
          <w:szCs w:val="28"/>
        </w:rPr>
        <w:t>о</w:t>
      </w:r>
      <w:r w:rsidRPr="005345BF">
        <w:rPr>
          <w:sz w:val="28"/>
          <w:szCs w:val="28"/>
        </w:rPr>
        <w:t xml:space="preserve"> 165 мужчин (в </w:t>
      </w:r>
      <w:smartTag w:uri="urn:schemas-microsoft-com:office:smarttags" w:element="metricconverter">
        <w:smartTagPr>
          <w:attr w:name="ProductID" w:val="2014 г"/>
        </w:smartTagPr>
        <w:r w:rsidRPr="005345BF">
          <w:rPr>
            <w:sz w:val="28"/>
            <w:szCs w:val="28"/>
          </w:rPr>
          <w:t>2014 г</w:t>
        </w:r>
      </w:smartTag>
      <w:r w:rsidRPr="005345BF">
        <w:rPr>
          <w:sz w:val="28"/>
          <w:szCs w:val="28"/>
        </w:rPr>
        <w:t>. соответственно 149) и 44(57</w:t>
      </w:r>
      <w:r>
        <w:rPr>
          <w:sz w:val="28"/>
          <w:szCs w:val="28"/>
        </w:rPr>
        <w:t xml:space="preserve"> в 2014 году</w:t>
      </w:r>
      <w:r w:rsidRPr="005345BF">
        <w:rPr>
          <w:sz w:val="28"/>
          <w:szCs w:val="28"/>
        </w:rPr>
        <w:t>) женщины. Однако, его влияние на смертность от других причин существенно выше. Неумеренное потребление алкоголя наиболее очевидным образом связано с высокой смертностью от внешних причин смерти, связь прослеживается и когда речь идет о преждевременной смертности от многих других заболеваний.</w:t>
      </w:r>
    </w:p>
    <w:p w:rsidR="00C2415E" w:rsidRPr="00A24952" w:rsidRDefault="00C2415E" w:rsidP="00A24952">
      <w:pPr>
        <w:ind w:left="-142"/>
        <w:jc w:val="right"/>
        <w:rPr>
          <w:bCs/>
          <w:sz w:val="28"/>
          <w:szCs w:val="28"/>
        </w:rPr>
      </w:pPr>
      <w:r w:rsidRPr="00A24952">
        <w:rPr>
          <w:bCs/>
          <w:sz w:val="28"/>
          <w:szCs w:val="28"/>
        </w:rPr>
        <w:t>Таблица 6</w:t>
      </w:r>
      <w:r w:rsidR="00DC7BFA">
        <w:rPr>
          <w:bCs/>
          <w:sz w:val="28"/>
          <w:szCs w:val="28"/>
        </w:rPr>
        <w:t>7</w:t>
      </w:r>
    </w:p>
    <w:p w:rsidR="00C2415E" w:rsidRDefault="00C2415E" w:rsidP="00DB50D7">
      <w:pPr>
        <w:ind w:left="-142"/>
        <w:jc w:val="center"/>
        <w:rPr>
          <w:b/>
          <w:bCs/>
          <w:sz w:val="28"/>
          <w:szCs w:val="28"/>
        </w:rPr>
      </w:pPr>
      <w:r w:rsidRPr="005345BF">
        <w:rPr>
          <w:b/>
          <w:bCs/>
          <w:sz w:val="28"/>
          <w:szCs w:val="28"/>
        </w:rPr>
        <w:t xml:space="preserve">Динамика показателей смертности населения по основным классам </w:t>
      </w:r>
    </w:p>
    <w:p w:rsidR="00C2415E" w:rsidRPr="005345BF" w:rsidRDefault="00C2415E" w:rsidP="00DB50D7">
      <w:pPr>
        <w:ind w:left="-142"/>
        <w:jc w:val="center"/>
        <w:rPr>
          <w:b/>
          <w:sz w:val="28"/>
          <w:szCs w:val="28"/>
        </w:rPr>
      </w:pPr>
      <w:r w:rsidRPr="005345BF">
        <w:rPr>
          <w:b/>
          <w:bCs/>
          <w:sz w:val="28"/>
          <w:szCs w:val="28"/>
        </w:rPr>
        <w:t>причин смерти</w:t>
      </w:r>
    </w:p>
    <w:tbl>
      <w:tblPr>
        <w:tblW w:w="50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9"/>
        <w:gridCol w:w="1293"/>
        <w:gridCol w:w="1295"/>
        <w:gridCol w:w="1297"/>
        <w:gridCol w:w="1149"/>
        <w:gridCol w:w="1151"/>
        <w:gridCol w:w="1143"/>
      </w:tblGrid>
      <w:tr w:rsidR="00C2415E" w:rsidRPr="005345BF" w:rsidTr="00DB50D7">
        <w:tc>
          <w:tcPr>
            <w:tcW w:w="1237" w:type="pct"/>
            <w:vMerge w:val="restart"/>
            <w:tcBorders>
              <w:top w:val="single" w:sz="4" w:space="0" w:color="auto"/>
              <w:left w:val="single" w:sz="4" w:space="0" w:color="auto"/>
              <w:bottom w:val="single" w:sz="4" w:space="0" w:color="auto"/>
              <w:right w:val="single" w:sz="4" w:space="0" w:color="auto"/>
            </w:tcBorders>
            <w:vAlign w:val="center"/>
          </w:tcPr>
          <w:p w:rsidR="00C2415E" w:rsidRPr="00D21B1C" w:rsidRDefault="00C2415E" w:rsidP="00DB50D7">
            <w:pPr>
              <w:pStyle w:val="22"/>
              <w:spacing w:line="240" w:lineRule="auto"/>
              <w:jc w:val="center"/>
              <w:rPr>
                <w:rFonts w:eastAsia="Arial Unicode MS"/>
              </w:rPr>
            </w:pPr>
            <w:r w:rsidRPr="00D21B1C">
              <w:rPr>
                <w:rFonts w:eastAsia="Arial Unicode MS"/>
              </w:rPr>
              <w:t>Республика Адыгея</w:t>
            </w:r>
          </w:p>
        </w:tc>
        <w:tc>
          <w:tcPr>
            <w:tcW w:w="1995" w:type="pct"/>
            <w:gridSpan w:val="3"/>
            <w:tcBorders>
              <w:top w:val="single" w:sz="4" w:space="0" w:color="auto"/>
              <w:left w:val="single" w:sz="4" w:space="0" w:color="auto"/>
              <w:bottom w:val="single" w:sz="4" w:space="0" w:color="auto"/>
              <w:right w:val="single" w:sz="4" w:space="0" w:color="auto"/>
            </w:tcBorders>
          </w:tcPr>
          <w:p w:rsidR="00C2415E" w:rsidRPr="00D21B1C" w:rsidRDefault="00C2415E" w:rsidP="00DB50D7">
            <w:pPr>
              <w:pStyle w:val="22"/>
              <w:tabs>
                <w:tab w:val="decimal" w:pos="353"/>
              </w:tabs>
              <w:spacing w:line="240" w:lineRule="auto"/>
              <w:jc w:val="center"/>
              <w:rPr>
                <w:rFonts w:eastAsia="Arial Unicode MS"/>
              </w:rPr>
            </w:pPr>
            <w:r w:rsidRPr="00D21B1C">
              <w:t>Число умерших на 100 000 населения</w:t>
            </w:r>
          </w:p>
        </w:tc>
        <w:tc>
          <w:tcPr>
            <w:tcW w:w="1768" w:type="pct"/>
            <w:gridSpan w:val="3"/>
            <w:tcBorders>
              <w:top w:val="single" w:sz="4" w:space="0" w:color="auto"/>
              <w:left w:val="single" w:sz="4" w:space="0" w:color="auto"/>
              <w:bottom w:val="single" w:sz="4" w:space="0" w:color="auto"/>
              <w:right w:val="single" w:sz="4" w:space="0" w:color="auto"/>
            </w:tcBorders>
          </w:tcPr>
          <w:p w:rsidR="00C2415E" w:rsidRPr="00D21B1C" w:rsidRDefault="00C2415E" w:rsidP="00DB50D7">
            <w:pPr>
              <w:pStyle w:val="22"/>
              <w:tabs>
                <w:tab w:val="decimal" w:pos="353"/>
              </w:tabs>
              <w:spacing w:line="240" w:lineRule="auto"/>
              <w:jc w:val="center"/>
              <w:rPr>
                <w:rFonts w:eastAsia="Arial Unicode MS"/>
              </w:rPr>
            </w:pPr>
            <w:r w:rsidRPr="00D21B1C">
              <w:rPr>
                <w:iCs/>
              </w:rPr>
              <w:t>Доля в общем числе умерших, %</w:t>
            </w:r>
          </w:p>
        </w:tc>
      </w:tr>
      <w:tr w:rsidR="00C2415E" w:rsidRPr="005345BF" w:rsidTr="00DB50D7">
        <w:tc>
          <w:tcPr>
            <w:tcW w:w="1237" w:type="pct"/>
            <w:vMerge/>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spacing w:line="240" w:lineRule="auto"/>
              <w:jc w:val="center"/>
            </w:pPr>
          </w:p>
        </w:tc>
        <w:tc>
          <w:tcPr>
            <w:tcW w:w="664"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535"/>
              </w:tabs>
              <w:spacing w:line="240" w:lineRule="auto"/>
              <w:jc w:val="center"/>
            </w:pPr>
            <w:r w:rsidRPr="00D21B1C">
              <w:t>2013</w:t>
            </w:r>
          </w:p>
        </w:tc>
        <w:tc>
          <w:tcPr>
            <w:tcW w:w="665"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535"/>
              </w:tabs>
              <w:spacing w:line="240" w:lineRule="auto"/>
              <w:jc w:val="center"/>
              <w:rPr>
                <w:lang w:val="en-US"/>
              </w:rPr>
            </w:pPr>
            <w:r w:rsidRPr="00D21B1C">
              <w:t>201</w:t>
            </w:r>
            <w:r w:rsidRPr="00D21B1C">
              <w:rPr>
                <w:lang w:val="en-US"/>
              </w:rPr>
              <w:t>4</w:t>
            </w:r>
          </w:p>
        </w:tc>
        <w:tc>
          <w:tcPr>
            <w:tcW w:w="666"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535"/>
              </w:tabs>
              <w:spacing w:line="240" w:lineRule="auto"/>
              <w:jc w:val="center"/>
            </w:pPr>
            <w:r w:rsidRPr="00D21B1C">
              <w:t>2015</w:t>
            </w:r>
          </w:p>
        </w:tc>
        <w:tc>
          <w:tcPr>
            <w:tcW w:w="590"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458"/>
              </w:tabs>
              <w:spacing w:line="240" w:lineRule="auto"/>
              <w:jc w:val="center"/>
            </w:pPr>
            <w:r w:rsidRPr="00D21B1C">
              <w:t>2013</w:t>
            </w:r>
          </w:p>
        </w:tc>
        <w:tc>
          <w:tcPr>
            <w:tcW w:w="591"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465"/>
              </w:tabs>
              <w:spacing w:line="240" w:lineRule="auto"/>
              <w:jc w:val="center"/>
              <w:rPr>
                <w:lang w:val="en-US"/>
              </w:rPr>
            </w:pPr>
            <w:r w:rsidRPr="00D21B1C">
              <w:t>201</w:t>
            </w:r>
            <w:r w:rsidRPr="00D21B1C">
              <w:rPr>
                <w:lang w:val="en-US"/>
              </w:rPr>
              <w:t>4</w:t>
            </w:r>
          </w:p>
        </w:tc>
        <w:tc>
          <w:tcPr>
            <w:tcW w:w="587"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465"/>
              </w:tabs>
              <w:spacing w:line="240" w:lineRule="auto"/>
              <w:jc w:val="center"/>
            </w:pPr>
            <w:r w:rsidRPr="00D21B1C">
              <w:t>2015</w:t>
            </w:r>
          </w:p>
        </w:tc>
      </w:tr>
      <w:tr w:rsidR="00C2415E" w:rsidRPr="005345BF" w:rsidTr="00DB50D7">
        <w:tc>
          <w:tcPr>
            <w:tcW w:w="1237"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spacing w:line="240" w:lineRule="auto"/>
              <w:ind w:left="0"/>
              <w:rPr>
                <w:b/>
              </w:rPr>
            </w:pPr>
            <w:r w:rsidRPr="00D21B1C">
              <w:rPr>
                <w:b/>
              </w:rPr>
              <w:t>Всего умерших</w:t>
            </w:r>
          </w:p>
        </w:tc>
        <w:tc>
          <w:tcPr>
            <w:tcW w:w="664"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475"/>
              </w:tabs>
              <w:spacing w:line="240" w:lineRule="auto"/>
              <w:jc w:val="right"/>
              <w:rPr>
                <w:b/>
              </w:rPr>
            </w:pPr>
            <w:r w:rsidRPr="00D21B1C">
              <w:rPr>
                <w:b/>
              </w:rPr>
              <w:t>1305,3</w:t>
            </w:r>
          </w:p>
        </w:tc>
        <w:tc>
          <w:tcPr>
            <w:tcW w:w="665"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459"/>
              </w:tabs>
              <w:spacing w:line="240" w:lineRule="auto"/>
              <w:jc w:val="right"/>
              <w:rPr>
                <w:b/>
              </w:rPr>
            </w:pPr>
            <w:r w:rsidRPr="00D21B1C">
              <w:rPr>
                <w:b/>
              </w:rPr>
              <w:t>1326,</w:t>
            </w:r>
            <w:r w:rsidRPr="00D21B1C">
              <w:rPr>
                <w:b/>
                <w:lang w:val="en-US"/>
              </w:rPr>
              <w:t>1</w:t>
            </w:r>
          </w:p>
        </w:tc>
        <w:tc>
          <w:tcPr>
            <w:tcW w:w="666"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459"/>
              </w:tabs>
              <w:spacing w:line="240" w:lineRule="auto"/>
              <w:jc w:val="right"/>
              <w:rPr>
                <w:b/>
              </w:rPr>
            </w:pPr>
            <w:r w:rsidRPr="00D21B1C">
              <w:rPr>
                <w:b/>
                <w:bCs/>
                <w:iCs/>
                <w:color w:val="000000"/>
                <w:lang w:val="en-US"/>
              </w:rPr>
              <w:t>1297,9</w:t>
            </w:r>
          </w:p>
        </w:tc>
        <w:tc>
          <w:tcPr>
            <w:tcW w:w="590"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535"/>
              </w:tabs>
              <w:spacing w:line="240" w:lineRule="auto"/>
              <w:jc w:val="right"/>
              <w:rPr>
                <w:b/>
              </w:rPr>
            </w:pPr>
            <w:r w:rsidRPr="00D21B1C">
              <w:rPr>
                <w:b/>
              </w:rPr>
              <w:t>100,0</w:t>
            </w:r>
          </w:p>
        </w:tc>
        <w:tc>
          <w:tcPr>
            <w:tcW w:w="591"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555"/>
              </w:tabs>
              <w:spacing w:line="240" w:lineRule="auto"/>
              <w:jc w:val="right"/>
              <w:rPr>
                <w:b/>
              </w:rPr>
            </w:pPr>
            <w:r w:rsidRPr="00D21B1C">
              <w:rPr>
                <w:b/>
              </w:rPr>
              <w:t>100,0</w:t>
            </w:r>
          </w:p>
        </w:tc>
        <w:tc>
          <w:tcPr>
            <w:tcW w:w="587"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555"/>
              </w:tabs>
              <w:spacing w:line="240" w:lineRule="auto"/>
              <w:jc w:val="right"/>
              <w:rPr>
                <w:b/>
              </w:rPr>
            </w:pPr>
            <w:r w:rsidRPr="00D21B1C">
              <w:rPr>
                <w:b/>
              </w:rPr>
              <w:t>100,0</w:t>
            </w:r>
          </w:p>
        </w:tc>
      </w:tr>
      <w:tr w:rsidR="00C2415E" w:rsidRPr="005345BF" w:rsidTr="00DB50D7">
        <w:tc>
          <w:tcPr>
            <w:tcW w:w="5000" w:type="pct"/>
            <w:gridSpan w:val="7"/>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555"/>
              </w:tabs>
              <w:spacing w:line="240" w:lineRule="auto"/>
              <w:ind w:left="0"/>
            </w:pPr>
            <w:r w:rsidRPr="00D21B1C">
              <w:t>в том числе от:</w:t>
            </w:r>
          </w:p>
        </w:tc>
      </w:tr>
      <w:tr w:rsidR="00C2415E" w:rsidRPr="005345BF" w:rsidTr="00DB50D7">
        <w:tc>
          <w:tcPr>
            <w:tcW w:w="1237"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spacing w:line="240" w:lineRule="auto"/>
              <w:ind w:left="0"/>
            </w:pPr>
            <w:r w:rsidRPr="00D21B1C">
              <w:t>болезней системы кровообращения</w:t>
            </w:r>
          </w:p>
        </w:tc>
        <w:tc>
          <w:tcPr>
            <w:tcW w:w="664"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475"/>
              </w:tabs>
              <w:spacing w:line="240" w:lineRule="auto"/>
              <w:jc w:val="right"/>
            </w:pPr>
            <w:r w:rsidRPr="00D21B1C">
              <w:t>788,5</w:t>
            </w:r>
          </w:p>
        </w:tc>
        <w:tc>
          <w:tcPr>
            <w:tcW w:w="665"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459"/>
              </w:tabs>
              <w:spacing w:line="240" w:lineRule="auto"/>
              <w:jc w:val="right"/>
            </w:pPr>
            <w:r w:rsidRPr="00D21B1C">
              <w:t>77</w:t>
            </w:r>
            <w:r w:rsidRPr="00D21B1C">
              <w:rPr>
                <w:lang w:val="en-US"/>
              </w:rPr>
              <w:t>5</w:t>
            </w:r>
            <w:r w:rsidRPr="00D21B1C">
              <w:t>,</w:t>
            </w:r>
            <w:r w:rsidRPr="00D21B1C">
              <w:rPr>
                <w:lang w:val="en-US"/>
              </w:rPr>
              <w:t>1</w:t>
            </w:r>
          </w:p>
        </w:tc>
        <w:tc>
          <w:tcPr>
            <w:tcW w:w="666"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459"/>
              </w:tabs>
              <w:spacing w:line="240" w:lineRule="auto"/>
              <w:jc w:val="right"/>
            </w:pPr>
            <w:r w:rsidRPr="00D21B1C">
              <w:rPr>
                <w:color w:val="000000"/>
              </w:rPr>
              <w:t>675,1</w:t>
            </w:r>
          </w:p>
        </w:tc>
        <w:tc>
          <w:tcPr>
            <w:tcW w:w="590"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535"/>
              </w:tabs>
              <w:spacing w:line="240" w:lineRule="auto"/>
              <w:jc w:val="right"/>
            </w:pPr>
            <w:r w:rsidRPr="00D21B1C">
              <w:t>60,4</w:t>
            </w:r>
          </w:p>
        </w:tc>
        <w:tc>
          <w:tcPr>
            <w:tcW w:w="591"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555"/>
              </w:tabs>
              <w:spacing w:line="240" w:lineRule="auto"/>
              <w:jc w:val="right"/>
            </w:pPr>
            <w:r w:rsidRPr="00D21B1C">
              <w:rPr>
                <w:color w:val="000000"/>
              </w:rPr>
              <w:t>58,</w:t>
            </w:r>
            <w:r w:rsidRPr="00D21B1C">
              <w:rPr>
                <w:color w:val="000000"/>
                <w:lang w:val="en-US"/>
              </w:rPr>
              <w:t>4</w:t>
            </w:r>
          </w:p>
        </w:tc>
        <w:tc>
          <w:tcPr>
            <w:tcW w:w="587"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555"/>
              </w:tabs>
              <w:spacing w:line="240" w:lineRule="auto"/>
              <w:jc w:val="right"/>
            </w:pPr>
            <w:r w:rsidRPr="00D21B1C">
              <w:rPr>
                <w:color w:val="000000"/>
              </w:rPr>
              <w:t>52,0</w:t>
            </w:r>
          </w:p>
        </w:tc>
      </w:tr>
      <w:tr w:rsidR="00C2415E" w:rsidRPr="005345BF" w:rsidTr="00DB50D7">
        <w:tc>
          <w:tcPr>
            <w:tcW w:w="1237"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spacing w:line="240" w:lineRule="auto"/>
              <w:ind w:left="0"/>
            </w:pPr>
            <w:r w:rsidRPr="00D21B1C">
              <w:t>новообразований</w:t>
            </w:r>
          </w:p>
        </w:tc>
        <w:tc>
          <w:tcPr>
            <w:tcW w:w="664"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475"/>
              </w:tabs>
              <w:spacing w:line="240" w:lineRule="auto"/>
              <w:jc w:val="right"/>
            </w:pPr>
            <w:r w:rsidRPr="00D21B1C">
              <w:t>220,0</w:t>
            </w:r>
          </w:p>
        </w:tc>
        <w:tc>
          <w:tcPr>
            <w:tcW w:w="665"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459"/>
              </w:tabs>
              <w:spacing w:line="240" w:lineRule="auto"/>
              <w:jc w:val="right"/>
            </w:pPr>
            <w:r w:rsidRPr="00D21B1C">
              <w:t>221,</w:t>
            </w:r>
            <w:r w:rsidRPr="00D21B1C">
              <w:rPr>
                <w:lang w:val="en-US"/>
              </w:rPr>
              <w:t>8</w:t>
            </w:r>
          </w:p>
        </w:tc>
        <w:tc>
          <w:tcPr>
            <w:tcW w:w="666"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459"/>
              </w:tabs>
              <w:spacing w:line="240" w:lineRule="auto"/>
              <w:jc w:val="right"/>
            </w:pPr>
            <w:r w:rsidRPr="00D21B1C">
              <w:rPr>
                <w:lang w:val="en-US"/>
              </w:rPr>
              <w:t>226,7</w:t>
            </w:r>
          </w:p>
        </w:tc>
        <w:tc>
          <w:tcPr>
            <w:tcW w:w="590"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535"/>
              </w:tabs>
              <w:spacing w:line="240" w:lineRule="auto"/>
              <w:jc w:val="right"/>
            </w:pPr>
            <w:r w:rsidRPr="00D21B1C">
              <w:t>16,8</w:t>
            </w:r>
          </w:p>
        </w:tc>
        <w:tc>
          <w:tcPr>
            <w:tcW w:w="591"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555"/>
              </w:tabs>
              <w:spacing w:line="240" w:lineRule="auto"/>
              <w:jc w:val="right"/>
            </w:pPr>
            <w:r w:rsidRPr="00D21B1C">
              <w:t>16,7</w:t>
            </w:r>
          </w:p>
        </w:tc>
        <w:tc>
          <w:tcPr>
            <w:tcW w:w="587"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555"/>
              </w:tabs>
              <w:spacing w:line="240" w:lineRule="auto"/>
              <w:jc w:val="right"/>
            </w:pPr>
            <w:r w:rsidRPr="00D21B1C">
              <w:t>17,5</w:t>
            </w:r>
          </w:p>
        </w:tc>
      </w:tr>
      <w:tr w:rsidR="00C2415E" w:rsidRPr="005345BF" w:rsidTr="00DB50D7">
        <w:tc>
          <w:tcPr>
            <w:tcW w:w="1237"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r w:rsidRPr="00D21B1C">
              <w:t>болезней органов дыхания</w:t>
            </w:r>
          </w:p>
        </w:tc>
        <w:tc>
          <w:tcPr>
            <w:tcW w:w="664"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475"/>
              </w:tabs>
              <w:spacing w:line="240" w:lineRule="auto"/>
              <w:jc w:val="right"/>
            </w:pPr>
            <w:r w:rsidRPr="00D21B1C">
              <w:t>40,0</w:t>
            </w:r>
          </w:p>
        </w:tc>
        <w:tc>
          <w:tcPr>
            <w:tcW w:w="665"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459"/>
              </w:tabs>
              <w:spacing w:line="240" w:lineRule="auto"/>
              <w:jc w:val="right"/>
            </w:pPr>
            <w:r w:rsidRPr="00D21B1C">
              <w:t>37,5</w:t>
            </w:r>
          </w:p>
        </w:tc>
        <w:tc>
          <w:tcPr>
            <w:tcW w:w="666"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459"/>
              </w:tabs>
              <w:spacing w:line="240" w:lineRule="auto"/>
              <w:jc w:val="right"/>
            </w:pPr>
            <w:r w:rsidRPr="00D21B1C">
              <w:rPr>
                <w:lang w:val="en-US"/>
              </w:rPr>
              <w:t>40,4</w:t>
            </w:r>
          </w:p>
        </w:tc>
        <w:tc>
          <w:tcPr>
            <w:tcW w:w="590"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tabs>
                <w:tab w:val="decimal" w:pos="535"/>
              </w:tabs>
              <w:jc w:val="right"/>
            </w:pPr>
            <w:r w:rsidRPr="00D21B1C">
              <w:t>3,1</w:t>
            </w:r>
          </w:p>
        </w:tc>
        <w:tc>
          <w:tcPr>
            <w:tcW w:w="591"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tabs>
                <w:tab w:val="decimal" w:pos="555"/>
              </w:tabs>
              <w:jc w:val="right"/>
            </w:pPr>
            <w:r w:rsidRPr="00D21B1C">
              <w:t>2,8</w:t>
            </w:r>
          </w:p>
        </w:tc>
        <w:tc>
          <w:tcPr>
            <w:tcW w:w="587"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tabs>
                <w:tab w:val="decimal" w:pos="555"/>
              </w:tabs>
              <w:jc w:val="right"/>
            </w:pPr>
            <w:r w:rsidRPr="00D21B1C">
              <w:t>3,1</w:t>
            </w:r>
          </w:p>
        </w:tc>
      </w:tr>
      <w:tr w:rsidR="00C2415E" w:rsidRPr="005345BF" w:rsidTr="00DB50D7">
        <w:tc>
          <w:tcPr>
            <w:tcW w:w="1237"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jc w:val="both"/>
            </w:pPr>
            <w:r w:rsidRPr="00D21B1C">
              <w:t>от инфекционных и паразитарных болезней</w:t>
            </w:r>
          </w:p>
        </w:tc>
        <w:tc>
          <w:tcPr>
            <w:tcW w:w="664"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475"/>
              </w:tabs>
              <w:spacing w:line="240" w:lineRule="auto"/>
              <w:jc w:val="right"/>
            </w:pPr>
            <w:r w:rsidRPr="00D21B1C">
              <w:t>16,8</w:t>
            </w:r>
          </w:p>
        </w:tc>
        <w:tc>
          <w:tcPr>
            <w:tcW w:w="665"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459"/>
              </w:tabs>
              <w:spacing w:line="240" w:lineRule="auto"/>
              <w:jc w:val="right"/>
            </w:pPr>
            <w:r w:rsidRPr="00D21B1C">
              <w:t>12,7</w:t>
            </w:r>
          </w:p>
        </w:tc>
        <w:tc>
          <w:tcPr>
            <w:tcW w:w="666"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459"/>
              </w:tabs>
              <w:spacing w:line="240" w:lineRule="auto"/>
              <w:jc w:val="right"/>
            </w:pPr>
            <w:r w:rsidRPr="00D21B1C">
              <w:rPr>
                <w:lang w:val="en-US"/>
              </w:rPr>
              <w:t>19,8</w:t>
            </w:r>
          </w:p>
        </w:tc>
        <w:tc>
          <w:tcPr>
            <w:tcW w:w="590"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tabs>
                <w:tab w:val="decimal" w:pos="535"/>
              </w:tabs>
              <w:jc w:val="right"/>
            </w:pPr>
            <w:r w:rsidRPr="00D21B1C">
              <w:t>1,3</w:t>
            </w:r>
          </w:p>
        </w:tc>
        <w:tc>
          <w:tcPr>
            <w:tcW w:w="591"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tabs>
                <w:tab w:val="decimal" w:pos="555"/>
              </w:tabs>
              <w:jc w:val="right"/>
            </w:pPr>
            <w:r w:rsidRPr="00D21B1C">
              <w:t>1,0</w:t>
            </w:r>
          </w:p>
        </w:tc>
        <w:tc>
          <w:tcPr>
            <w:tcW w:w="587"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tabs>
                <w:tab w:val="decimal" w:pos="555"/>
              </w:tabs>
              <w:jc w:val="right"/>
            </w:pPr>
            <w:r w:rsidRPr="00D21B1C">
              <w:t>1,5</w:t>
            </w:r>
          </w:p>
        </w:tc>
      </w:tr>
      <w:tr w:rsidR="00C2415E" w:rsidRPr="005345BF" w:rsidTr="00DB50D7">
        <w:tc>
          <w:tcPr>
            <w:tcW w:w="1237"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r w:rsidRPr="00D21B1C">
              <w:t>болезней органов пищеварения</w:t>
            </w:r>
          </w:p>
        </w:tc>
        <w:tc>
          <w:tcPr>
            <w:tcW w:w="664"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475"/>
              </w:tabs>
              <w:spacing w:line="240" w:lineRule="auto"/>
              <w:jc w:val="right"/>
            </w:pPr>
            <w:r w:rsidRPr="00D21B1C">
              <w:t>56,4</w:t>
            </w:r>
          </w:p>
        </w:tc>
        <w:tc>
          <w:tcPr>
            <w:tcW w:w="665"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459"/>
              </w:tabs>
              <w:spacing w:line="240" w:lineRule="auto"/>
              <w:jc w:val="right"/>
            </w:pPr>
            <w:r w:rsidRPr="00D21B1C">
              <w:t>65,</w:t>
            </w:r>
            <w:r w:rsidRPr="00D21B1C">
              <w:rPr>
                <w:lang w:val="en-US"/>
              </w:rPr>
              <w:t>9</w:t>
            </w:r>
          </w:p>
        </w:tc>
        <w:tc>
          <w:tcPr>
            <w:tcW w:w="666"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459"/>
              </w:tabs>
              <w:spacing w:line="240" w:lineRule="auto"/>
              <w:jc w:val="right"/>
            </w:pPr>
            <w:r w:rsidRPr="00D21B1C">
              <w:rPr>
                <w:lang w:val="en-US"/>
              </w:rPr>
              <w:t>65,3</w:t>
            </w:r>
          </w:p>
        </w:tc>
        <w:tc>
          <w:tcPr>
            <w:tcW w:w="590"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535"/>
              </w:tabs>
              <w:spacing w:line="240" w:lineRule="auto"/>
              <w:jc w:val="right"/>
            </w:pPr>
            <w:r w:rsidRPr="00D21B1C">
              <w:t>4,3</w:t>
            </w:r>
          </w:p>
        </w:tc>
        <w:tc>
          <w:tcPr>
            <w:tcW w:w="591"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555"/>
              </w:tabs>
              <w:spacing w:line="240" w:lineRule="auto"/>
              <w:jc w:val="right"/>
            </w:pPr>
            <w:r w:rsidRPr="00D21B1C">
              <w:t>5,0</w:t>
            </w:r>
          </w:p>
        </w:tc>
        <w:tc>
          <w:tcPr>
            <w:tcW w:w="587"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555"/>
              </w:tabs>
              <w:spacing w:line="240" w:lineRule="auto"/>
              <w:jc w:val="right"/>
            </w:pPr>
            <w:r w:rsidRPr="00D21B1C">
              <w:t>5,0</w:t>
            </w:r>
          </w:p>
        </w:tc>
      </w:tr>
      <w:tr w:rsidR="00C2415E" w:rsidRPr="005345BF" w:rsidTr="00DB50D7">
        <w:tc>
          <w:tcPr>
            <w:tcW w:w="1237"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spacing w:line="240" w:lineRule="auto"/>
              <w:ind w:left="0"/>
            </w:pPr>
            <w:r w:rsidRPr="00D21B1C">
              <w:t>внешних причин</w:t>
            </w:r>
          </w:p>
        </w:tc>
        <w:tc>
          <w:tcPr>
            <w:tcW w:w="664"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475"/>
              </w:tabs>
              <w:spacing w:line="240" w:lineRule="auto"/>
              <w:jc w:val="right"/>
            </w:pPr>
            <w:r w:rsidRPr="00D21B1C">
              <w:t>103,0</w:t>
            </w:r>
          </w:p>
        </w:tc>
        <w:tc>
          <w:tcPr>
            <w:tcW w:w="665"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459"/>
              </w:tabs>
              <w:spacing w:line="240" w:lineRule="auto"/>
              <w:jc w:val="right"/>
            </w:pPr>
            <w:r w:rsidRPr="00D21B1C">
              <w:t>104,</w:t>
            </w:r>
            <w:r w:rsidRPr="00D21B1C">
              <w:rPr>
                <w:lang w:val="en-US"/>
              </w:rPr>
              <w:t>3</w:t>
            </w:r>
          </w:p>
        </w:tc>
        <w:tc>
          <w:tcPr>
            <w:tcW w:w="666"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459"/>
              </w:tabs>
              <w:spacing w:line="240" w:lineRule="auto"/>
              <w:jc w:val="right"/>
            </w:pPr>
            <w:r w:rsidRPr="00D21B1C">
              <w:rPr>
                <w:lang w:val="en-US"/>
              </w:rPr>
              <w:t>101,9</w:t>
            </w:r>
          </w:p>
        </w:tc>
        <w:tc>
          <w:tcPr>
            <w:tcW w:w="590"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535"/>
              </w:tabs>
              <w:spacing w:line="240" w:lineRule="auto"/>
              <w:jc w:val="right"/>
            </w:pPr>
            <w:r w:rsidRPr="00D21B1C">
              <w:t>7,9</w:t>
            </w:r>
          </w:p>
        </w:tc>
        <w:tc>
          <w:tcPr>
            <w:tcW w:w="591"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555"/>
              </w:tabs>
              <w:spacing w:line="240" w:lineRule="auto"/>
              <w:jc w:val="right"/>
            </w:pPr>
            <w:r w:rsidRPr="00D21B1C">
              <w:t>7,9</w:t>
            </w:r>
          </w:p>
        </w:tc>
        <w:tc>
          <w:tcPr>
            <w:tcW w:w="587"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555"/>
              </w:tabs>
              <w:spacing w:line="240" w:lineRule="auto"/>
              <w:jc w:val="right"/>
            </w:pPr>
            <w:r w:rsidRPr="00D21B1C">
              <w:t>7,9</w:t>
            </w:r>
          </w:p>
        </w:tc>
      </w:tr>
      <w:tr w:rsidR="00C2415E" w:rsidRPr="005345BF" w:rsidTr="00DB50D7">
        <w:tc>
          <w:tcPr>
            <w:tcW w:w="1237" w:type="pct"/>
            <w:tcBorders>
              <w:top w:val="single" w:sz="4" w:space="0" w:color="auto"/>
              <w:left w:val="single" w:sz="4" w:space="0" w:color="auto"/>
              <w:bottom w:val="single" w:sz="4" w:space="0" w:color="auto"/>
              <w:right w:val="single" w:sz="4" w:space="0" w:color="auto"/>
            </w:tcBorders>
          </w:tcPr>
          <w:p w:rsidR="00C2415E" w:rsidRPr="00D21B1C" w:rsidRDefault="00C2415E" w:rsidP="00DB50D7">
            <w:r w:rsidRPr="00D21B1C">
              <w:t>от других заболеваний</w:t>
            </w:r>
          </w:p>
        </w:tc>
        <w:tc>
          <w:tcPr>
            <w:tcW w:w="664"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475"/>
              </w:tabs>
              <w:spacing w:line="240" w:lineRule="auto"/>
              <w:jc w:val="right"/>
            </w:pPr>
            <w:r w:rsidRPr="00D21B1C">
              <w:t>80,6</w:t>
            </w:r>
          </w:p>
        </w:tc>
        <w:tc>
          <w:tcPr>
            <w:tcW w:w="665"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459"/>
              </w:tabs>
              <w:spacing w:line="240" w:lineRule="auto"/>
              <w:jc w:val="right"/>
            </w:pPr>
            <w:r w:rsidRPr="00D21B1C">
              <w:t>108,8</w:t>
            </w:r>
          </w:p>
        </w:tc>
        <w:tc>
          <w:tcPr>
            <w:tcW w:w="666"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459"/>
              </w:tabs>
              <w:spacing w:line="240" w:lineRule="auto"/>
              <w:jc w:val="right"/>
            </w:pPr>
            <w:r w:rsidRPr="00D21B1C">
              <w:rPr>
                <w:lang w:val="en-US"/>
              </w:rPr>
              <w:t>168,7</w:t>
            </w:r>
          </w:p>
        </w:tc>
        <w:tc>
          <w:tcPr>
            <w:tcW w:w="590"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535"/>
              </w:tabs>
              <w:spacing w:line="240" w:lineRule="auto"/>
              <w:jc w:val="right"/>
            </w:pPr>
            <w:r w:rsidRPr="00D21B1C">
              <w:t>6,2</w:t>
            </w:r>
          </w:p>
        </w:tc>
        <w:tc>
          <w:tcPr>
            <w:tcW w:w="591"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555"/>
              </w:tabs>
              <w:spacing w:line="240" w:lineRule="auto"/>
              <w:jc w:val="right"/>
            </w:pPr>
            <w:r w:rsidRPr="00D21B1C">
              <w:t>8,2</w:t>
            </w:r>
          </w:p>
        </w:tc>
        <w:tc>
          <w:tcPr>
            <w:tcW w:w="587" w:type="pct"/>
            <w:tcBorders>
              <w:top w:val="single" w:sz="4" w:space="0" w:color="auto"/>
              <w:left w:val="single" w:sz="4" w:space="0" w:color="auto"/>
              <w:bottom w:val="single" w:sz="4" w:space="0" w:color="auto"/>
              <w:right w:val="single" w:sz="4" w:space="0" w:color="auto"/>
            </w:tcBorders>
            <w:vAlign w:val="bottom"/>
          </w:tcPr>
          <w:p w:rsidR="00C2415E" w:rsidRPr="00D21B1C" w:rsidRDefault="00C2415E" w:rsidP="00DB50D7">
            <w:pPr>
              <w:pStyle w:val="22"/>
              <w:tabs>
                <w:tab w:val="decimal" w:pos="555"/>
              </w:tabs>
              <w:spacing w:line="240" w:lineRule="auto"/>
              <w:jc w:val="right"/>
            </w:pPr>
            <w:r w:rsidRPr="00D21B1C">
              <w:t>13,0</w:t>
            </w:r>
          </w:p>
        </w:tc>
      </w:tr>
    </w:tbl>
    <w:p w:rsidR="00C2415E" w:rsidRDefault="00C2415E" w:rsidP="00DB50D7">
      <w:pPr>
        <w:ind w:firstLine="708"/>
        <w:jc w:val="both"/>
        <w:rPr>
          <w:sz w:val="22"/>
          <w:szCs w:val="22"/>
          <w:lang w:val="en-US"/>
        </w:rPr>
      </w:pPr>
    </w:p>
    <w:p w:rsidR="00C2415E" w:rsidRPr="00241CFA" w:rsidRDefault="00C2415E" w:rsidP="00DB50D7">
      <w:pPr>
        <w:ind w:firstLine="708"/>
        <w:jc w:val="both"/>
        <w:rPr>
          <w:sz w:val="22"/>
          <w:szCs w:val="22"/>
          <w:lang w:val="en-US"/>
        </w:rPr>
      </w:pPr>
    </w:p>
    <w:p w:rsidR="00C2415E" w:rsidRPr="00A34E7E" w:rsidRDefault="00C2415E" w:rsidP="00DB50D7">
      <w:pPr>
        <w:ind w:firstLine="708"/>
        <w:jc w:val="both"/>
        <w:rPr>
          <w:sz w:val="28"/>
          <w:szCs w:val="28"/>
        </w:rPr>
      </w:pPr>
      <w:r w:rsidRPr="00A34E7E">
        <w:rPr>
          <w:sz w:val="28"/>
          <w:szCs w:val="28"/>
        </w:rPr>
        <w:t xml:space="preserve">Увеличение смертности за последний год произошло по всем основным классам причин смерти кроме болезней системы кровообращения, доля внешних причин в общем числе умерших в течение последних трех лет на одном уровне. Болезни системы кровообращения послужили причиной смерти 3040 человек, что на </w:t>
      </w:r>
      <w:r w:rsidRPr="00C2001E">
        <w:rPr>
          <w:color w:val="000000"/>
          <w:sz w:val="28"/>
          <w:szCs w:val="28"/>
        </w:rPr>
        <w:t xml:space="preserve">431 человека или 12,4% меньше, чем в </w:t>
      </w:r>
      <w:smartTag w:uri="urn:schemas-microsoft-com:office:smarttags" w:element="metricconverter">
        <w:smartTagPr>
          <w:attr w:name="ProductID" w:val="2014 г"/>
        </w:smartTagPr>
        <w:r w:rsidRPr="00C2001E">
          <w:rPr>
            <w:color w:val="000000"/>
            <w:sz w:val="28"/>
            <w:szCs w:val="28"/>
          </w:rPr>
          <w:t>2014 г</w:t>
        </w:r>
        <w:r w:rsidR="008D0850">
          <w:rPr>
            <w:color w:val="000000"/>
            <w:sz w:val="28"/>
            <w:szCs w:val="28"/>
          </w:rPr>
          <w:t>оду.</w:t>
        </w:r>
      </w:smartTag>
      <w:r w:rsidR="008D0850">
        <w:rPr>
          <w:color w:val="000000"/>
          <w:sz w:val="28"/>
          <w:szCs w:val="28"/>
        </w:rPr>
        <w:t xml:space="preserve"> </w:t>
      </w:r>
      <w:r w:rsidRPr="00A34E7E">
        <w:rPr>
          <w:sz w:val="28"/>
          <w:szCs w:val="28"/>
        </w:rPr>
        <w:t xml:space="preserve">Мужчин от этих причин умерло 1365 (44,9%) человек, в том числе в трудоспособном возрасте 262 (19,2%) человека, женщин – 1675 (55,1%) человек, в </w:t>
      </w:r>
      <w:r w:rsidR="008D0850" w:rsidRPr="00A34E7E">
        <w:rPr>
          <w:sz w:val="28"/>
          <w:szCs w:val="28"/>
        </w:rPr>
        <w:t>трудоспособном</w:t>
      </w:r>
      <w:r w:rsidRPr="00A34E7E">
        <w:rPr>
          <w:sz w:val="28"/>
          <w:szCs w:val="28"/>
        </w:rPr>
        <w:t xml:space="preserve"> возрасте 62 (3,7%) человека.  Большие потери население республики несет от новообразований - 1021 человек, 580 (56,8%) – мужчин, в трудоспособном возрасте 150 (25,9%) человек, 441 (43,2%) – женщина, в трудоспособном возрасте 65 (14,7%) человек. </w:t>
      </w:r>
    </w:p>
    <w:p w:rsidR="00C2415E" w:rsidRDefault="00C2415E" w:rsidP="00DB50D7">
      <w:pPr>
        <w:ind w:firstLine="708"/>
        <w:jc w:val="both"/>
        <w:rPr>
          <w:sz w:val="28"/>
          <w:szCs w:val="28"/>
        </w:rPr>
      </w:pPr>
      <w:r w:rsidRPr="00A34E7E">
        <w:rPr>
          <w:sz w:val="28"/>
          <w:szCs w:val="28"/>
        </w:rPr>
        <w:t>В Республике Адыгея на протяжении ряда лет сохраняется достаточно высокий уровень смертности от неестественных причин. В 2015 году 459 человек погибло от внешних причин смерти, из них 309 (67,3%) человек от транспортных травм, отравлений алкоголем, утоплений, самоубийств, убийств.</w:t>
      </w:r>
    </w:p>
    <w:p w:rsidR="00C2415E" w:rsidRPr="00A34E7E" w:rsidRDefault="00C2415E" w:rsidP="00DB50D7">
      <w:pPr>
        <w:ind w:firstLine="708"/>
        <w:jc w:val="both"/>
        <w:rPr>
          <w:sz w:val="28"/>
          <w:szCs w:val="28"/>
        </w:rPr>
      </w:pPr>
    </w:p>
    <w:p w:rsidR="00C2415E" w:rsidRPr="00E12E34" w:rsidRDefault="00C2415E" w:rsidP="00DB50D7">
      <w:pPr>
        <w:ind w:firstLine="709"/>
        <w:jc w:val="both"/>
        <w:rPr>
          <w:sz w:val="22"/>
          <w:szCs w:val="22"/>
        </w:rPr>
      </w:pPr>
    </w:p>
    <w:p w:rsidR="00C2415E" w:rsidRPr="00A24952" w:rsidRDefault="00C2415E" w:rsidP="00A24952">
      <w:pPr>
        <w:pStyle w:val="22"/>
        <w:spacing w:after="0" w:line="240" w:lineRule="auto"/>
        <w:ind w:left="0"/>
        <w:jc w:val="right"/>
        <w:rPr>
          <w:sz w:val="28"/>
          <w:szCs w:val="28"/>
        </w:rPr>
      </w:pPr>
      <w:r w:rsidRPr="00A24952">
        <w:rPr>
          <w:sz w:val="28"/>
          <w:szCs w:val="28"/>
        </w:rPr>
        <w:t>Таблица 6</w:t>
      </w:r>
      <w:r w:rsidR="00DC7BFA">
        <w:rPr>
          <w:sz w:val="28"/>
          <w:szCs w:val="28"/>
        </w:rPr>
        <w:t>8</w:t>
      </w:r>
    </w:p>
    <w:p w:rsidR="00C2415E" w:rsidRPr="00A34E7E" w:rsidRDefault="00C2415E" w:rsidP="00DB50D7">
      <w:pPr>
        <w:pStyle w:val="22"/>
        <w:spacing w:after="0" w:line="240" w:lineRule="auto"/>
        <w:ind w:left="0"/>
        <w:jc w:val="center"/>
        <w:rPr>
          <w:b/>
          <w:sz w:val="28"/>
          <w:szCs w:val="28"/>
        </w:rPr>
      </w:pPr>
      <w:r w:rsidRPr="00A34E7E">
        <w:rPr>
          <w:b/>
          <w:sz w:val="28"/>
          <w:szCs w:val="28"/>
        </w:rPr>
        <w:t>Динамика показателей  смертности от неестественных причин</w:t>
      </w:r>
    </w:p>
    <w:p w:rsidR="00C2415E" w:rsidRPr="00A34E7E" w:rsidRDefault="00C2415E" w:rsidP="00DB50D7">
      <w:pPr>
        <w:pStyle w:val="22"/>
        <w:spacing w:after="0" w:line="240" w:lineRule="auto"/>
        <w:ind w:left="0"/>
        <w:jc w:val="center"/>
        <w:rPr>
          <w:b/>
          <w:sz w:val="28"/>
          <w:szCs w:val="28"/>
        </w:rPr>
      </w:pPr>
      <w:r w:rsidRPr="00A34E7E">
        <w:rPr>
          <w:b/>
          <w:sz w:val="28"/>
          <w:szCs w:val="28"/>
        </w:rPr>
        <w:t>в Республике Адыгея</w:t>
      </w:r>
    </w:p>
    <w:p w:rsidR="00C2415E" w:rsidRPr="004F4A1C" w:rsidRDefault="00C2415E" w:rsidP="00DB50D7">
      <w:pPr>
        <w:jc w:val="right"/>
        <w:rPr>
          <w:i/>
          <w:sz w:val="20"/>
          <w:szCs w:val="20"/>
        </w:rPr>
      </w:pPr>
      <w:r w:rsidRPr="004F4A1C">
        <w:rPr>
          <w:i/>
          <w:sz w:val="20"/>
          <w:szCs w:val="20"/>
        </w:rPr>
        <w:t>число умерших на 100 000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3"/>
        <w:gridCol w:w="1480"/>
        <w:gridCol w:w="1481"/>
        <w:gridCol w:w="1481"/>
        <w:gridCol w:w="1477"/>
      </w:tblGrid>
      <w:tr w:rsidR="00C2415E" w:rsidRPr="004F4A1C" w:rsidTr="00DB50D7">
        <w:tc>
          <w:tcPr>
            <w:tcW w:w="1950" w:type="pct"/>
          </w:tcPr>
          <w:p w:rsidR="00C2415E" w:rsidRPr="00D21B1C" w:rsidRDefault="00C2415E" w:rsidP="00DB50D7">
            <w:pPr>
              <w:jc w:val="both"/>
              <w:rPr>
                <w:b/>
              </w:rPr>
            </w:pPr>
          </w:p>
        </w:tc>
        <w:tc>
          <w:tcPr>
            <w:tcW w:w="763" w:type="pct"/>
            <w:vAlign w:val="center"/>
          </w:tcPr>
          <w:p w:rsidR="00C2415E" w:rsidRPr="00D21B1C" w:rsidRDefault="00C2415E" w:rsidP="00DB50D7">
            <w:pPr>
              <w:jc w:val="center"/>
              <w:rPr>
                <w:b/>
              </w:rPr>
            </w:pPr>
            <w:r w:rsidRPr="00D21B1C">
              <w:rPr>
                <w:b/>
              </w:rPr>
              <w:t>2013</w:t>
            </w:r>
          </w:p>
        </w:tc>
        <w:tc>
          <w:tcPr>
            <w:tcW w:w="763" w:type="pct"/>
            <w:vAlign w:val="center"/>
          </w:tcPr>
          <w:p w:rsidR="00C2415E" w:rsidRPr="00D21B1C" w:rsidRDefault="00C2415E" w:rsidP="00DB50D7">
            <w:pPr>
              <w:tabs>
                <w:tab w:val="decimal" w:pos="705"/>
              </w:tabs>
              <w:jc w:val="center"/>
              <w:rPr>
                <w:b/>
              </w:rPr>
            </w:pPr>
            <w:r w:rsidRPr="00D21B1C">
              <w:rPr>
                <w:b/>
                <w:lang w:val="en-US"/>
              </w:rPr>
              <w:t>2014</w:t>
            </w:r>
          </w:p>
        </w:tc>
        <w:tc>
          <w:tcPr>
            <w:tcW w:w="763" w:type="pct"/>
            <w:vAlign w:val="center"/>
          </w:tcPr>
          <w:p w:rsidR="00C2415E" w:rsidRPr="00D21B1C" w:rsidRDefault="00C2415E" w:rsidP="00DB50D7">
            <w:pPr>
              <w:jc w:val="center"/>
              <w:rPr>
                <w:b/>
              </w:rPr>
            </w:pPr>
            <w:r w:rsidRPr="00D21B1C">
              <w:rPr>
                <w:b/>
                <w:lang w:val="en-US"/>
              </w:rPr>
              <w:t>201</w:t>
            </w:r>
            <w:r w:rsidRPr="00D21B1C">
              <w:rPr>
                <w:b/>
              </w:rPr>
              <w:t>5</w:t>
            </w:r>
          </w:p>
        </w:tc>
        <w:tc>
          <w:tcPr>
            <w:tcW w:w="761" w:type="pct"/>
            <w:vAlign w:val="center"/>
          </w:tcPr>
          <w:p w:rsidR="00C2415E" w:rsidRPr="00D21B1C" w:rsidRDefault="00C2415E" w:rsidP="00DB50D7">
            <w:pPr>
              <w:tabs>
                <w:tab w:val="decimal" w:pos="728"/>
              </w:tabs>
              <w:jc w:val="center"/>
              <w:rPr>
                <w:b/>
              </w:rPr>
            </w:pPr>
            <w:r w:rsidRPr="00D21B1C">
              <w:rPr>
                <w:b/>
              </w:rPr>
              <w:t>Темп изменений 2015 в % к 2014</w:t>
            </w:r>
          </w:p>
        </w:tc>
      </w:tr>
      <w:tr w:rsidR="00C2415E" w:rsidRPr="004F4A1C" w:rsidTr="00DB50D7">
        <w:tc>
          <w:tcPr>
            <w:tcW w:w="1950" w:type="pct"/>
          </w:tcPr>
          <w:p w:rsidR="00C2415E" w:rsidRPr="00D21B1C" w:rsidRDefault="00C2415E" w:rsidP="00DB50D7">
            <w:pPr>
              <w:jc w:val="both"/>
            </w:pPr>
            <w:r w:rsidRPr="00D21B1C">
              <w:t>Всего умерших от неестественных причин</w:t>
            </w:r>
          </w:p>
        </w:tc>
        <w:tc>
          <w:tcPr>
            <w:tcW w:w="763" w:type="pct"/>
            <w:vAlign w:val="bottom"/>
          </w:tcPr>
          <w:p w:rsidR="00C2415E" w:rsidRPr="00D21B1C" w:rsidRDefault="00C2415E" w:rsidP="00DB50D7">
            <w:pPr>
              <w:tabs>
                <w:tab w:val="decimal" w:pos="705"/>
              </w:tabs>
              <w:jc w:val="center"/>
            </w:pPr>
            <w:r w:rsidRPr="00D21B1C">
              <w:t>103,0</w:t>
            </w:r>
          </w:p>
        </w:tc>
        <w:tc>
          <w:tcPr>
            <w:tcW w:w="763" w:type="pct"/>
            <w:vAlign w:val="bottom"/>
          </w:tcPr>
          <w:p w:rsidR="00C2415E" w:rsidRPr="00D21B1C" w:rsidRDefault="00C2415E" w:rsidP="00DB50D7">
            <w:pPr>
              <w:tabs>
                <w:tab w:val="decimal" w:pos="699"/>
              </w:tabs>
              <w:jc w:val="center"/>
            </w:pPr>
            <w:r w:rsidRPr="00D21B1C">
              <w:t>104,3</w:t>
            </w:r>
          </w:p>
        </w:tc>
        <w:tc>
          <w:tcPr>
            <w:tcW w:w="763" w:type="pct"/>
            <w:vAlign w:val="bottom"/>
          </w:tcPr>
          <w:p w:rsidR="00C2415E" w:rsidRPr="00D21B1C" w:rsidRDefault="00C2415E" w:rsidP="00DB50D7">
            <w:pPr>
              <w:tabs>
                <w:tab w:val="decimal" w:pos="699"/>
              </w:tabs>
              <w:jc w:val="center"/>
            </w:pPr>
            <w:r w:rsidRPr="00D21B1C">
              <w:rPr>
                <w:lang w:val="en-US"/>
              </w:rPr>
              <w:t>101,9</w:t>
            </w:r>
          </w:p>
        </w:tc>
        <w:tc>
          <w:tcPr>
            <w:tcW w:w="761" w:type="pct"/>
            <w:vAlign w:val="bottom"/>
          </w:tcPr>
          <w:p w:rsidR="00C2415E" w:rsidRPr="00D21B1C" w:rsidRDefault="00C2415E" w:rsidP="00DB50D7">
            <w:pPr>
              <w:tabs>
                <w:tab w:val="decimal" w:pos="812"/>
              </w:tabs>
              <w:jc w:val="center"/>
            </w:pPr>
            <w:r w:rsidRPr="00D21B1C">
              <w:t>-2,3</w:t>
            </w:r>
          </w:p>
        </w:tc>
      </w:tr>
      <w:tr w:rsidR="00C2415E" w:rsidRPr="004F4A1C" w:rsidTr="00DB50D7">
        <w:tc>
          <w:tcPr>
            <w:tcW w:w="5000" w:type="pct"/>
            <w:gridSpan w:val="5"/>
          </w:tcPr>
          <w:p w:rsidR="00C2415E" w:rsidRPr="00D21B1C" w:rsidRDefault="00C2415E" w:rsidP="00DB50D7">
            <w:pPr>
              <w:tabs>
                <w:tab w:val="decimal" w:pos="812"/>
              </w:tabs>
            </w:pPr>
            <w:r w:rsidRPr="00D21B1C">
              <w:t>из них:</w:t>
            </w:r>
          </w:p>
        </w:tc>
      </w:tr>
      <w:tr w:rsidR="00C2415E" w:rsidRPr="004F4A1C" w:rsidTr="00DB50D7">
        <w:tc>
          <w:tcPr>
            <w:tcW w:w="1950" w:type="pct"/>
          </w:tcPr>
          <w:p w:rsidR="00C2415E" w:rsidRPr="00D21B1C" w:rsidRDefault="00C2415E" w:rsidP="00DB50D7">
            <w:pPr>
              <w:jc w:val="both"/>
            </w:pPr>
            <w:r w:rsidRPr="00D21B1C">
              <w:t>транспортных травм</w:t>
            </w:r>
          </w:p>
        </w:tc>
        <w:tc>
          <w:tcPr>
            <w:tcW w:w="763" w:type="pct"/>
            <w:vAlign w:val="bottom"/>
          </w:tcPr>
          <w:p w:rsidR="00C2415E" w:rsidRPr="00D21B1C" w:rsidRDefault="00C2415E" w:rsidP="00DB50D7">
            <w:pPr>
              <w:tabs>
                <w:tab w:val="decimal" w:pos="705"/>
              </w:tabs>
              <w:jc w:val="center"/>
            </w:pPr>
            <w:r w:rsidRPr="00D21B1C">
              <w:t>29,0</w:t>
            </w:r>
          </w:p>
        </w:tc>
        <w:tc>
          <w:tcPr>
            <w:tcW w:w="763" w:type="pct"/>
            <w:vAlign w:val="bottom"/>
          </w:tcPr>
          <w:p w:rsidR="00C2415E" w:rsidRPr="00D21B1C" w:rsidRDefault="00C2415E" w:rsidP="00DB50D7">
            <w:pPr>
              <w:tabs>
                <w:tab w:val="decimal" w:pos="699"/>
              </w:tabs>
              <w:jc w:val="center"/>
            </w:pPr>
            <w:r w:rsidRPr="00D21B1C">
              <w:t>29,7</w:t>
            </w:r>
          </w:p>
        </w:tc>
        <w:tc>
          <w:tcPr>
            <w:tcW w:w="763" w:type="pct"/>
            <w:vAlign w:val="bottom"/>
          </w:tcPr>
          <w:p w:rsidR="00C2415E" w:rsidRPr="00D21B1C" w:rsidRDefault="00C2415E" w:rsidP="00DB50D7">
            <w:pPr>
              <w:tabs>
                <w:tab w:val="decimal" w:pos="699"/>
              </w:tabs>
              <w:jc w:val="center"/>
            </w:pPr>
            <w:r w:rsidRPr="00D21B1C">
              <w:t>26,2</w:t>
            </w:r>
          </w:p>
        </w:tc>
        <w:tc>
          <w:tcPr>
            <w:tcW w:w="761" w:type="pct"/>
            <w:vAlign w:val="bottom"/>
          </w:tcPr>
          <w:p w:rsidR="00C2415E" w:rsidRPr="00D21B1C" w:rsidRDefault="00C2415E" w:rsidP="00DB50D7">
            <w:pPr>
              <w:tabs>
                <w:tab w:val="decimal" w:pos="812"/>
              </w:tabs>
              <w:jc w:val="center"/>
            </w:pPr>
            <w:r w:rsidRPr="00D21B1C">
              <w:t>-11,8</w:t>
            </w:r>
          </w:p>
        </w:tc>
      </w:tr>
      <w:tr w:rsidR="00C2415E" w:rsidRPr="004F4A1C" w:rsidTr="00DB50D7">
        <w:tc>
          <w:tcPr>
            <w:tcW w:w="1950" w:type="pct"/>
          </w:tcPr>
          <w:p w:rsidR="00C2415E" w:rsidRPr="00D21B1C" w:rsidRDefault="00C2415E" w:rsidP="00DB50D7">
            <w:pPr>
              <w:jc w:val="both"/>
            </w:pPr>
            <w:r w:rsidRPr="00D21B1C">
              <w:t>отравлений алкоголем</w:t>
            </w:r>
          </w:p>
        </w:tc>
        <w:tc>
          <w:tcPr>
            <w:tcW w:w="763" w:type="pct"/>
            <w:vAlign w:val="bottom"/>
          </w:tcPr>
          <w:p w:rsidR="00C2415E" w:rsidRPr="00D21B1C" w:rsidRDefault="00C2415E" w:rsidP="00DB50D7">
            <w:pPr>
              <w:tabs>
                <w:tab w:val="decimal" w:pos="705"/>
              </w:tabs>
              <w:jc w:val="center"/>
            </w:pPr>
            <w:r w:rsidRPr="00D21B1C">
              <w:t>13,0</w:t>
            </w:r>
          </w:p>
        </w:tc>
        <w:tc>
          <w:tcPr>
            <w:tcW w:w="763" w:type="pct"/>
            <w:vAlign w:val="bottom"/>
          </w:tcPr>
          <w:p w:rsidR="00C2415E" w:rsidRPr="00D21B1C" w:rsidRDefault="00C2415E" w:rsidP="00DB50D7">
            <w:pPr>
              <w:tabs>
                <w:tab w:val="decimal" w:pos="699"/>
              </w:tabs>
              <w:jc w:val="center"/>
            </w:pPr>
            <w:r w:rsidRPr="00D21B1C">
              <w:t>13,8</w:t>
            </w:r>
          </w:p>
        </w:tc>
        <w:tc>
          <w:tcPr>
            <w:tcW w:w="763" w:type="pct"/>
            <w:vAlign w:val="bottom"/>
          </w:tcPr>
          <w:p w:rsidR="00C2415E" w:rsidRPr="00D21B1C" w:rsidRDefault="00C2415E" w:rsidP="00DB50D7">
            <w:pPr>
              <w:tabs>
                <w:tab w:val="decimal" w:pos="699"/>
              </w:tabs>
              <w:jc w:val="center"/>
            </w:pPr>
            <w:r w:rsidRPr="00D21B1C">
              <w:t>12,4</w:t>
            </w:r>
          </w:p>
        </w:tc>
        <w:tc>
          <w:tcPr>
            <w:tcW w:w="761" w:type="pct"/>
            <w:vAlign w:val="bottom"/>
          </w:tcPr>
          <w:p w:rsidR="00C2415E" w:rsidRPr="00D21B1C" w:rsidRDefault="00C2415E" w:rsidP="00DB50D7">
            <w:pPr>
              <w:tabs>
                <w:tab w:val="decimal" w:pos="812"/>
              </w:tabs>
              <w:jc w:val="center"/>
            </w:pPr>
            <w:r w:rsidRPr="00D21B1C">
              <w:t>-10,1</w:t>
            </w:r>
          </w:p>
        </w:tc>
      </w:tr>
      <w:tr w:rsidR="00C2415E" w:rsidRPr="004F4A1C" w:rsidTr="00DB50D7">
        <w:tc>
          <w:tcPr>
            <w:tcW w:w="1950" w:type="pct"/>
          </w:tcPr>
          <w:p w:rsidR="00C2415E" w:rsidRPr="00D21B1C" w:rsidRDefault="00C2415E" w:rsidP="00DB50D7">
            <w:pPr>
              <w:jc w:val="both"/>
            </w:pPr>
            <w:r w:rsidRPr="00D21B1C">
              <w:t>случайных утоплений</w:t>
            </w:r>
          </w:p>
        </w:tc>
        <w:tc>
          <w:tcPr>
            <w:tcW w:w="763" w:type="pct"/>
            <w:vAlign w:val="bottom"/>
          </w:tcPr>
          <w:p w:rsidR="00C2415E" w:rsidRPr="00D21B1C" w:rsidRDefault="00C2415E" w:rsidP="00DB50D7">
            <w:pPr>
              <w:tabs>
                <w:tab w:val="decimal" w:pos="705"/>
              </w:tabs>
              <w:jc w:val="center"/>
            </w:pPr>
            <w:r w:rsidRPr="00D21B1C">
              <w:t>5,8</w:t>
            </w:r>
          </w:p>
        </w:tc>
        <w:tc>
          <w:tcPr>
            <w:tcW w:w="763" w:type="pct"/>
            <w:vAlign w:val="bottom"/>
          </w:tcPr>
          <w:p w:rsidR="00C2415E" w:rsidRPr="00D21B1C" w:rsidRDefault="00C2415E" w:rsidP="00DB50D7">
            <w:pPr>
              <w:tabs>
                <w:tab w:val="decimal" w:pos="699"/>
              </w:tabs>
              <w:jc w:val="center"/>
            </w:pPr>
            <w:r w:rsidRPr="00D21B1C">
              <w:t>6,0</w:t>
            </w:r>
          </w:p>
        </w:tc>
        <w:tc>
          <w:tcPr>
            <w:tcW w:w="763" w:type="pct"/>
            <w:vAlign w:val="bottom"/>
          </w:tcPr>
          <w:p w:rsidR="00C2415E" w:rsidRPr="00D21B1C" w:rsidRDefault="00C2415E" w:rsidP="00DB50D7">
            <w:pPr>
              <w:tabs>
                <w:tab w:val="decimal" w:pos="699"/>
              </w:tabs>
              <w:jc w:val="center"/>
            </w:pPr>
            <w:r w:rsidRPr="00D21B1C">
              <w:t>7,</w:t>
            </w:r>
            <w:r w:rsidRPr="00D21B1C">
              <w:rPr>
                <w:lang w:val="en-US"/>
              </w:rPr>
              <w:t>2</w:t>
            </w:r>
          </w:p>
        </w:tc>
        <w:tc>
          <w:tcPr>
            <w:tcW w:w="761" w:type="pct"/>
            <w:vAlign w:val="bottom"/>
          </w:tcPr>
          <w:p w:rsidR="00C2415E" w:rsidRPr="00D21B1C" w:rsidRDefault="00C2415E" w:rsidP="00DB50D7">
            <w:pPr>
              <w:tabs>
                <w:tab w:val="decimal" w:pos="812"/>
              </w:tabs>
              <w:jc w:val="center"/>
            </w:pPr>
            <w:r w:rsidRPr="00D21B1C">
              <w:t>+20,0</w:t>
            </w:r>
          </w:p>
        </w:tc>
      </w:tr>
      <w:tr w:rsidR="00C2415E" w:rsidRPr="004F4A1C" w:rsidTr="00DB50D7">
        <w:tc>
          <w:tcPr>
            <w:tcW w:w="1950" w:type="pct"/>
          </w:tcPr>
          <w:p w:rsidR="00C2415E" w:rsidRPr="00D21B1C" w:rsidRDefault="00C2415E" w:rsidP="00DB50D7">
            <w:pPr>
              <w:jc w:val="both"/>
            </w:pPr>
            <w:r w:rsidRPr="00D21B1C">
              <w:t>самоубийств</w:t>
            </w:r>
          </w:p>
        </w:tc>
        <w:tc>
          <w:tcPr>
            <w:tcW w:w="763" w:type="pct"/>
            <w:vAlign w:val="bottom"/>
          </w:tcPr>
          <w:p w:rsidR="00C2415E" w:rsidRPr="00D21B1C" w:rsidRDefault="00C2415E" w:rsidP="00DB50D7">
            <w:pPr>
              <w:tabs>
                <w:tab w:val="decimal" w:pos="705"/>
              </w:tabs>
              <w:jc w:val="center"/>
            </w:pPr>
            <w:r w:rsidRPr="00D21B1C">
              <w:t>21,8</w:t>
            </w:r>
          </w:p>
        </w:tc>
        <w:tc>
          <w:tcPr>
            <w:tcW w:w="763" w:type="pct"/>
            <w:vAlign w:val="bottom"/>
          </w:tcPr>
          <w:p w:rsidR="00C2415E" w:rsidRPr="00D21B1C" w:rsidRDefault="00C2415E" w:rsidP="00DB50D7">
            <w:pPr>
              <w:tabs>
                <w:tab w:val="decimal" w:pos="699"/>
              </w:tabs>
              <w:jc w:val="center"/>
            </w:pPr>
            <w:r w:rsidRPr="00D21B1C">
              <w:t>16,3</w:t>
            </w:r>
          </w:p>
        </w:tc>
        <w:tc>
          <w:tcPr>
            <w:tcW w:w="763" w:type="pct"/>
            <w:vAlign w:val="bottom"/>
          </w:tcPr>
          <w:p w:rsidR="00C2415E" w:rsidRPr="00D21B1C" w:rsidRDefault="00C2415E" w:rsidP="00DB50D7">
            <w:pPr>
              <w:tabs>
                <w:tab w:val="decimal" w:pos="699"/>
              </w:tabs>
              <w:jc w:val="center"/>
            </w:pPr>
            <w:r w:rsidRPr="00D21B1C">
              <w:t>18,4</w:t>
            </w:r>
          </w:p>
        </w:tc>
        <w:tc>
          <w:tcPr>
            <w:tcW w:w="761" w:type="pct"/>
            <w:vAlign w:val="bottom"/>
          </w:tcPr>
          <w:p w:rsidR="00C2415E" w:rsidRPr="00D21B1C" w:rsidRDefault="00C2415E" w:rsidP="00DB50D7">
            <w:pPr>
              <w:tabs>
                <w:tab w:val="decimal" w:pos="812"/>
              </w:tabs>
              <w:jc w:val="center"/>
            </w:pPr>
            <w:r w:rsidRPr="00D21B1C">
              <w:t>+12,9</w:t>
            </w:r>
          </w:p>
        </w:tc>
      </w:tr>
      <w:tr w:rsidR="00C2415E" w:rsidRPr="004F4A1C" w:rsidTr="00DB50D7">
        <w:tc>
          <w:tcPr>
            <w:tcW w:w="1950" w:type="pct"/>
          </w:tcPr>
          <w:p w:rsidR="00C2415E" w:rsidRPr="00D21B1C" w:rsidRDefault="00C2415E" w:rsidP="00DB50D7">
            <w:pPr>
              <w:jc w:val="both"/>
              <w:rPr>
                <w:lang w:val="en-US"/>
              </w:rPr>
            </w:pPr>
            <w:r w:rsidRPr="00D21B1C">
              <w:t>убийств</w:t>
            </w:r>
          </w:p>
        </w:tc>
        <w:tc>
          <w:tcPr>
            <w:tcW w:w="763" w:type="pct"/>
            <w:vAlign w:val="bottom"/>
          </w:tcPr>
          <w:p w:rsidR="00C2415E" w:rsidRPr="00D21B1C" w:rsidRDefault="00C2415E" w:rsidP="00DB50D7">
            <w:pPr>
              <w:tabs>
                <w:tab w:val="decimal" w:pos="705"/>
              </w:tabs>
              <w:jc w:val="center"/>
            </w:pPr>
            <w:r w:rsidRPr="00D21B1C">
              <w:t>6,3</w:t>
            </w:r>
          </w:p>
        </w:tc>
        <w:tc>
          <w:tcPr>
            <w:tcW w:w="763" w:type="pct"/>
            <w:vAlign w:val="bottom"/>
          </w:tcPr>
          <w:p w:rsidR="00C2415E" w:rsidRPr="00D21B1C" w:rsidRDefault="00C2415E" w:rsidP="00DB50D7">
            <w:pPr>
              <w:tabs>
                <w:tab w:val="decimal" w:pos="699"/>
              </w:tabs>
              <w:jc w:val="center"/>
            </w:pPr>
            <w:r w:rsidRPr="00D21B1C">
              <w:t>5,1</w:t>
            </w:r>
          </w:p>
        </w:tc>
        <w:tc>
          <w:tcPr>
            <w:tcW w:w="763" w:type="pct"/>
            <w:vAlign w:val="bottom"/>
          </w:tcPr>
          <w:p w:rsidR="00C2415E" w:rsidRPr="00D21B1C" w:rsidRDefault="00C2415E" w:rsidP="00DB50D7">
            <w:pPr>
              <w:tabs>
                <w:tab w:val="decimal" w:pos="699"/>
              </w:tabs>
              <w:jc w:val="center"/>
            </w:pPr>
            <w:r w:rsidRPr="00D21B1C">
              <w:rPr>
                <w:lang w:val="en-US"/>
              </w:rPr>
              <w:t>4,0</w:t>
            </w:r>
          </w:p>
        </w:tc>
        <w:tc>
          <w:tcPr>
            <w:tcW w:w="761" w:type="pct"/>
            <w:vAlign w:val="bottom"/>
          </w:tcPr>
          <w:p w:rsidR="00C2415E" w:rsidRPr="00D21B1C" w:rsidRDefault="00C2415E" w:rsidP="00DB50D7">
            <w:pPr>
              <w:tabs>
                <w:tab w:val="decimal" w:pos="812"/>
              </w:tabs>
              <w:jc w:val="center"/>
            </w:pPr>
            <w:r w:rsidRPr="00D21B1C">
              <w:t>-21,6</w:t>
            </w:r>
          </w:p>
        </w:tc>
      </w:tr>
    </w:tbl>
    <w:p w:rsidR="00C2415E" w:rsidRDefault="00C2415E" w:rsidP="00DB50D7">
      <w:pPr>
        <w:pStyle w:val="22"/>
        <w:spacing w:line="240" w:lineRule="auto"/>
        <w:jc w:val="both"/>
        <w:rPr>
          <w:rFonts w:eastAsia="Arial Unicode MS"/>
          <w:sz w:val="28"/>
          <w:szCs w:val="28"/>
        </w:rPr>
      </w:pPr>
    </w:p>
    <w:p w:rsidR="00C2415E" w:rsidRPr="00A34E7E" w:rsidRDefault="00C2415E" w:rsidP="00DB50D7">
      <w:pPr>
        <w:pStyle w:val="22"/>
        <w:spacing w:after="0" w:line="240" w:lineRule="auto"/>
        <w:ind w:left="0"/>
        <w:jc w:val="both"/>
        <w:rPr>
          <w:rFonts w:eastAsia="Arial Unicode MS"/>
          <w:sz w:val="28"/>
          <w:szCs w:val="28"/>
        </w:rPr>
      </w:pPr>
      <w:r>
        <w:rPr>
          <w:rFonts w:eastAsia="Arial Unicode MS"/>
          <w:sz w:val="28"/>
          <w:szCs w:val="28"/>
        </w:rPr>
        <w:t xml:space="preserve">         Анализ показателей показывает </w:t>
      </w:r>
      <w:r w:rsidRPr="00A34E7E">
        <w:rPr>
          <w:rFonts w:eastAsia="Arial Unicode MS"/>
          <w:sz w:val="28"/>
          <w:szCs w:val="28"/>
        </w:rPr>
        <w:t xml:space="preserve">снижение числа умерших от внешних причин, кроме  умерших от случайных утоплений, в  </w:t>
      </w:r>
      <w:smartTag w:uri="urn:schemas-microsoft-com:office:smarttags" w:element="metricconverter">
        <w:smartTagPr>
          <w:attr w:name="ProductID" w:val="2014 г"/>
        </w:smartTagPr>
        <w:r w:rsidRPr="00A34E7E">
          <w:rPr>
            <w:rFonts w:eastAsia="Arial Unicode MS"/>
            <w:sz w:val="28"/>
            <w:szCs w:val="28"/>
          </w:rPr>
          <w:t>2015 г</w:t>
        </w:r>
      </w:smartTag>
      <w:r w:rsidRPr="00A34E7E">
        <w:rPr>
          <w:rFonts w:eastAsia="Arial Unicode MS"/>
          <w:sz w:val="28"/>
          <w:szCs w:val="28"/>
        </w:rPr>
        <w:t xml:space="preserve">. он увеличился на 24%  по сравнению с  </w:t>
      </w:r>
      <w:smartTag w:uri="urn:schemas-microsoft-com:office:smarttags" w:element="metricconverter">
        <w:smartTagPr>
          <w:attr w:name="ProductID" w:val="2014 г"/>
        </w:smartTagPr>
        <w:r w:rsidRPr="00A34E7E">
          <w:rPr>
            <w:rFonts w:eastAsia="Arial Unicode MS"/>
            <w:sz w:val="28"/>
            <w:szCs w:val="28"/>
          </w:rPr>
          <w:t>2013 г</w:t>
        </w:r>
      </w:smartTag>
      <w:r w:rsidRPr="00A34E7E">
        <w:rPr>
          <w:rFonts w:eastAsia="Arial Unicode MS"/>
          <w:sz w:val="28"/>
          <w:szCs w:val="28"/>
        </w:rPr>
        <w:t>.</w:t>
      </w:r>
    </w:p>
    <w:p w:rsidR="00C2415E" w:rsidRPr="00A34E7E" w:rsidRDefault="00C2415E" w:rsidP="00DB50D7">
      <w:pPr>
        <w:pStyle w:val="22"/>
        <w:spacing w:after="0" w:line="240" w:lineRule="auto"/>
        <w:ind w:left="0"/>
        <w:jc w:val="both"/>
        <w:rPr>
          <w:rFonts w:eastAsia="Arial Unicode MS"/>
          <w:sz w:val="28"/>
          <w:szCs w:val="28"/>
        </w:rPr>
      </w:pPr>
      <w:r w:rsidRPr="00A34E7E">
        <w:rPr>
          <w:sz w:val="28"/>
          <w:szCs w:val="28"/>
        </w:rPr>
        <w:t xml:space="preserve">Внешние причины – это единственный класс причин, который обуславливает только предотвратимые смерти. От этих предотвратимых причин в России и, соответственно, в Адыгее ежегодно погибает значительное число людей. Причем высокая смертность от этого класса причин сопряжена с очень большим числом людей, которых эти же причины делают инвалидами. В </w:t>
      </w:r>
      <w:smartTag w:uri="urn:schemas-microsoft-com:office:smarttags" w:element="metricconverter">
        <w:smartTagPr>
          <w:attr w:name="ProductID" w:val="2014 г"/>
        </w:smartTagPr>
        <w:r w:rsidRPr="00A34E7E">
          <w:rPr>
            <w:sz w:val="28"/>
            <w:szCs w:val="28"/>
          </w:rPr>
          <w:t>2015 г</w:t>
        </w:r>
      </w:smartTag>
      <w:r w:rsidRPr="00A34E7E">
        <w:rPr>
          <w:sz w:val="28"/>
          <w:szCs w:val="28"/>
        </w:rPr>
        <w:t>. в Республике Адыгея от последствия травм, отравлений и других воздействий внешних причин впервые стали инвалидами 84 человека, из них в возрасте: 18-44 года – 53 человека; 45-54 года (ж);45-59 (м) – 22 человека, старше 55 лет (ж) и 60 (м) – 9 человек.</w:t>
      </w:r>
    </w:p>
    <w:p w:rsidR="00C2415E" w:rsidRDefault="00C2415E" w:rsidP="007F5961">
      <w:pPr>
        <w:pStyle w:val="22"/>
        <w:spacing w:line="240" w:lineRule="auto"/>
        <w:jc w:val="right"/>
        <w:rPr>
          <w:sz w:val="28"/>
          <w:szCs w:val="28"/>
        </w:rPr>
      </w:pPr>
      <w:r w:rsidRPr="00A24952">
        <w:rPr>
          <w:sz w:val="28"/>
          <w:szCs w:val="28"/>
        </w:rPr>
        <w:t>Таблица 6</w:t>
      </w:r>
      <w:r w:rsidR="00DC7BFA">
        <w:rPr>
          <w:sz w:val="28"/>
          <w:szCs w:val="28"/>
        </w:rPr>
        <w:t>9</w:t>
      </w:r>
    </w:p>
    <w:p w:rsidR="00C2415E" w:rsidRPr="00A34E7E" w:rsidRDefault="00C2415E" w:rsidP="007F5961">
      <w:pPr>
        <w:pStyle w:val="22"/>
        <w:spacing w:line="240" w:lineRule="auto"/>
        <w:jc w:val="right"/>
        <w:rPr>
          <w:b/>
          <w:sz w:val="28"/>
          <w:szCs w:val="28"/>
        </w:rPr>
      </w:pPr>
      <w:r w:rsidRPr="00A34E7E">
        <w:rPr>
          <w:b/>
          <w:sz w:val="28"/>
          <w:szCs w:val="28"/>
        </w:rPr>
        <w:t>Показатель смертности от неестественных причин за 2015 год</w:t>
      </w:r>
    </w:p>
    <w:p w:rsidR="00C2415E" w:rsidRPr="004F4A1C" w:rsidRDefault="00C2415E" w:rsidP="00DB50D7">
      <w:pPr>
        <w:jc w:val="right"/>
        <w:rPr>
          <w:i/>
          <w:sz w:val="20"/>
          <w:szCs w:val="20"/>
        </w:rPr>
      </w:pPr>
      <w:r w:rsidRPr="004F4A1C">
        <w:rPr>
          <w:i/>
          <w:sz w:val="20"/>
          <w:szCs w:val="20"/>
        </w:rPr>
        <w:t>число умерших на 100 000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0"/>
        <w:gridCol w:w="1185"/>
        <w:gridCol w:w="1180"/>
        <w:gridCol w:w="1186"/>
        <w:gridCol w:w="107"/>
        <w:gridCol w:w="1077"/>
        <w:gridCol w:w="72"/>
        <w:gridCol w:w="1116"/>
        <w:gridCol w:w="33"/>
        <w:gridCol w:w="1116"/>
      </w:tblGrid>
      <w:tr w:rsidR="00C2415E" w:rsidRPr="004F4A1C" w:rsidTr="00DB50D7">
        <w:tc>
          <w:tcPr>
            <w:tcW w:w="1356" w:type="pct"/>
            <w:vMerge w:val="restart"/>
          </w:tcPr>
          <w:p w:rsidR="00C2415E" w:rsidRPr="002D7952" w:rsidRDefault="00C2415E" w:rsidP="00DB50D7">
            <w:pPr>
              <w:jc w:val="both"/>
              <w:rPr>
                <w:i/>
              </w:rPr>
            </w:pPr>
          </w:p>
        </w:tc>
        <w:tc>
          <w:tcPr>
            <w:tcW w:w="611" w:type="pct"/>
            <w:vMerge w:val="restart"/>
          </w:tcPr>
          <w:p w:rsidR="00C2415E" w:rsidRPr="002D7952" w:rsidRDefault="00C2415E" w:rsidP="00DB50D7">
            <w:pPr>
              <w:jc w:val="center"/>
            </w:pPr>
            <w:r w:rsidRPr="002D7952">
              <w:t>От внешних причин смерти</w:t>
            </w:r>
          </w:p>
        </w:tc>
        <w:tc>
          <w:tcPr>
            <w:tcW w:w="3033" w:type="pct"/>
            <w:gridSpan w:val="8"/>
          </w:tcPr>
          <w:p w:rsidR="00C2415E" w:rsidRPr="002D7952" w:rsidRDefault="00C2415E" w:rsidP="00DB50D7">
            <w:pPr>
              <w:jc w:val="center"/>
            </w:pPr>
            <w:r w:rsidRPr="002D7952">
              <w:t>в том числе:</w:t>
            </w:r>
          </w:p>
        </w:tc>
      </w:tr>
      <w:tr w:rsidR="00C2415E" w:rsidRPr="004F4A1C" w:rsidTr="00DB50D7">
        <w:tc>
          <w:tcPr>
            <w:tcW w:w="1356" w:type="pct"/>
            <w:vMerge/>
          </w:tcPr>
          <w:p w:rsidR="00C2415E" w:rsidRPr="002D7952" w:rsidRDefault="00C2415E" w:rsidP="00DB50D7">
            <w:pPr>
              <w:jc w:val="both"/>
              <w:rPr>
                <w:i/>
              </w:rPr>
            </w:pPr>
          </w:p>
        </w:tc>
        <w:tc>
          <w:tcPr>
            <w:tcW w:w="611" w:type="pct"/>
            <w:vMerge/>
          </w:tcPr>
          <w:p w:rsidR="00C2415E" w:rsidRPr="002D7952" w:rsidRDefault="00C2415E" w:rsidP="00DB50D7">
            <w:pPr>
              <w:jc w:val="center"/>
            </w:pPr>
          </w:p>
        </w:tc>
        <w:tc>
          <w:tcPr>
            <w:tcW w:w="608" w:type="pct"/>
            <w:vAlign w:val="center"/>
          </w:tcPr>
          <w:p w:rsidR="00C2415E" w:rsidRPr="002D7952" w:rsidRDefault="00C2415E" w:rsidP="00DB50D7">
            <w:pPr>
              <w:jc w:val="center"/>
            </w:pPr>
            <w:r w:rsidRPr="002D7952">
              <w:t>транспортных травм</w:t>
            </w:r>
          </w:p>
        </w:tc>
        <w:tc>
          <w:tcPr>
            <w:tcW w:w="666" w:type="pct"/>
            <w:gridSpan w:val="2"/>
            <w:vAlign w:val="center"/>
          </w:tcPr>
          <w:p w:rsidR="00C2415E" w:rsidRPr="002D7952" w:rsidRDefault="00C2415E" w:rsidP="00DB50D7">
            <w:pPr>
              <w:jc w:val="center"/>
            </w:pPr>
            <w:r w:rsidRPr="002D7952">
              <w:t>отравлений алкоголем</w:t>
            </w:r>
          </w:p>
        </w:tc>
        <w:tc>
          <w:tcPr>
            <w:tcW w:w="592" w:type="pct"/>
            <w:gridSpan w:val="2"/>
            <w:vAlign w:val="center"/>
          </w:tcPr>
          <w:p w:rsidR="00C2415E" w:rsidRPr="002D7952" w:rsidRDefault="00C2415E" w:rsidP="00DB50D7">
            <w:pPr>
              <w:jc w:val="center"/>
            </w:pPr>
            <w:r w:rsidRPr="002D7952">
              <w:t>случайных утоплений</w:t>
            </w:r>
          </w:p>
        </w:tc>
        <w:tc>
          <w:tcPr>
            <w:tcW w:w="592" w:type="pct"/>
            <w:gridSpan w:val="2"/>
            <w:vAlign w:val="center"/>
          </w:tcPr>
          <w:p w:rsidR="00C2415E" w:rsidRPr="002D7952" w:rsidRDefault="00C2415E" w:rsidP="00DB50D7">
            <w:pPr>
              <w:jc w:val="center"/>
            </w:pPr>
            <w:r w:rsidRPr="002D7952">
              <w:t>самоубийств</w:t>
            </w:r>
          </w:p>
        </w:tc>
        <w:tc>
          <w:tcPr>
            <w:tcW w:w="574" w:type="pct"/>
            <w:vAlign w:val="center"/>
          </w:tcPr>
          <w:p w:rsidR="00C2415E" w:rsidRPr="002D7952" w:rsidRDefault="00C2415E" w:rsidP="00DB50D7">
            <w:pPr>
              <w:jc w:val="center"/>
            </w:pPr>
            <w:r w:rsidRPr="002D7952">
              <w:t>убийств</w:t>
            </w:r>
          </w:p>
        </w:tc>
      </w:tr>
      <w:tr w:rsidR="00C2415E" w:rsidRPr="004F4A1C" w:rsidTr="00DB50D7">
        <w:tc>
          <w:tcPr>
            <w:tcW w:w="1356" w:type="pct"/>
          </w:tcPr>
          <w:p w:rsidR="00C2415E" w:rsidRPr="00A34E7E" w:rsidRDefault="00C2415E" w:rsidP="00DB50D7">
            <w:pPr>
              <w:rPr>
                <w:b/>
                <w:vertAlign w:val="superscript"/>
                <w:lang w:val="en-US"/>
              </w:rPr>
            </w:pPr>
            <w:r w:rsidRPr="00A34E7E">
              <w:rPr>
                <w:b/>
              </w:rPr>
              <w:t>Российская Федерация</w:t>
            </w:r>
          </w:p>
        </w:tc>
        <w:tc>
          <w:tcPr>
            <w:tcW w:w="611" w:type="pct"/>
            <w:vAlign w:val="bottom"/>
          </w:tcPr>
          <w:p w:rsidR="00C2415E" w:rsidRPr="00A34E7E" w:rsidRDefault="00C2415E" w:rsidP="00DB50D7">
            <w:pPr>
              <w:tabs>
                <w:tab w:val="decimal" w:pos="635"/>
              </w:tabs>
              <w:jc w:val="center"/>
              <w:rPr>
                <w:b/>
                <w:lang w:val="en-US"/>
              </w:rPr>
            </w:pPr>
            <w:r w:rsidRPr="00A34E7E">
              <w:rPr>
                <w:b/>
                <w:lang w:val="en-US"/>
              </w:rPr>
              <w:t>121,3</w:t>
            </w:r>
          </w:p>
        </w:tc>
        <w:tc>
          <w:tcPr>
            <w:tcW w:w="608" w:type="pct"/>
            <w:vAlign w:val="bottom"/>
          </w:tcPr>
          <w:p w:rsidR="00C2415E" w:rsidRPr="00A34E7E" w:rsidRDefault="00C2415E" w:rsidP="00DB50D7">
            <w:pPr>
              <w:tabs>
                <w:tab w:val="decimal" w:pos="706"/>
              </w:tabs>
              <w:jc w:val="center"/>
              <w:rPr>
                <w:b/>
                <w:lang w:val="en-US"/>
              </w:rPr>
            </w:pPr>
            <w:r w:rsidRPr="00A34E7E">
              <w:rPr>
                <w:b/>
                <w:lang w:val="en-US"/>
              </w:rPr>
              <w:t>17,0</w:t>
            </w:r>
          </w:p>
        </w:tc>
        <w:tc>
          <w:tcPr>
            <w:tcW w:w="666" w:type="pct"/>
            <w:gridSpan w:val="2"/>
            <w:vAlign w:val="bottom"/>
          </w:tcPr>
          <w:p w:rsidR="00C2415E" w:rsidRPr="00A34E7E" w:rsidRDefault="00C2415E" w:rsidP="00DB50D7">
            <w:pPr>
              <w:tabs>
                <w:tab w:val="decimal" w:pos="639"/>
              </w:tabs>
              <w:jc w:val="center"/>
              <w:rPr>
                <w:b/>
              </w:rPr>
            </w:pPr>
            <w:r w:rsidRPr="00A34E7E">
              <w:rPr>
                <w:b/>
                <w:lang w:val="en-US"/>
              </w:rPr>
              <w:t>10,4</w:t>
            </w:r>
          </w:p>
        </w:tc>
        <w:tc>
          <w:tcPr>
            <w:tcW w:w="592" w:type="pct"/>
            <w:gridSpan w:val="2"/>
            <w:vAlign w:val="bottom"/>
          </w:tcPr>
          <w:p w:rsidR="00C2415E" w:rsidRPr="00A34E7E" w:rsidRDefault="00C2415E" w:rsidP="00DB50D7">
            <w:pPr>
              <w:tabs>
                <w:tab w:val="decimal" w:pos="713"/>
              </w:tabs>
              <w:jc w:val="center"/>
              <w:rPr>
                <w:b/>
                <w:lang w:val="en-US"/>
              </w:rPr>
            </w:pPr>
            <w:r w:rsidRPr="00A34E7E">
              <w:rPr>
                <w:b/>
                <w:lang w:val="en-US"/>
              </w:rPr>
              <w:t>4,3</w:t>
            </w:r>
          </w:p>
        </w:tc>
        <w:tc>
          <w:tcPr>
            <w:tcW w:w="592" w:type="pct"/>
            <w:gridSpan w:val="2"/>
            <w:vAlign w:val="bottom"/>
          </w:tcPr>
          <w:p w:rsidR="00C2415E" w:rsidRPr="00A34E7E" w:rsidRDefault="00C2415E" w:rsidP="00DB50D7">
            <w:pPr>
              <w:tabs>
                <w:tab w:val="decimal" w:pos="713"/>
              </w:tabs>
              <w:jc w:val="center"/>
              <w:rPr>
                <w:b/>
                <w:lang w:val="en-US"/>
              </w:rPr>
            </w:pPr>
            <w:r w:rsidRPr="00A34E7E">
              <w:rPr>
                <w:b/>
                <w:lang w:val="en-US"/>
              </w:rPr>
              <w:t>17,4</w:t>
            </w:r>
          </w:p>
        </w:tc>
        <w:tc>
          <w:tcPr>
            <w:tcW w:w="574" w:type="pct"/>
            <w:vAlign w:val="bottom"/>
          </w:tcPr>
          <w:p w:rsidR="00C2415E" w:rsidRPr="00A34E7E" w:rsidRDefault="00C2415E" w:rsidP="00DB50D7">
            <w:pPr>
              <w:tabs>
                <w:tab w:val="decimal" w:pos="473"/>
              </w:tabs>
              <w:jc w:val="center"/>
              <w:rPr>
                <w:b/>
                <w:lang w:val="en-US"/>
              </w:rPr>
            </w:pPr>
            <w:r w:rsidRPr="00A34E7E">
              <w:rPr>
                <w:b/>
                <w:lang w:val="en-US"/>
              </w:rPr>
              <w:t>8,2</w:t>
            </w:r>
          </w:p>
        </w:tc>
      </w:tr>
      <w:tr w:rsidR="00C2415E" w:rsidRPr="004F4A1C" w:rsidTr="00DB50D7">
        <w:tc>
          <w:tcPr>
            <w:tcW w:w="1356" w:type="pct"/>
          </w:tcPr>
          <w:p w:rsidR="00C2415E" w:rsidRPr="00A34E7E" w:rsidRDefault="00C2415E" w:rsidP="00DB50D7">
            <w:pPr>
              <w:rPr>
                <w:b/>
              </w:rPr>
            </w:pPr>
            <w:r w:rsidRPr="00A34E7E">
              <w:rPr>
                <w:b/>
              </w:rPr>
              <w:t>Южный федеральный округ</w:t>
            </w:r>
          </w:p>
        </w:tc>
        <w:tc>
          <w:tcPr>
            <w:tcW w:w="611" w:type="pct"/>
            <w:vAlign w:val="bottom"/>
          </w:tcPr>
          <w:p w:rsidR="00C2415E" w:rsidRPr="00A34E7E" w:rsidRDefault="00C2415E" w:rsidP="00DB50D7">
            <w:pPr>
              <w:tabs>
                <w:tab w:val="decimal" w:pos="635"/>
              </w:tabs>
              <w:jc w:val="center"/>
              <w:rPr>
                <w:b/>
                <w:lang w:val="en-US"/>
              </w:rPr>
            </w:pPr>
            <w:r w:rsidRPr="00A34E7E">
              <w:rPr>
                <w:b/>
                <w:lang w:val="en-US"/>
              </w:rPr>
              <w:t>101,5</w:t>
            </w:r>
          </w:p>
        </w:tc>
        <w:tc>
          <w:tcPr>
            <w:tcW w:w="608" w:type="pct"/>
            <w:vAlign w:val="bottom"/>
          </w:tcPr>
          <w:p w:rsidR="00C2415E" w:rsidRPr="00A34E7E" w:rsidRDefault="00C2415E" w:rsidP="00DB50D7">
            <w:pPr>
              <w:tabs>
                <w:tab w:val="decimal" w:pos="706"/>
              </w:tabs>
              <w:jc w:val="center"/>
              <w:rPr>
                <w:b/>
                <w:lang w:val="en-US"/>
              </w:rPr>
            </w:pPr>
            <w:r w:rsidRPr="00A34E7E">
              <w:rPr>
                <w:b/>
                <w:lang w:val="en-US"/>
              </w:rPr>
              <w:t>16,8</w:t>
            </w:r>
          </w:p>
        </w:tc>
        <w:tc>
          <w:tcPr>
            <w:tcW w:w="666" w:type="pct"/>
            <w:gridSpan w:val="2"/>
            <w:vAlign w:val="bottom"/>
          </w:tcPr>
          <w:p w:rsidR="00C2415E" w:rsidRPr="00A34E7E" w:rsidRDefault="00C2415E" w:rsidP="00DB50D7">
            <w:pPr>
              <w:tabs>
                <w:tab w:val="decimal" w:pos="639"/>
              </w:tabs>
              <w:jc w:val="center"/>
              <w:rPr>
                <w:b/>
              </w:rPr>
            </w:pPr>
            <w:r w:rsidRPr="00A34E7E">
              <w:rPr>
                <w:b/>
                <w:lang w:val="en-US"/>
              </w:rPr>
              <w:t>2,9</w:t>
            </w:r>
          </w:p>
        </w:tc>
        <w:tc>
          <w:tcPr>
            <w:tcW w:w="592" w:type="pct"/>
            <w:gridSpan w:val="2"/>
            <w:vAlign w:val="bottom"/>
          </w:tcPr>
          <w:p w:rsidR="00C2415E" w:rsidRPr="00A34E7E" w:rsidRDefault="00C2415E" w:rsidP="00DB50D7">
            <w:pPr>
              <w:tabs>
                <w:tab w:val="decimal" w:pos="713"/>
              </w:tabs>
              <w:jc w:val="center"/>
              <w:rPr>
                <w:b/>
                <w:lang w:val="en-US"/>
              </w:rPr>
            </w:pPr>
            <w:r w:rsidRPr="00A34E7E">
              <w:rPr>
                <w:b/>
                <w:lang w:val="en-US"/>
              </w:rPr>
              <w:t>4,2</w:t>
            </w:r>
          </w:p>
        </w:tc>
        <w:tc>
          <w:tcPr>
            <w:tcW w:w="592" w:type="pct"/>
            <w:gridSpan w:val="2"/>
            <w:vAlign w:val="bottom"/>
          </w:tcPr>
          <w:p w:rsidR="00C2415E" w:rsidRPr="00A34E7E" w:rsidRDefault="00C2415E" w:rsidP="00DB50D7">
            <w:pPr>
              <w:tabs>
                <w:tab w:val="decimal" w:pos="713"/>
              </w:tabs>
              <w:jc w:val="center"/>
              <w:rPr>
                <w:b/>
                <w:lang w:val="en-US"/>
              </w:rPr>
            </w:pPr>
            <w:r w:rsidRPr="00A34E7E">
              <w:rPr>
                <w:b/>
                <w:lang w:val="en-US"/>
              </w:rPr>
              <w:t>10,7</w:t>
            </w:r>
          </w:p>
        </w:tc>
        <w:tc>
          <w:tcPr>
            <w:tcW w:w="574" w:type="pct"/>
            <w:vAlign w:val="bottom"/>
          </w:tcPr>
          <w:p w:rsidR="00C2415E" w:rsidRPr="00A34E7E" w:rsidRDefault="00C2415E" w:rsidP="00DB50D7">
            <w:pPr>
              <w:tabs>
                <w:tab w:val="decimal" w:pos="473"/>
              </w:tabs>
              <w:jc w:val="center"/>
              <w:rPr>
                <w:b/>
                <w:lang w:val="en-US"/>
              </w:rPr>
            </w:pPr>
            <w:r w:rsidRPr="00A34E7E">
              <w:rPr>
                <w:b/>
                <w:lang w:val="en-US"/>
              </w:rPr>
              <w:t>4,9</w:t>
            </w:r>
          </w:p>
        </w:tc>
      </w:tr>
      <w:tr w:rsidR="00C2415E" w:rsidRPr="004F4A1C" w:rsidTr="00DB50D7">
        <w:tc>
          <w:tcPr>
            <w:tcW w:w="5000" w:type="pct"/>
            <w:gridSpan w:val="10"/>
          </w:tcPr>
          <w:p w:rsidR="00C2415E" w:rsidRPr="00A34E7E" w:rsidRDefault="00C2415E" w:rsidP="00DB50D7">
            <w:pPr>
              <w:tabs>
                <w:tab w:val="decimal" w:pos="473"/>
              </w:tabs>
            </w:pPr>
            <w:r w:rsidRPr="00A34E7E">
              <w:t xml:space="preserve"> из него:</w:t>
            </w:r>
          </w:p>
        </w:tc>
      </w:tr>
      <w:tr w:rsidR="00C2415E" w:rsidRPr="004F4A1C" w:rsidTr="00DB50D7">
        <w:tc>
          <w:tcPr>
            <w:tcW w:w="1356" w:type="pct"/>
          </w:tcPr>
          <w:p w:rsidR="00C2415E" w:rsidRPr="00A34E7E" w:rsidRDefault="00C2415E" w:rsidP="00DB50D7">
            <w:r w:rsidRPr="00A34E7E">
              <w:t xml:space="preserve">   Республика Адыгея</w:t>
            </w:r>
          </w:p>
        </w:tc>
        <w:tc>
          <w:tcPr>
            <w:tcW w:w="611" w:type="pct"/>
            <w:vAlign w:val="bottom"/>
          </w:tcPr>
          <w:p w:rsidR="00C2415E" w:rsidRPr="00A34E7E" w:rsidRDefault="00C2415E" w:rsidP="00DB50D7">
            <w:pPr>
              <w:tabs>
                <w:tab w:val="decimal" w:pos="635"/>
              </w:tabs>
              <w:jc w:val="center"/>
              <w:rPr>
                <w:lang w:val="en-US"/>
              </w:rPr>
            </w:pPr>
            <w:r w:rsidRPr="00A34E7E">
              <w:rPr>
                <w:lang w:val="en-US"/>
              </w:rPr>
              <w:t>101,9</w:t>
            </w:r>
          </w:p>
        </w:tc>
        <w:tc>
          <w:tcPr>
            <w:tcW w:w="608" w:type="pct"/>
            <w:vAlign w:val="bottom"/>
          </w:tcPr>
          <w:p w:rsidR="00C2415E" w:rsidRPr="00A34E7E" w:rsidRDefault="00C2415E" w:rsidP="00DB50D7">
            <w:pPr>
              <w:tabs>
                <w:tab w:val="decimal" w:pos="706"/>
              </w:tabs>
              <w:jc w:val="center"/>
              <w:rPr>
                <w:lang w:val="en-US"/>
              </w:rPr>
            </w:pPr>
            <w:r w:rsidRPr="00A34E7E">
              <w:rPr>
                <w:lang w:val="en-US"/>
              </w:rPr>
              <w:t>26,2</w:t>
            </w:r>
          </w:p>
        </w:tc>
        <w:tc>
          <w:tcPr>
            <w:tcW w:w="611" w:type="pct"/>
            <w:vAlign w:val="bottom"/>
          </w:tcPr>
          <w:p w:rsidR="00C2415E" w:rsidRPr="00A34E7E" w:rsidRDefault="00C2415E" w:rsidP="00DB50D7">
            <w:pPr>
              <w:tabs>
                <w:tab w:val="decimal" w:pos="639"/>
              </w:tabs>
              <w:jc w:val="center"/>
            </w:pPr>
            <w:r w:rsidRPr="00A34E7E">
              <w:rPr>
                <w:lang w:val="en-US"/>
              </w:rPr>
              <w:t>12,4</w:t>
            </w:r>
          </w:p>
        </w:tc>
        <w:tc>
          <w:tcPr>
            <w:tcW w:w="610" w:type="pct"/>
            <w:gridSpan w:val="2"/>
            <w:vAlign w:val="bottom"/>
          </w:tcPr>
          <w:p w:rsidR="00C2415E" w:rsidRPr="00A34E7E" w:rsidRDefault="00C2415E" w:rsidP="00DB50D7">
            <w:pPr>
              <w:tabs>
                <w:tab w:val="decimal" w:pos="713"/>
              </w:tabs>
              <w:jc w:val="center"/>
              <w:rPr>
                <w:lang w:val="en-US"/>
              </w:rPr>
            </w:pPr>
            <w:r w:rsidRPr="00A34E7E">
              <w:rPr>
                <w:lang w:val="en-US"/>
              </w:rPr>
              <w:t>7,6</w:t>
            </w:r>
          </w:p>
        </w:tc>
        <w:tc>
          <w:tcPr>
            <w:tcW w:w="612" w:type="pct"/>
            <w:gridSpan w:val="2"/>
            <w:vAlign w:val="bottom"/>
          </w:tcPr>
          <w:p w:rsidR="00C2415E" w:rsidRPr="00A34E7E" w:rsidRDefault="00C2415E" w:rsidP="00DB50D7">
            <w:pPr>
              <w:tabs>
                <w:tab w:val="decimal" w:pos="713"/>
              </w:tabs>
              <w:jc w:val="center"/>
              <w:rPr>
                <w:lang w:val="en-US"/>
              </w:rPr>
            </w:pPr>
            <w:r w:rsidRPr="00A34E7E">
              <w:rPr>
                <w:lang w:val="en-US"/>
              </w:rPr>
              <w:t>18,4</w:t>
            </w:r>
          </w:p>
        </w:tc>
        <w:tc>
          <w:tcPr>
            <w:tcW w:w="592" w:type="pct"/>
            <w:gridSpan w:val="2"/>
            <w:vAlign w:val="bottom"/>
          </w:tcPr>
          <w:p w:rsidR="00C2415E" w:rsidRPr="00A34E7E" w:rsidRDefault="00C2415E" w:rsidP="00DB50D7">
            <w:pPr>
              <w:tabs>
                <w:tab w:val="decimal" w:pos="473"/>
              </w:tabs>
              <w:jc w:val="center"/>
              <w:rPr>
                <w:lang w:val="en-US"/>
              </w:rPr>
            </w:pPr>
            <w:r w:rsidRPr="00A34E7E">
              <w:rPr>
                <w:lang w:val="en-US"/>
              </w:rPr>
              <w:t>4,0</w:t>
            </w:r>
          </w:p>
        </w:tc>
      </w:tr>
    </w:tbl>
    <w:p w:rsidR="00C2415E" w:rsidRDefault="00C2415E" w:rsidP="00DB50D7">
      <w:pPr>
        <w:ind w:firstLine="708"/>
        <w:jc w:val="both"/>
        <w:rPr>
          <w:sz w:val="22"/>
          <w:szCs w:val="22"/>
        </w:rPr>
      </w:pPr>
    </w:p>
    <w:p w:rsidR="00C2415E" w:rsidRPr="00FB6579" w:rsidRDefault="00C2415E" w:rsidP="00DB50D7">
      <w:pPr>
        <w:ind w:firstLine="708"/>
        <w:jc w:val="both"/>
        <w:rPr>
          <w:sz w:val="28"/>
          <w:szCs w:val="28"/>
        </w:rPr>
      </w:pPr>
      <w:r w:rsidRPr="00FB6579">
        <w:rPr>
          <w:sz w:val="28"/>
          <w:szCs w:val="28"/>
        </w:rPr>
        <w:t>В Республике Адыгея по сравнению с Российской Федерацией и Южным федеральным округом, в 2015 году самые высокие показатели по смерт</w:t>
      </w:r>
      <w:r w:rsidRPr="00FB6579">
        <w:rPr>
          <w:sz w:val="28"/>
          <w:szCs w:val="28"/>
        </w:rPr>
        <w:lastRenderedPageBreak/>
        <w:t>ности от транспортных травм, самоубийствам, отравлений алкоголем и случайных утоплений.</w:t>
      </w:r>
    </w:p>
    <w:p w:rsidR="00C2415E" w:rsidRPr="00FB6579" w:rsidRDefault="00C2415E" w:rsidP="00DB50D7">
      <w:pPr>
        <w:ind w:firstLine="708"/>
        <w:jc w:val="both"/>
        <w:rPr>
          <w:sz w:val="28"/>
          <w:szCs w:val="28"/>
        </w:rPr>
      </w:pPr>
      <w:r w:rsidRPr="00FB6579">
        <w:rPr>
          <w:sz w:val="28"/>
          <w:szCs w:val="28"/>
        </w:rPr>
        <w:t>Особо острой проблемой является  смертность от  транспортных травм, в Адыгее по этой причине  погибло 118 человек, из них  91 (77%) в трудоспособном возрасте. Показатель смертности от транспортных травм на 54</w:t>
      </w:r>
      <w:r w:rsidRPr="00FD51BF">
        <w:rPr>
          <w:sz w:val="28"/>
          <w:szCs w:val="28"/>
        </w:rPr>
        <w:t>%</w:t>
      </w:r>
      <w:r w:rsidRPr="00FB6579">
        <w:rPr>
          <w:sz w:val="28"/>
          <w:szCs w:val="28"/>
        </w:rPr>
        <w:t xml:space="preserve"> выше, чем в среднем по России и на 56</w:t>
      </w:r>
      <w:r w:rsidRPr="00FD51BF">
        <w:rPr>
          <w:sz w:val="28"/>
          <w:szCs w:val="28"/>
        </w:rPr>
        <w:t>%</w:t>
      </w:r>
      <w:r w:rsidRPr="00FB6579">
        <w:rPr>
          <w:sz w:val="28"/>
          <w:szCs w:val="28"/>
        </w:rPr>
        <w:t xml:space="preserve"> выше, чем в Южном федеральном округе.</w:t>
      </w:r>
    </w:p>
    <w:p w:rsidR="00C2415E" w:rsidRDefault="00C2415E" w:rsidP="001C1F55">
      <w:pPr>
        <w:pStyle w:val="22"/>
        <w:spacing w:after="0" w:line="240" w:lineRule="auto"/>
        <w:ind w:left="0" w:firstLine="709"/>
        <w:jc w:val="both"/>
        <w:rPr>
          <w:sz w:val="28"/>
          <w:szCs w:val="28"/>
        </w:rPr>
      </w:pPr>
      <w:r w:rsidRPr="00FB6579">
        <w:rPr>
          <w:sz w:val="28"/>
          <w:szCs w:val="28"/>
        </w:rPr>
        <w:t xml:space="preserve">Коэффициент смертности в Республике Адыгея в 2015 году снизился по сравнению с предыдущим годом на 1,6%. В сельской местности смертность составила 13,4 умерших на 1000 человек населения, что выше, чем в среднем по республике на 3,1% и на 7,2% выше, чем в городской местности. Смертность выше, чем в среднем по республике в районах: Гиагинском – 16,5 умерших на 1000 населения, Красногвардейском – 14,4, Майкопском – 14,0, Теучежском – 13,7. Смертность ниже, чем в среднем по республике в районах: Тахтамукайском – 10,6 умерших на 1000 населения, Кошехабльском – 12,5, Шовгеновском – 12,9, а также в МО «Город Адыгейск» - 10,8. В  МО «Город Майкоп» смертность на том же уровне, что и в республике в целом. </w:t>
      </w:r>
    </w:p>
    <w:p w:rsidR="00C2415E" w:rsidRPr="00FD51BF" w:rsidRDefault="00E80C6D" w:rsidP="00340375">
      <w:pPr>
        <w:spacing w:before="100" w:beforeAutospacing="1" w:after="100" w:afterAutospacing="1"/>
        <w:ind w:left="3969" w:firstLine="425"/>
        <w:jc w:val="both"/>
        <w:rPr>
          <w:sz w:val="28"/>
          <w:szCs w:val="28"/>
        </w:rPr>
      </w:pPr>
      <w:r>
        <w:rPr>
          <w:noProof/>
        </w:rPr>
        <w:object w:dxaOrig="1440" w:dyaOrig="1440">
          <v:shape id="_x0000_s1030" type="#_x0000_t75" style="position:absolute;left:0;text-align:left;margin-left:-.05pt;margin-top:1.2pt;width:208.4pt;height:116.2pt;z-index:251653632;visibility:visible;mso-wrap-distance-left:29.64pt;mso-wrap-distance-top:28.8pt;mso-wrap-distance-right:31.59pt;mso-wrap-distance-bottom:36.51pt">
            <v:imagedata r:id="rId73" o:title=""/>
          </v:shape>
          <o:OLEObject Type="Embed" ProgID="Excel.Sheet.8" ShapeID="_x0000_s1030" DrawAspect="Content" ObjectID="_1559395390" r:id="rId74"/>
        </w:object>
      </w:r>
      <w:r w:rsidR="00C2415E" w:rsidRPr="00FD51BF">
        <w:rPr>
          <w:sz w:val="28"/>
          <w:szCs w:val="28"/>
        </w:rPr>
        <w:t xml:space="preserve">Среди всех умерших  в </w:t>
      </w:r>
      <w:smartTag w:uri="urn:schemas-microsoft-com:office:smarttags" w:element="metricconverter">
        <w:smartTagPr>
          <w:attr w:name="ProductID" w:val="2014 г"/>
        </w:smartTagPr>
        <w:r w:rsidR="00C2415E" w:rsidRPr="00FD51BF">
          <w:rPr>
            <w:sz w:val="28"/>
            <w:szCs w:val="28"/>
          </w:rPr>
          <w:t>2015 г</w:t>
        </w:r>
      </w:smartTag>
      <w:r w:rsidR="00C2415E" w:rsidRPr="00FD51BF">
        <w:rPr>
          <w:sz w:val="28"/>
          <w:szCs w:val="28"/>
        </w:rPr>
        <w:t>.,  на лиц трудоспособного возраста (1212 человек), приходится 21%, из них 81% - мужчины и 19% женщины.</w:t>
      </w:r>
    </w:p>
    <w:p w:rsidR="00C2415E" w:rsidRPr="00FD51BF" w:rsidRDefault="00E80C6D" w:rsidP="00340375">
      <w:pPr>
        <w:spacing w:before="100" w:beforeAutospacing="1" w:after="100" w:afterAutospacing="1"/>
        <w:ind w:left="4111" w:firstLine="425"/>
        <w:jc w:val="both"/>
        <w:rPr>
          <w:sz w:val="28"/>
          <w:szCs w:val="28"/>
        </w:rPr>
      </w:pPr>
      <w:r>
        <w:rPr>
          <w:noProof/>
        </w:rPr>
        <w:object w:dxaOrig="1440" w:dyaOrig="1440">
          <v:shape id="_x0000_s1031" type="#_x0000_t75" style="position:absolute;left:0;text-align:left;margin-left:-.05pt;margin-top:29.05pt;width:211.1pt;height:332.9pt;z-index:251652608;visibility:visible;mso-wrap-distance-left:25.8pt;mso-wrap-distance-top:1.44pt;mso-wrap-distance-right:16.77pt;mso-wrap-distance-bottom:16.11pt">
            <v:imagedata r:id="rId75" o:title=""/>
          </v:shape>
          <o:OLEObject Type="Embed" ProgID="Excel.Sheet.8" ShapeID="_x0000_s1031" DrawAspect="Content" ObjectID="_1559395391" r:id="rId76"/>
        </w:object>
      </w:r>
      <w:r w:rsidR="00C2415E" w:rsidRPr="00FD51BF">
        <w:rPr>
          <w:spacing w:val="4"/>
          <w:sz w:val="28"/>
          <w:szCs w:val="28"/>
        </w:rPr>
        <w:t>По причинам смерти умершие в трудоспособном возрасте мужчины и женщины распределились следующим образом: у</w:t>
      </w:r>
      <w:r w:rsidR="00C2415E" w:rsidRPr="00FD51BF">
        <w:rPr>
          <w:sz w:val="28"/>
          <w:szCs w:val="28"/>
        </w:rPr>
        <w:t>ровень смертности мужчин в трудоспособном возрасте в Республике Адыгея, значительно выше уровня смертности женщин этого же возраста, от новообразований более чем в два раза, от болезней системы  кровообращения в четыре раза, от болезней органов дыхания, пищеварения и инфекционных и паразитарных болезней почти в пять раз, от несчастных случаев, отравлений  и травм в семь раз. Первое место среди причин смерти трудоспособного населения занимают внешние причины - 330 (27,2%) человек, причины смерти, связанные с болезнями системы крово</w:t>
      </w:r>
      <w:r w:rsidR="00DC7BFA">
        <w:rPr>
          <w:sz w:val="28"/>
          <w:szCs w:val="28"/>
        </w:rPr>
        <w:t>-</w:t>
      </w:r>
      <w:r w:rsidR="00DC7BFA" w:rsidRPr="00DC7BFA">
        <w:rPr>
          <w:rFonts w:ascii="TimesNewRomanPSMT Cyr" w:hAnsi="TimesNewRomanPSMT Cyr" w:cs="TimesNewRomanPSMT Cyr"/>
        </w:rPr>
        <w:t xml:space="preserve"> </w:t>
      </w:r>
      <w:r w:rsidR="00C2415E" w:rsidRPr="00FD51BF">
        <w:rPr>
          <w:sz w:val="28"/>
          <w:szCs w:val="28"/>
        </w:rPr>
        <w:t>обращения, на втором - 324 (26,7%) человека. По уровню смертности от внешних причин выделяются транспортные травмы, отравления алкоголем и самоубийства. Они составляют 57,3% умерших от всех внешних причин смерти трудоспособного возраста.</w:t>
      </w:r>
    </w:p>
    <w:p w:rsidR="00C2415E" w:rsidRDefault="00C93150" w:rsidP="007F5961">
      <w:pPr>
        <w:widowControl w:val="0"/>
        <w:spacing w:line="221" w:lineRule="auto"/>
        <w:jc w:val="center"/>
        <w:rPr>
          <w:sz w:val="28"/>
          <w:szCs w:val="28"/>
        </w:rPr>
      </w:pPr>
      <w:r>
        <w:rPr>
          <w:b/>
          <w:sz w:val="28"/>
          <w:szCs w:val="28"/>
        </w:rPr>
        <w:lastRenderedPageBreak/>
        <w:t xml:space="preserve"> </w:t>
      </w:r>
      <w:r w:rsidR="00C2415E" w:rsidRPr="009A6593">
        <w:rPr>
          <w:b/>
          <w:sz w:val="28"/>
          <w:szCs w:val="28"/>
        </w:rPr>
        <w:t>Младенческая и перинатальная смертность</w:t>
      </w:r>
      <w:r w:rsidR="00C2415E" w:rsidRPr="009A6593">
        <w:rPr>
          <w:sz w:val="28"/>
          <w:szCs w:val="28"/>
        </w:rPr>
        <w:t>.</w:t>
      </w:r>
    </w:p>
    <w:p w:rsidR="00C2415E" w:rsidRDefault="00C2415E" w:rsidP="007F5961">
      <w:pPr>
        <w:widowControl w:val="0"/>
        <w:spacing w:line="221" w:lineRule="auto"/>
        <w:jc w:val="center"/>
        <w:rPr>
          <w:sz w:val="28"/>
          <w:szCs w:val="28"/>
        </w:rPr>
      </w:pPr>
    </w:p>
    <w:p w:rsidR="00C2415E" w:rsidRPr="0003542E" w:rsidRDefault="00C2415E" w:rsidP="00DB50D7">
      <w:pPr>
        <w:widowControl w:val="0"/>
        <w:spacing w:line="221" w:lineRule="auto"/>
        <w:ind w:firstLine="567"/>
        <w:jc w:val="both"/>
        <w:rPr>
          <w:sz w:val="28"/>
          <w:szCs w:val="28"/>
        </w:rPr>
      </w:pPr>
      <w:r w:rsidRPr="0003542E">
        <w:rPr>
          <w:sz w:val="28"/>
          <w:szCs w:val="28"/>
        </w:rPr>
        <w:t>Одним из важных показателей состояния общественного здравоохранения и социального благополучия населения является показатель младенческой смертности или смертности детей в возрасте до 1 года. Ежегодно в Республике Адыгея от различных заболеваний, травм и отравлений умирает на первом году жизни более  40 детей, это составляет примерно 60% от общего числа умерших в возрасте до 15 лет.</w:t>
      </w:r>
      <w:r w:rsidR="00DC7BFA">
        <w:rPr>
          <w:sz w:val="28"/>
          <w:szCs w:val="28"/>
        </w:rPr>
        <w:t xml:space="preserve"> </w:t>
      </w:r>
      <w:r w:rsidRPr="0003542E">
        <w:rPr>
          <w:sz w:val="28"/>
          <w:szCs w:val="28"/>
        </w:rPr>
        <w:t>За последние три года среднее число младенческой смертности в республике составило 43 человека.</w:t>
      </w:r>
    </w:p>
    <w:p w:rsidR="00C2415E" w:rsidRDefault="00C2415E" w:rsidP="00DB50D7">
      <w:pPr>
        <w:pStyle w:val="affffb"/>
        <w:widowControl w:val="0"/>
        <w:ind w:firstLine="567"/>
      </w:pPr>
      <w:r w:rsidRPr="0074741A">
        <w:rPr>
          <w:rFonts w:ascii="TimesNewRomanPSMT Cyr" w:hAnsi="TimesNewRomanPSMT Cyr" w:cs="TimesNewRomanPSMT Cyr"/>
        </w:rPr>
        <w:t xml:space="preserve">Таблица </w:t>
      </w:r>
      <w:r w:rsidR="00DC7BFA">
        <w:rPr>
          <w:rFonts w:ascii="TimesNewRomanPSMT Cyr" w:hAnsi="TimesNewRomanPSMT Cyr" w:cs="TimesNewRomanPSMT Cyr"/>
        </w:rPr>
        <w:t>70</w:t>
      </w:r>
    </w:p>
    <w:p w:rsidR="00C2415E" w:rsidRPr="001C407B" w:rsidRDefault="00C2415E" w:rsidP="00DB50D7">
      <w:pPr>
        <w:ind w:left="-142" w:firstLine="142"/>
        <w:jc w:val="center"/>
        <w:rPr>
          <w:b/>
          <w:sz w:val="26"/>
          <w:szCs w:val="26"/>
        </w:rPr>
      </w:pPr>
      <w:r w:rsidRPr="001C407B">
        <w:rPr>
          <w:b/>
          <w:sz w:val="26"/>
          <w:szCs w:val="26"/>
        </w:rPr>
        <w:t>Динамика младенческой смертности Республики Адыгея за 2013-</w:t>
      </w:r>
      <w:smartTag w:uri="urn:schemas-microsoft-com:office:smarttags" w:element="metricconverter">
        <w:smartTagPr>
          <w:attr w:name="ProductID" w:val="2014 г"/>
        </w:smartTagPr>
        <w:r w:rsidRPr="001C407B">
          <w:rPr>
            <w:b/>
            <w:sz w:val="26"/>
            <w:szCs w:val="26"/>
          </w:rPr>
          <w:t>2015 г</w:t>
        </w:r>
      </w:smartTag>
      <w:r w:rsidRPr="001C407B">
        <w:rPr>
          <w:b/>
          <w:sz w:val="26"/>
          <w:szCs w:val="26"/>
        </w:rPr>
        <w:t>.г.</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34"/>
        <w:gridCol w:w="3233"/>
        <w:gridCol w:w="3235"/>
      </w:tblGrid>
      <w:tr w:rsidR="00C2415E" w:rsidRPr="0003542E" w:rsidTr="00DB50D7">
        <w:trPr>
          <w:tblHeader/>
        </w:trPr>
        <w:tc>
          <w:tcPr>
            <w:tcW w:w="1666" w:type="pct"/>
            <w:tcBorders>
              <w:top w:val="single" w:sz="4" w:space="0" w:color="auto"/>
              <w:bottom w:val="single" w:sz="4" w:space="0" w:color="auto"/>
              <w:right w:val="single" w:sz="4" w:space="0" w:color="auto"/>
            </w:tcBorders>
          </w:tcPr>
          <w:p w:rsidR="00C2415E" w:rsidRPr="0003542E" w:rsidRDefault="00C2415E" w:rsidP="00DB50D7">
            <w:pPr>
              <w:jc w:val="both"/>
              <w:rPr>
                <w:sz w:val="28"/>
                <w:szCs w:val="28"/>
              </w:rPr>
            </w:pPr>
          </w:p>
        </w:tc>
        <w:tc>
          <w:tcPr>
            <w:tcW w:w="1666" w:type="pct"/>
            <w:tcBorders>
              <w:top w:val="single" w:sz="4" w:space="0" w:color="auto"/>
              <w:left w:val="single" w:sz="4" w:space="0" w:color="auto"/>
              <w:bottom w:val="single" w:sz="4" w:space="0" w:color="auto"/>
              <w:right w:val="single" w:sz="4" w:space="0" w:color="auto"/>
            </w:tcBorders>
          </w:tcPr>
          <w:p w:rsidR="00C2415E" w:rsidRPr="0003542E" w:rsidRDefault="00C2415E" w:rsidP="00DB50D7">
            <w:pPr>
              <w:jc w:val="center"/>
              <w:rPr>
                <w:sz w:val="28"/>
                <w:szCs w:val="28"/>
              </w:rPr>
            </w:pPr>
            <w:r w:rsidRPr="0003542E">
              <w:rPr>
                <w:sz w:val="28"/>
                <w:szCs w:val="28"/>
              </w:rPr>
              <w:t>Человек</w:t>
            </w:r>
          </w:p>
        </w:tc>
        <w:tc>
          <w:tcPr>
            <w:tcW w:w="1667" w:type="pct"/>
            <w:tcBorders>
              <w:top w:val="single" w:sz="4" w:space="0" w:color="auto"/>
              <w:left w:val="single" w:sz="4" w:space="0" w:color="auto"/>
              <w:bottom w:val="single" w:sz="4" w:space="0" w:color="auto"/>
            </w:tcBorders>
          </w:tcPr>
          <w:p w:rsidR="00C2415E" w:rsidRPr="0003542E" w:rsidRDefault="00C2415E" w:rsidP="00DB50D7">
            <w:pPr>
              <w:jc w:val="center"/>
              <w:rPr>
                <w:sz w:val="28"/>
                <w:szCs w:val="28"/>
              </w:rPr>
            </w:pPr>
            <w:r w:rsidRPr="0003542E">
              <w:rPr>
                <w:sz w:val="28"/>
                <w:szCs w:val="28"/>
              </w:rPr>
              <w:t>На 1000 родившихся</w:t>
            </w:r>
          </w:p>
        </w:tc>
      </w:tr>
      <w:tr w:rsidR="00C2415E" w:rsidRPr="0003542E" w:rsidTr="00DB50D7">
        <w:tc>
          <w:tcPr>
            <w:tcW w:w="1666" w:type="pct"/>
            <w:tcBorders>
              <w:top w:val="single" w:sz="4" w:space="0" w:color="auto"/>
              <w:bottom w:val="single" w:sz="4" w:space="0" w:color="auto"/>
              <w:right w:val="single" w:sz="4" w:space="0" w:color="auto"/>
            </w:tcBorders>
          </w:tcPr>
          <w:p w:rsidR="00C2415E" w:rsidRPr="0003542E" w:rsidRDefault="00C2415E" w:rsidP="00DB50D7">
            <w:pPr>
              <w:jc w:val="center"/>
              <w:rPr>
                <w:sz w:val="28"/>
                <w:szCs w:val="28"/>
              </w:rPr>
            </w:pPr>
            <w:r w:rsidRPr="0003542E">
              <w:rPr>
                <w:sz w:val="28"/>
                <w:szCs w:val="28"/>
              </w:rPr>
              <w:t>2013</w:t>
            </w:r>
            <w:r>
              <w:rPr>
                <w:sz w:val="28"/>
                <w:szCs w:val="28"/>
              </w:rPr>
              <w:t>год</w:t>
            </w:r>
          </w:p>
        </w:tc>
        <w:tc>
          <w:tcPr>
            <w:tcW w:w="1666" w:type="pct"/>
            <w:tcBorders>
              <w:top w:val="single" w:sz="4" w:space="0" w:color="auto"/>
              <w:left w:val="single" w:sz="4" w:space="0" w:color="auto"/>
              <w:bottom w:val="single" w:sz="4" w:space="0" w:color="auto"/>
              <w:right w:val="single" w:sz="4" w:space="0" w:color="auto"/>
            </w:tcBorders>
            <w:vAlign w:val="center"/>
          </w:tcPr>
          <w:p w:rsidR="00C2415E" w:rsidRPr="0003542E" w:rsidRDefault="00C2415E" w:rsidP="00DB50D7">
            <w:pPr>
              <w:tabs>
                <w:tab w:val="decimal" w:pos="1581"/>
              </w:tabs>
              <w:rPr>
                <w:sz w:val="28"/>
                <w:szCs w:val="28"/>
              </w:rPr>
            </w:pPr>
            <w:r w:rsidRPr="0003542E">
              <w:rPr>
                <w:sz w:val="28"/>
                <w:szCs w:val="28"/>
              </w:rPr>
              <w:t>38</w:t>
            </w:r>
          </w:p>
        </w:tc>
        <w:tc>
          <w:tcPr>
            <w:tcW w:w="1667" w:type="pct"/>
            <w:tcBorders>
              <w:top w:val="single" w:sz="4" w:space="0" w:color="auto"/>
              <w:left w:val="single" w:sz="4" w:space="0" w:color="auto"/>
              <w:bottom w:val="single" w:sz="4" w:space="0" w:color="auto"/>
            </w:tcBorders>
            <w:vAlign w:val="center"/>
          </w:tcPr>
          <w:p w:rsidR="00C2415E" w:rsidRPr="0003542E" w:rsidRDefault="00C2415E" w:rsidP="00DB50D7">
            <w:pPr>
              <w:tabs>
                <w:tab w:val="decimal" w:pos="1417"/>
              </w:tabs>
              <w:rPr>
                <w:sz w:val="28"/>
                <w:szCs w:val="28"/>
              </w:rPr>
            </w:pPr>
            <w:r w:rsidRPr="0003542E">
              <w:rPr>
                <w:sz w:val="28"/>
                <w:szCs w:val="28"/>
              </w:rPr>
              <w:t>6,8</w:t>
            </w:r>
          </w:p>
        </w:tc>
      </w:tr>
      <w:tr w:rsidR="00C2415E" w:rsidRPr="0003542E" w:rsidTr="00DB50D7">
        <w:tc>
          <w:tcPr>
            <w:tcW w:w="1666" w:type="pct"/>
            <w:tcBorders>
              <w:top w:val="single" w:sz="4" w:space="0" w:color="auto"/>
              <w:bottom w:val="single" w:sz="4" w:space="0" w:color="auto"/>
              <w:right w:val="single" w:sz="4" w:space="0" w:color="auto"/>
            </w:tcBorders>
          </w:tcPr>
          <w:p w:rsidR="00C2415E" w:rsidRPr="001C407B" w:rsidRDefault="00C2415E" w:rsidP="00DB50D7">
            <w:pPr>
              <w:jc w:val="center"/>
              <w:rPr>
                <w:sz w:val="28"/>
                <w:szCs w:val="28"/>
              </w:rPr>
            </w:pPr>
            <w:r w:rsidRPr="0003542E">
              <w:rPr>
                <w:sz w:val="28"/>
                <w:szCs w:val="28"/>
              </w:rPr>
              <w:t>201</w:t>
            </w:r>
            <w:r w:rsidRPr="0003542E">
              <w:rPr>
                <w:sz w:val="28"/>
                <w:szCs w:val="28"/>
                <w:lang w:val="en-US"/>
              </w:rPr>
              <w:t>4</w:t>
            </w:r>
            <w:r>
              <w:rPr>
                <w:sz w:val="28"/>
                <w:szCs w:val="28"/>
              </w:rPr>
              <w:t xml:space="preserve"> год</w:t>
            </w:r>
          </w:p>
        </w:tc>
        <w:tc>
          <w:tcPr>
            <w:tcW w:w="1666" w:type="pct"/>
            <w:tcBorders>
              <w:top w:val="single" w:sz="4" w:space="0" w:color="auto"/>
              <w:left w:val="single" w:sz="4" w:space="0" w:color="auto"/>
              <w:bottom w:val="single" w:sz="4" w:space="0" w:color="auto"/>
              <w:right w:val="single" w:sz="4" w:space="0" w:color="auto"/>
            </w:tcBorders>
            <w:vAlign w:val="center"/>
          </w:tcPr>
          <w:p w:rsidR="00C2415E" w:rsidRPr="0003542E" w:rsidRDefault="00C2415E" w:rsidP="00DB50D7">
            <w:pPr>
              <w:tabs>
                <w:tab w:val="decimal" w:pos="1581"/>
              </w:tabs>
              <w:rPr>
                <w:sz w:val="28"/>
                <w:szCs w:val="28"/>
                <w:lang w:val="en-US"/>
              </w:rPr>
            </w:pPr>
            <w:r w:rsidRPr="0003542E">
              <w:rPr>
                <w:sz w:val="28"/>
                <w:szCs w:val="28"/>
                <w:lang w:val="en-US"/>
              </w:rPr>
              <w:t>48</w:t>
            </w:r>
          </w:p>
        </w:tc>
        <w:tc>
          <w:tcPr>
            <w:tcW w:w="1667" w:type="pct"/>
            <w:tcBorders>
              <w:top w:val="single" w:sz="4" w:space="0" w:color="auto"/>
              <w:left w:val="single" w:sz="4" w:space="0" w:color="auto"/>
              <w:bottom w:val="single" w:sz="4" w:space="0" w:color="auto"/>
            </w:tcBorders>
            <w:vAlign w:val="center"/>
          </w:tcPr>
          <w:p w:rsidR="00C2415E" w:rsidRPr="0003542E" w:rsidRDefault="00C2415E" w:rsidP="00DB50D7">
            <w:pPr>
              <w:tabs>
                <w:tab w:val="decimal" w:pos="1417"/>
              </w:tabs>
              <w:rPr>
                <w:sz w:val="28"/>
                <w:szCs w:val="28"/>
              </w:rPr>
            </w:pPr>
            <w:r w:rsidRPr="0003542E">
              <w:rPr>
                <w:sz w:val="28"/>
                <w:szCs w:val="28"/>
              </w:rPr>
              <w:t>8,5</w:t>
            </w:r>
          </w:p>
        </w:tc>
      </w:tr>
      <w:tr w:rsidR="00C2415E" w:rsidRPr="0003542E" w:rsidTr="00DB50D7">
        <w:tc>
          <w:tcPr>
            <w:tcW w:w="1666" w:type="pct"/>
            <w:tcBorders>
              <w:top w:val="single" w:sz="4" w:space="0" w:color="auto"/>
              <w:bottom w:val="single" w:sz="4" w:space="0" w:color="auto"/>
              <w:right w:val="single" w:sz="4" w:space="0" w:color="auto"/>
            </w:tcBorders>
          </w:tcPr>
          <w:p w:rsidR="00C2415E" w:rsidRPr="0003542E" w:rsidRDefault="00C2415E" w:rsidP="00DB50D7">
            <w:pPr>
              <w:jc w:val="center"/>
              <w:rPr>
                <w:sz w:val="28"/>
                <w:szCs w:val="28"/>
              </w:rPr>
            </w:pPr>
            <w:r w:rsidRPr="0003542E">
              <w:rPr>
                <w:sz w:val="28"/>
                <w:szCs w:val="28"/>
              </w:rPr>
              <w:t>2015</w:t>
            </w:r>
            <w:r>
              <w:rPr>
                <w:sz w:val="28"/>
                <w:szCs w:val="28"/>
              </w:rPr>
              <w:t xml:space="preserve"> год</w:t>
            </w:r>
          </w:p>
        </w:tc>
        <w:tc>
          <w:tcPr>
            <w:tcW w:w="1666" w:type="pct"/>
            <w:tcBorders>
              <w:top w:val="single" w:sz="4" w:space="0" w:color="auto"/>
              <w:left w:val="single" w:sz="4" w:space="0" w:color="auto"/>
              <w:bottom w:val="single" w:sz="4" w:space="0" w:color="auto"/>
              <w:right w:val="single" w:sz="4" w:space="0" w:color="auto"/>
            </w:tcBorders>
            <w:vAlign w:val="center"/>
          </w:tcPr>
          <w:p w:rsidR="00C2415E" w:rsidRPr="0003542E" w:rsidRDefault="00C2415E" w:rsidP="00DB50D7">
            <w:pPr>
              <w:tabs>
                <w:tab w:val="decimal" w:pos="1581"/>
              </w:tabs>
              <w:rPr>
                <w:sz w:val="28"/>
                <w:szCs w:val="28"/>
              </w:rPr>
            </w:pPr>
            <w:r w:rsidRPr="0003542E">
              <w:rPr>
                <w:sz w:val="28"/>
                <w:szCs w:val="28"/>
              </w:rPr>
              <w:t>44</w:t>
            </w:r>
          </w:p>
        </w:tc>
        <w:tc>
          <w:tcPr>
            <w:tcW w:w="1667" w:type="pct"/>
            <w:tcBorders>
              <w:top w:val="single" w:sz="4" w:space="0" w:color="auto"/>
              <w:left w:val="single" w:sz="4" w:space="0" w:color="auto"/>
              <w:bottom w:val="single" w:sz="4" w:space="0" w:color="auto"/>
            </w:tcBorders>
            <w:vAlign w:val="center"/>
          </w:tcPr>
          <w:p w:rsidR="00C2415E" w:rsidRPr="0003542E" w:rsidRDefault="00C2415E" w:rsidP="00DB50D7">
            <w:pPr>
              <w:tabs>
                <w:tab w:val="decimal" w:pos="1417"/>
              </w:tabs>
              <w:rPr>
                <w:sz w:val="28"/>
                <w:szCs w:val="28"/>
              </w:rPr>
            </w:pPr>
            <w:r w:rsidRPr="0003542E">
              <w:rPr>
                <w:sz w:val="28"/>
                <w:szCs w:val="28"/>
              </w:rPr>
              <w:t>7,8</w:t>
            </w:r>
          </w:p>
        </w:tc>
      </w:tr>
    </w:tbl>
    <w:p w:rsidR="00C2415E" w:rsidRDefault="00C2415E" w:rsidP="00DB50D7">
      <w:pPr>
        <w:ind w:firstLine="708"/>
        <w:jc w:val="both"/>
        <w:rPr>
          <w:sz w:val="22"/>
          <w:szCs w:val="22"/>
          <w:lang w:val="en-US"/>
        </w:rPr>
      </w:pPr>
    </w:p>
    <w:p w:rsidR="00C2415E" w:rsidRPr="0003542E" w:rsidRDefault="00C2415E" w:rsidP="00DB50D7">
      <w:pPr>
        <w:ind w:firstLine="709"/>
        <w:jc w:val="both"/>
        <w:rPr>
          <w:sz w:val="28"/>
          <w:szCs w:val="28"/>
        </w:rPr>
      </w:pPr>
      <w:r w:rsidRPr="0003542E">
        <w:rPr>
          <w:sz w:val="28"/>
          <w:szCs w:val="28"/>
        </w:rPr>
        <w:t xml:space="preserve">Показатель младенческой смертности в </w:t>
      </w:r>
      <w:smartTag w:uri="urn:schemas-microsoft-com:office:smarttags" w:element="metricconverter">
        <w:smartTagPr>
          <w:attr w:name="ProductID" w:val="2014 г"/>
        </w:smartTagPr>
        <w:r w:rsidRPr="0003542E">
          <w:rPr>
            <w:sz w:val="28"/>
            <w:szCs w:val="28"/>
          </w:rPr>
          <w:t>2015 г</w:t>
        </w:r>
      </w:smartTag>
      <w:r w:rsidRPr="0003542E">
        <w:rPr>
          <w:sz w:val="28"/>
          <w:szCs w:val="28"/>
        </w:rPr>
        <w:t>. уменьшился на 8,2%  по сравнению с 2014 годом. В 2015 году в Республике Адыгея коэффициент младенческой смертности выше, чем</w:t>
      </w:r>
      <w:r w:rsidR="008D0850">
        <w:rPr>
          <w:sz w:val="28"/>
          <w:szCs w:val="28"/>
        </w:rPr>
        <w:t xml:space="preserve"> </w:t>
      </w:r>
      <w:r w:rsidRPr="0003542E">
        <w:rPr>
          <w:sz w:val="28"/>
          <w:szCs w:val="28"/>
        </w:rPr>
        <w:t xml:space="preserve">в среднем по России и Южному федеральному округу соответственно на 20%  </w:t>
      </w:r>
      <w:r w:rsidR="000F1594">
        <w:rPr>
          <w:sz w:val="28"/>
          <w:szCs w:val="28"/>
        </w:rPr>
        <w:t>и</w:t>
      </w:r>
      <w:r w:rsidRPr="0003542E">
        <w:rPr>
          <w:sz w:val="28"/>
          <w:szCs w:val="28"/>
        </w:rPr>
        <w:t xml:space="preserve">  24%.</w:t>
      </w:r>
    </w:p>
    <w:p w:rsidR="00C2415E" w:rsidRDefault="00C2415E" w:rsidP="007F5961">
      <w:pPr>
        <w:jc w:val="right"/>
        <w:rPr>
          <w:sz w:val="22"/>
          <w:szCs w:val="22"/>
        </w:rPr>
      </w:pPr>
      <w:r w:rsidRPr="007F5961">
        <w:rPr>
          <w:sz w:val="28"/>
          <w:szCs w:val="28"/>
        </w:rPr>
        <w:t>Таблица</w:t>
      </w:r>
      <w:r w:rsidR="00DC7BFA">
        <w:rPr>
          <w:sz w:val="28"/>
          <w:szCs w:val="28"/>
        </w:rPr>
        <w:t xml:space="preserve"> 71</w:t>
      </w:r>
    </w:p>
    <w:p w:rsidR="00C2415E" w:rsidRPr="0003542E" w:rsidRDefault="00C2415E" w:rsidP="00DB50D7">
      <w:pPr>
        <w:jc w:val="center"/>
        <w:rPr>
          <w:b/>
          <w:sz w:val="28"/>
          <w:szCs w:val="28"/>
        </w:rPr>
      </w:pPr>
      <w:r w:rsidRPr="0003542E">
        <w:rPr>
          <w:b/>
          <w:sz w:val="28"/>
          <w:szCs w:val="28"/>
        </w:rPr>
        <w:t>Младенческая смертность за 2015г</w:t>
      </w:r>
      <w:r>
        <w:rPr>
          <w:b/>
          <w:sz w:val="28"/>
          <w:szCs w:val="28"/>
        </w:rPr>
        <w:t>од</w:t>
      </w:r>
    </w:p>
    <w:tbl>
      <w:tblPr>
        <w:tblW w:w="502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49"/>
        <w:gridCol w:w="3248"/>
        <w:gridCol w:w="3252"/>
      </w:tblGrid>
      <w:tr w:rsidR="00C2415E" w:rsidRPr="0003542E" w:rsidTr="00DB50D7">
        <w:trPr>
          <w:trHeight w:val="283"/>
          <w:tblHeader/>
        </w:trPr>
        <w:tc>
          <w:tcPr>
            <w:tcW w:w="1666" w:type="pct"/>
            <w:tcBorders>
              <w:top w:val="single" w:sz="4" w:space="0" w:color="auto"/>
              <w:bottom w:val="single" w:sz="4" w:space="0" w:color="auto"/>
              <w:right w:val="single" w:sz="4" w:space="0" w:color="auto"/>
            </w:tcBorders>
          </w:tcPr>
          <w:p w:rsidR="00C2415E" w:rsidRPr="0003542E" w:rsidRDefault="00C2415E" w:rsidP="00DB50D7">
            <w:pPr>
              <w:jc w:val="both"/>
              <w:rPr>
                <w:sz w:val="28"/>
                <w:szCs w:val="28"/>
              </w:rPr>
            </w:pPr>
          </w:p>
        </w:tc>
        <w:tc>
          <w:tcPr>
            <w:tcW w:w="1666" w:type="pct"/>
            <w:tcBorders>
              <w:top w:val="single" w:sz="4" w:space="0" w:color="auto"/>
              <w:left w:val="single" w:sz="4" w:space="0" w:color="auto"/>
              <w:bottom w:val="single" w:sz="4" w:space="0" w:color="auto"/>
              <w:right w:val="single" w:sz="4" w:space="0" w:color="auto"/>
            </w:tcBorders>
          </w:tcPr>
          <w:p w:rsidR="00C2415E" w:rsidRPr="0003542E" w:rsidRDefault="00C2415E" w:rsidP="00DB50D7">
            <w:pPr>
              <w:jc w:val="center"/>
              <w:rPr>
                <w:sz w:val="28"/>
                <w:szCs w:val="28"/>
              </w:rPr>
            </w:pPr>
            <w:r w:rsidRPr="0003542E">
              <w:rPr>
                <w:sz w:val="28"/>
                <w:szCs w:val="28"/>
              </w:rPr>
              <w:t>Человек</w:t>
            </w:r>
          </w:p>
        </w:tc>
        <w:tc>
          <w:tcPr>
            <w:tcW w:w="1667" w:type="pct"/>
            <w:tcBorders>
              <w:top w:val="single" w:sz="4" w:space="0" w:color="auto"/>
              <w:left w:val="single" w:sz="4" w:space="0" w:color="auto"/>
              <w:bottom w:val="single" w:sz="4" w:space="0" w:color="auto"/>
            </w:tcBorders>
          </w:tcPr>
          <w:p w:rsidR="00C2415E" w:rsidRPr="0003542E" w:rsidRDefault="00C2415E" w:rsidP="00DB50D7">
            <w:pPr>
              <w:jc w:val="center"/>
              <w:rPr>
                <w:sz w:val="28"/>
                <w:szCs w:val="28"/>
              </w:rPr>
            </w:pPr>
            <w:r w:rsidRPr="0003542E">
              <w:rPr>
                <w:sz w:val="28"/>
                <w:szCs w:val="28"/>
              </w:rPr>
              <w:t>На 1000 родившихся</w:t>
            </w:r>
          </w:p>
        </w:tc>
      </w:tr>
      <w:tr w:rsidR="00C2415E" w:rsidRPr="0003542E" w:rsidTr="00DB50D7">
        <w:trPr>
          <w:trHeight w:val="283"/>
        </w:trPr>
        <w:tc>
          <w:tcPr>
            <w:tcW w:w="1666" w:type="pct"/>
            <w:tcBorders>
              <w:top w:val="single" w:sz="4" w:space="0" w:color="auto"/>
              <w:bottom w:val="single" w:sz="4" w:space="0" w:color="auto"/>
              <w:right w:val="single" w:sz="4" w:space="0" w:color="auto"/>
            </w:tcBorders>
          </w:tcPr>
          <w:p w:rsidR="00C2415E" w:rsidRPr="0003542E" w:rsidRDefault="00C2415E" w:rsidP="00DB50D7">
            <w:pPr>
              <w:jc w:val="both"/>
              <w:rPr>
                <w:b/>
                <w:sz w:val="28"/>
                <w:szCs w:val="28"/>
                <w:vertAlign w:val="superscript"/>
              </w:rPr>
            </w:pPr>
            <w:r w:rsidRPr="0003542E">
              <w:rPr>
                <w:b/>
                <w:sz w:val="28"/>
                <w:szCs w:val="28"/>
              </w:rPr>
              <w:t>Российская Федерация</w:t>
            </w:r>
          </w:p>
        </w:tc>
        <w:tc>
          <w:tcPr>
            <w:tcW w:w="1666" w:type="pct"/>
            <w:tcBorders>
              <w:top w:val="single" w:sz="4" w:space="0" w:color="auto"/>
              <w:left w:val="single" w:sz="4" w:space="0" w:color="auto"/>
              <w:bottom w:val="single" w:sz="4" w:space="0" w:color="auto"/>
              <w:right w:val="single" w:sz="4" w:space="0" w:color="auto"/>
            </w:tcBorders>
            <w:vAlign w:val="bottom"/>
          </w:tcPr>
          <w:p w:rsidR="00C2415E" w:rsidRPr="0003542E" w:rsidRDefault="00C2415E" w:rsidP="00DB50D7">
            <w:pPr>
              <w:tabs>
                <w:tab w:val="decimal" w:pos="1581"/>
              </w:tabs>
              <w:jc w:val="center"/>
              <w:rPr>
                <w:b/>
                <w:sz w:val="28"/>
                <w:szCs w:val="28"/>
              </w:rPr>
            </w:pPr>
            <w:r w:rsidRPr="0003542E">
              <w:rPr>
                <w:b/>
                <w:sz w:val="28"/>
                <w:szCs w:val="28"/>
              </w:rPr>
              <w:t>12664</w:t>
            </w:r>
          </w:p>
        </w:tc>
        <w:tc>
          <w:tcPr>
            <w:tcW w:w="1667" w:type="pct"/>
            <w:tcBorders>
              <w:top w:val="single" w:sz="4" w:space="0" w:color="auto"/>
              <w:left w:val="single" w:sz="4" w:space="0" w:color="auto"/>
              <w:bottom w:val="single" w:sz="4" w:space="0" w:color="auto"/>
            </w:tcBorders>
            <w:vAlign w:val="bottom"/>
          </w:tcPr>
          <w:p w:rsidR="00C2415E" w:rsidRPr="0003542E" w:rsidRDefault="00C2415E" w:rsidP="00DB50D7">
            <w:pPr>
              <w:tabs>
                <w:tab w:val="decimal" w:pos="1417"/>
              </w:tabs>
              <w:jc w:val="center"/>
              <w:rPr>
                <w:b/>
                <w:sz w:val="28"/>
                <w:szCs w:val="28"/>
              </w:rPr>
            </w:pPr>
            <w:r w:rsidRPr="0003542E">
              <w:rPr>
                <w:b/>
                <w:sz w:val="28"/>
                <w:szCs w:val="28"/>
              </w:rPr>
              <w:t>6,5</w:t>
            </w:r>
          </w:p>
        </w:tc>
      </w:tr>
      <w:tr w:rsidR="00C2415E" w:rsidRPr="0003542E" w:rsidTr="00DB50D7">
        <w:trPr>
          <w:trHeight w:val="580"/>
        </w:trPr>
        <w:tc>
          <w:tcPr>
            <w:tcW w:w="1666" w:type="pct"/>
            <w:tcBorders>
              <w:top w:val="single" w:sz="4" w:space="0" w:color="auto"/>
              <w:bottom w:val="single" w:sz="4" w:space="0" w:color="auto"/>
              <w:right w:val="single" w:sz="4" w:space="0" w:color="auto"/>
            </w:tcBorders>
          </w:tcPr>
          <w:p w:rsidR="00C2415E" w:rsidRPr="0003542E" w:rsidRDefault="00C2415E" w:rsidP="00DB50D7">
            <w:pPr>
              <w:jc w:val="both"/>
              <w:rPr>
                <w:b/>
                <w:sz w:val="28"/>
                <w:szCs w:val="28"/>
              </w:rPr>
            </w:pPr>
            <w:r w:rsidRPr="0003542E">
              <w:rPr>
                <w:b/>
                <w:sz w:val="28"/>
                <w:szCs w:val="28"/>
              </w:rPr>
              <w:t>Южный федеральный округ</w:t>
            </w:r>
          </w:p>
        </w:tc>
        <w:tc>
          <w:tcPr>
            <w:tcW w:w="1666" w:type="pct"/>
            <w:tcBorders>
              <w:top w:val="single" w:sz="4" w:space="0" w:color="auto"/>
              <w:left w:val="single" w:sz="4" w:space="0" w:color="auto"/>
              <w:bottom w:val="single" w:sz="4" w:space="0" w:color="auto"/>
              <w:right w:val="single" w:sz="4" w:space="0" w:color="auto"/>
            </w:tcBorders>
            <w:vAlign w:val="bottom"/>
          </w:tcPr>
          <w:p w:rsidR="00C2415E" w:rsidRPr="0003542E" w:rsidRDefault="00C2415E" w:rsidP="00DB50D7">
            <w:pPr>
              <w:tabs>
                <w:tab w:val="decimal" w:pos="1581"/>
              </w:tabs>
              <w:jc w:val="center"/>
              <w:rPr>
                <w:b/>
                <w:sz w:val="28"/>
                <w:szCs w:val="28"/>
              </w:rPr>
            </w:pPr>
            <w:r w:rsidRPr="0003542E">
              <w:rPr>
                <w:b/>
                <w:sz w:val="28"/>
                <w:szCs w:val="28"/>
              </w:rPr>
              <w:t>1122</w:t>
            </w:r>
          </w:p>
        </w:tc>
        <w:tc>
          <w:tcPr>
            <w:tcW w:w="1667" w:type="pct"/>
            <w:tcBorders>
              <w:top w:val="single" w:sz="4" w:space="0" w:color="auto"/>
              <w:left w:val="single" w:sz="4" w:space="0" w:color="auto"/>
              <w:bottom w:val="single" w:sz="4" w:space="0" w:color="auto"/>
            </w:tcBorders>
            <w:vAlign w:val="bottom"/>
          </w:tcPr>
          <w:p w:rsidR="00C2415E" w:rsidRPr="0003542E" w:rsidRDefault="00C2415E" w:rsidP="00DB50D7">
            <w:pPr>
              <w:tabs>
                <w:tab w:val="decimal" w:pos="1417"/>
              </w:tabs>
              <w:jc w:val="center"/>
              <w:rPr>
                <w:b/>
                <w:sz w:val="28"/>
                <w:szCs w:val="28"/>
              </w:rPr>
            </w:pPr>
            <w:r w:rsidRPr="0003542E">
              <w:rPr>
                <w:b/>
                <w:sz w:val="28"/>
                <w:szCs w:val="28"/>
              </w:rPr>
              <w:t>6,3</w:t>
            </w:r>
          </w:p>
        </w:tc>
      </w:tr>
      <w:tr w:rsidR="00C2415E" w:rsidRPr="0003542E" w:rsidTr="00DB50D7">
        <w:trPr>
          <w:trHeight w:val="283"/>
        </w:trPr>
        <w:tc>
          <w:tcPr>
            <w:tcW w:w="5000" w:type="pct"/>
            <w:gridSpan w:val="3"/>
            <w:tcBorders>
              <w:top w:val="single" w:sz="4" w:space="0" w:color="auto"/>
              <w:bottom w:val="single" w:sz="4" w:space="0" w:color="auto"/>
            </w:tcBorders>
          </w:tcPr>
          <w:p w:rsidR="00C2415E" w:rsidRPr="0003542E" w:rsidRDefault="00C2415E" w:rsidP="00DB50D7">
            <w:pPr>
              <w:tabs>
                <w:tab w:val="decimal" w:pos="1417"/>
              </w:tabs>
              <w:rPr>
                <w:sz w:val="28"/>
                <w:szCs w:val="28"/>
              </w:rPr>
            </w:pPr>
            <w:r w:rsidRPr="0003542E">
              <w:rPr>
                <w:sz w:val="28"/>
                <w:szCs w:val="28"/>
              </w:rPr>
              <w:t>из него:</w:t>
            </w:r>
          </w:p>
        </w:tc>
      </w:tr>
      <w:tr w:rsidR="00C2415E" w:rsidRPr="0003542E" w:rsidTr="00DB50D7">
        <w:trPr>
          <w:trHeight w:val="283"/>
        </w:trPr>
        <w:tc>
          <w:tcPr>
            <w:tcW w:w="1666" w:type="pct"/>
            <w:tcBorders>
              <w:top w:val="single" w:sz="4" w:space="0" w:color="auto"/>
              <w:bottom w:val="single" w:sz="4" w:space="0" w:color="auto"/>
              <w:right w:val="single" w:sz="4" w:space="0" w:color="auto"/>
            </w:tcBorders>
          </w:tcPr>
          <w:p w:rsidR="00C2415E" w:rsidRPr="0003542E" w:rsidRDefault="00C2415E" w:rsidP="00DB50D7">
            <w:pPr>
              <w:jc w:val="both"/>
              <w:rPr>
                <w:sz w:val="28"/>
                <w:szCs w:val="28"/>
              </w:rPr>
            </w:pPr>
            <w:r w:rsidRPr="0003542E">
              <w:rPr>
                <w:sz w:val="28"/>
                <w:szCs w:val="28"/>
              </w:rPr>
              <w:t xml:space="preserve">   Республика Адыгея</w:t>
            </w:r>
          </w:p>
        </w:tc>
        <w:tc>
          <w:tcPr>
            <w:tcW w:w="1666" w:type="pct"/>
            <w:tcBorders>
              <w:top w:val="single" w:sz="4" w:space="0" w:color="auto"/>
              <w:left w:val="single" w:sz="4" w:space="0" w:color="auto"/>
              <w:bottom w:val="single" w:sz="4" w:space="0" w:color="auto"/>
              <w:right w:val="single" w:sz="4" w:space="0" w:color="auto"/>
            </w:tcBorders>
            <w:vAlign w:val="bottom"/>
          </w:tcPr>
          <w:p w:rsidR="00C2415E" w:rsidRPr="0003542E" w:rsidRDefault="00C2415E" w:rsidP="00DB50D7">
            <w:pPr>
              <w:tabs>
                <w:tab w:val="decimal" w:pos="1581"/>
              </w:tabs>
              <w:jc w:val="center"/>
              <w:rPr>
                <w:sz w:val="28"/>
                <w:szCs w:val="28"/>
              </w:rPr>
            </w:pPr>
            <w:r w:rsidRPr="0003542E">
              <w:rPr>
                <w:sz w:val="28"/>
                <w:szCs w:val="28"/>
              </w:rPr>
              <w:t>44</w:t>
            </w:r>
          </w:p>
        </w:tc>
        <w:tc>
          <w:tcPr>
            <w:tcW w:w="1667" w:type="pct"/>
            <w:tcBorders>
              <w:top w:val="single" w:sz="4" w:space="0" w:color="auto"/>
              <w:left w:val="single" w:sz="4" w:space="0" w:color="auto"/>
              <w:bottom w:val="single" w:sz="4" w:space="0" w:color="auto"/>
            </w:tcBorders>
            <w:vAlign w:val="bottom"/>
          </w:tcPr>
          <w:p w:rsidR="00C2415E" w:rsidRPr="0003542E" w:rsidRDefault="00C2415E" w:rsidP="00DB50D7">
            <w:pPr>
              <w:tabs>
                <w:tab w:val="decimal" w:pos="1417"/>
              </w:tabs>
              <w:jc w:val="center"/>
              <w:rPr>
                <w:sz w:val="28"/>
                <w:szCs w:val="28"/>
              </w:rPr>
            </w:pPr>
            <w:r w:rsidRPr="0003542E">
              <w:rPr>
                <w:sz w:val="28"/>
                <w:szCs w:val="28"/>
              </w:rPr>
              <w:t>7,8</w:t>
            </w:r>
          </w:p>
        </w:tc>
      </w:tr>
    </w:tbl>
    <w:p w:rsidR="00C2415E" w:rsidRDefault="00340375" w:rsidP="00DB50D7">
      <w:pPr>
        <w:widowControl w:val="0"/>
        <w:spacing w:line="221" w:lineRule="auto"/>
        <w:ind w:firstLine="567"/>
        <w:jc w:val="both"/>
        <w:rPr>
          <w:sz w:val="28"/>
        </w:rPr>
      </w:pPr>
      <w:r w:rsidRPr="00493D04">
        <w:rPr>
          <w:noProof/>
        </w:rPr>
        <w:object w:dxaOrig="9105" w:dyaOrig="3780">
          <v:shape id="_x0000_i1074" type="#_x0000_t75" style="width:455.25pt;height:189pt" o:ole="">
            <v:imagedata r:id="rId77" o:title=""/>
          </v:shape>
          <o:OLEObject Type="Embed" ProgID="Excel.Sheet.8" ShapeID="_x0000_i1074" DrawAspect="Content" ObjectID="_1559395383" r:id="rId78">
            <o:FieldCodes>\s</o:FieldCodes>
          </o:OLEObject>
        </w:object>
      </w:r>
    </w:p>
    <w:p w:rsidR="00C2415E" w:rsidRPr="00340375" w:rsidRDefault="00C2415E" w:rsidP="007F5961">
      <w:pPr>
        <w:widowControl w:val="0"/>
        <w:spacing w:line="221" w:lineRule="auto"/>
        <w:ind w:firstLine="567"/>
        <w:jc w:val="center"/>
        <w:rPr>
          <w:b/>
        </w:rPr>
      </w:pPr>
      <w:r w:rsidRPr="00340375">
        <w:rPr>
          <w:b/>
        </w:rPr>
        <w:t>Рис. 39. Младенческая смертность в  Республике Адыгея</w:t>
      </w:r>
    </w:p>
    <w:p w:rsidR="00C2415E" w:rsidRPr="00340375" w:rsidRDefault="00C2415E" w:rsidP="007F5961">
      <w:pPr>
        <w:widowControl w:val="0"/>
        <w:spacing w:line="221" w:lineRule="auto"/>
        <w:ind w:firstLine="567"/>
        <w:jc w:val="center"/>
        <w:rPr>
          <w:b/>
        </w:rPr>
      </w:pPr>
      <w:r w:rsidRPr="00340375">
        <w:rPr>
          <w:b/>
        </w:rPr>
        <w:t xml:space="preserve">по основным классам причин смерти в </w:t>
      </w:r>
      <w:smartTag w:uri="urn:schemas-microsoft-com:office:smarttags" w:element="metricconverter">
        <w:smartTagPr>
          <w:attr w:name="ProductID" w:val="2014 г"/>
        </w:smartTagPr>
        <w:r w:rsidRPr="00340375">
          <w:rPr>
            <w:b/>
          </w:rPr>
          <w:t>2015 г</w:t>
        </w:r>
      </w:smartTag>
      <w:r w:rsidRPr="00340375">
        <w:rPr>
          <w:b/>
        </w:rPr>
        <w:t>.</w:t>
      </w:r>
    </w:p>
    <w:p w:rsidR="00C2415E" w:rsidRPr="007F5961" w:rsidRDefault="00C2415E" w:rsidP="007F5961">
      <w:pPr>
        <w:widowControl w:val="0"/>
        <w:spacing w:line="221" w:lineRule="auto"/>
        <w:ind w:firstLine="567"/>
        <w:jc w:val="center"/>
        <w:rPr>
          <w:b/>
          <w:sz w:val="28"/>
        </w:rPr>
      </w:pPr>
    </w:p>
    <w:p w:rsidR="00340375" w:rsidRDefault="00340375" w:rsidP="00DB50D7">
      <w:pPr>
        <w:pStyle w:val="34"/>
        <w:widowControl w:val="0"/>
        <w:spacing w:line="221" w:lineRule="auto"/>
        <w:rPr>
          <w:sz w:val="28"/>
        </w:rPr>
      </w:pPr>
    </w:p>
    <w:p w:rsidR="00340375" w:rsidRDefault="00340375" w:rsidP="00DB50D7">
      <w:pPr>
        <w:pStyle w:val="34"/>
        <w:widowControl w:val="0"/>
        <w:spacing w:line="221" w:lineRule="auto"/>
        <w:rPr>
          <w:sz w:val="28"/>
        </w:rPr>
      </w:pPr>
    </w:p>
    <w:p w:rsidR="00340375" w:rsidRDefault="00340375" w:rsidP="00DB50D7">
      <w:pPr>
        <w:pStyle w:val="34"/>
        <w:widowControl w:val="0"/>
        <w:spacing w:line="221" w:lineRule="auto"/>
        <w:rPr>
          <w:sz w:val="28"/>
        </w:rPr>
      </w:pPr>
    </w:p>
    <w:p w:rsidR="00C2415E" w:rsidRDefault="00C2415E" w:rsidP="00DB50D7">
      <w:pPr>
        <w:pStyle w:val="34"/>
        <w:widowControl w:val="0"/>
        <w:spacing w:line="221" w:lineRule="auto"/>
        <w:rPr>
          <w:sz w:val="28"/>
        </w:rPr>
      </w:pPr>
      <w:r w:rsidRPr="0074741A">
        <w:rPr>
          <w:sz w:val="28"/>
        </w:rPr>
        <w:lastRenderedPageBreak/>
        <w:t>Основной</w:t>
      </w:r>
      <w:r w:rsidR="008D0850">
        <w:rPr>
          <w:sz w:val="28"/>
        </w:rPr>
        <w:t xml:space="preserve"> </w:t>
      </w:r>
      <w:r w:rsidRPr="0074741A">
        <w:rPr>
          <w:sz w:val="28"/>
        </w:rPr>
        <w:t>причиной</w:t>
      </w:r>
      <w:r w:rsidR="008D0850">
        <w:rPr>
          <w:sz w:val="28"/>
        </w:rPr>
        <w:t xml:space="preserve"> </w:t>
      </w:r>
      <w:r w:rsidRPr="0074741A">
        <w:rPr>
          <w:sz w:val="28"/>
        </w:rPr>
        <w:t>младенческой</w:t>
      </w:r>
      <w:r w:rsidR="008D0850">
        <w:rPr>
          <w:sz w:val="28"/>
        </w:rPr>
        <w:t xml:space="preserve"> </w:t>
      </w:r>
      <w:r w:rsidRPr="0074741A">
        <w:rPr>
          <w:sz w:val="28"/>
        </w:rPr>
        <w:t>смертности</w:t>
      </w:r>
      <w:r>
        <w:rPr>
          <w:sz w:val="28"/>
        </w:rPr>
        <w:t xml:space="preserve"> в 2015</w:t>
      </w:r>
      <w:r w:rsidRPr="0074741A">
        <w:rPr>
          <w:sz w:val="28"/>
        </w:rPr>
        <w:t xml:space="preserve"> году явились патологические состояния перинатального периода (до 7 суток жизни) – </w:t>
      </w:r>
      <w:r w:rsidRPr="00B00707">
        <w:rPr>
          <w:sz w:val="28"/>
        </w:rPr>
        <w:t>52,3%,</w:t>
      </w:r>
      <w:r w:rsidRPr="0074741A">
        <w:rPr>
          <w:sz w:val="28"/>
        </w:rPr>
        <w:t xml:space="preserve"> врожденные аномалий – </w:t>
      </w:r>
      <w:r>
        <w:rPr>
          <w:sz w:val="28"/>
        </w:rPr>
        <w:t>15,9</w:t>
      </w:r>
      <w:r w:rsidRPr="0074741A">
        <w:rPr>
          <w:sz w:val="28"/>
        </w:rPr>
        <w:t xml:space="preserve">% </w:t>
      </w:r>
      <w:r>
        <w:rPr>
          <w:sz w:val="28"/>
        </w:rPr>
        <w:t xml:space="preserve">и </w:t>
      </w:r>
      <w:r w:rsidRPr="0074741A">
        <w:rPr>
          <w:sz w:val="28"/>
        </w:rPr>
        <w:t xml:space="preserve">болезни органов дыхания– </w:t>
      </w:r>
      <w:r>
        <w:rPr>
          <w:sz w:val="28"/>
        </w:rPr>
        <w:t>13,6</w:t>
      </w:r>
      <w:r w:rsidRPr="0074741A">
        <w:rPr>
          <w:sz w:val="28"/>
        </w:rPr>
        <w:t xml:space="preserve">% соответственно к общему числу умерших. </w:t>
      </w:r>
    </w:p>
    <w:p w:rsidR="00C2415E" w:rsidRDefault="00C2415E" w:rsidP="007F5961">
      <w:pPr>
        <w:pStyle w:val="34"/>
        <w:widowControl w:val="0"/>
        <w:spacing w:line="221" w:lineRule="auto"/>
        <w:jc w:val="right"/>
        <w:rPr>
          <w:sz w:val="28"/>
        </w:rPr>
      </w:pPr>
      <w:r>
        <w:rPr>
          <w:sz w:val="28"/>
        </w:rPr>
        <w:t>Таблица 7</w:t>
      </w:r>
      <w:r w:rsidR="00F40CCA">
        <w:rPr>
          <w:sz w:val="28"/>
        </w:rPr>
        <w:t>2</w:t>
      </w:r>
    </w:p>
    <w:p w:rsidR="00C2415E" w:rsidRPr="00473C85" w:rsidRDefault="00C2415E" w:rsidP="00DB50D7">
      <w:pPr>
        <w:jc w:val="center"/>
        <w:rPr>
          <w:b/>
          <w:sz w:val="28"/>
          <w:szCs w:val="28"/>
        </w:rPr>
      </w:pPr>
      <w:r w:rsidRPr="00473C85">
        <w:rPr>
          <w:b/>
          <w:sz w:val="28"/>
          <w:szCs w:val="28"/>
        </w:rPr>
        <w:t>Перинатальная смертность по муниципальным образованиям</w:t>
      </w:r>
    </w:p>
    <w:p w:rsidR="00C2415E" w:rsidRPr="00473C85" w:rsidRDefault="00C2415E" w:rsidP="00DB50D7">
      <w:pPr>
        <w:jc w:val="center"/>
        <w:rPr>
          <w:b/>
          <w:sz w:val="28"/>
          <w:szCs w:val="28"/>
        </w:rPr>
      </w:pPr>
      <w:r w:rsidRPr="00473C85">
        <w:rPr>
          <w:b/>
          <w:sz w:val="28"/>
          <w:szCs w:val="28"/>
        </w:rPr>
        <w:t xml:space="preserve">Республики Адыгея за </w:t>
      </w:r>
      <w:smartTag w:uri="urn:schemas-microsoft-com:office:smarttags" w:element="metricconverter">
        <w:smartTagPr>
          <w:attr w:name="ProductID" w:val="2014 г"/>
        </w:smartTagPr>
        <w:r w:rsidRPr="00473C85">
          <w:rPr>
            <w:b/>
            <w:sz w:val="28"/>
            <w:szCs w:val="28"/>
          </w:rPr>
          <w:t>2015 г</w:t>
        </w:r>
      </w:smartTag>
      <w:r w:rsidRPr="00473C85">
        <w:rPr>
          <w:b/>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8"/>
        <w:gridCol w:w="1186"/>
        <w:gridCol w:w="1186"/>
        <w:gridCol w:w="1178"/>
        <w:gridCol w:w="1188"/>
        <w:gridCol w:w="1174"/>
        <w:gridCol w:w="1162"/>
      </w:tblGrid>
      <w:tr w:rsidR="00C2415E" w:rsidRPr="004C489F" w:rsidTr="00DB50D7">
        <w:trPr>
          <w:trHeight w:val="240"/>
          <w:tblHeader/>
        </w:trPr>
        <w:tc>
          <w:tcPr>
            <w:tcW w:w="1355" w:type="pct"/>
            <w:vMerge w:val="restart"/>
          </w:tcPr>
          <w:p w:rsidR="00C2415E" w:rsidRPr="00473C85" w:rsidRDefault="00C2415E" w:rsidP="00DB50D7">
            <w:pPr>
              <w:jc w:val="center"/>
            </w:pPr>
          </w:p>
        </w:tc>
        <w:tc>
          <w:tcPr>
            <w:tcW w:w="3645" w:type="pct"/>
            <w:gridSpan w:val="6"/>
            <w:vAlign w:val="center"/>
          </w:tcPr>
          <w:p w:rsidR="00C2415E" w:rsidRPr="00473C85" w:rsidRDefault="00C2415E" w:rsidP="00DB50D7">
            <w:pPr>
              <w:jc w:val="center"/>
            </w:pPr>
            <w:r w:rsidRPr="00473C85">
              <w:t>Умерло в перинатальный период на 1000 родившихся живыми и мертвыми соответствующего пола</w:t>
            </w:r>
          </w:p>
        </w:tc>
      </w:tr>
      <w:tr w:rsidR="00C2415E" w:rsidRPr="004C489F" w:rsidTr="00DB50D7">
        <w:trPr>
          <w:trHeight w:val="271"/>
          <w:tblHeader/>
        </w:trPr>
        <w:tc>
          <w:tcPr>
            <w:tcW w:w="1355" w:type="pct"/>
            <w:vMerge/>
          </w:tcPr>
          <w:p w:rsidR="00C2415E" w:rsidRPr="00473C85" w:rsidRDefault="00C2415E" w:rsidP="00DB50D7">
            <w:pPr>
              <w:jc w:val="center"/>
            </w:pPr>
          </w:p>
        </w:tc>
        <w:tc>
          <w:tcPr>
            <w:tcW w:w="1829" w:type="pct"/>
            <w:gridSpan w:val="3"/>
            <w:vAlign w:val="center"/>
          </w:tcPr>
          <w:p w:rsidR="00C2415E" w:rsidRPr="00473C85" w:rsidRDefault="00C2415E" w:rsidP="00DB50D7">
            <w:pPr>
              <w:jc w:val="center"/>
            </w:pPr>
            <w:r w:rsidRPr="00473C85">
              <w:t>мертворожденных и умерших в возрасте 0-6 дней</w:t>
            </w:r>
          </w:p>
        </w:tc>
        <w:tc>
          <w:tcPr>
            <w:tcW w:w="1816" w:type="pct"/>
            <w:gridSpan w:val="3"/>
            <w:vAlign w:val="center"/>
          </w:tcPr>
          <w:p w:rsidR="00C2415E" w:rsidRPr="00473C85" w:rsidRDefault="00C2415E" w:rsidP="00DB50D7">
            <w:pPr>
              <w:jc w:val="center"/>
            </w:pPr>
            <w:r w:rsidRPr="00473C85">
              <w:t>мертворожденных</w:t>
            </w:r>
          </w:p>
        </w:tc>
      </w:tr>
      <w:tr w:rsidR="00C2415E" w:rsidRPr="004C489F" w:rsidTr="00DB50D7">
        <w:trPr>
          <w:trHeight w:val="417"/>
          <w:tblHeader/>
        </w:trPr>
        <w:tc>
          <w:tcPr>
            <w:tcW w:w="1355" w:type="pct"/>
            <w:vMerge/>
          </w:tcPr>
          <w:p w:rsidR="00C2415E" w:rsidRPr="00473C85" w:rsidRDefault="00C2415E" w:rsidP="00DB50D7">
            <w:pPr>
              <w:jc w:val="center"/>
            </w:pPr>
          </w:p>
        </w:tc>
        <w:tc>
          <w:tcPr>
            <w:tcW w:w="611" w:type="pct"/>
            <w:vAlign w:val="center"/>
          </w:tcPr>
          <w:p w:rsidR="00C2415E" w:rsidRPr="00473C85" w:rsidRDefault="00C2415E" w:rsidP="00DB50D7">
            <w:pPr>
              <w:jc w:val="center"/>
            </w:pPr>
            <w:r w:rsidRPr="00473C85">
              <w:t>мальчиков</w:t>
            </w:r>
          </w:p>
        </w:tc>
        <w:tc>
          <w:tcPr>
            <w:tcW w:w="611" w:type="pct"/>
            <w:vAlign w:val="center"/>
          </w:tcPr>
          <w:p w:rsidR="00C2415E" w:rsidRPr="00473C85" w:rsidRDefault="00C2415E" w:rsidP="00DB50D7">
            <w:pPr>
              <w:jc w:val="center"/>
            </w:pPr>
            <w:r w:rsidRPr="00473C85">
              <w:t>девочек</w:t>
            </w:r>
          </w:p>
        </w:tc>
        <w:tc>
          <w:tcPr>
            <w:tcW w:w="607" w:type="pct"/>
            <w:vAlign w:val="center"/>
          </w:tcPr>
          <w:p w:rsidR="00C2415E" w:rsidRPr="00473C85" w:rsidRDefault="00C2415E" w:rsidP="00DB50D7">
            <w:pPr>
              <w:jc w:val="center"/>
            </w:pPr>
            <w:r w:rsidRPr="00473C85">
              <w:t>мальчиков и девочек</w:t>
            </w:r>
          </w:p>
        </w:tc>
        <w:tc>
          <w:tcPr>
            <w:tcW w:w="612" w:type="pct"/>
            <w:vAlign w:val="center"/>
          </w:tcPr>
          <w:p w:rsidR="00C2415E" w:rsidRPr="00473C85" w:rsidRDefault="00C2415E" w:rsidP="00DB50D7">
            <w:pPr>
              <w:jc w:val="center"/>
            </w:pPr>
            <w:r w:rsidRPr="00473C85">
              <w:t>мальчиков</w:t>
            </w:r>
          </w:p>
        </w:tc>
        <w:tc>
          <w:tcPr>
            <w:tcW w:w="605" w:type="pct"/>
            <w:vAlign w:val="center"/>
          </w:tcPr>
          <w:p w:rsidR="00C2415E" w:rsidRPr="00473C85" w:rsidRDefault="00C2415E" w:rsidP="00DB50D7">
            <w:pPr>
              <w:jc w:val="center"/>
            </w:pPr>
            <w:r w:rsidRPr="00473C85">
              <w:t>девочек</w:t>
            </w:r>
          </w:p>
        </w:tc>
        <w:tc>
          <w:tcPr>
            <w:tcW w:w="599" w:type="pct"/>
            <w:vAlign w:val="center"/>
          </w:tcPr>
          <w:p w:rsidR="00C2415E" w:rsidRPr="00473C85" w:rsidRDefault="00C2415E" w:rsidP="00DB50D7">
            <w:pPr>
              <w:jc w:val="center"/>
            </w:pPr>
            <w:r w:rsidRPr="00473C85">
              <w:t>мальчиков и девочек</w:t>
            </w:r>
          </w:p>
        </w:tc>
      </w:tr>
      <w:tr w:rsidR="00C2415E" w:rsidRPr="004C489F" w:rsidTr="00DB50D7">
        <w:trPr>
          <w:trHeight w:val="243"/>
        </w:trPr>
        <w:tc>
          <w:tcPr>
            <w:tcW w:w="1355" w:type="pct"/>
          </w:tcPr>
          <w:p w:rsidR="00C2415E" w:rsidRPr="00473C85" w:rsidRDefault="00C2415E" w:rsidP="00DB50D7">
            <w:pPr>
              <w:rPr>
                <w:b/>
              </w:rPr>
            </w:pPr>
            <w:r w:rsidRPr="00473C85">
              <w:rPr>
                <w:b/>
              </w:rPr>
              <w:t>Республика Адыгея</w:t>
            </w:r>
          </w:p>
        </w:tc>
        <w:tc>
          <w:tcPr>
            <w:tcW w:w="611" w:type="pct"/>
            <w:vAlign w:val="bottom"/>
          </w:tcPr>
          <w:p w:rsidR="00C2415E" w:rsidRPr="00473C85" w:rsidRDefault="00C2415E" w:rsidP="00DB50D7">
            <w:pPr>
              <w:jc w:val="right"/>
              <w:rPr>
                <w:b/>
              </w:rPr>
            </w:pPr>
            <w:r w:rsidRPr="00473C85">
              <w:rPr>
                <w:b/>
              </w:rPr>
              <w:t>9,61</w:t>
            </w:r>
          </w:p>
        </w:tc>
        <w:tc>
          <w:tcPr>
            <w:tcW w:w="611" w:type="pct"/>
            <w:vAlign w:val="bottom"/>
          </w:tcPr>
          <w:p w:rsidR="00C2415E" w:rsidRPr="00473C85" w:rsidRDefault="00C2415E" w:rsidP="00DB50D7">
            <w:pPr>
              <w:jc w:val="right"/>
              <w:rPr>
                <w:b/>
              </w:rPr>
            </w:pPr>
            <w:r w:rsidRPr="00473C85">
              <w:rPr>
                <w:b/>
              </w:rPr>
              <w:t>5,48</w:t>
            </w:r>
          </w:p>
        </w:tc>
        <w:tc>
          <w:tcPr>
            <w:tcW w:w="607" w:type="pct"/>
            <w:vAlign w:val="bottom"/>
          </w:tcPr>
          <w:p w:rsidR="00C2415E" w:rsidRPr="00473C85" w:rsidRDefault="00C2415E" w:rsidP="00DB50D7">
            <w:pPr>
              <w:jc w:val="right"/>
              <w:rPr>
                <w:b/>
              </w:rPr>
            </w:pPr>
            <w:r w:rsidRPr="00473C85">
              <w:rPr>
                <w:b/>
              </w:rPr>
              <w:t>7,61</w:t>
            </w:r>
          </w:p>
        </w:tc>
        <w:tc>
          <w:tcPr>
            <w:tcW w:w="612" w:type="pct"/>
            <w:vAlign w:val="bottom"/>
          </w:tcPr>
          <w:p w:rsidR="00C2415E" w:rsidRPr="00473C85" w:rsidRDefault="00C2415E" w:rsidP="00DB50D7">
            <w:pPr>
              <w:jc w:val="right"/>
              <w:rPr>
                <w:b/>
              </w:rPr>
            </w:pPr>
            <w:r w:rsidRPr="00473C85">
              <w:rPr>
                <w:b/>
              </w:rPr>
              <w:t>3,77</w:t>
            </w:r>
          </w:p>
        </w:tc>
        <w:tc>
          <w:tcPr>
            <w:tcW w:w="605" w:type="pct"/>
            <w:vAlign w:val="bottom"/>
          </w:tcPr>
          <w:p w:rsidR="00C2415E" w:rsidRPr="00473C85" w:rsidRDefault="00C2415E" w:rsidP="00DB50D7">
            <w:pPr>
              <w:jc w:val="right"/>
              <w:rPr>
                <w:b/>
              </w:rPr>
            </w:pPr>
            <w:r w:rsidRPr="00473C85">
              <w:rPr>
                <w:b/>
              </w:rPr>
              <w:t>4,75</w:t>
            </w:r>
          </w:p>
        </w:tc>
        <w:tc>
          <w:tcPr>
            <w:tcW w:w="599" w:type="pct"/>
            <w:vAlign w:val="bottom"/>
          </w:tcPr>
          <w:p w:rsidR="00C2415E" w:rsidRPr="00473C85" w:rsidRDefault="00C2415E" w:rsidP="00DB50D7">
            <w:pPr>
              <w:jc w:val="right"/>
              <w:rPr>
                <w:b/>
              </w:rPr>
            </w:pPr>
            <w:r w:rsidRPr="00473C85">
              <w:rPr>
                <w:b/>
              </w:rPr>
              <w:t>4,25</w:t>
            </w:r>
          </w:p>
        </w:tc>
      </w:tr>
      <w:tr w:rsidR="00C2415E" w:rsidRPr="004C489F" w:rsidTr="00DB50D7">
        <w:trPr>
          <w:trHeight w:val="243"/>
        </w:trPr>
        <w:tc>
          <w:tcPr>
            <w:tcW w:w="1355" w:type="pct"/>
            <w:vAlign w:val="center"/>
          </w:tcPr>
          <w:p w:rsidR="00C2415E" w:rsidRPr="00473C85" w:rsidRDefault="00C2415E" w:rsidP="00DB50D7">
            <w:r w:rsidRPr="00473C85">
              <w:t>Городской округ «Город Майкоп»</w:t>
            </w:r>
          </w:p>
        </w:tc>
        <w:tc>
          <w:tcPr>
            <w:tcW w:w="611" w:type="pct"/>
            <w:vAlign w:val="bottom"/>
          </w:tcPr>
          <w:p w:rsidR="00C2415E" w:rsidRPr="00473C85" w:rsidRDefault="00C2415E" w:rsidP="00DB50D7">
            <w:pPr>
              <w:jc w:val="right"/>
            </w:pPr>
            <w:r w:rsidRPr="00473C85">
              <w:t>11,19</w:t>
            </w:r>
          </w:p>
        </w:tc>
        <w:tc>
          <w:tcPr>
            <w:tcW w:w="611" w:type="pct"/>
            <w:vAlign w:val="bottom"/>
          </w:tcPr>
          <w:p w:rsidR="00C2415E" w:rsidRPr="00473C85" w:rsidRDefault="00C2415E" w:rsidP="00DB50D7">
            <w:pPr>
              <w:jc w:val="right"/>
            </w:pPr>
            <w:r w:rsidRPr="00473C85">
              <w:t>4,4</w:t>
            </w:r>
          </w:p>
        </w:tc>
        <w:tc>
          <w:tcPr>
            <w:tcW w:w="607" w:type="pct"/>
            <w:vAlign w:val="bottom"/>
          </w:tcPr>
          <w:p w:rsidR="00C2415E" w:rsidRPr="00473C85" w:rsidRDefault="00C2415E" w:rsidP="00DB50D7">
            <w:pPr>
              <w:jc w:val="right"/>
            </w:pPr>
            <w:r w:rsidRPr="00473C85">
              <w:t>7,83</w:t>
            </w:r>
          </w:p>
        </w:tc>
        <w:tc>
          <w:tcPr>
            <w:tcW w:w="612" w:type="pct"/>
            <w:vAlign w:val="bottom"/>
          </w:tcPr>
          <w:p w:rsidR="00C2415E" w:rsidRPr="00473C85" w:rsidRDefault="00C2415E" w:rsidP="00DB50D7">
            <w:pPr>
              <w:jc w:val="right"/>
            </w:pPr>
            <w:r w:rsidRPr="00473C85">
              <w:t>5,16</w:t>
            </w:r>
          </w:p>
        </w:tc>
        <w:tc>
          <w:tcPr>
            <w:tcW w:w="605" w:type="pct"/>
            <w:vAlign w:val="bottom"/>
          </w:tcPr>
          <w:p w:rsidR="00C2415E" w:rsidRPr="00473C85" w:rsidRDefault="00C2415E" w:rsidP="00DB50D7">
            <w:pPr>
              <w:jc w:val="right"/>
            </w:pPr>
            <w:r w:rsidRPr="00473C85">
              <w:t>2,64</w:t>
            </w:r>
          </w:p>
        </w:tc>
        <w:tc>
          <w:tcPr>
            <w:tcW w:w="599" w:type="pct"/>
            <w:vAlign w:val="bottom"/>
          </w:tcPr>
          <w:p w:rsidR="00C2415E" w:rsidRPr="00473C85" w:rsidRDefault="00C2415E" w:rsidP="00DB50D7">
            <w:pPr>
              <w:jc w:val="right"/>
            </w:pPr>
            <w:r w:rsidRPr="00473C85">
              <w:t>3,91</w:t>
            </w:r>
          </w:p>
        </w:tc>
      </w:tr>
      <w:tr w:rsidR="00C2415E" w:rsidRPr="004C489F" w:rsidTr="00DB50D7">
        <w:trPr>
          <w:trHeight w:val="243"/>
        </w:trPr>
        <w:tc>
          <w:tcPr>
            <w:tcW w:w="1355" w:type="pct"/>
            <w:vAlign w:val="center"/>
          </w:tcPr>
          <w:p w:rsidR="00C2415E" w:rsidRPr="00473C85" w:rsidRDefault="00C2415E" w:rsidP="00DB50D7">
            <w:r w:rsidRPr="00473C85">
              <w:t>Городской округ «Город Адыгейск»</w:t>
            </w:r>
          </w:p>
        </w:tc>
        <w:tc>
          <w:tcPr>
            <w:tcW w:w="611" w:type="pct"/>
            <w:vAlign w:val="bottom"/>
          </w:tcPr>
          <w:p w:rsidR="00C2415E" w:rsidRPr="00473C85" w:rsidRDefault="00C2415E" w:rsidP="00DB50D7">
            <w:pPr>
              <w:jc w:val="right"/>
            </w:pPr>
            <w:r w:rsidRPr="00473C85">
              <w:t>6,85</w:t>
            </w:r>
          </w:p>
        </w:tc>
        <w:tc>
          <w:tcPr>
            <w:tcW w:w="611" w:type="pct"/>
            <w:vAlign w:val="bottom"/>
          </w:tcPr>
          <w:p w:rsidR="00C2415E" w:rsidRPr="00473C85" w:rsidRDefault="00C2415E" w:rsidP="00DB50D7">
            <w:pPr>
              <w:jc w:val="right"/>
            </w:pPr>
            <w:r w:rsidRPr="00473C85">
              <w:t>8,06</w:t>
            </w:r>
          </w:p>
        </w:tc>
        <w:tc>
          <w:tcPr>
            <w:tcW w:w="607" w:type="pct"/>
            <w:vAlign w:val="bottom"/>
          </w:tcPr>
          <w:p w:rsidR="00C2415E" w:rsidRPr="00473C85" w:rsidRDefault="00C2415E" w:rsidP="00DB50D7">
            <w:pPr>
              <w:jc w:val="right"/>
            </w:pPr>
            <w:r w:rsidRPr="00473C85">
              <w:t>7,41</w:t>
            </w:r>
          </w:p>
        </w:tc>
        <w:tc>
          <w:tcPr>
            <w:tcW w:w="612" w:type="pct"/>
            <w:vAlign w:val="bottom"/>
          </w:tcPr>
          <w:p w:rsidR="00C2415E" w:rsidRPr="00473C85" w:rsidRDefault="00C2415E" w:rsidP="00DB50D7">
            <w:pPr>
              <w:jc w:val="right"/>
            </w:pPr>
            <w:r w:rsidRPr="00473C85">
              <w:t>-</w:t>
            </w:r>
          </w:p>
        </w:tc>
        <w:tc>
          <w:tcPr>
            <w:tcW w:w="605" w:type="pct"/>
            <w:vAlign w:val="bottom"/>
          </w:tcPr>
          <w:p w:rsidR="00C2415E" w:rsidRPr="00473C85" w:rsidRDefault="00C2415E" w:rsidP="00DB50D7">
            <w:pPr>
              <w:jc w:val="right"/>
            </w:pPr>
            <w:r w:rsidRPr="00473C85">
              <w:t>8,06</w:t>
            </w:r>
          </w:p>
        </w:tc>
        <w:tc>
          <w:tcPr>
            <w:tcW w:w="599" w:type="pct"/>
            <w:vAlign w:val="bottom"/>
          </w:tcPr>
          <w:p w:rsidR="00C2415E" w:rsidRPr="00473C85" w:rsidRDefault="00C2415E" w:rsidP="00DB50D7">
            <w:pPr>
              <w:jc w:val="right"/>
            </w:pPr>
            <w:r w:rsidRPr="00473C85">
              <w:t>3,70</w:t>
            </w:r>
          </w:p>
        </w:tc>
      </w:tr>
      <w:tr w:rsidR="00C2415E" w:rsidRPr="004C489F" w:rsidTr="00DB50D7">
        <w:trPr>
          <w:trHeight w:val="243"/>
        </w:trPr>
        <w:tc>
          <w:tcPr>
            <w:tcW w:w="1355" w:type="pct"/>
          </w:tcPr>
          <w:p w:rsidR="00C2415E" w:rsidRPr="00473C85" w:rsidRDefault="00C2415E" w:rsidP="00DB50D7">
            <w:r w:rsidRPr="00473C85">
              <w:t>Гиагинский район</w:t>
            </w:r>
          </w:p>
        </w:tc>
        <w:tc>
          <w:tcPr>
            <w:tcW w:w="611" w:type="pct"/>
            <w:vAlign w:val="bottom"/>
          </w:tcPr>
          <w:p w:rsidR="00C2415E" w:rsidRPr="00473C85" w:rsidRDefault="00C2415E" w:rsidP="00DB50D7">
            <w:pPr>
              <w:jc w:val="right"/>
            </w:pPr>
            <w:r w:rsidRPr="00473C85">
              <w:t>4,37</w:t>
            </w:r>
          </w:p>
        </w:tc>
        <w:tc>
          <w:tcPr>
            <w:tcW w:w="611" w:type="pct"/>
            <w:vAlign w:val="bottom"/>
          </w:tcPr>
          <w:p w:rsidR="00C2415E" w:rsidRPr="00473C85" w:rsidRDefault="00C2415E" w:rsidP="00DB50D7">
            <w:pPr>
              <w:jc w:val="right"/>
            </w:pPr>
            <w:r w:rsidRPr="00473C85">
              <w:t>5,13</w:t>
            </w:r>
          </w:p>
        </w:tc>
        <w:tc>
          <w:tcPr>
            <w:tcW w:w="607" w:type="pct"/>
            <w:vAlign w:val="bottom"/>
          </w:tcPr>
          <w:p w:rsidR="00C2415E" w:rsidRPr="00473C85" w:rsidRDefault="00C2415E" w:rsidP="00DB50D7">
            <w:pPr>
              <w:jc w:val="right"/>
            </w:pPr>
            <w:r w:rsidRPr="00473C85">
              <w:t>4,72</w:t>
            </w:r>
          </w:p>
        </w:tc>
        <w:tc>
          <w:tcPr>
            <w:tcW w:w="612" w:type="pct"/>
            <w:vAlign w:val="bottom"/>
          </w:tcPr>
          <w:p w:rsidR="00C2415E" w:rsidRPr="00473C85" w:rsidRDefault="00C2415E" w:rsidP="00DB50D7">
            <w:pPr>
              <w:jc w:val="right"/>
            </w:pPr>
            <w:r w:rsidRPr="00473C85">
              <w:t>-</w:t>
            </w:r>
          </w:p>
        </w:tc>
        <w:tc>
          <w:tcPr>
            <w:tcW w:w="605" w:type="pct"/>
            <w:vAlign w:val="bottom"/>
          </w:tcPr>
          <w:p w:rsidR="00C2415E" w:rsidRPr="00473C85" w:rsidRDefault="00C2415E" w:rsidP="00DB50D7">
            <w:pPr>
              <w:jc w:val="right"/>
            </w:pPr>
            <w:r w:rsidRPr="00473C85">
              <w:t>5,13</w:t>
            </w:r>
          </w:p>
        </w:tc>
        <w:tc>
          <w:tcPr>
            <w:tcW w:w="599" w:type="pct"/>
            <w:vAlign w:val="bottom"/>
          </w:tcPr>
          <w:p w:rsidR="00C2415E" w:rsidRPr="00473C85" w:rsidRDefault="00C2415E" w:rsidP="00DB50D7">
            <w:pPr>
              <w:jc w:val="right"/>
            </w:pPr>
            <w:r w:rsidRPr="00473C85">
              <w:t>2,36</w:t>
            </w:r>
          </w:p>
        </w:tc>
      </w:tr>
      <w:tr w:rsidR="00C2415E" w:rsidRPr="004C489F" w:rsidTr="00DB50D7">
        <w:trPr>
          <w:trHeight w:val="243"/>
        </w:trPr>
        <w:tc>
          <w:tcPr>
            <w:tcW w:w="1355" w:type="pct"/>
          </w:tcPr>
          <w:p w:rsidR="00C2415E" w:rsidRPr="00473C85" w:rsidRDefault="00C2415E" w:rsidP="00DB50D7">
            <w:r w:rsidRPr="00473C85">
              <w:t>Кошехабльский район</w:t>
            </w:r>
          </w:p>
        </w:tc>
        <w:tc>
          <w:tcPr>
            <w:tcW w:w="611" w:type="pct"/>
            <w:vAlign w:val="bottom"/>
          </w:tcPr>
          <w:p w:rsidR="00C2415E" w:rsidRPr="00E410AF" w:rsidRDefault="00C2415E" w:rsidP="00DB50D7">
            <w:pPr>
              <w:jc w:val="right"/>
            </w:pPr>
            <w:r w:rsidRPr="00E410AF">
              <w:t>16,04</w:t>
            </w:r>
          </w:p>
        </w:tc>
        <w:tc>
          <w:tcPr>
            <w:tcW w:w="611" w:type="pct"/>
            <w:vAlign w:val="bottom"/>
          </w:tcPr>
          <w:p w:rsidR="00C2415E" w:rsidRPr="00E410AF" w:rsidRDefault="00C2415E" w:rsidP="00DB50D7">
            <w:pPr>
              <w:jc w:val="right"/>
            </w:pPr>
            <w:r w:rsidRPr="00E410AF">
              <w:t>-</w:t>
            </w:r>
          </w:p>
        </w:tc>
        <w:tc>
          <w:tcPr>
            <w:tcW w:w="607" w:type="pct"/>
            <w:vAlign w:val="bottom"/>
          </w:tcPr>
          <w:p w:rsidR="00C2415E" w:rsidRPr="00E410AF" w:rsidRDefault="00C2415E" w:rsidP="00DB50D7">
            <w:pPr>
              <w:jc w:val="right"/>
            </w:pPr>
            <w:r w:rsidRPr="00E410AF">
              <w:t>8,57</w:t>
            </w:r>
          </w:p>
        </w:tc>
        <w:tc>
          <w:tcPr>
            <w:tcW w:w="612" w:type="pct"/>
            <w:vAlign w:val="bottom"/>
          </w:tcPr>
          <w:p w:rsidR="00C2415E" w:rsidRPr="00473C85" w:rsidRDefault="00C2415E" w:rsidP="00DB50D7">
            <w:pPr>
              <w:jc w:val="right"/>
            </w:pPr>
            <w:r w:rsidRPr="00473C85">
              <w:t>5,35</w:t>
            </w:r>
          </w:p>
        </w:tc>
        <w:tc>
          <w:tcPr>
            <w:tcW w:w="605" w:type="pct"/>
            <w:vAlign w:val="bottom"/>
          </w:tcPr>
          <w:p w:rsidR="00C2415E" w:rsidRPr="00473C85" w:rsidRDefault="00C2415E" w:rsidP="00DB50D7">
            <w:pPr>
              <w:jc w:val="right"/>
            </w:pPr>
          </w:p>
        </w:tc>
        <w:tc>
          <w:tcPr>
            <w:tcW w:w="599" w:type="pct"/>
            <w:vAlign w:val="bottom"/>
          </w:tcPr>
          <w:p w:rsidR="00C2415E" w:rsidRPr="00473C85" w:rsidRDefault="00C2415E" w:rsidP="00DB50D7">
            <w:pPr>
              <w:jc w:val="right"/>
            </w:pPr>
            <w:r w:rsidRPr="00473C85">
              <w:t>2,86</w:t>
            </w:r>
          </w:p>
        </w:tc>
      </w:tr>
      <w:tr w:rsidR="00C2415E" w:rsidRPr="004C489F" w:rsidTr="00DB50D7">
        <w:trPr>
          <w:trHeight w:val="243"/>
        </w:trPr>
        <w:tc>
          <w:tcPr>
            <w:tcW w:w="1355" w:type="pct"/>
          </w:tcPr>
          <w:p w:rsidR="00C2415E" w:rsidRPr="00473C85" w:rsidRDefault="00C2415E" w:rsidP="00DB50D7">
            <w:r w:rsidRPr="00473C85">
              <w:t>Красногвардейский район</w:t>
            </w:r>
          </w:p>
        </w:tc>
        <w:tc>
          <w:tcPr>
            <w:tcW w:w="611" w:type="pct"/>
            <w:vAlign w:val="bottom"/>
          </w:tcPr>
          <w:p w:rsidR="00C2415E" w:rsidRPr="00E410AF" w:rsidRDefault="00C2415E" w:rsidP="00DB50D7">
            <w:pPr>
              <w:jc w:val="right"/>
            </w:pPr>
            <w:r w:rsidRPr="00E410AF">
              <w:t>-</w:t>
            </w:r>
          </w:p>
        </w:tc>
        <w:tc>
          <w:tcPr>
            <w:tcW w:w="611" w:type="pct"/>
            <w:vAlign w:val="bottom"/>
          </w:tcPr>
          <w:p w:rsidR="00C2415E" w:rsidRPr="00E410AF" w:rsidRDefault="00C2415E" w:rsidP="00DB50D7">
            <w:pPr>
              <w:jc w:val="right"/>
            </w:pPr>
            <w:r w:rsidRPr="00E410AF">
              <w:t>11,7</w:t>
            </w:r>
          </w:p>
        </w:tc>
        <w:tc>
          <w:tcPr>
            <w:tcW w:w="607" w:type="pct"/>
            <w:vAlign w:val="bottom"/>
          </w:tcPr>
          <w:p w:rsidR="00C2415E" w:rsidRPr="00E410AF" w:rsidRDefault="00C2415E" w:rsidP="00DB50D7">
            <w:pPr>
              <w:jc w:val="right"/>
            </w:pPr>
            <w:r w:rsidRPr="00E410AF">
              <w:t>5,45</w:t>
            </w:r>
          </w:p>
        </w:tc>
        <w:tc>
          <w:tcPr>
            <w:tcW w:w="612" w:type="pct"/>
            <w:vAlign w:val="bottom"/>
          </w:tcPr>
          <w:p w:rsidR="00C2415E" w:rsidRPr="00473C85" w:rsidRDefault="00C2415E" w:rsidP="00DB50D7">
            <w:pPr>
              <w:jc w:val="right"/>
            </w:pPr>
            <w:r w:rsidRPr="00473C85">
              <w:t>-</w:t>
            </w:r>
          </w:p>
        </w:tc>
        <w:tc>
          <w:tcPr>
            <w:tcW w:w="605" w:type="pct"/>
            <w:vAlign w:val="bottom"/>
          </w:tcPr>
          <w:p w:rsidR="00C2415E" w:rsidRPr="00473C85" w:rsidRDefault="00C2415E" w:rsidP="00DB50D7">
            <w:pPr>
              <w:jc w:val="right"/>
            </w:pPr>
            <w:r w:rsidRPr="00473C85">
              <w:t>11,7</w:t>
            </w:r>
          </w:p>
        </w:tc>
        <w:tc>
          <w:tcPr>
            <w:tcW w:w="599" w:type="pct"/>
            <w:vAlign w:val="bottom"/>
          </w:tcPr>
          <w:p w:rsidR="00C2415E" w:rsidRPr="00473C85" w:rsidRDefault="00C2415E" w:rsidP="00DB50D7">
            <w:pPr>
              <w:jc w:val="right"/>
            </w:pPr>
            <w:r w:rsidRPr="00473C85">
              <w:t>5,45</w:t>
            </w:r>
          </w:p>
        </w:tc>
      </w:tr>
      <w:tr w:rsidR="00C2415E" w:rsidRPr="004C489F" w:rsidTr="00DB50D7">
        <w:trPr>
          <w:trHeight w:val="243"/>
        </w:trPr>
        <w:tc>
          <w:tcPr>
            <w:tcW w:w="1355" w:type="pct"/>
          </w:tcPr>
          <w:p w:rsidR="00C2415E" w:rsidRPr="00473C85" w:rsidRDefault="00C2415E" w:rsidP="00DB50D7">
            <w:r w:rsidRPr="00473C85">
              <w:t>Майкопский район</w:t>
            </w:r>
          </w:p>
        </w:tc>
        <w:tc>
          <w:tcPr>
            <w:tcW w:w="611" w:type="pct"/>
            <w:vAlign w:val="bottom"/>
          </w:tcPr>
          <w:p w:rsidR="00C2415E" w:rsidRPr="00473C85" w:rsidRDefault="00C2415E" w:rsidP="00DB50D7">
            <w:pPr>
              <w:jc w:val="right"/>
            </w:pPr>
            <w:r w:rsidRPr="00473C85">
              <w:t>14,53</w:t>
            </w:r>
          </w:p>
        </w:tc>
        <w:tc>
          <w:tcPr>
            <w:tcW w:w="611" w:type="pct"/>
            <w:vAlign w:val="bottom"/>
          </w:tcPr>
          <w:p w:rsidR="00C2415E" w:rsidRPr="00473C85" w:rsidRDefault="00C2415E" w:rsidP="00DB50D7">
            <w:pPr>
              <w:jc w:val="right"/>
            </w:pPr>
            <w:r w:rsidRPr="00473C85">
              <w:t>5,28</w:t>
            </w:r>
          </w:p>
        </w:tc>
        <w:tc>
          <w:tcPr>
            <w:tcW w:w="607" w:type="pct"/>
            <w:vAlign w:val="bottom"/>
          </w:tcPr>
          <w:p w:rsidR="00C2415E" w:rsidRPr="00473C85" w:rsidRDefault="00C2415E" w:rsidP="00DB50D7">
            <w:pPr>
              <w:jc w:val="right"/>
            </w:pPr>
            <w:r w:rsidRPr="00473C85">
              <w:t>10,10</w:t>
            </w:r>
          </w:p>
        </w:tc>
        <w:tc>
          <w:tcPr>
            <w:tcW w:w="612" w:type="pct"/>
            <w:vAlign w:val="bottom"/>
          </w:tcPr>
          <w:p w:rsidR="00C2415E" w:rsidRPr="00473C85" w:rsidRDefault="00C2415E" w:rsidP="00DB50D7">
            <w:pPr>
              <w:jc w:val="right"/>
            </w:pPr>
            <w:r w:rsidRPr="00473C85">
              <w:t>4,84</w:t>
            </w:r>
          </w:p>
        </w:tc>
        <w:tc>
          <w:tcPr>
            <w:tcW w:w="605" w:type="pct"/>
            <w:vAlign w:val="bottom"/>
          </w:tcPr>
          <w:p w:rsidR="00C2415E" w:rsidRPr="00473C85" w:rsidRDefault="00C2415E" w:rsidP="00DB50D7">
            <w:pPr>
              <w:jc w:val="right"/>
            </w:pPr>
            <w:r w:rsidRPr="00473C85">
              <w:t>5,28</w:t>
            </w:r>
          </w:p>
        </w:tc>
        <w:tc>
          <w:tcPr>
            <w:tcW w:w="599" w:type="pct"/>
            <w:vAlign w:val="bottom"/>
          </w:tcPr>
          <w:p w:rsidR="00C2415E" w:rsidRPr="00473C85" w:rsidRDefault="00C2415E" w:rsidP="00DB50D7">
            <w:pPr>
              <w:jc w:val="right"/>
            </w:pPr>
            <w:r w:rsidRPr="00473C85">
              <w:t>5,05</w:t>
            </w:r>
          </w:p>
        </w:tc>
      </w:tr>
      <w:tr w:rsidR="00C2415E" w:rsidRPr="004C489F" w:rsidTr="00DB50D7">
        <w:trPr>
          <w:trHeight w:val="243"/>
        </w:trPr>
        <w:tc>
          <w:tcPr>
            <w:tcW w:w="1355" w:type="pct"/>
          </w:tcPr>
          <w:p w:rsidR="00C2415E" w:rsidRPr="00473C85" w:rsidRDefault="00C2415E" w:rsidP="00DB50D7">
            <w:r w:rsidRPr="00473C85">
              <w:t>Тахтамукайский район</w:t>
            </w:r>
          </w:p>
        </w:tc>
        <w:tc>
          <w:tcPr>
            <w:tcW w:w="611" w:type="pct"/>
            <w:vAlign w:val="bottom"/>
          </w:tcPr>
          <w:p w:rsidR="00C2415E" w:rsidRPr="00473C85" w:rsidRDefault="00C2415E" w:rsidP="00DB50D7">
            <w:pPr>
              <w:jc w:val="right"/>
            </w:pPr>
            <w:r w:rsidRPr="00473C85">
              <w:t>5,24</w:t>
            </w:r>
          </w:p>
        </w:tc>
        <w:tc>
          <w:tcPr>
            <w:tcW w:w="611" w:type="pct"/>
            <w:vAlign w:val="bottom"/>
          </w:tcPr>
          <w:p w:rsidR="00C2415E" w:rsidRPr="00473C85" w:rsidRDefault="00C2415E" w:rsidP="00DB50D7">
            <w:pPr>
              <w:jc w:val="right"/>
            </w:pPr>
            <w:r w:rsidRPr="00473C85">
              <w:t>2,60</w:t>
            </w:r>
          </w:p>
        </w:tc>
        <w:tc>
          <w:tcPr>
            <w:tcW w:w="607" w:type="pct"/>
            <w:vAlign w:val="bottom"/>
          </w:tcPr>
          <w:p w:rsidR="00C2415E" w:rsidRPr="00473C85" w:rsidRDefault="00C2415E" w:rsidP="00DB50D7">
            <w:pPr>
              <w:jc w:val="right"/>
            </w:pPr>
            <w:r w:rsidRPr="00473C85">
              <w:t>3,92</w:t>
            </w:r>
          </w:p>
        </w:tc>
        <w:tc>
          <w:tcPr>
            <w:tcW w:w="612" w:type="pct"/>
            <w:vAlign w:val="bottom"/>
          </w:tcPr>
          <w:p w:rsidR="00C2415E" w:rsidRPr="00473C85" w:rsidRDefault="00C2415E" w:rsidP="00DB50D7">
            <w:pPr>
              <w:jc w:val="right"/>
            </w:pPr>
            <w:r w:rsidRPr="00473C85">
              <w:t>2,62</w:t>
            </w:r>
          </w:p>
        </w:tc>
        <w:tc>
          <w:tcPr>
            <w:tcW w:w="605" w:type="pct"/>
            <w:vAlign w:val="bottom"/>
          </w:tcPr>
          <w:p w:rsidR="00C2415E" w:rsidRPr="00473C85" w:rsidRDefault="00C2415E" w:rsidP="00DB50D7">
            <w:pPr>
              <w:jc w:val="right"/>
            </w:pPr>
            <w:r w:rsidRPr="00473C85">
              <w:t>2,60</w:t>
            </w:r>
          </w:p>
        </w:tc>
        <w:tc>
          <w:tcPr>
            <w:tcW w:w="599" w:type="pct"/>
            <w:vAlign w:val="bottom"/>
          </w:tcPr>
          <w:p w:rsidR="00C2415E" w:rsidRPr="00473C85" w:rsidRDefault="00C2415E" w:rsidP="00DB50D7">
            <w:pPr>
              <w:jc w:val="right"/>
            </w:pPr>
            <w:r w:rsidRPr="00473C85">
              <w:t>5,24</w:t>
            </w:r>
          </w:p>
        </w:tc>
      </w:tr>
      <w:tr w:rsidR="00C2415E" w:rsidRPr="004C489F" w:rsidTr="00DB50D7">
        <w:trPr>
          <w:trHeight w:val="243"/>
        </w:trPr>
        <w:tc>
          <w:tcPr>
            <w:tcW w:w="1355" w:type="pct"/>
          </w:tcPr>
          <w:p w:rsidR="00C2415E" w:rsidRPr="00473C85" w:rsidRDefault="00C2415E" w:rsidP="00DB50D7">
            <w:r w:rsidRPr="00473C85">
              <w:t>Теучежский район</w:t>
            </w:r>
          </w:p>
        </w:tc>
        <w:tc>
          <w:tcPr>
            <w:tcW w:w="611" w:type="pct"/>
            <w:vAlign w:val="bottom"/>
          </w:tcPr>
          <w:p w:rsidR="00C2415E" w:rsidRPr="00473C85" w:rsidRDefault="00C2415E" w:rsidP="00DB50D7">
            <w:pPr>
              <w:jc w:val="right"/>
            </w:pPr>
            <w:r w:rsidRPr="00473C85">
              <w:t>10,99</w:t>
            </w:r>
          </w:p>
        </w:tc>
        <w:tc>
          <w:tcPr>
            <w:tcW w:w="611" w:type="pct"/>
            <w:vAlign w:val="bottom"/>
          </w:tcPr>
          <w:p w:rsidR="00C2415E" w:rsidRPr="00473C85" w:rsidRDefault="00C2415E" w:rsidP="00DB50D7">
            <w:pPr>
              <w:jc w:val="right"/>
            </w:pPr>
            <w:r w:rsidRPr="00473C85">
              <w:t>19,42</w:t>
            </w:r>
          </w:p>
        </w:tc>
        <w:tc>
          <w:tcPr>
            <w:tcW w:w="607" w:type="pct"/>
            <w:vAlign w:val="bottom"/>
          </w:tcPr>
          <w:p w:rsidR="00C2415E" w:rsidRPr="00473C85" w:rsidRDefault="00C2415E" w:rsidP="00DB50D7">
            <w:pPr>
              <w:jc w:val="right"/>
            </w:pPr>
            <w:r w:rsidRPr="00473C85">
              <w:t>15,46</w:t>
            </w:r>
          </w:p>
        </w:tc>
        <w:tc>
          <w:tcPr>
            <w:tcW w:w="612" w:type="pct"/>
            <w:vAlign w:val="bottom"/>
          </w:tcPr>
          <w:p w:rsidR="00C2415E" w:rsidRPr="00473C85" w:rsidRDefault="00C2415E" w:rsidP="00DB50D7">
            <w:pPr>
              <w:jc w:val="right"/>
            </w:pPr>
            <w:r w:rsidRPr="00473C85">
              <w:t>-</w:t>
            </w:r>
          </w:p>
        </w:tc>
        <w:tc>
          <w:tcPr>
            <w:tcW w:w="605" w:type="pct"/>
            <w:vAlign w:val="bottom"/>
          </w:tcPr>
          <w:p w:rsidR="00C2415E" w:rsidRPr="00473C85" w:rsidRDefault="00C2415E" w:rsidP="00DB50D7">
            <w:pPr>
              <w:jc w:val="right"/>
            </w:pPr>
            <w:r w:rsidRPr="00473C85">
              <w:t>19,42</w:t>
            </w:r>
          </w:p>
        </w:tc>
        <w:tc>
          <w:tcPr>
            <w:tcW w:w="599" w:type="pct"/>
            <w:vAlign w:val="bottom"/>
          </w:tcPr>
          <w:p w:rsidR="00C2415E" w:rsidRPr="00473C85" w:rsidRDefault="00C2415E" w:rsidP="00DB50D7">
            <w:pPr>
              <w:jc w:val="right"/>
            </w:pPr>
            <w:r w:rsidRPr="00473C85">
              <w:t>10,31</w:t>
            </w:r>
          </w:p>
        </w:tc>
      </w:tr>
      <w:tr w:rsidR="00C2415E" w:rsidRPr="004C489F" w:rsidTr="00DB50D7">
        <w:trPr>
          <w:trHeight w:val="243"/>
        </w:trPr>
        <w:tc>
          <w:tcPr>
            <w:tcW w:w="1355" w:type="pct"/>
          </w:tcPr>
          <w:p w:rsidR="00C2415E" w:rsidRPr="00473C85" w:rsidRDefault="00C2415E" w:rsidP="00DB50D7">
            <w:r w:rsidRPr="00473C85">
              <w:t>Шовгеновский район</w:t>
            </w:r>
          </w:p>
        </w:tc>
        <w:tc>
          <w:tcPr>
            <w:tcW w:w="611" w:type="pct"/>
            <w:vAlign w:val="bottom"/>
          </w:tcPr>
          <w:p w:rsidR="00C2415E" w:rsidRPr="00473C85" w:rsidRDefault="00C2415E" w:rsidP="00DB50D7">
            <w:pPr>
              <w:jc w:val="right"/>
            </w:pPr>
            <w:r w:rsidRPr="00473C85">
              <w:t>9,17</w:t>
            </w:r>
          </w:p>
        </w:tc>
        <w:tc>
          <w:tcPr>
            <w:tcW w:w="611" w:type="pct"/>
            <w:vAlign w:val="bottom"/>
          </w:tcPr>
          <w:p w:rsidR="00C2415E" w:rsidRPr="00473C85" w:rsidRDefault="00C2415E" w:rsidP="00DB50D7">
            <w:pPr>
              <w:jc w:val="right"/>
            </w:pPr>
            <w:r w:rsidRPr="00473C85">
              <w:t>12,50</w:t>
            </w:r>
          </w:p>
        </w:tc>
        <w:tc>
          <w:tcPr>
            <w:tcW w:w="607" w:type="pct"/>
            <w:vAlign w:val="bottom"/>
          </w:tcPr>
          <w:p w:rsidR="00C2415E" w:rsidRPr="00473C85" w:rsidRDefault="00C2415E" w:rsidP="00DB50D7">
            <w:pPr>
              <w:jc w:val="right"/>
            </w:pPr>
            <w:r w:rsidRPr="00473C85">
              <w:t>10,58</w:t>
            </w:r>
          </w:p>
        </w:tc>
        <w:tc>
          <w:tcPr>
            <w:tcW w:w="612" w:type="pct"/>
            <w:vAlign w:val="bottom"/>
          </w:tcPr>
          <w:p w:rsidR="00C2415E" w:rsidRPr="00473C85" w:rsidRDefault="00C2415E" w:rsidP="00DB50D7">
            <w:pPr>
              <w:jc w:val="right"/>
            </w:pPr>
            <w:r w:rsidRPr="00473C85">
              <w:t>9,17</w:t>
            </w:r>
          </w:p>
        </w:tc>
        <w:tc>
          <w:tcPr>
            <w:tcW w:w="605" w:type="pct"/>
            <w:vAlign w:val="bottom"/>
          </w:tcPr>
          <w:p w:rsidR="00C2415E" w:rsidRPr="00473C85" w:rsidRDefault="00C2415E" w:rsidP="00DB50D7">
            <w:pPr>
              <w:jc w:val="right"/>
            </w:pPr>
            <w:r w:rsidRPr="00473C85">
              <w:t>12,50</w:t>
            </w:r>
          </w:p>
        </w:tc>
        <w:tc>
          <w:tcPr>
            <w:tcW w:w="599" w:type="pct"/>
            <w:vAlign w:val="bottom"/>
          </w:tcPr>
          <w:p w:rsidR="00C2415E" w:rsidRPr="00473C85" w:rsidRDefault="00C2415E" w:rsidP="00DB50D7">
            <w:pPr>
              <w:jc w:val="right"/>
            </w:pPr>
            <w:r w:rsidRPr="00473C85">
              <w:t>10,58</w:t>
            </w:r>
          </w:p>
        </w:tc>
      </w:tr>
    </w:tbl>
    <w:p w:rsidR="00C2415E" w:rsidRPr="0074741A" w:rsidRDefault="00C2415E" w:rsidP="00DB50D7">
      <w:pPr>
        <w:pStyle w:val="34"/>
        <w:widowControl w:val="0"/>
        <w:spacing w:line="221" w:lineRule="auto"/>
        <w:rPr>
          <w:sz w:val="28"/>
        </w:rPr>
      </w:pPr>
    </w:p>
    <w:p w:rsidR="00C2415E" w:rsidRPr="00E168F4" w:rsidRDefault="00C2415E" w:rsidP="00DB50D7">
      <w:pPr>
        <w:ind w:firstLine="708"/>
        <w:jc w:val="both"/>
        <w:rPr>
          <w:sz w:val="28"/>
          <w:szCs w:val="28"/>
        </w:rPr>
      </w:pPr>
      <w:r w:rsidRPr="00E168F4">
        <w:rPr>
          <w:sz w:val="28"/>
          <w:szCs w:val="28"/>
        </w:rPr>
        <w:t xml:space="preserve">При анализе причин </w:t>
      </w:r>
      <w:r>
        <w:rPr>
          <w:sz w:val="28"/>
          <w:szCs w:val="28"/>
        </w:rPr>
        <w:t>младенческой</w:t>
      </w:r>
      <w:r w:rsidRPr="00E168F4">
        <w:rPr>
          <w:sz w:val="28"/>
          <w:szCs w:val="28"/>
        </w:rPr>
        <w:t xml:space="preserve"> смертности в возрасте до 1 года на 1000 родившихся в разрезе территорий республики, следует отметить, что в сельской местности смертность на 11,5% выше, чем по республике в целом и на 24,3% чем в городской местности.</w:t>
      </w:r>
      <w:r w:rsidR="00CA6513">
        <w:rPr>
          <w:sz w:val="28"/>
          <w:szCs w:val="28"/>
        </w:rPr>
        <w:t xml:space="preserve"> </w:t>
      </w:r>
      <w:r w:rsidRPr="00E168F4">
        <w:rPr>
          <w:sz w:val="28"/>
          <w:szCs w:val="28"/>
        </w:rPr>
        <w:t>Показатель младенческой смертности выше, чем в среднем по республике в муниципальных образованиях: Майкопск</w:t>
      </w:r>
      <w:r>
        <w:rPr>
          <w:sz w:val="28"/>
          <w:szCs w:val="28"/>
        </w:rPr>
        <w:t>ий</w:t>
      </w:r>
      <w:r w:rsidRPr="00E168F4">
        <w:rPr>
          <w:sz w:val="28"/>
          <w:szCs w:val="28"/>
        </w:rPr>
        <w:t xml:space="preserve"> район – 14,0, Шовгеновск</w:t>
      </w:r>
      <w:r>
        <w:rPr>
          <w:sz w:val="28"/>
          <w:szCs w:val="28"/>
        </w:rPr>
        <w:t>ий</w:t>
      </w:r>
      <w:r w:rsidRPr="00E168F4">
        <w:rPr>
          <w:sz w:val="28"/>
          <w:szCs w:val="28"/>
        </w:rPr>
        <w:t xml:space="preserve"> – 10,7, Теучежск</w:t>
      </w:r>
      <w:r>
        <w:rPr>
          <w:sz w:val="28"/>
          <w:szCs w:val="28"/>
        </w:rPr>
        <w:t>ий</w:t>
      </w:r>
      <w:r w:rsidRPr="00E168F4">
        <w:rPr>
          <w:sz w:val="28"/>
          <w:szCs w:val="28"/>
        </w:rPr>
        <w:t xml:space="preserve"> – 10,4, Кошехабльск</w:t>
      </w:r>
      <w:r>
        <w:rPr>
          <w:sz w:val="28"/>
          <w:szCs w:val="28"/>
        </w:rPr>
        <w:t>ий</w:t>
      </w:r>
      <w:r w:rsidRPr="00E168F4">
        <w:rPr>
          <w:sz w:val="28"/>
          <w:szCs w:val="28"/>
        </w:rPr>
        <w:t xml:space="preserve"> – 8,6, Красногвардейск</w:t>
      </w:r>
      <w:r>
        <w:rPr>
          <w:sz w:val="28"/>
          <w:szCs w:val="28"/>
        </w:rPr>
        <w:t>ий</w:t>
      </w:r>
      <w:r w:rsidRPr="00E168F4">
        <w:rPr>
          <w:sz w:val="28"/>
          <w:szCs w:val="28"/>
        </w:rPr>
        <w:t xml:space="preserve"> – 8,2, «Город Майкоп» - 7,9.</w:t>
      </w:r>
      <w:r w:rsidR="00CA6513">
        <w:rPr>
          <w:sz w:val="28"/>
          <w:szCs w:val="28"/>
        </w:rPr>
        <w:t xml:space="preserve"> </w:t>
      </w:r>
      <w:r w:rsidRPr="00E168F4">
        <w:rPr>
          <w:sz w:val="28"/>
          <w:szCs w:val="28"/>
        </w:rPr>
        <w:t>Низкий уровень младенческой смертности в муниципальных образованиях: Гиагинск</w:t>
      </w:r>
      <w:r>
        <w:rPr>
          <w:sz w:val="28"/>
          <w:szCs w:val="28"/>
        </w:rPr>
        <w:t>ий</w:t>
      </w:r>
      <w:r w:rsidRPr="00E168F4">
        <w:rPr>
          <w:sz w:val="28"/>
          <w:szCs w:val="28"/>
        </w:rPr>
        <w:t xml:space="preserve"> район– 2,4, «Город Адыгейск» - 3,7, Тахтамукайск</w:t>
      </w:r>
      <w:r>
        <w:rPr>
          <w:sz w:val="28"/>
          <w:szCs w:val="28"/>
        </w:rPr>
        <w:t>ий</w:t>
      </w:r>
      <w:r w:rsidRPr="00E168F4">
        <w:rPr>
          <w:sz w:val="28"/>
          <w:szCs w:val="28"/>
        </w:rPr>
        <w:t xml:space="preserve"> район – 3,9.</w:t>
      </w:r>
    </w:p>
    <w:p w:rsidR="00C2415E" w:rsidRPr="00F23BA9" w:rsidRDefault="00C2415E" w:rsidP="00DB50D7">
      <w:pPr>
        <w:ind w:firstLine="708"/>
        <w:jc w:val="both"/>
        <w:rPr>
          <w:sz w:val="28"/>
          <w:szCs w:val="28"/>
        </w:rPr>
      </w:pPr>
      <w:r w:rsidRPr="00F23BA9">
        <w:rPr>
          <w:sz w:val="28"/>
          <w:szCs w:val="28"/>
        </w:rPr>
        <w:t>Среди умерших в возрасте до 1 года в Адыгее  73%  составляют дети первого месяца жизни, в том числе 43% - умершие на первой неделе жизни (0-6 дней). Немалое количество  мертворожденных детей – 4,25  на 1000 родившихся живыми  и мертвыми.</w:t>
      </w:r>
    </w:p>
    <w:p w:rsidR="00C2415E" w:rsidRDefault="00441153" w:rsidP="00DB50D7">
      <w:pPr>
        <w:widowControl w:val="0"/>
        <w:spacing w:line="221" w:lineRule="auto"/>
        <w:ind w:firstLine="567"/>
        <w:jc w:val="both"/>
        <w:rPr>
          <w:sz w:val="28"/>
        </w:rPr>
      </w:pPr>
      <w:r>
        <w:rPr>
          <w:noProof/>
          <w:sz w:val="28"/>
        </w:rPr>
        <w:lastRenderedPageBreak/>
        <w:pict>
          <v:shape id="_x0000_i1075" type="#_x0000_t75" style="width:381.75pt;height:286.5pt;visibility:visible">
            <v:imagedata r:id="rId79" o:title=""/>
          </v:shape>
        </w:pict>
      </w:r>
    </w:p>
    <w:p w:rsidR="00C2415E" w:rsidRPr="00340375" w:rsidRDefault="00C2415E" w:rsidP="00DB50D7">
      <w:pPr>
        <w:pStyle w:val="affffc"/>
        <w:widowControl w:val="0"/>
        <w:rPr>
          <w:sz w:val="24"/>
        </w:rPr>
      </w:pPr>
      <w:r w:rsidRPr="00340375">
        <w:rPr>
          <w:rFonts w:ascii="TimesNewRomanPSMT Cyr" w:hAnsi="TimesNewRomanPSMT Cyr" w:cs="TimesNewRomanPSMT Cyr"/>
          <w:sz w:val="24"/>
        </w:rPr>
        <w:t xml:space="preserve">Рис. </w:t>
      </w:r>
      <w:r w:rsidRPr="00340375">
        <w:rPr>
          <w:sz w:val="24"/>
        </w:rPr>
        <w:t>40</w:t>
      </w:r>
      <w:r w:rsidRPr="00340375">
        <w:rPr>
          <w:rFonts w:ascii="TimesNewRomanPSMT Cyr" w:hAnsi="TimesNewRomanPSMT Cyr" w:cs="TimesNewRomanPSMT Cyr"/>
          <w:sz w:val="24"/>
        </w:rPr>
        <w:t>. Показатели младенческой смертности населения</w:t>
      </w:r>
    </w:p>
    <w:p w:rsidR="00C2415E" w:rsidRDefault="00C2415E" w:rsidP="00DB50D7">
      <w:pPr>
        <w:pStyle w:val="affffc"/>
        <w:widowControl w:val="0"/>
      </w:pPr>
    </w:p>
    <w:p w:rsidR="00C2415E" w:rsidRPr="0074741A" w:rsidRDefault="00C2415E" w:rsidP="00DB50D7">
      <w:pPr>
        <w:widowControl w:val="0"/>
        <w:spacing w:line="221" w:lineRule="auto"/>
        <w:ind w:firstLine="567"/>
        <w:jc w:val="both"/>
        <w:rPr>
          <w:sz w:val="28"/>
        </w:rPr>
      </w:pPr>
      <w:r w:rsidRPr="0074741A">
        <w:rPr>
          <w:sz w:val="28"/>
        </w:rPr>
        <w:t>Средняя продолжительность жизни является одним из основных интегральных показателей, характеризующих состояние здоровья населения республики, качество его жизни, уровень медицинского обслуживания. Величина средней продолжительности жизни населения в республике определяется уровнем смертности от основных классов причин смерти. Исходя из этого, нужно рассматривать среднюю продолжительность жизни как важнейшую</w:t>
      </w:r>
      <w:r w:rsidR="00CA6513">
        <w:rPr>
          <w:sz w:val="28"/>
        </w:rPr>
        <w:t xml:space="preserve"> </w:t>
      </w:r>
      <w:r w:rsidRPr="0074741A">
        <w:rPr>
          <w:rStyle w:val="128pt"/>
          <w:sz w:val="28"/>
        </w:rPr>
        <w:t>медико</w:t>
      </w:r>
      <w:r w:rsidRPr="0074741A">
        <w:rPr>
          <w:sz w:val="28"/>
        </w:rPr>
        <w:t xml:space="preserve">-демографическую характеристику состояния здоровья населения республики, поставив основной задачей повышение величины продолжительности предстоящей жизни при рождении до 75 лет. </w:t>
      </w:r>
    </w:p>
    <w:p w:rsidR="00C2415E" w:rsidRPr="0074741A" w:rsidRDefault="00C2415E" w:rsidP="00DB50D7">
      <w:pPr>
        <w:widowControl w:val="0"/>
        <w:spacing w:line="221" w:lineRule="auto"/>
        <w:ind w:firstLine="567"/>
        <w:jc w:val="both"/>
        <w:rPr>
          <w:sz w:val="28"/>
        </w:rPr>
      </w:pPr>
    </w:p>
    <w:p w:rsidR="00C2415E" w:rsidRPr="0074741A" w:rsidRDefault="00C2415E" w:rsidP="00DB50D7">
      <w:pPr>
        <w:pStyle w:val="affffd"/>
        <w:widowControl w:val="0"/>
      </w:pPr>
      <w:r w:rsidRPr="0074741A">
        <w:t>Результаты ведения социально-гигиенического мониторинга</w:t>
      </w:r>
      <w:r>
        <w:br/>
      </w:r>
      <w:r w:rsidRPr="0074741A">
        <w:t>по показателям заболеваемости населения</w:t>
      </w:r>
    </w:p>
    <w:p w:rsidR="00C2415E" w:rsidRDefault="00C2415E" w:rsidP="00DB50D7">
      <w:pPr>
        <w:widowControl w:val="0"/>
        <w:spacing w:line="221" w:lineRule="auto"/>
        <w:ind w:firstLine="567"/>
        <w:jc w:val="both"/>
        <w:rPr>
          <w:sz w:val="28"/>
        </w:rPr>
      </w:pPr>
      <w:r w:rsidRPr="0074741A">
        <w:rPr>
          <w:sz w:val="28"/>
        </w:rPr>
        <w:t>Уровень здоровья населения – важный показатель социально-экономического состояния общества.</w:t>
      </w:r>
    </w:p>
    <w:p w:rsidR="00C2415E" w:rsidRDefault="00C2415E" w:rsidP="00DB50D7">
      <w:pPr>
        <w:widowControl w:val="0"/>
        <w:spacing w:line="221" w:lineRule="auto"/>
        <w:ind w:firstLine="567"/>
        <w:jc w:val="both"/>
        <w:rPr>
          <w:sz w:val="28"/>
        </w:rPr>
      </w:pPr>
      <w:r w:rsidRPr="0074741A">
        <w:rPr>
          <w:sz w:val="28"/>
        </w:rPr>
        <w:t>Общая заболеваемость (уровень первичной заболеваемости) всего населения Республики Адыгея по данным Министерства здравоохранения Республики Адыгея в 201</w:t>
      </w:r>
      <w:r>
        <w:rPr>
          <w:sz w:val="28"/>
        </w:rPr>
        <w:t>5</w:t>
      </w:r>
      <w:r w:rsidRPr="0074741A">
        <w:rPr>
          <w:sz w:val="28"/>
        </w:rPr>
        <w:t xml:space="preserve"> году</w:t>
      </w:r>
      <w:r w:rsidR="00F40CCA">
        <w:rPr>
          <w:sz w:val="28"/>
        </w:rPr>
        <w:t xml:space="preserve"> </w:t>
      </w:r>
      <w:r w:rsidRPr="0074741A">
        <w:rPr>
          <w:sz w:val="28"/>
        </w:rPr>
        <w:t xml:space="preserve">составила </w:t>
      </w:r>
      <w:r>
        <w:rPr>
          <w:sz w:val="28"/>
        </w:rPr>
        <w:t>66105,8</w:t>
      </w:r>
      <w:r w:rsidRPr="0074741A">
        <w:rPr>
          <w:sz w:val="28"/>
        </w:rPr>
        <w:t xml:space="preserve"> на 100 тыс. населения, что </w:t>
      </w:r>
      <w:r>
        <w:rPr>
          <w:sz w:val="28"/>
        </w:rPr>
        <w:t>выше</w:t>
      </w:r>
      <w:r w:rsidRPr="0074741A">
        <w:rPr>
          <w:sz w:val="28"/>
        </w:rPr>
        <w:t xml:space="preserve"> показателя 201</w:t>
      </w:r>
      <w:r>
        <w:rPr>
          <w:sz w:val="28"/>
        </w:rPr>
        <w:t>4</w:t>
      </w:r>
      <w:r w:rsidRPr="0074741A">
        <w:rPr>
          <w:sz w:val="28"/>
        </w:rPr>
        <w:t xml:space="preserve"> года (</w:t>
      </w:r>
      <w:r>
        <w:rPr>
          <w:sz w:val="28"/>
        </w:rPr>
        <w:t>64964,9) на 1,8</w:t>
      </w:r>
      <w:r w:rsidRPr="0074741A">
        <w:rPr>
          <w:sz w:val="28"/>
        </w:rPr>
        <w:t>%.</w:t>
      </w:r>
    </w:p>
    <w:p w:rsidR="00C2415E" w:rsidRPr="007455B9" w:rsidRDefault="00C2415E" w:rsidP="00DB50D7">
      <w:pPr>
        <w:widowControl w:val="0"/>
        <w:spacing w:line="221" w:lineRule="auto"/>
        <w:ind w:firstLine="567"/>
        <w:jc w:val="both"/>
        <w:rPr>
          <w:sz w:val="28"/>
        </w:rPr>
      </w:pPr>
      <w:r w:rsidRPr="007455B9">
        <w:rPr>
          <w:sz w:val="28"/>
        </w:rPr>
        <w:t>В 2015 году показатель заболеваемости всего населения болезнями органов дыхания в Республике Адыгея составил 20422,9 на 100 тыс. населения, что выше на 2% прошлогоднего показателя.</w:t>
      </w:r>
    </w:p>
    <w:p w:rsidR="00C2415E" w:rsidRDefault="00C2415E" w:rsidP="00DB50D7">
      <w:pPr>
        <w:widowControl w:val="0"/>
        <w:spacing w:line="221" w:lineRule="auto"/>
        <w:ind w:firstLine="567"/>
        <w:jc w:val="both"/>
        <w:rPr>
          <w:sz w:val="28"/>
        </w:rPr>
      </w:pPr>
      <w:r w:rsidRPr="0074741A">
        <w:rPr>
          <w:sz w:val="28"/>
        </w:rPr>
        <w:t>Показатель заболеваемости астмой и астматическим статусом среди детей в возрасте от 0 до 14 лет с диагнозом, установленным впервые в жизни, составил</w:t>
      </w:r>
      <w:r>
        <w:rPr>
          <w:sz w:val="28"/>
        </w:rPr>
        <w:t xml:space="preserve"> 55,8</w:t>
      </w:r>
      <w:r w:rsidRPr="0074741A">
        <w:rPr>
          <w:sz w:val="28"/>
        </w:rPr>
        <w:t xml:space="preserve"> на 100 тыс. детей соответствующего возраста (в </w:t>
      </w:r>
      <w:smartTag w:uri="urn:schemas-microsoft-com:office:smarttags" w:element="metricconverter">
        <w:smartTagPr>
          <w:attr w:name="ProductID" w:val="2014 г"/>
        </w:smartTagPr>
        <w:r w:rsidRPr="0074741A">
          <w:rPr>
            <w:sz w:val="28"/>
          </w:rPr>
          <w:t>201</w:t>
        </w:r>
        <w:r>
          <w:rPr>
            <w:sz w:val="28"/>
          </w:rPr>
          <w:t>3</w:t>
        </w:r>
        <w:r w:rsidRPr="0074741A">
          <w:rPr>
            <w:sz w:val="28"/>
          </w:rPr>
          <w:t xml:space="preserve"> г</w:t>
        </w:r>
      </w:smartTag>
      <w:r w:rsidRPr="0074741A">
        <w:rPr>
          <w:sz w:val="28"/>
        </w:rPr>
        <w:t xml:space="preserve">. – </w:t>
      </w:r>
      <w:r>
        <w:rPr>
          <w:sz w:val="28"/>
        </w:rPr>
        <w:t xml:space="preserve">38,2, в </w:t>
      </w:r>
      <w:smartTag w:uri="urn:schemas-microsoft-com:office:smarttags" w:element="metricconverter">
        <w:smartTagPr>
          <w:attr w:name="ProductID" w:val="2014 г"/>
        </w:smartTagPr>
        <w:r>
          <w:rPr>
            <w:sz w:val="28"/>
          </w:rPr>
          <w:t>2014</w:t>
        </w:r>
        <w:r w:rsidRPr="0074741A">
          <w:rPr>
            <w:sz w:val="28"/>
          </w:rPr>
          <w:t xml:space="preserve"> г</w:t>
        </w:r>
      </w:smartTag>
      <w:r w:rsidRPr="0074741A">
        <w:rPr>
          <w:sz w:val="28"/>
        </w:rPr>
        <w:t xml:space="preserve">. – </w:t>
      </w:r>
      <w:r>
        <w:rPr>
          <w:sz w:val="28"/>
        </w:rPr>
        <w:t>40,3</w:t>
      </w:r>
      <w:r w:rsidRPr="0074741A">
        <w:rPr>
          <w:sz w:val="28"/>
        </w:rPr>
        <w:t>).</w:t>
      </w:r>
      <w:r w:rsidR="00F40CCA">
        <w:rPr>
          <w:sz w:val="28"/>
        </w:rPr>
        <w:t xml:space="preserve"> </w:t>
      </w:r>
      <w:r w:rsidRPr="0074741A">
        <w:rPr>
          <w:sz w:val="28"/>
        </w:rPr>
        <w:t xml:space="preserve">Выше среднереспубликанского уровня данный показатель регистрировался </w:t>
      </w:r>
      <w:r>
        <w:rPr>
          <w:sz w:val="28"/>
        </w:rPr>
        <w:t xml:space="preserve">в Тахтамукайском </w:t>
      </w:r>
      <w:r w:rsidRPr="0074741A">
        <w:rPr>
          <w:sz w:val="28"/>
        </w:rPr>
        <w:t>(11</w:t>
      </w:r>
      <w:r>
        <w:rPr>
          <w:sz w:val="28"/>
        </w:rPr>
        <w:t>5</w:t>
      </w:r>
      <w:r w:rsidRPr="0074741A">
        <w:rPr>
          <w:sz w:val="28"/>
        </w:rPr>
        <w:t>,3 случаев на 100 тыс. детского населе</w:t>
      </w:r>
      <w:r>
        <w:rPr>
          <w:sz w:val="28"/>
        </w:rPr>
        <w:lastRenderedPageBreak/>
        <w:t>ния),</w:t>
      </w:r>
      <w:r w:rsidR="001360BC">
        <w:rPr>
          <w:sz w:val="28"/>
        </w:rPr>
        <w:t xml:space="preserve"> </w:t>
      </w:r>
      <w:r>
        <w:rPr>
          <w:sz w:val="28"/>
        </w:rPr>
        <w:t xml:space="preserve">Кошехабльском районах </w:t>
      </w:r>
      <w:r w:rsidRPr="0074741A">
        <w:rPr>
          <w:sz w:val="28"/>
        </w:rPr>
        <w:t>(</w:t>
      </w:r>
      <w:r>
        <w:rPr>
          <w:sz w:val="28"/>
        </w:rPr>
        <w:t>101,1</w:t>
      </w:r>
      <w:r w:rsidRPr="0074741A">
        <w:rPr>
          <w:sz w:val="28"/>
        </w:rPr>
        <w:t>)</w:t>
      </w:r>
      <w:r>
        <w:rPr>
          <w:sz w:val="28"/>
        </w:rPr>
        <w:t xml:space="preserve"> и г</w:t>
      </w:r>
      <w:r w:rsidRPr="0074741A">
        <w:rPr>
          <w:sz w:val="28"/>
        </w:rPr>
        <w:t>.</w:t>
      </w:r>
      <w:r>
        <w:rPr>
          <w:sz w:val="28"/>
        </w:rPr>
        <w:t xml:space="preserve"> Майкопе (59,3)</w:t>
      </w:r>
    </w:p>
    <w:p w:rsidR="00C2415E" w:rsidRDefault="00C2415E" w:rsidP="00DB50D7">
      <w:pPr>
        <w:widowControl w:val="0"/>
        <w:spacing w:line="221" w:lineRule="auto"/>
        <w:ind w:firstLine="567"/>
        <w:jc w:val="both"/>
        <w:rPr>
          <w:sz w:val="28"/>
        </w:rPr>
      </w:pPr>
      <w:r w:rsidRPr="0074741A">
        <w:rPr>
          <w:sz w:val="28"/>
        </w:rPr>
        <w:t>Заболеваемость бронхитом хроническим и неуточненным регистрировал</w:t>
      </w:r>
      <w:r>
        <w:rPr>
          <w:sz w:val="28"/>
        </w:rPr>
        <w:t>а</w:t>
      </w:r>
      <w:r w:rsidRPr="0074741A">
        <w:rPr>
          <w:sz w:val="28"/>
        </w:rPr>
        <w:t>с</w:t>
      </w:r>
      <w:r>
        <w:rPr>
          <w:sz w:val="28"/>
        </w:rPr>
        <w:t>ь</w:t>
      </w:r>
      <w:r w:rsidR="001360BC">
        <w:rPr>
          <w:sz w:val="28"/>
        </w:rPr>
        <w:t xml:space="preserve"> </w:t>
      </w:r>
      <w:r>
        <w:rPr>
          <w:sz w:val="28"/>
        </w:rPr>
        <w:t>г. Майкопе (35,0) и Кошехабльском районе (67,4) при среднереспубликанском показателе (8,9)</w:t>
      </w:r>
      <w:r w:rsidRPr="0074741A">
        <w:rPr>
          <w:sz w:val="28"/>
        </w:rPr>
        <w:t xml:space="preserve">. В динамике по сравнению с </w:t>
      </w:r>
      <w:smartTag w:uri="urn:schemas-microsoft-com:office:smarttags" w:element="metricconverter">
        <w:smartTagPr>
          <w:attr w:name="ProductID" w:val="2014 г"/>
        </w:smartTagPr>
        <w:r w:rsidRPr="0074741A">
          <w:rPr>
            <w:sz w:val="28"/>
          </w:rPr>
          <w:t>201</w:t>
        </w:r>
        <w:r>
          <w:rPr>
            <w:sz w:val="28"/>
          </w:rPr>
          <w:t>4</w:t>
        </w:r>
        <w:r w:rsidRPr="0074741A">
          <w:rPr>
            <w:sz w:val="28"/>
          </w:rPr>
          <w:t xml:space="preserve"> г</w:t>
        </w:r>
      </w:smartTag>
      <w:r w:rsidRPr="0074741A">
        <w:rPr>
          <w:sz w:val="28"/>
        </w:rPr>
        <w:t>. отмечено сни</w:t>
      </w:r>
      <w:r>
        <w:rPr>
          <w:sz w:val="28"/>
        </w:rPr>
        <w:t>жение показателя в 1,1</w:t>
      </w:r>
      <w:r w:rsidRPr="0074741A">
        <w:rPr>
          <w:sz w:val="28"/>
        </w:rPr>
        <w:t xml:space="preserve"> раз.</w:t>
      </w:r>
    </w:p>
    <w:p w:rsidR="00C2415E" w:rsidRDefault="00C2415E" w:rsidP="00DB50D7">
      <w:pPr>
        <w:widowControl w:val="0"/>
        <w:spacing w:line="221" w:lineRule="auto"/>
        <w:ind w:firstLine="567"/>
        <w:jc w:val="both"/>
        <w:rPr>
          <w:sz w:val="28"/>
        </w:rPr>
      </w:pPr>
      <w:r w:rsidRPr="0074741A">
        <w:rPr>
          <w:sz w:val="28"/>
        </w:rPr>
        <w:t xml:space="preserve">Показатель заболеваемости бронхитом хроническим и неуточненным среди взрослого населения с диагнозом, установленным впервые в жизни, составил </w:t>
      </w:r>
      <w:r>
        <w:rPr>
          <w:sz w:val="28"/>
        </w:rPr>
        <w:t>1105,4</w:t>
      </w:r>
      <w:r w:rsidRPr="0074741A">
        <w:rPr>
          <w:sz w:val="28"/>
        </w:rPr>
        <w:t xml:space="preserve"> на 100 тыс. взрослых (в </w:t>
      </w:r>
      <w:smartTag w:uri="urn:schemas-microsoft-com:office:smarttags" w:element="metricconverter">
        <w:smartTagPr>
          <w:attr w:name="ProductID" w:val="2014 г"/>
        </w:smartTagPr>
        <w:r w:rsidRPr="0074741A">
          <w:rPr>
            <w:sz w:val="28"/>
          </w:rPr>
          <w:t>201</w:t>
        </w:r>
        <w:r>
          <w:rPr>
            <w:sz w:val="28"/>
          </w:rPr>
          <w:t>3</w:t>
        </w:r>
        <w:r w:rsidRPr="0074741A">
          <w:rPr>
            <w:sz w:val="28"/>
          </w:rPr>
          <w:t xml:space="preserve"> г</w:t>
        </w:r>
      </w:smartTag>
      <w:r w:rsidRPr="0074741A">
        <w:rPr>
          <w:sz w:val="28"/>
        </w:rPr>
        <w:t xml:space="preserve">. – </w:t>
      </w:r>
      <w:r>
        <w:rPr>
          <w:sz w:val="28"/>
        </w:rPr>
        <w:t>1291,9</w:t>
      </w:r>
      <w:r w:rsidRPr="0074741A">
        <w:rPr>
          <w:sz w:val="28"/>
        </w:rPr>
        <w:t xml:space="preserve">; в </w:t>
      </w:r>
      <w:smartTag w:uri="urn:schemas-microsoft-com:office:smarttags" w:element="metricconverter">
        <w:smartTagPr>
          <w:attr w:name="ProductID" w:val="2014 г"/>
        </w:smartTagPr>
        <w:r w:rsidRPr="0074741A">
          <w:rPr>
            <w:sz w:val="28"/>
          </w:rPr>
          <w:t>201</w:t>
        </w:r>
        <w:r>
          <w:rPr>
            <w:sz w:val="28"/>
          </w:rPr>
          <w:t>4</w:t>
        </w:r>
        <w:r w:rsidRPr="0074741A">
          <w:rPr>
            <w:sz w:val="28"/>
          </w:rPr>
          <w:t xml:space="preserve"> г</w:t>
        </w:r>
      </w:smartTag>
      <w:r w:rsidRPr="0074741A">
        <w:rPr>
          <w:sz w:val="28"/>
        </w:rPr>
        <w:t xml:space="preserve">. – </w:t>
      </w:r>
      <w:r>
        <w:rPr>
          <w:sz w:val="28"/>
        </w:rPr>
        <w:t>1086,2</w:t>
      </w:r>
      <w:r w:rsidRPr="0074741A">
        <w:rPr>
          <w:sz w:val="28"/>
        </w:rPr>
        <w:t xml:space="preserve">). В динамике по сравнению с </w:t>
      </w:r>
      <w:smartTag w:uri="urn:schemas-microsoft-com:office:smarttags" w:element="metricconverter">
        <w:smartTagPr>
          <w:attr w:name="ProductID" w:val="2014 г"/>
        </w:smartTagPr>
        <w:r w:rsidRPr="0074741A">
          <w:rPr>
            <w:sz w:val="28"/>
          </w:rPr>
          <w:t>201</w:t>
        </w:r>
        <w:r>
          <w:rPr>
            <w:sz w:val="28"/>
          </w:rPr>
          <w:t>4</w:t>
        </w:r>
        <w:r w:rsidRPr="0074741A">
          <w:rPr>
            <w:sz w:val="28"/>
          </w:rPr>
          <w:t xml:space="preserve"> г</w:t>
        </w:r>
      </w:smartTag>
      <w:r w:rsidRPr="0074741A">
        <w:rPr>
          <w:sz w:val="28"/>
        </w:rPr>
        <w:t xml:space="preserve">. отмечен </w:t>
      </w:r>
      <w:r>
        <w:rPr>
          <w:sz w:val="28"/>
        </w:rPr>
        <w:t>рост</w:t>
      </w:r>
      <w:r w:rsidRPr="0074741A">
        <w:rPr>
          <w:sz w:val="28"/>
        </w:rPr>
        <w:t xml:space="preserve"> заболеваемости взрослых бронхитом хроническим и неуточненным – в 1,</w:t>
      </w:r>
      <w:r>
        <w:rPr>
          <w:sz w:val="28"/>
        </w:rPr>
        <w:t>8 раз</w:t>
      </w:r>
      <w:r w:rsidRPr="0074741A">
        <w:rPr>
          <w:sz w:val="28"/>
        </w:rPr>
        <w:t>. Наибольшие уровни заболеваемости отмечены в Тахтамукайском (</w:t>
      </w:r>
      <w:r>
        <w:rPr>
          <w:sz w:val="28"/>
        </w:rPr>
        <w:t>3669,6</w:t>
      </w:r>
      <w:r w:rsidRPr="0074741A">
        <w:rPr>
          <w:sz w:val="28"/>
        </w:rPr>
        <w:t xml:space="preserve"> на 100 тыс. взрослых)</w:t>
      </w:r>
      <w:r>
        <w:rPr>
          <w:sz w:val="28"/>
        </w:rPr>
        <w:t>, Теучежском (2859,7)</w:t>
      </w:r>
      <w:r w:rsidRPr="0074741A">
        <w:rPr>
          <w:sz w:val="28"/>
        </w:rPr>
        <w:t xml:space="preserve">  и  Майкопском (</w:t>
      </w:r>
      <w:r>
        <w:rPr>
          <w:sz w:val="28"/>
        </w:rPr>
        <w:t>1916,2</w:t>
      </w:r>
      <w:r w:rsidRPr="0074741A">
        <w:rPr>
          <w:sz w:val="28"/>
        </w:rPr>
        <w:t xml:space="preserve"> на 100 тыс. взрослых)районах.</w:t>
      </w:r>
    </w:p>
    <w:p w:rsidR="00C2415E" w:rsidRPr="0074741A" w:rsidRDefault="00C2415E" w:rsidP="00DB50D7">
      <w:pPr>
        <w:widowControl w:val="0"/>
        <w:spacing w:line="221" w:lineRule="auto"/>
        <w:ind w:firstLine="567"/>
        <w:jc w:val="both"/>
      </w:pPr>
      <w:r w:rsidRPr="0074741A">
        <w:rPr>
          <w:sz w:val="28"/>
        </w:rPr>
        <w:t xml:space="preserve">По данным регионального </w:t>
      </w:r>
      <w:r>
        <w:rPr>
          <w:sz w:val="28"/>
        </w:rPr>
        <w:t xml:space="preserve">информационного </w:t>
      </w:r>
      <w:r w:rsidRPr="0074741A">
        <w:rPr>
          <w:sz w:val="28"/>
        </w:rPr>
        <w:t xml:space="preserve">фонда социального гигиенического мониторинга </w:t>
      </w:r>
      <w:r>
        <w:rPr>
          <w:sz w:val="28"/>
        </w:rPr>
        <w:t>в 2015</w:t>
      </w:r>
      <w:r w:rsidRPr="0074741A">
        <w:rPr>
          <w:sz w:val="28"/>
        </w:rPr>
        <w:t xml:space="preserve"> году, как и в предыдущие периоды в структуре болезней, как среди подростков, так и среди детей возрасте до 14 лет первое место занимают болезни органов дыхания (3</w:t>
      </w:r>
      <w:r>
        <w:rPr>
          <w:sz w:val="28"/>
        </w:rPr>
        <w:t>9,2</w:t>
      </w:r>
      <w:r w:rsidRPr="0074741A">
        <w:rPr>
          <w:sz w:val="28"/>
        </w:rPr>
        <w:t>% и 5</w:t>
      </w:r>
      <w:r>
        <w:rPr>
          <w:sz w:val="28"/>
        </w:rPr>
        <w:t>8,6</w:t>
      </w:r>
      <w:r w:rsidRPr="0074741A">
        <w:rPr>
          <w:sz w:val="28"/>
        </w:rPr>
        <w:t>% соответственно), у взрослых (18 лет и старше) – болезни органов дыхания также стоят на пер</w:t>
      </w:r>
      <w:r>
        <w:rPr>
          <w:sz w:val="28"/>
        </w:rPr>
        <w:t>вом месте (18,3</w:t>
      </w:r>
      <w:r w:rsidRPr="0074741A">
        <w:rPr>
          <w:sz w:val="28"/>
        </w:rPr>
        <w:t>%). На втором месте у детей, подростков и взрослых – травмы и отравления – (9,</w:t>
      </w:r>
      <w:r>
        <w:rPr>
          <w:sz w:val="28"/>
        </w:rPr>
        <w:t>9</w:t>
      </w:r>
      <w:r w:rsidRPr="0074741A">
        <w:rPr>
          <w:sz w:val="28"/>
        </w:rPr>
        <w:t>%; 2</w:t>
      </w:r>
      <w:r>
        <w:rPr>
          <w:sz w:val="28"/>
        </w:rPr>
        <w:t>1,9</w:t>
      </w:r>
      <w:r w:rsidRPr="0074741A">
        <w:rPr>
          <w:sz w:val="28"/>
        </w:rPr>
        <w:t>%; 12,</w:t>
      </w:r>
      <w:r>
        <w:rPr>
          <w:sz w:val="28"/>
        </w:rPr>
        <w:t>7</w:t>
      </w:r>
      <w:r w:rsidRPr="0074741A">
        <w:rPr>
          <w:sz w:val="28"/>
        </w:rPr>
        <w:t>% соответственно). У детей и у подростков на третье место в 201</w:t>
      </w:r>
      <w:r>
        <w:rPr>
          <w:sz w:val="28"/>
        </w:rPr>
        <w:t>5</w:t>
      </w:r>
      <w:r w:rsidRPr="0074741A">
        <w:rPr>
          <w:sz w:val="28"/>
        </w:rPr>
        <w:t xml:space="preserve"> году вышли болезни кожи – (5,</w:t>
      </w:r>
      <w:r>
        <w:rPr>
          <w:sz w:val="28"/>
        </w:rPr>
        <w:t>7</w:t>
      </w:r>
      <w:r w:rsidRPr="0074741A">
        <w:rPr>
          <w:sz w:val="28"/>
        </w:rPr>
        <w:t>% и 8</w:t>
      </w:r>
      <w:r>
        <w:rPr>
          <w:sz w:val="28"/>
        </w:rPr>
        <w:t>,7</w:t>
      </w:r>
      <w:r w:rsidRPr="0074741A">
        <w:rPr>
          <w:sz w:val="28"/>
        </w:rPr>
        <w:t>% соответственно). У взрослых на третьем месте – болезни мочеполовой системы – 10,</w:t>
      </w:r>
      <w:r>
        <w:rPr>
          <w:sz w:val="28"/>
        </w:rPr>
        <w:t>4%.</w:t>
      </w:r>
    </w:p>
    <w:p w:rsidR="00C2415E" w:rsidRDefault="00C2415E" w:rsidP="00DB50D7">
      <w:pPr>
        <w:pStyle w:val="affffb"/>
        <w:widowControl w:val="0"/>
        <w:ind w:firstLine="567"/>
      </w:pPr>
    </w:p>
    <w:p w:rsidR="00C2415E" w:rsidRDefault="00C2415E" w:rsidP="00DB50D7">
      <w:pPr>
        <w:pStyle w:val="affffb"/>
        <w:widowControl w:val="0"/>
        <w:ind w:firstLine="567"/>
      </w:pPr>
      <w:r w:rsidRPr="0074741A">
        <w:rPr>
          <w:rFonts w:ascii="TimesNewRomanPSMT Cyr" w:hAnsi="TimesNewRomanPSMT Cyr" w:cs="TimesNewRomanPSMT Cyr"/>
        </w:rPr>
        <w:t>Таблица 7</w:t>
      </w:r>
      <w:r w:rsidR="00F40CCA">
        <w:rPr>
          <w:rFonts w:ascii="TimesNewRomanPSMT Cyr" w:hAnsi="TimesNewRomanPSMT Cyr" w:cs="TimesNewRomanPSMT Cyr"/>
        </w:rPr>
        <w:t>3</w:t>
      </w:r>
    </w:p>
    <w:p w:rsidR="00C2415E" w:rsidRPr="0074741A" w:rsidRDefault="00C2415E" w:rsidP="00DB50D7">
      <w:pPr>
        <w:pStyle w:val="affffc"/>
        <w:widowControl w:val="0"/>
      </w:pPr>
      <w:r w:rsidRPr="00157438">
        <w:rPr>
          <w:rFonts w:ascii="TimesNewRomanPSMT Cyr" w:hAnsi="TimesNewRomanPSMT Cyr" w:cs="TimesNewRomanPSMT Cyr"/>
        </w:rPr>
        <w:t>Структура общей заболеваемости населения в 2015 году</w:t>
      </w:r>
      <w:r w:rsidRPr="00157438">
        <w:rPr>
          <w:rFonts w:ascii="TimesNewRomanPSMT Cyr" w:hAnsi="TimesNewRomanPSMT Cyr" w:cs="TimesNewRomanPSMT Cyr"/>
        </w:rPr>
        <w:br/>
        <w:t>по возрастным группам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2717"/>
        <w:gridCol w:w="2734"/>
        <w:gridCol w:w="2744"/>
      </w:tblGrid>
      <w:tr w:rsidR="00C2415E" w:rsidRPr="0074741A" w:rsidTr="00DB50D7">
        <w:tc>
          <w:tcPr>
            <w:tcW w:w="1376" w:type="dxa"/>
          </w:tcPr>
          <w:p w:rsidR="00C2415E" w:rsidRPr="0074741A" w:rsidRDefault="00C2415E" w:rsidP="00DB50D7">
            <w:pPr>
              <w:widowControl w:val="0"/>
              <w:spacing w:line="221" w:lineRule="auto"/>
              <w:jc w:val="center"/>
              <w:rPr>
                <w:b/>
              </w:rPr>
            </w:pPr>
            <w:r w:rsidRPr="0074741A">
              <w:rPr>
                <w:b/>
                <w:szCs w:val="22"/>
              </w:rPr>
              <w:t>Ранговое</w:t>
            </w:r>
          </w:p>
          <w:p w:rsidR="00C2415E" w:rsidRPr="0074741A" w:rsidRDefault="00C2415E" w:rsidP="00DB50D7">
            <w:pPr>
              <w:widowControl w:val="0"/>
              <w:spacing w:line="221" w:lineRule="auto"/>
              <w:jc w:val="center"/>
              <w:rPr>
                <w:b/>
              </w:rPr>
            </w:pPr>
            <w:r w:rsidRPr="0074741A">
              <w:rPr>
                <w:b/>
                <w:szCs w:val="22"/>
              </w:rPr>
              <w:t>место</w:t>
            </w:r>
          </w:p>
        </w:tc>
        <w:tc>
          <w:tcPr>
            <w:tcW w:w="2717" w:type="dxa"/>
          </w:tcPr>
          <w:p w:rsidR="00C2415E" w:rsidRPr="0074741A" w:rsidRDefault="00C2415E" w:rsidP="00DB50D7">
            <w:pPr>
              <w:widowControl w:val="0"/>
              <w:spacing w:line="221" w:lineRule="auto"/>
              <w:jc w:val="center"/>
              <w:rPr>
                <w:b/>
              </w:rPr>
            </w:pPr>
            <w:r w:rsidRPr="0074741A">
              <w:rPr>
                <w:b/>
                <w:szCs w:val="22"/>
              </w:rPr>
              <w:t>Дети 0-14 лет</w:t>
            </w:r>
          </w:p>
        </w:tc>
        <w:tc>
          <w:tcPr>
            <w:tcW w:w="2734" w:type="dxa"/>
          </w:tcPr>
          <w:p w:rsidR="00C2415E" w:rsidRPr="0074741A" w:rsidRDefault="00C2415E" w:rsidP="00DB50D7">
            <w:pPr>
              <w:widowControl w:val="0"/>
              <w:spacing w:line="221" w:lineRule="auto"/>
              <w:jc w:val="center"/>
              <w:rPr>
                <w:b/>
              </w:rPr>
            </w:pPr>
            <w:r w:rsidRPr="0074741A">
              <w:rPr>
                <w:b/>
                <w:szCs w:val="22"/>
              </w:rPr>
              <w:t>Подростки 15-17 лет</w:t>
            </w:r>
          </w:p>
        </w:tc>
        <w:tc>
          <w:tcPr>
            <w:tcW w:w="2744" w:type="dxa"/>
          </w:tcPr>
          <w:p w:rsidR="00C2415E" w:rsidRPr="0074741A" w:rsidRDefault="00C2415E" w:rsidP="00DB50D7">
            <w:pPr>
              <w:widowControl w:val="0"/>
              <w:spacing w:line="221" w:lineRule="auto"/>
              <w:jc w:val="center"/>
              <w:rPr>
                <w:b/>
              </w:rPr>
            </w:pPr>
            <w:r w:rsidRPr="0074741A">
              <w:rPr>
                <w:b/>
                <w:szCs w:val="22"/>
              </w:rPr>
              <w:t>Взрослые 18 лет и старше</w:t>
            </w:r>
          </w:p>
        </w:tc>
      </w:tr>
      <w:tr w:rsidR="00C2415E" w:rsidRPr="0074741A" w:rsidTr="00DB50D7">
        <w:tc>
          <w:tcPr>
            <w:tcW w:w="1376" w:type="dxa"/>
          </w:tcPr>
          <w:p w:rsidR="00C2415E" w:rsidRPr="0074741A" w:rsidRDefault="00C2415E" w:rsidP="00DB50D7">
            <w:pPr>
              <w:widowControl w:val="0"/>
              <w:spacing w:line="221" w:lineRule="auto"/>
              <w:jc w:val="center"/>
            </w:pPr>
            <w:r w:rsidRPr="0074741A">
              <w:rPr>
                <w:szCs w:val="22"/>
              </w:rPr>
              <w:t>1 место</w:t>
            </w:r>
          </w:p>
        </w:tc>
        <w:tc>
          <w:tcPr>
            <w:tcW w:w="2717" w:type="dxa"/>
          </w:tcPr>
          <w:p w:rsidR="00C2415E" w:rsidRPr="0074741A" w:rsidRDefault="00C2415E" w:rsidP="00DB50D7">
            <w:pPr>
              <w:widowControl w:val="0"/>
              <w:spacing w:line="221" w:lineRule="auto"/>
              <w:jc w:val="center"/>
            </w:pPr>
            <w:r w:rsidRPr="0074741A">
              <w:rPr>
                <w:szCs w:val="22"/>
              </w:rPr>
              <w:t>Болезни органов</w:t>
            </w:r>
          </w:p>
          <w:p w:rsidR="00C2415E" w:rsidRPr="0074741A" w:rsidRDefault="00C2415E" w:rsidP="00DB50D7">
            <w:pPr>
              <w:widowControl w:val="0"/>
              <w:spacing w:line="221" w:lineRule="auto"/>
              <w:jc w:val="center"/>
            </w:pPr>
            <w:r w:rsidRPr="0074741A">
              <w:rPr>
                <w:szCs w:val="22"/>
              </w:rPr>
              <w:t>дыхания</w:t>
            </w:r>
          </w:p>
        </w:tc>
        <w:tc>
          <w:tcPr>
            <w:tcW w:w="2734" w:type="dxa"/>
          </w:tcPr>
          <w:p w:rsidR="00C2415E" w:rsidRPr="0074741A" w:rsidRDefault="00C2415E" w:rsidP="00DB50D7">
            <w:pPr>
              <w:widowControl w:val="0"/>
              <w:spacing w:line="221" w:lineRule="auto"/>
              <w:jc w:val="center"/>
            </w:pPr>
            <w:r w:rsidRPr="0074741A">
              <w:rPr>
                <w:szCs w:val="22"/>
              </w:rPr>
              <w:t>Болезни органов</w:t>
            </w:r>
          </w:p>
          <w:p w:rsidR="00C2415E" w:rsidRPr="0074741A" w:rsidRDefault="00C2415E" w:rsidP="00DB50D7">
            <w:pPr>
              <w:widowControl w:val="0"/>
              <w:spacing w:line="221" w:lineRule="auto"/>
              <w:jc w:val="center"/>
            </w:pPr>
            <w:r w:rsidRPr="0074741A">
              <w:rPr>
                <w:szCs w:val="22"/>
              </w:rPr>
              <w:t>дыхания</w:t>
            </w:r>
          </w:p>
        </w:tc>
        <w:tc>
          <w:tcPr>
            <w:tcW w:w="2744" w:type="dxa"/>
          </w:tcPr>
          <w:p w:rsidR="00C2415E" w:rsidRPr="0074741A" w:rsidRDefault="00C2415E" w:rsidP="00DB50D7">
            <w:pPr>
              <w:widowControl w:val="0"/>
              <w:spacing w:line="221" w:lineRule="auto"/>
              <w:jc w:val="center"/>
            </w:pPr>
            <w:r w:rsidRPr="0074741A">
              <w:rPr>
                <w:szCs w:val="22"/>
              </w:rPr>
              <w:t>Болезни органов</w:t>
            </w:r>
          </w:p>
          <w:p w:rsidR="00C2415E" w:rsidRPr="0074741A" w:rsidRDefault="00C2415E" w:rsidP="00DB50D7">
            <w:pPr>
              <w:widowControl w:val="0"/>
              <w:spacing w:line="221" w:lineRule="auto"/>
              <w:jc w:val="center"/>
              <w:rPr>
                <w:highlight w:val="yellow"/>
              </w:rPr>
            </w:pPr>
            <w:r w:rsidRPr="0074741A">
              <w:rPr>
                <w:szCs w:val="22"/>
              </w:rPr>
              <w:t>дыхания</w:t>
            </w:r>
          </w:p>
        </w:tc>
      </w:tr>
      <w:tr w:rsidR="00C2415E" w:rsidRPr="0074741A" w:rsidTr="00DB50D7">
        <w:tc>
          <w:tcPr>
            <w:tcW w:w="1376" w:type="dxa"/>
          </w:tcPr>
          <w:p w:rsidR="00C2415E" w:rsidRPr="0074741A" w:rsidRDefault="00C2415E" w:rsidP="00DB50D7">
            <w:pPr>
              <w:widowControl w:val="0"/>
              <w:spacing w:line="221" w:lineRule="auto"/>
              <w:jc w:val="center"/>
            </w:pPr>
            <w:r w:rsidRPr="0074741A">
              <w:rPr>
                <w:szCs w:val="22"/>
              </w:rPr>
              <w:t>2 место</w:t>
            </w:r>
          </w:p>
        </w:tc>
        <w:tc>
          <w:tcPr>
            <w:tcW w:w="2717" w:type="dxa"/>
          </w:tcPr>
          <w:p w:rsidR="00C2415E" w:rsidRPr="0074741A" w:rsidRDefault="00C2415E" w:rsidP="00DB50D7">
            <w:pPr>
              <w:widowControl w:val="0"/>
              <w:spacing w:line="221" w:lineRule="auto"/>
              <w:jc w:val="center"/>
            </w:pPr>
            <w:r w:rsidRPr="0074741A">
              <w:rPr>
                <w:szCs w:val="22"/>
              </w:rPr>
              <w:t>Травмы и отравления</w:t>
            </w:r>
          </w:p>
        </w:tc>
        <w:tc>
          <w:tcPr>
            <w:tcW w:w="2734" w:type="dxa"/>
          </w:tcPr>
          <w:p w:rsidR="00C2415E" w:rsidRPr="0074741A" w:rsidRDefault="00C2415E" w:rsidP="00DB50D7">
            <w:pPr>
              <w:widowControl w:val="0"/>
              <w:spacing w:line="221" w:lineRule="auto"/>
              <w:jc w:val="center"/>
            </w:pPr>
            <w:r w:rsidRPr="0074741A">
              <w:rPr>
                <w:szCs w:val="22"/>
              </w:rPr>
              <w:t>Травмы и отравления</w:t>
            </w:r>
          </w:p>
        </w:tc>
        <w:tc>
          <w:tcPr>
            <w:tcW w:w="2744" w:type="dxa"/>
          </w:tcPr>
          <w:p w:rsidR="00C2415E" w:rsidRPr="0074741A" w:rsidRDefault="00C2415E" w:rsidP="00DB50D7">
            <w:pPr>
              <w:widowControl w:val="0"/>
              <w:spacing w:line="221" w:lineRule="auto"/>
              <w:jc w:val="center"/>
              <w:rPr>
                <w:highlight w:val="yellow"/>
              </w:rPr>
            </w:pPr>
            <w:r w:rsidRPr="0074741A">
              <w:rPr>
                <w:szCs w:val="22"/>
              </w:rPr>
              <w:t>Травмы и отравления</w:t>
            </w:r>
          </w:p>
        </w:tc>
      </w:tr>
      <w:tr w:rsidR="00C2415E" w:rsidRPr="0074741A" w:rsidTr="00DB50D7">
        <w:tc>
          <w:tcPr>
            <w:tcW w:w="1376" w:type="dxa"/>
          </w:tcPr>
          <w:p w:rsidR="00C2415E" w:rsidRPr="0074741A" w:rsidRDefault="00C2415E" w:rsidP="00DB50D7">
            <w:pPr>
              <w:widowControl w:val="0"/>
              <w:spacing w:line="221" w:lineRule="auto"/>
              <w:jc w:val="center"/>
            </w:pPr>
            <w:r w:rsidRPr="0074741A">
              <w:rPr>
                <w:szCs w:val="22"/>
              </w:rPr>
              <w:t>3 место</w:t>
            </w:r>
          </w:p>
        </w:tc>
        <w:tc>
          <w:tcPr>
            <w:tcW w:w="2717" w:type="dxa"/>
          </w:tcPr>
          <w:p w:rsidR="00C2415E" w:rsidRPr="0074741A" w:rsidRDefault="00C2415E" w:rsidP="00DB50D7">
            <w:pPr>
              <w:widowControl w:val="0"/>
              <w:spacing w:line="221" w:lineRule="auto"/>
              <w:jc w:val="center"/>
            </w:pPr>
            <w:r w:rsidRPr="0074741A">
              <w:rPr>
                <w:szCs w:val="22"/>
              </w:rPr>
              <w:t>Болезни кожи и подкожной клетчатки</w:t>
            </w:r>
          </w:p>
        </w:tc>
        <w:tc>
          <w:tcPr>
            <w:tcW w:w="2734" w:type="dxa"/>
          </w:tcPr>
          <w:p w:rsidR="00C2415E" w:rsidRPr="0074741A" w:rsidRDefault="00C2415E" w:rsidP="00DB50D7">
            <w:pPr>
              <w:widowControl w:val="0"/>
              <w:spacing w:line="221" w:lineRule="auto"/>
              <w:jc w:val="center"/>
            </w:pPr>
            <w:r w:rsidRPr="0074741A">
              <w:rPr>
                <w:szCs w:val="22"/>
              </w:rPr>
              <w:t>Болезни кожи и подкожной клетчатки</w:t>
            </w:r>
          </w:p>
        </w:tc>
        <w:tc>
          <w:tcPr>
            <w:tcW w:w="2744" w:type="dxa"/>
          </w:tcPr>
          <w:p w:rsidR="00C2415E" w:rsidRPr="0074741A" w:rsidRDefault="00C2415E" w:rsidP="00DB50D7">
            <w:pPr>
              <w:widowControl w:val="0"/>
              <w:spacing w:line="221" w:lineRule="auto"/>
              <w:jc w:val="center"/>
              <w:rPr>
                <w:highlight w:val="yellow"/>
              </w:rPr>
            </w:pPr>
            <w:r w:rsidRPr="0074741A">
              <w:rPr>
                <w:szCs w:val="22"/>
              </w:rPr>
              <w:t>Болезни мочеполовой системы</w:t>
            </w:r>
          </w:p>
        </w:tc>
      </w:tr>
      <w:tr w:rsidR="00C2415E" w:rsidRPr="0074741A" w:rsidTr="00DB50D7">
        <w:tc>
          <w:tcPr>
            <w:tcW w:w="1376" w:type="dxa"/>
          </w:tcPr>
          <w:p w:rsidR="00C2415E" w:rsidRPr="0074741A" w:rsidRDefault="00C2415E" w:rsidP="00DB50D7">
            <w:pPr>
              <w:widowControl w:val="0"/>
              <w:spacing w:line="221" w:lineRule="auto"/>
              <w:jc w:val="center"/>
            </w:pPr>
            <w:r w:rsidRPr="0074741A">
              <w:rPr>
                <w:szCs w:val="22"/>
              </w:rPr>
              <w:t>4 место</w:t>
            </w:r>
          </w:p>
        </w:tc>
        <w:tc>
          <w:tcPr>
            <w:tcW w:w="2717" w:type="dxa"/>
          </w:tcPr>
          <w:p w:rsidR="00C2415E" w:rsidRPr="0074741A" w:rsidRDefault="00C2415E" w:rsidP="00DB50D7">
            <w:pPr>
              <w:widowControl w:val="0"/>
              <w:spacing w:line="221" w:lineRule="auto"/>
              <w:jc w:val="center"/>
            </w:pPr>
            <w:r w:rsidRPr="0074741A">
              <w:rPr>
                <w:szCs w:val="22"/>
              </w:rPr>
              <w:t>Болезни органов</w:t>
            </w:r>
          </w:p>
          <w:p w:rsidR="00C2415E" w:rsidRPr="0074741A" w:rsidRDefault="00C2415E" w:rsidP="00DB50D7">
            <w:pPr>
              <w:widowControl w:val="0"/>
              <w:spacing w:line="221" w:lineRule="auto"/>
              <w:jc w:val="center"/>
            </w:pPr>
            <w:r w:rsidRPr="0074741A">
              <w:rPr>
                <w:szCs w:val="22"/>
              </w:rPr>
              <w:t>пищеварения</w:t>
            </w:r>
          </w:p>
        </w:tc>
        <w:tc>
          <w:tcPr>
            <w:tcW w:w="2734" w:type="dxa"/>
          </w:tcPr>
          <w:p w:rsidR="00C2415E" w:rsidRPr="0074741A" w:rsidRDefault="00C2415E" w:rsidP="00DB50D7">
            <w:pPr>
              <w:widowControl w:val="0"/>
              <w:spacing w:line="221" w:lineRule="auto"/>
              <w:jc w:val="center"/>
            </w:pPr>
            <w:r w:rsidRPr="0074741A">
              <w:rPr>
                <w:szCs w:val="22"/>
              </w:rPr>
              <w:t>Болезни глаза и его придаточного аппарата</w:t>
            </w:r>
          </w:p>
        </w:tc>
        <w:tc>
          <w:tcPr>
            <w:tcW w:w="2744" w:type="dxa"/>
          </w:tcPr>
          <w:p w:rsidR="00C2415E" w:rsidRPr="0074741A" w:rsidRDefault="00C2415E" w:rsidP="00DB50D7">
            <w:pPr>
              <w:widowControl w:val="0"/>
              <w:spacing w:line="221" w:lineRule="auto"/>
              <w:jc w:val="center"/>
              <w:rPr>
                <w:highlight w:val="yellow"/>
              </w:rPr>
            </w:pPr>
            <w:r w:rsidRPr="0074741A">
              <w:rPr>
                <w:szCs w:val="22"/>
              </w:rPr>
              <w:t>Болезни кожи и подкожной клетчатки</w:t>
            </w:r>
          </w:p>
        </w:tc>
      </w:tr>
      <w:tr w:rsidR="00C2415E" w:rsidRPr="0074741A" w:rsidTr="00DB50D7">
        <w:tc>
          <w:tcPr>
            <w:tcW w:w="1376" w:type="dxa"/>
          </w:tcPr>
          <w:p w:rsidR="00C2415E" w:rsidRPr="0074741A" w:rsidRDefault="00C2415E" w:rsidP="00DB50D7">
            <w:pPr>
              <w:widowControl w:val="0"/>
              <w:spacing w:line="221" w:lineRule="auto"/>
              <w:jc w:val="center"/>
            </w:pPr>
            <w:r w:rsidRPr="0074741A">
              <w:rPr>
                <w:szCs w:val="22"/>
              </w:rPr>
              <w:t>5 место</w:t>
            </w:r>
          </w:p>
        </w:tc>
        <w:tc>
          <w:tcPr>
            <w:tcW w:w="2717" w:type="dxa"/>
          </w:tcPr>
          <w:p w:rsidR="00C2415E" w:rsidRPr="0074741A" w:rsidRDefault="00C2415E" w:rsidP="00DB50D7">
            <w:pPr>
              <w:widowControl w:val="0"/>
              <w:spacing w:line="221" w:lineRule="auto"/>
              <w:jc w:val="center"/>
            </w:pPr>
            <w:r w:rsidRPr="0074741A">
              <w:rPr>
                <w:szCs w:val="22"/>
              </w:rPr>
              <w:t>Болезни глаза и его придаточного аппарата</w:t>
            </w:r>
          </w:p>
        </w:tc>
        <w:tc>
          <w:tcPr>
            <w:tcW w:w="2734" w:type="dxa"/>
          </w:tcPr>
          <w:p w:rsidR="00C2415E" w:rsidRPr="0074741A" w:rsidRDefault="00C2415E" w:rsidP="00DB50D7">
            <w:pPr>
              <w:widowControl w:val="0"/>
              <w:spacing w:line="221" w:lineRule="auto"/>
              <w:jc w:val="center"/>
            </w:pPr>
            <w:r w:rsidRPr="0074741A">
              <w:rPr>
                <w:szCs w:val="22"/>
              </w:rPr>
              <w:t>Болезни органов</w:t>
            </w:r>
          </w:p>
          <w:p w:rsidR="00C2415E" w:rsidRPr="0074741A" w:rsidRDefault="00C2415E" w:rsidP="00DB50D7">
            <w:pPr>
              <w:widowControl w:val="0"/>
              <w:spacing w:line="221" w:lineRule="auto"/>
              <w:jc w:val="center"/>
            </w:pPr>
            <w:r w:rsidRPr="0074741A">
              <w:rPr>
                <w:szCs w:val="22"/>
              </w:rPr>
              <w:t>пищеварения</w:t>
            </w:r>
          </w:p>
        </w:tc>
        <w:tc>
          <w:tcPr>
            <w:tcW w:w="2744" w:type="dxa"/>
          </w:tcPr>
          <w:p w:rsidR="00C2415E" w:rsidRPr="0074741A" w:rsidRDefault="00C2415E" w:rsidP="00DB50D7">
            <w:pPr>
              <w:widowControl w:val="0"/>
              <w:spacing w:line="221" w:lineRule="auto"/>
              <w:jc w:val="center"/>
            </w:pPr>
            <w:r w:rsidRPr="0074741A">
              <w:rPr>
                <w:szCs w:val="22"/>
              </w:rPr>
              <w:t>Болезни системы</w:t>
            </w:r>
          </w:p>
          <w:p w:rsidR="00C2415E" w:rsidRPr="0074741A" w:rsidRDefault="00C2415E" w:rsidP="00DB50D7">
            <w:pPr>
              <w:widowControl w:val="0"/>
              <w:spacing w:line="221" w:lineRule="auto"/>
              <w:jc w:val="center"/>
              <w:rPr>
                <w:highlight w:val="yellow"/>
              </w:rPr>
            </w:pPr>
            <w:r w:rsidRPr="0074741A">
              <w:rPr>
                <w:szCs w:val="22"/>
              </w:rPr>
              <w:t>кровообращения</w:t>
            </w:r>
          </w:p>
        </w:tc>
      </w:tr>
      <w:tr w:rsidR="00C2415E" w:rsidRPr="0074741A" w:rsidTr="00DB50D7">
        <w:tc>
          <w:tcPr>
            <w:tcW w:w="1376" w:type="dxa"/>
          </w:tcPr>
          <w:p w:rsidR="00C2415E" w:rsidRPr="0074741A" w:rsidRDefault="00C2415E" w:rsidP="00DB50D7">
            <w:pPr>
              <w:widowControl w:val="0"/>
              <w:spacing w:line="221" w:lineRule="auto"/>
              <w:jc w:val="center"/>
            </w:pPr>
            <w:r w:rsidRPr="0074741A">
              <w:rPr>
                <w:szCs w:val="22"/>
              </w:rPr>
              <w:t>6 место</w:t>
            </w:r>
          </w:p>
        </w:tc>
        <w:tc>
          <w:tcPr>
            <w:tcW w:w="2717" w:type="dxa"/>
          </w:tcPr>
          <w:p w:rsidR="00C2415E" w:rsidRPr="0074741A" w:rsidRDefault="00C2415E" w:rsidP="00DB50D7">
            <w:pPr>
              <w:widowControl w:val="0"/>
              <w:spacing w:line="221" w:lineRule="auto"/>
              <w:jc w:val="center"/>
            </w:pPr>
            <w:r w:rsidRPr="0074741A">
              <w:rPr>
                <w:szCs w:val="22"/>
              </w:rPr>
              <w:t>Болезни костно-мышечной системы и соединительной ткани</w:t>
            </w:r>
          </w:p>
        </w:tc>
        <w:tc>
          <w:tcPr>
            <w:tcW w:w="2734" w:type="dxa"/>
          </w:tcPr>
          <w:p w:rsidR="00C2415E" w:rsidRPr="0074741A" w:rsidRDefault="00C2415E" w:rsidP="00DB50D7">
            <w:pPr>
              <w:widowControl w:val="0"/>
              <w:spacing w:line="221" w:lineRule="auto"/>
              <w:jc w:val="center"/>
            </w:pPr>
            <w:r w:rsidRPr="0074741A">
              <w:rPr>
                <w:szCs w:val="22"/>
              </w:rPr>
              <w:t>Болезни костно-мышечной системы и соединительной ткани</w:t>
            </w:r>
          </w:p>
        </w:tc>
        <w:tc>
          <w:tcPr>
            <w:tcW w:w="2744" w:type="dxa"/>
          </w:tcPr>
          <w:p w:rsidR="00C2415E" w:rsidRPr="0074741A" w:rsidRDefault="00C2415E" w:rsidP="00DB50D7">
            <w:pPr>
              <w:widowControl w:val="0"/>
              <w:spacing w:line="221" w:lineRule="auto"/>
              <w:jc w:val="center"/>
              <w:rPr>
                <w:highlight w:val="yellow"/>
              </w:rPr>
            </w:pPr>
            <w:r w:rsidRPr="0074741A">
              <w:rPr>
                <w:szCs w:val="22"/>
              </w:rPr>
              <w:t>Болезни глаза и его придаточного аппарата</w:t>
            </w:r>
          </w:p>
        </w:tc>
      </w:tr>
      <w:tr w:rsidR="00C2415E" w:rsidRPr="0074741A" w:rsidTr="00DB50D7">
        <w:tc>
          <w:tcPr>
            <w:tcW w:w="1376" w:type="dxa"/>
          </w:tcPr>
          <w:p w:rsidR="00C2415E" w:rsidRPr="0074741A" w:rsidRDefault="00C2415E" w:rsidP="00DB50D7">
            <w:pPr>
              <w:widowControl w:val="0"/>
              <w:spacing w:line="221" w:lineRule="auto"/>
              <w:jc w:val="center"/>
            </w:pPr>
            <w:r w:rsidRPr="0074741A">
              <w:rPr>
                <w:szCs w:val="22"/>
              </w:rPr>
              <w:t>7 место</w:t>
            </w:r>
          </w:p>
        </w:tc>
        <w:tc>
          <w:tcPr>
            <w:tcW w:w="2717" w:type="dxa"/>
          </w:tcPr>
          <w:p w:rsidR="00C2415E" w:rsidRPr="0074741A" w:rsidRDefault="00C2415E" w:rsidP="00DB50D7">
            <w:pPr>
              <w:widowControl w:val="0"/>
              <w:spacing w:line="221" w:lineRule="auto"/>
              <w:jc w:val="center"/>
            </w:pPr>
            <w:r w:rsidRPr="0074741A">
              <w:rPr>
                <w:szCs w:val="22"/>
              </w:rPr>
              <w:t>Болезни нервной</w:t>
            </w:r>
          </w:p>
          <w:p w:rsidR="00C2415E" w:rsidRPr="0074741A" w:rsidRDefault="00C2415E" w:rsidP="00DB50D7">
            <w:pPr>
              <w:widowControl w:val="0"/>
              <w:spacing w:line="221" w:lineRule="auto"/>
              <w:jc w:val="center"/>
            </w:pPr>
            <w:r w:rsidRPr="0074741A">
              <w:rPr>
                <w:szCs w:val="22"/>
              </w:rPr>
              <w:t>системы</w:t>
            </w:r>
          </w:p>
        </w:tc>
        <w:tc>
          <w:tcPr>
            <w:tcW w:w="2734" w:type="dxa"/>
          </w:tcPr>
          <w:p w:rsidR="00C2415E" w:rsidRPr="0074741A" w:rsidRDefault="00C2415E" w:rsidP="00DB50D7">
            <w:pPr>
              <w:widowControl w:val="0"/>
              <w:spacing w:line="221" w:lineRule="auto"/>
              <w:jc w:val="center"/>
            </w:pPr>
            <w:r w:rsidRPr="0074741A">
              <w:rPr>
                <w:szCs w:val="22"/>
              </w:rPr>
              <w:t>Болезни нервной</w:t>
            </w:r>
          </w:p>
          <w:p w:rsidR="00C2415E" w:rsidRPr="0074741A" w:rsidRDefault="00C2415E" w:rsidP="00DB50D7">
            <w:pPr>
              <w:widowControl w:val="0"/>
              <w:spacing w:line="221" w:lineRule="auto"/>
              <w:jc w:val="center"/>
            </w:pPr>
            <w:r w:rsidRPr="0074741A">
              <w:rPr>
                <w:szCs w:val="22"/>
              </w:rPr>
              <w:t>системы</w:t>
            </w:r>
          </w:p>
        </w:tc>
        <w:tc>
          <w:tcPr>
            <w:tcW w:w="2744" w:type="dxa"/>
          </w:tcPr>
          <w:p w:rsidR="00C2415E" w:rsidRPr="0074741A" w:rsidRDefault="00C2415E" w:rsidP="00DB50D7">
            <w:pPr>
              <w:widowControl w:val="0"/>
              <w:spacing w:line="221" w:lineRule="auto"/>
              <w:jc w:val="center"/>
              <w:rPr>
                <w:highlight w:val="yellow"/>
              </w:rPr>
            </w:pPr>
            <w:r w:rsidRPr="0074741A">
              <w:rPr>
                <w:szCs w:val="22"/>
              </w:rPr>
              <w:t>Болезни уха и сосцевидного отростка</w:t>
            </w:r>
          </w:p>
        </w:tc>
      </w:tr>
    </w:tbl>
    <w:p w:rsidR="00C2415E" w:rsidRDefault="00C2415E" w:rsidP="00DB50D7">
      <w:pPr>
        <w:widowControl w:val="0"/>
        <w:spacing w:line="221" w:lineRule="auto"/>
        <w:ind w:firstLine="567"/>
        <w:jc w:val="both"/>
        <w:rPr>
          <w:rFonts w:ascii="Calibri" w:hAnsi="Calibri" w:cs="Arial"/>
          <w:sz w:val="32"/>
          <w:szCs w:val="28"/>
        </w:rPr>
      </w:pPr>
    </w:p>
    <w:p w:rsidR="00C2415E" w:rsidRDefault="00C2415E" w:rsidP="00DB50D7">
      <w:pPr>
        <w:pStyle w:val="affffb"/>
        <w:widowControl w:val="0"/>
        <w:ind w:firstLine="567"/>
      </w:pPr>
    </w:p>
    <w:p w:rsidR="00C2415E" w:rsidRDefault="00C2415E" w:rsidP="00DB50D7">
      <w:pPr>
        <w:pStyle w:val="affffb"/>
        <w:widowControl w:val="0"/>
        <w:ind w:firstLine="567"/>
      </w:pPr>
    </w:p>
    <w:p w:rsidR="00C2415E" w:rsidRDefault="00C2415E" w:rsidP="00DB50D7">
      <w:pPr>
        <w:pStyle w:val="affffb"/>
        <w:widowControl w:val="0"/>
        <w:ind w:firstLine="567"/>
      </w:pPr>
    </w:p>
    <w:p w:rsidR="00C2415E" w:rsidRDefault="00C2415E" w:rsidP="00DB50D7">
      <w:pPr>
        <w:pStyle w:val="affffb"/>
        <w:widowControl w:val="0"/>
        <w:ind w:firstLine="567"/>
      </w:pPr>
    </w:p>
    <w:p w:rsidR="00C2415E" w:rsidRDefault="00C2415E" w:rsidP="00DB50D7">
      <w:pPr>
        <w:pStyle w:val="affffb"/>
        <w:widowControl w:val="0"/>
        <w:ind w:firstLine="567"/>
      </w:pPr>
    </w:p>
    <w:p w:rsidR="00C2415E" w:rsidRDefault="00C2415E" w:rsidP="00DB50D7">
      <w:pPr>
        <w:pStyle w:val="affffb"/>
        <w:widowControl w:val="0"/>
        <w:ind w:firstLine="567"/>
      </w:pPr>
    </w:p>
    <w:p w:rsidR="00C2415E" w:rsidRDefault="00C2415E" w:rsidP="00DB50D7">
      <w:pPr>
        <w:pStyle w:val="affffb"/>
        <w:widowControl w:val="0"/>
        <w:ind w:firstLine="567"/>
      </w:pPr>
    </w:p>
    <w:p w:rsidR="00C2415E" w:rsidRDefault="00C2415E" w:rsidP="00DB50D7">
      <w:pPr>
        <w:pStyle w:val="affffb"/>
        <w:widowControl w:val="0"/>
        <w:ind w:firstLine="567"/>
      </w:pPr>
    </w:p>
    <w:p w:rsidR="00C2415E" w:rsidRDefault="00C2415E" w:rsidP="00DB50D7">
      <w:pPr>
        <w:pStyle w:val="affffb"/>
        <w:widowControl w:val="0"/>
        <w:ind w:firstLine="567"/>
      </w:pPr>
      <w:r>
        <w:rPr>
          <w:rFonts w:ascii="TimesNewRomanPSMT Cyr" w:hAnsi="TimesNewRomanPSMT Cyr" w:cs="TimesNewRomanPSMT Cyr"/>
        </w:rPr>
        <w:lastRenderedPageBreak/>
        <w:t xml:space="preserve">Таблица </w:t>
      </w:r>
      <w:r w:rsidRPr="0074741A">
        <w:t>7</w:t>
      </w:r>
      <w:r w:rsidR="00F40CCA">
        <w:t>4</w:t>
      </w:r>
    </w:p>
    <w:p w:rsidR="00C2415E" w:rsidRPr="007F5961" w:rsidRDefault="00C2415E" w:rsidP="00DB50D7">
      <w:pPr>
        <w:widowControl w:val="0"/>
        <w:jc w:val="center"/>
        <w:rPr>
          <w:b/>
          <w:sz w:val="28"/>
          <w:szCs w:val="28"/>
        </w:rPr>
      </w:pPr>
      <w:r w:rsidRPr="007F5961">
        <w:rPr>
          <w:b/>
          <w:sz w:val="28"/>
          <w:szCs w:val="28"/>
        </w:rPr>
        <w:t>Показатели заболеваемости (с впервые установленным диагнозом) населения по классам болезней в 2015 году</w:t>
      </w:r>
    </w:p>
    <w:tbl>
      <w:tblPr>
        <w:tblW w:w="10207" w:type="dxa"/>
        <w:tblInd w:w="-176" w:type="dxa"/>
        <w:tblLayout w:type="fixed"/>
        <w:tblLook w:val="0000" w:firstRow="0" w:lastRow="0" w:firstColumn="0" w:lastColumn="0" w:noHBand="0" w:noVBand="0"/>
      </w:tblPr>
      <w:tblGrid>
        <w:gridCol w:w="1702"/>
        <w:gridCol w:w="1063"/>
        <w:gridCol w:w="1205"/>
        <w:gridCol w:w="921"/>
        <w:gridCol w:w="1205"/>
        <w:gridCol w:w="921"/>
        <w:gridCol w:w="1063"/>
        <w:gridCol w:w="1063"/>
        <w:gridCol w:w="1064"/>
      </w:tblGrid>
      <w:tr w:rsidR="00C2415E" w:rsidRPr="00D21B1C" w:rsidTr="00DB50D7">
        <w:trPr>
          <w:trHeight w:val="416"/>
        </w:trPr>
        <w:tc>
          <w:tcPr>
            <w:tcW w:w="1702" w:type="dxa"/>
            <w:vMerge w:val="restart"/>
            <w:tcBorders>
              <w:top w:val="single" w:sz="4" w:space="0" w:color="auto"/>
              <w:left w:val="single" w:sz="4" w:space="0" w:color="auto"/>
              <w:right w:val="single" w:sz="4" w:space="0" w:color="auto"/>
            </w:tcBorders>
          </w:tcPr>
          <w:p w:rsidR="00C2415E" w:rsidRPr="00D21B1C" w:rsidRDefault="00C2415E" w:rsidP="00DB50D7">
            <w:pPr>
              <w:widowControl w:val="0"/>
              <w:jc w:val="center"/>
            </w:pPr>
            <w:r w:rsidRPr="00D21B1C">
              <w:t>Наименование классов болезней</w:t>
            </w:r>
          </w:p>
        </w:tc>
        <w:tc>
          <w:tcPr>
            <w:tcW w:w="2268" w:type="dxa"/>
            <w:gridSpan w:val="2"/>
            <w:tcBorders>
              <w:top w:val="single" w:sz="4" w:space="0" w:color="auto"/>
              <w:left w:val="nil"/>
              <w:bottom w:val="single" w:sz="4" w:space="0" w:color="auto"/>
              <w:right w:val="single" w:sz="4" w:space="0" w:color="auto"/>
            </w:tcBorders>
          </w:tcPr>
          <w:p w:rsidR="00C2415E" w:rsidRPr="00D21B1C" w:rsidRDefault="00C2415E" w:rsidP="00DB50D7">
            <w:pPr>
              <w:widowControl w:val="0"/>
              <w:jc w:val="center"/>
            </w:pPr>
            <w:r w:rsidRPr="00D21B1C">
              <w:t>Дети</w:t>
            </w:r>
          </w:p>
          <w:p w:rsidR="00C2415E" w:rsidRPr="00D21B1C" w:rsidRDefault="00C2415E" w:rsidP="00DB50D7">
            <w:pPr>
              <w:widowControl w:val="0"/>
              <w:jc w:val="center"/>
            </w:pPr>
            <w:r w:rsidRPr="00D21B1C">
              <w:t>0-14 лет</w:t>
            </w:r>
          </w:p>
        </w:tc>
        <w:tc>
          <w:tcPr>
            <w:tcW w:w="2126" w:type="dxa"/>
            <w:gridSpan w:val="2"/>
            <w:tcBorders>
              <w:top w:val="single" w:sz="4" w:space="0" w:color="auto"/>
              <w:left w:val="nil"/>
              <w:bottom w:val="single" w:sz="4" w:space="0" w:color="auto"/>
              <w:right w:val="single" w:sz="4" w:space="0" w:color="auto"/>
            </w:tcBorders>
          </w:tcPr>
          <w:p w:rsidR="00C2415E" w:rsidRPr="00D21B1C" w:rsidRDefault="00C2415E" w:rsidP="00DB50D7">
            <w:pPr>
              <w:widowControl w:val="0"/>
              <w:jc w:val="center"/>
            </w:pPr>
            <w:r w:rsidRPr="00D21B1C">
              <w:t>Подростки</w:t>
            </w:r>
          </w:p>
          <w:p w:rsidR="00C2415E" w:rsidRPr="00D21B1C" w:rsidRDefault="00C2415E" w:rsidP="00DB50D7">
            <w:pPr>
              <w:widowControl w:val="0"/>
              <w:jc w:val="center"/>
            </w:pPr>
            <w:r w:rsidRPr="00D21B1C">
              <w:t>15-17 лет</w:t>
            </w:r>
          </w:p>
        </w:tc>
        <w:tc>
          <w:tcPr>
            <w:tcW w:w="1984" w:type="dxa"/>
            <w:gridSpan w:val="2"/>
            <w:tcBorders>
              <w:top w:val="single" w:sz="4" w:space="0" w:color="auto"/>
              <w:left w:val="nil"/>
              <w:bottom w:val="single" w:sz="4" w:space="0" w:color="auto"/>
              <w:right w:val="single" w:sz="4" w:space="0" w:color="auto"/>
            </w:tcBorders>
          </w:tcPr>
          <w:p w:rsidR="00C2415E" w:rsidRPr="00D21B1C" w:rsidRDefault="00C2415E" w:rsidP="00DB50D7">
            <w:pPr>
              <w:widowControl w:val="0"/>
              <w:jc w:val="center"/>
            </w:pPr>
            <w:r w:rsidRPr="00D21B1C">
              <w:t>Взрослые</w:t>
            </w:r>
          </w:p>
          <w:p w:rsidR="00C2415E" w:rsidRPr="00D21B1C" w:rsidRDefault="00C2415E" w:rsidP="00DB50D7">
            <w:pPr>
              <w:widowControl w:val="0"/>
              <w:jc w:val="center"/>
            </w:pPr>
            <w:r w:rsidRPr="00D21B1C">
              <w:t>18 лет и старше</w:t>
            </w:r>
          </w:p>
        </w:tc>
        <w:tc>
          <w:tcPr>
            <w:tcW w:w="2127" w:type="dxa"/>
            <w:gridSpan w:val="2"/>
            <w:tcBorders>
              <w:top w:val="single" w:sz="4" w:space="0" w:color="auto"/>
              <w:left w:val="nil"/>
              <w:bottom w:val="single" w:sz="4" w:space="0" w:color="auto"/>
              <w:right w:val="single" w:sz="4" w:space="0" w:color="auto"/>
            </w:tcBorders>
          </w:tcPr>
          <w:p w:rsidR="00C2415E" w:rsidRPr="00D21B1C" w:rsidRDefault="00C2415E" w:rsidP="00DB50D7">
            <w:pPr>
              <w:widowControl w:val="0"/>
              <w:jc w:val="center"/>
            </w:pPr>
            <w:r w:rsidRPr="00D21B1C">
              <w:t>Все</w:t>
            </w:r>
          </w:p>
          <w:p w:rsidR="00C2415E" w:rsidRPr="00D21B1C" w:rsidRDefault="00C2415E" w:rsidP="00DB50D7">
            <w:pPr>
              <w:widowControl w:val="0"/>
              <w:jc w:val="center"/>
            </w:pPr>
            <w:r w:rsidRPr="00D21B1C">
              <w:t>население</w:t>
            </w:r>
          </w:p>
        </w:tc>
      </w:tr>
      <w:tr w:rsidR="00C2415E" w:rsidRPr="00D21B1C" w:rsidTr="00DB50D7">
        <w:trPr>
          <w:trHeight w:val="930"/>
        </w:trPr>
        <w:tc>
          <w:tcPr>
            <w:tcW w:w="1702" w:type="dxa"/>
            <w:vMerge/>
            <w:tcBorders>
              <w:left w:val="single" w:sz="4" w:space="0" w:color="auto"/>
              <w:bottom w:val="single" w:sz="4" w:space="0" w:color="auto"/>
              <w:right w:val="single" w:sz="4" w:space="0" w:color="auto"/>
            </w:tcBorders>
          </w:tcPr>
          <w:p w:rsidR="00C2415E" w:rsidRPr="00D21B1C" w:rsidRDefault="00C2415E" w:rsidP="00DB50D7">
            <w:pPr>
              <w:widowControl w:val="0"/>
              <w:jc w:val="center"/>
            </w:pPr>
          </w:p>
        </w:tc>
        <w:tc>
          <w:tcPr>
            <w:tcW w:w="1063" w:type="dxa"/>
            <w:tcBorders>
              <w:top w:val="single" w:sz="4" w:space="0" w:color="auto"/>
              <w:left w:val="nil"/>
              <w:bottom w:val="single" w:sz="4" w:space="0" w:color="auto"/>
              <w:right w:val="single" w:sz="4" w:space="0" w:color="auto"/>
            </w:tcBorders>
          </w:tcPr>
          <w:p w:rsidR="00C2415E" w:rsidRPr="00D21B1C" w:rsidRDefault="00C2415E" w:rsidP="00DB50D7">
            <w:pPr>
              <w:widowControl w:val="0"/>
              <w:jc w:val="center"/>
            </w:pPr>
            <w:r w:rsidRPr="00D21B1C">
              <w:t>зарегистрировано больных</w:t>
            </w:r>
          </w:p>
        </w:tc>
        <w:tc>
          <w:tcPr>
            <w:tcW w:w="1205" w:type="dxa"/>
            <w:tcBorders>
              <w:top w:val="single" w:sz="4" w:space="0" w:color="auto"/>
              <w:left w:val="nil"/>
              <w:bottom w:val="single" w:sz="4" w:space="0" w:color="auto"/>
              <w:right w:val="single" w:sz="4" w:space="0" w:color="auto"/>
            </w:tcBorders>
          </w:tcPr>
          <w:p w:rsidR="00C2415E" w:rsidRPr="00D21B1C" w:rsidRDefault="00C2415E" w:rsidP="00DB50D7">
            <w:pPr>
              <w:widowControl w:val="0"/>
              <w:jc w:val="center"/>
            </w:pPr>
            <w:r w:rsidRPr="00D21B1C">
              <w:t>показатель на 100 тыс. чел.</w:t>
            </w:r>
          </w:p>
        </w:tc>
        <w:tc>
          <w:tcPr>
            <w:tcW w:w="921" w:type="dxa"/>
            <w:tcBorders>
              <w:top w:val="single" w:sz="4" w:space="0" w:color="auto"/>
              <w:left w:val="nil"/>
              <w:bottom w:val="single" w:sz="4" w:space="0" w:color="auto"/>
              <w:right w:val="single" w:sz="4" w:space="0" w:color="auto"/>
            </w:tcBorders>
          </w:tcPr>
          <w:p w:rsidR="00C2415E" w:rsidRPr="00D21B1C" w:rsidRDefault="00C2415E" w:rsidP="00DB50D7">
            <w:pPr>
              <w:widowControl w:val="0"/>
              <w:jc w:val="center"/>
            </w:pPr>
            <w:r w:rsidRPr="00D21B1C">
              <w:t>зарегистрировано больных</w:t>
            </w:r>
          </w:p>
        </w:tc>
        <w:tc>
          <w:tcPr>
            <w:tcW w:w="1205" w:type="dxa"/>
            <w:tcBorders>
              <w:top w:val="single" w:sz="4" w:space="0" w:color="auto"/>
              <w:left w:val="nil"/>
              <w:bottom w:val="single" w:sz="4" w:space="0" w:color="auto"/>
              <w:right w:val="single" w:sz="4" w:space="0" w:color="auto"/>
            </w:tcBorders>
          </w:tcPr>
          <w:p w:rsidR="00C2415E" w:rsidRPr="00D21B1C" w:rsidRDefault="00C2415E" w:rsidP="00DB50D7">
            <w:pPr>
              <w:widowControl w:val="0"/>
              <w:jc w:val="center"/>
            </w:pPr>
            <w:r w:rsidRPr="00D21B1C">
              <w:t>показатель на 100 тыс. чел.</w:t>
            </w:r>
          </w:p>
        </w:tc>
        <w:tc>
          <w:tcPr>
            <w:tcW w:w="921" w:type="dxa"/>
            <w:tcBorders>
              <w:top w:val="single" w:sz="4" w:space="0" w:color="auto"/>
              <w:left w:val="nil"/>
              <w:bottom w:val="single" w:sz="4" w:space="0" w:color="auto"/>
              <w:right w:val="single" w:sz="4" w:space="0" w:color="auto"/>
            </w:tcBorders>
          </w:tcPr>
          <w:p w:rsidR="00C2415E" w:rsidRPr="00D21B1C" w:rsidRDefault="00C2415E" w:rsidP="00DB50D7">
            <w:pPr>
              <w:widowControl w:val="0"/>
              <w:jc w:val="center"/>
            </w:pPr>
            <w:r w:rsidRPr="00D21B1C">
              <w:t>зарегистрировано больных</w:t>
            </w:r>
          </w:p>
        </w:tc>
        <w:tc>
          <w:tcPr>
            <w:tcW w:w="1063" w:type="dxa"/>
            <w:tcBorders>
              <w:top w:val="single" w:sz="4" w:space="0" w:color="auto"/>
              <w:left w:val="nil"/>
              <w:bottom w:val="single" w:sz="4" w:space="0" w:color="auto"/>
              <w:right w:val="single" w:sz="4" w:space="0" w:color="auto"/>
            </w:tcBorders>
          </w:tcPr>
          <w:p w:rsidR="00C2415E" w:rsidRPr="00D21B1C" w:rsidRDefault="00C2415E" w:rsidP="00DB50D7">
            <w:pPr>
              <w:widowControl w:val="0"/>
              <w:jc w:val="center"/>
            </w:pPr>
            <w:r w:rsidRPr="00D21B1C">
              <w:t>показатель на 100 тыс. чел.</w:t>
            </w:r>
          </w:p>
        </w:tc>
        <w:tc>
          <w:tcPr>
            <w:tcW w:w="1063" w:type="dxa"/>
            <w:tcBorders>
              <w:top w:val="single" w:sz="4" w:space="0" w:color="auto"/>
              <w:left w:val="nil"/>
              <w:bottom w:val="single" w:sz="4" w:space="0" w:color="auto"/>
              <w:right w:val="single" w:sz="4" w:space="0" w:color="auto"/>
            </w:tcBorders>
          </w:tcPr>
          <w:p w:rsidR="00C2415E" w:rsidRPr="00D21B1C" w:rsidRDefault="00C2415E" w:rsidP="00DB50D7">
            <w:pPr>
              <w:widowControl w:val="0"/>
              <w:jc w:val="center"/>
            </w:pPr>
            <w:r w:rsidRPr="00D21B1C">
              <w:t>зарегистрировано больных</w:t>
            </w:r>
          </w:p>
        </w:tc>
        <w:tc>
          <w:tcPr>
            <w:tcW w:w="1064" w:type="dxa"/>
            <w:tcBorders>
              <w:top w:val="single" w:sz="4" w:space="0" w:color="auto"/>
              <w:left w:val="nil"/>
              <w:bottom w:val="single" w:sz="4" w:space="0" w:color="auto"/>
              <w:right w:val="single" w:sz="4" w:space="0" w:color="auto"/>
            </w:tcBorders>
          </w:tcPr>
          <w:p w:rsidR="00C2415E" w:rsidRPr="00D21B1C" w:rsidRDefault="00C2415E" w:rsidP="00DB50D7">
            <w:pPr>
              <w:widowControl w:val="0"/>
              <w:jc w:val="center"/>
            </w:pPr>
            <w:r w:rsidRPr="00D21B1C">
              <w:t>показатель на 100 тыс. чел.</w:t>
            </w:r>
          </w:p>
        </w:tc>
      </w:tr>
      <w:tr w:rsidR="00C2415E" w:rsidRPr="00D21B1C" w:rsidTr="00DB50D7">
        <w:trPr>
          <w:trHeight w:val="250"/>
        </w:trPr>
        <w:tc>
          <w:tcPr>
            <w:tcW w:w="1702" w:type="dxa"/>
            <w:tcBorders>
              <w:top w:val="nil"/>
              <w:left w:val="single" w:sz="4" w:space="0" w:color="auto"/>
              <w:bottom w:val="single" w:sz="4" w:space="0" w:color="auto"/>
              <w:right w:val="single" w:sz="4" w:space="0" w:color="auto"/>
            </w:tcBorders>
            <w:noWrap/>
          </w:tcPr>
          <w:p w:rsidR="00C2415E" w:rsidRPr="00D21B1C" w:rsidRDefault="00C2415E" w:rsidP="00DB50D7">
            <w:pPr>
              <w:widowControl w:val="0"/>
              <w:jc w:val="both"/>
            </w:pPr>
            <w:r w:rsidRPr="00D21B1C">
              <w:t>ВСЕГО, в т.ч.:</w:t>
            </w:r>
          </w:p>
        </w:tc>
        <w:tc>
          <w:tcPr>
            <w:tcW w:w="1063"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83835</w:t>
            </w:r>
          </w:p>
        </w:tc>
        <w:tc>
          <w:tcPr>
            <w:tcW w:w="1205"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106386,9</w:t>
            </w:r>
          </w:p>
        </w:tc>
        <w:tc>
          <w:tcPr>
            <w:tcW w:w="921"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16932</w:t>
            </w:r>
          </w:p>
        </w:tc>
        <w:tc>
          <w:tcPr>
            <w:tcW w:w="1205"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121506,9</w:t>
            </w:r>
          </w:p>
        </w:tc>
        <w:tc>
          <w:tcPr>
            <w:tcW w:w="921"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196161</w:t>
            </w:r>
          </w:p>
        </w:tc>
        <w:tc>
          <w:tcPr>
            <w:tcW w:w="1063"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55034,3</w:t>
            </w:r>
          </w:p>
        </w:tc>
        <w:tc>
          <w:tcPr>
            <w:tcW w:w="1063"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29628</w:t>
            </w:r>
          </w:p>
        </w:tc>
        <w:tc>
          <w:tcPr>
            <w:tcW w:w="1064"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66105,8</w:t>
            </w:r>
          </w:p>
        </w:tc>
      </w:tr>
      <w:tr w:rsidR="00C2415E" w:rsidRPr="00D21B1C" w:rsidTr="00DB50D7">
        <w:trPr>
          <w:trHeight w:val="310"/>
        </w:trPr>
        <w:tc>
          <w:tcPr>
            <w:tcW w:w="1702" w:type="dxa"/>
            <w:tcBorders>
              <w:top w:val="nil"/>
              <w:left w:val="single" w:sz="4" w:space="0" w:color="auto"/>
              <w:bottom w:val="single" w:sz="4" w:space="0" w:color="auto"/>
              <w:right w:val="single" w:sz="4" w:space="0" w:color="auto"/>
            </w:tcBorders>
            <w:noWrap/>
          </w:tcPr>
          <w:p w:rsidR="00C2415E" w:rsidRPr="00D21B1C" w:rsidRDefault="00C2415E" w:rsidP="00DB50D7">
            <w:pPr>
              <w:widowControl w:val="0"/>
              <w:jc w:val="both"/>
            </w:pPr>
            <w:r w:rsidRPr="00D21B1C">
              <w:t>Новообразования</w:t>
            </w:r>
          </w:p>
        </w:tc>
        <w:tc>
          <w:tcPr>
            <w:tcW w:w="1063"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114</w:t>
            </w:r>
          </w:p>
        </w:tc>
        <w:tc>
          <w:tcPr>
            <w:tcW w:w="1205"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144,7</w:t>
            </w:r>
          </w:p>
        </w:tc>
        <w:tc>
          <w:tcPr>
            <w:tcW w:w="921"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14</w:t>
            </w:r>
          </w:p>
        </w:tc>
        <w:tc>
          <w:tcPr>
            <w:tcW w:w="1205"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100,5</w:t>
            </w:r>
          </w:p>
        </w:tc>
        <w:tc>
          <w:tcPr>
            <w:tcW w:w="921"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4532</w:t>
            </w:r>
          </w:p>
        </w:tc>
        <w:tc>
          <w:tcPr>
            <w:tcW w:w="1063"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1271,5</w:t>
            </w:r>
          </w:p>
        </w:tc>
        <w:tc>
          <w:tcPr>
            <w:tcW w:w="1063"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4660</w:t>
            </w:r>
          </w:p>
        </w:tc>
        <w:tc>
          <w:tcPr>
            <w:tcW w:w="1064"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1037,5</w:t>
            </w:r>
          </w:p>
        </w:tc>
      </w:tr>
      <w:tr w:rsidR="00C2415E" w:rsidRPr="00D21B1C" w:rsidTr="00DB50D7">
        <w:trPr>
          <w:trHeight w:val="310"/>
        </w:trPr>
        <w:tc>
          <w:tcPr>
            <w:tcW w:w="1702" w:type="dxa"/>
            <w:tcBorders>
              <w:top w:val="nil"/>
              <w:left w:val="single" w:sz="4" w:space="0" w:color="auto"/>
              <w:bottom w:val="single" w:sz="4" w:space="0" w:color="auto"/>
              <w:right w:val="single" w:sz="4" w:space="0" w:color="auto"/>
            </w:tcBorders>
            <w:noWrap/>
          </w:tcPr>
          <w:p w:rsidR="00C2415E" w:rsidRPr="00D21B1C" w:rsidRDefault="00C2415E" w:rsidP="00DB50D7">
            <w:pPr>
              <w:widowControl w:val="0"/>
              <w:jc w:val="both"/>
            </w:pPr>
            <w:r w:rsidRPr="00D21B1C">
              <w:t>Болезни крови</w:t>
            </w:r>
          </w:p>
        </w:tc>
        <w:tc>
          <w:tcPr>
            <w:tcW w:w="1063"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520</w:t>
            </w:r>
          </w:p>
        </w:tc>
        <w:tc>
          <w:tcPr>
            <w:tcW w:w="1205"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659,9</w:t>
            </w:r>
          </w:p>
        </w:tc>
        <w:tc>
          <w:tcPr>
            <w:tcW w:w="921"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50</w:t>
            </w:r>
          </w:p>
        </w:tc>
        <w:tc>
          <w:tcPr>
            <w:tcW w:w="1205"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358,8</w:t>
            </w:r>
          </w:p>
        </w:tc>
        <w:tc>
          <w:tcPr>
            <w:tcW w:w="921"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482</w:t>
            </w:r>
          </w:p>
        </w:tc>
        <w:tc>
          <w:tcPr>
            <w:tcW w:w="1063"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135,2</w:t>
            </w:r>
          </w:p>
        </w:tc>
        <w:tc>
          <w:tcPr>
            <w:tcW w:w="1063"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1052</w:t>
            </w:r>
          </w:p>
        </w:tc>
        <w:tc>
          <w:tcPr>
            <w:tcW w:w="1064"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234,2</w:t>
            </w:r>
          </w:p>
        </w:tc>
      </w:tr>
      <w:tr w:rsidR="00C2415E" w:rsidRPr="00D21B1C" w:rsidTr="00DB50D7">
        <w:trPr>
          <w:trHeight w:val="310"/>
        </w:trPr>
        <w:tc>
          <w:tcPr>
            <w:tcW w:w="1702" w:type="dxa"/>
            <w:tcBorders>
              <w:top w:val="single" w:sz="4" w:space="0" w:color="auto"/>
              <w:left w:val="single" w:sz="4" w:space="0" w:color="auto"/>
              <w:bottom w:val="single" w:sz="4" w:space="0" w:color="auto"/>
              <w:right w:val="single" w:sz="4" w:space="0" w:color="auto"/>
            </w:tcBorders>
            <w:noWrap/>
          </w:tcPr>
          <w:p w:rsidR="00C2415E" w:rsidRPr="00D21B1C" w:rsidRDefault="00C2415E" w:rsidP="00DB50D7">
            <w:pPr>
              <w:widowControl w:val="0"/>
              <w:jc w:val="both"/>
            </w:pPr>
            <w:r w:rsidRPr="00D21B1C">
              <w:br w:type="page"/>
              <w:t>Болезни эндокринной системы</w:t>
            </w:r>
          </w:p>
        </w:tc>
        <w:tc>
          <w:tcPr>
            <w:tcW w:w="1063"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pPr>
            <w:r w:rsidRPr="00D21B1C">
              <w:t>1182</w:t>
            </w:r>
          </w:p>
        </w:tc>
        <w:tc>
          <w:tcPr>
            <w:tcW w:w="1205"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1499,9</w:t>
            </w:r>
          </w:p>
        </w:tc>
        <w:tc>
          <w:tcPr>
            <w:tcW w:w="921"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pPr>
            <w:r w:rsidRPr="00D21B1C">
              <w:t>296</w:t>
            </w:r>
          </w:p>
        </w:tc>
        <w:tc>
          <w:tcPr>
            <w:tcW w:w="1205"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2124,1</w:t>
            </w:r>
          </w:p>
        </w:tc>
        <w:tc>
          <w:tcPr>
            <w:tcW w:w="921"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pPr>
            <w:r w:rsidRPr="00D21B1C">
              <w:t>2254</w:t>
            </w:r>
          </w:p>
        </w:tc>
        <w:tc>
          <w:tcPr>
            <w:tcW w:w="1063"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632,4</w:t>
            </w:r>
          </w:p>
        </w:tc>
        <w:tc>
          <w:tcPr>
            <w:tcW w:w="1063"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pPr>
            <w:r w:rsidRPr="00D21B1C">
              <w:t>3732</w:t>
            </w:r>
          </w:p>
        </w:tc>
        <w:tc>
          <w:tcPr>
            <w:tcW w:w="1064"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830,9</w:t>
            </w:r>
          </w:p>
        </w:tc>
      </w:tr>
      <w:tr w:rsidR="00C2415E" w:rsidRPr="00D21B1C" w:rsidTr="00DB50D7">
        <w:trPr>
          <w:trHeight w:val="310"/>
        </w:trPr>
        <w:tc>
          <w:tcPr>
            <w:tcW w:w="1702" w:type="dxa"/>
            <w:tcBorders>
              <w:top w:val="single" w:sz="4" w:space="0" w:color="auto"/>
              <w:left w:val="single" w:sz="4" w:space="0" w:color="auto"/>
              <w:bottom w:val="single" w:sz="4" w:space="0" w:color="auto"/>
              <w:right w:val="single" w:sz="4" w:space="0" w:color="auto"/>
            </w:tcBorders>
            <w:noWrap/>
          </w:tcPr>
          <w:p w:rsidR="00C2415E" w:rsidRPr="00D21B1C" w:rsidRDefault="00C2415E" w:rsidP="00DB50D7">
            <w:pPr>
              <w:widowControl w:val="0"/>
              <w:jc w:val="both"/>
            </w:pPr>
            <w:r w:rsidRPr="00D21B1C">
              <w:t>Психические</w:t>
            </w:r>
          </w:p>
          <w:p w:rsidR="00C2415E" w:rsidRPr="00D21B1C" w:rsidRDefault="00C2415E" w:rsidP="00DB50D7">
            <w:pPr>
              <w:widowControl w:val="0"/>
              <w:jc w:val="both"/>
            </w:pPr>
            <w:r w:rsidRPr="00D21B1C">
              <w:t>расстройства</w:t>
            </w:r>
          </w:p>
        </w:tc>
        <w:tc>
          <w:tcPr>
            <w:tcW w:w="1063"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pPr>
            <w:r w:rsidRPr="00D21B1C">
              <w:t>218</w:t>
            </w:r>
          </w:p>
        </w:tc>
        <w:tc>
          <w:tcPr>
            <w:tcW w:w="1205"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276,6</w:t>
            </w:r>
          </w:p>
        </w:tc>
        <w:tc>
          <w:tcPr>
            <w:tcW w:w="921"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pPr>
            <w:r w:rsidRPr="00D21B1C">
              <w:t>68</w:t>
            </w:r>
          </w:p>
        </w:tc>
        <w:tc>
          <w:tcPr>
            <w:tcW w:w="1205"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487,9</w:t>
            </w:r>
          </w:p>
        </w:tc>
        <w:tc>
          <w:tcPr>
            <w:tcW w:w="921"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pPr>
            <w:r w:rsidRPr="00D21B1C">
              <w:t>1056</w:t>
            </w:r>
          </w:p>
        </w:tc>
        <w:tc>
          <w:tcPr>
            <w:tcW w:w="1063"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296,3</w:t>
            </w:r>
          </w:p>
        </w:tc>
        <w:tc>
          <w:tcPr>
            <w:tcW w:w="1063"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pPr>
            <w:r w:rsidRPr="00D21B1C">
              <w:t>1342</w:t>
            </w:r>
          </w:p>
        </w:tc>
        <w:tc>
          <w:tcPr>
            <w:tcW w:w="1064"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298,8</w:t>
            </w:r>
          </w:p>
        </w:tc>
      </w:tr>
      <w:tr w:rsidR="00C2415E" w:rsidRPr="00D21B1C" w:rsidTr="00DB50D7">
        <w:trPr>
          <w:trHeight w:val="310"/>
        </w:trPr>
        <w:tc>
          <w:tcPr>
            <w:tcW w:w="1702" w:type="dxa"/>
            <w:tcBorders>
              <w:top w:val="single" w:sz="4" w:space="0" w:color="auto"/>
              <w:left w:val="single" w:sz="4" w:space="0" w:color="auto"/>
              <w:bottom w:val="single" w:sz="4" w:space="0" w:color="auto"/>
              <w:right w:val="single" w:sz="4" w:space="0" w:color="auto"/>
            </w:tcBorders>
            <w:noWrap/>
          </w:tcPr>
          <w:p w:rsidR="00C2415E" w:rsidRPr="00D21B1C" w:rsidRDefault="00C2415E" w:rsidP="00DB50D7">
            <w:pPr>
              <w:widowControl w:val="0"/>
              <w:jc w:val="both"/>
            </w:pPr>
            <w:r w:rsidRPr="00D21B1C">
              <w:t>Болезни нервной системы</w:t>
            </w:r>
          </w:p>
        </w:tc>
        <w:tc>
          <w:tcPr>
            <w:tcW w:w="1063"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pPr>
            <w:r w:rsidRPr="00D21B1C">
              <w:t>1888</w:t>
            </w:r>
          </w:p>
        </w:tc>
        <w:tc>
          <w:tcPr>
            <w:tcW w:w="1205"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2395,9</w:t>
            </w:r>
          </w:p>
        </w:tc>
        <w:tc>
          <w:tcPr>
            <w:tcW w:w="921"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pPr>
            <w:r w:rsidRPr="00D21B1C">
              <w:t>580</w:t>
            </w:r>
          </w:p>
        </w:tc>
        <w:tc>
          <w:tcPr>
            <w:tcW w:w="1205"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4162,2</w:t>
            </w:r>
          </w:p>
        </w:tc>
        <w:tc>
          <w:tcPr>
            <w:tcW w:w="921"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pPr>
            <w:r w:rsidRPr="00D21B1C">
              <w:t>8257</w:t>
            </w:r>
          </w:p>
        </w:tc>
        <w:tc>
          <w:tcPr>
            <w:tcW w:w="1063"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2316,6</w:t>
            </w:r>
          </w:p>
        </w:tc>
        <w:tc>
          <w:tcPr>
            <w:tcW w:w="1063"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pPr>
            <w:r w:rsidRPr="00D21B1C">
              <w:t>10725</w:t>
            </w:r>
          </w:p>
        </w:tc>
        <w:tc>
          <w:tcPr>
            <w:tcW w:w="1064"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2387,7</w:t>
            </w:r>
          </w:p>
        </w:tc>
      </w:tr>
      <w:tr w:rsidR="00C2415E" w:rsidRPr="00D21B1C" w:rsidTr="00DB50D7">
        <w:trPr>
          <w:trHeight w:val="310"/>
        </w:trPr>
        <w:tc>
          <w:tcPr>
            <w:tcW w:w="1702" w:type="dxa"/>
            <w:tcBorders>
              <w:top w:val="nil"/>
              <w:left w:val="single" w:sz="4" w:space="0" w:color="auto"/>
              <w:bottom w:val="single" w:sz="4" w:space="0" w:color="auto"/>
              <w:right w:val="single" w:sz="4" w:space="0" w:color="auto"/>
            </w:tcBorders>
            <w:noWrap/>
          </w:tcPr>
          <w:p w:rsidR="00C2415E" w:rsidRPr="00D21B1C" w:rsidRDefault="00C2415E" w:rsidP="00DB50D7">
            <w:pPr>
              <w:widowControl w:val="0"/>
              <w:jc w:val="both"/>
            </w:pPr>
            <w:r w:rsidRPr="00D21B1C">
              <w:t>Болезни глаза и его придаточного аппарата</w:t>
            </w:r>
          </w:p>
        </w:tc>
        <w:tc>
          <w:tcPr>
            <w:tcW w:w="1063"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3165</w:t>
            </w:r>
          </w:p>
        </w:tc>
        <w:tc>
          <w:tcPr>
            <w:tcW w:w="1205" w:type="dxa"/>
            <w:tcBorders>
              <w:top w:val="nil"/>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4016,4</w:t>
            </w:r>
          </w:p>
        </w:tc>
        <w:tc>
          <w:tcPr>
            <w:tcW w:w="921"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1127</w:t>
            </w:r>
          </w:p>
        </w:tc>
        <w:tc>
          <w:tcPr>
            <w:tcW w:w="1205" w:type="dxa"/>
            <w:tcBorders>
              <w:top w:val="nil"/>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8087,5</w:t>
            </w:r>
          </w:p>
        </w:tc>
        <w:tc>
          <w:tcPr>
            <w:tcW w:w="921"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14815</w:t>
            </w:r>
          </w:p>
        </w:tc>
        <w:tc>
          <w:tcPr>
            <w:tcW w:w="1063" w:type="dxa"/>
            <w:tcBorders>
              <w:top w:val="nil"/>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4156,4</w:t>
            </w:r>
          </w:p>
        </w:tc>
        <w:tc>
          <w:tcPr>
            <w:tcW w:w="1063"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19107</w:t>
            </w:r>
          </w:p>
        </w:tc>
        <w:tc>
          <w:tcPr>
            <w:tcW w:w="1064" w:type="dxa"/>
            <w:tcBorders>
              <w:top w:val="nil"/>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4253,8</w:t>
            </w:r>
          </w:p>
        </w:tc>
      </w:tr>
      <w:tr w:rsidR="00C2415E" w:rsidRPr="00D21B1C" w:rsidTr="00DB50D7">
        <w:trPr>
          <w:trHeight w:val="310"/>
        </w:trPr>
        <w:tc>
          <w:tcPr>
            <w:tcW w:w="1702" w:type="dxa"/>
            <w:tcBorders>
              <w:top w:val="nil"/>
              <w:left w:val="single" w:sz="4" w:space="0" w:color="auto"/>
              <w:bottom w:val="single" w:sz="4" w:space="0" w:color="auto"/>
              <w:right w:val="single" w:sz="4" w:space="0" w:color="auto"/>
            </w:tcBorders>
            <w:noWrap/>
          </w:tcPr>
          <w:p w:rsidR="00C2415E" w:rsidRPr="00D21B1C" w:rsidRDefault="00C2415E" w:rsidP="00DB50D7">
            <w:pPr>
              <w:widowControl w:val="0"/>
              <w:jc w:val="both"/>
            </w:pPr>
            <w:r w:rsidRPr="00D21B1C">
              <w:t>Болезни уха и сосцевидного отростка</w:t>
            </w:r>
          </w:p>
        </w:tc>
        <w:tc>
          <w:tcPr>
            <w:tcW w:w="1063"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1815</w:t>
            </w:r>
          </w:p>
        </w:tc>
        <w:tc>
          <w:tcPr>
            <w:tcW w:w="1205" w:type="dxa"/>
            <w:tcBorders>
              <w:top w:val="nil"/>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2303,2</w:t>
            </w:r>
          </w:p>
        </w:tc>
        <w:tc>
          <w:tcPr>
            <w:tcW w:w="921"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531</w:t>
            </w:r>
          </w:p>
        </w:tc>
        <w:tc>
          <w:tcPr>
            <w:tcW w:w="1205" w:type="dxa"/>
            <w:tcBorders>
              <w:top w:val="nil"/>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3810,5</w:t>
            </w:r>
          </w:p>
        </w:tc>
        <w:tc>
          <w:tcPr>
            <w:tcW w:w="921"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13307</w:t>
            </w:r>
          </w:p>
        </w:tc>
        <w:tc>
          <w:tcPr>
            <w:tcW w:w="1063" w:type="dxa"/>
            <w:tcBorders>
              <w:top w:val="nil"/>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3733,4</w:t>
            </w:r>
          </w:p>
        </w:tc>
        <w:tc>
          <w:tcPr>
            <w:tcW w:w="1063"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15653</w:t>
            </w:r>
          </w:p>
        </w:tc>
        <w:tc>
          <w:tcPr>
            <w:tcW w:w="1064" w:type="dxa"/>
            <w:tcBorders>
              <w:top w:val="nil"/>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3484,9</w:t>
            </w:r>
          </w:p>
        </w:tc>
      </w:tr>
      <w:tr w:rsidR="00C2415E" w:rsidRPr="00D21B1C" w:rsidTr="00DB50D7">
        <w:trPr>
          <w:trHeight w:val="310"/>
        </w:trPr>
        <w:tc>
          <w:tcPr>
            <w:tcW w:w="1702" w:type="dxa"/>
            <w:tcBorders>
              <w:top w:val="nil"/>
              <w:left w:val="single" w:sz="4" w:space="0" w:color="auto"/>
              <w:bottom w:val="single" w:sz="4" w:space="0" w:color="auto"/>
              <w:right w:val="single" w:sz="4" w:space="0" w:color="auto"/>
            </w:tcBorders>
            <w:noWrap/>
          </w:tcPr>
          <w:p w:rsidR="00C2415E" w:rsidRPr="00D21B1C" w:rsidRDefault="00C2415E" w:rsidP="00DB50D7">
            <w:pPr>
              <w:widowControl w:val="0"/>
              <w:jc w:val="both"/>
            </w:pPr>
            <w:r w:rsidRPr="00D21B1C">
              <w:t>Болезни системы кровообращения</w:t>
            </w:r>
          </w:p>
        </w:tc>
        <w:tc>
          <w:tcPr>
            <w:tcW w:w="1063"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299</w:t>
            </w:r>
          </w:p>
        </w:tc>
        <w:tc>
          <w:tcPr>
            <w:tcW w:w="1205" w:type="dxa"/>
            <w:tcBorders>
              <w:top w:val="nil"/>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379,4</w:t>
            </w:r>
          </w:p>
        </w:tc>
        <w:tc>
          <w:tcPr>
            <w:tcW w:w="921"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173</w:t>
            </w:r>
          </w:p>
        </w:tc>
        <w:tc>
          <w:tcPr>
            <w:tcW w:w="1205" w:type="dxa"/>
            <w:tcBorders>
              <w:top w:val="nil"/>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1241,5</w:t>
            </w:r>
          </w:p>
        </w:tc>
        <w:tc>
          <w:tcPr>
            <w:tcW w:w="921"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15456</w:t>
            </w:r>
          </w:p>
        </w:tc>
        <w:tc>
          <w:tcPr>
            <w:tcW w:w="1063" w:type="dxa"/>
            <w:tcBorders>
              <w:top w:val="nil"/>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4336,3</w:t>
            </w:r>
          </w:p>
        </w:tc>
        <w:tc>
          <w:tcPr>
            <w:tcW w:w="1063"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15928</w:t>
            </w:r>
          </w:p>
        </w:tc>
        <w:tc>
          <w:tcPr>
            <w:tcW w:w="1064" w:type="dxa"/>
            <w:tcBorders>
              <w:top w:val="nil"/>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3546,1</w:t>
            </w:r>
          </w:p>
        </w:tc>
      </w:tr>
      <w:tr w:rsidR="00C2415E" w:rsidRPr="00D21B1C" w:rsidTr="00DB50D7">
        <w:trPr>
          <w:trHeight w:val="310"/>
        </w:trPr>
        <w:tc>
          <w:tcPr>
            <w:tcW w:w="1702" w:type="dxa"/>
            <w:tcBorders>
              <w:top w:val="nil"/>
              <w:left w:val="single" w:sz="4" w:space="0" w:color="auto"/>
              <w:bottom w:val="single" w:sz="4" w:space="0" w:color="auto"/>
              <w:right w:val="single" w:sz="4" w:space="0" w:color="auto"/>
            </w:tcBorders>
            <w:noWrap/>
          </w:tcPr>
          <w:p w:rsidR="00C2415E" w:rsidRPr="00D21B1C" w:rsidRDefault="00C2415E" w:rsidP="00DB50D7">
            <w:pPr>
              <w:widowControl w:val="0"/>
              <w:jc w:val="both"/>
            </w:pPr>
            <w:r w:rsidRPr="00D21B1C">
              <w:t>Болезни органов дыхания</w:t>
            </w:r>
          </w:p>
        </w:tc>
        <w:tc>
          <w:tcPr>
            <w:tcW w:w="1063"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49095</w:t>
            </w:r>
          </w:p>
        </w:tc>
        <w:tc>
          <w:tcPr>
            <w:tcW w:w="1205" w:type="dxa"/>
            <w:tcBorders>
              <w:top w:val="nil"/>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62301,7</w:t>
            </w:r>
          </w:p>
        </w:tc>
        <w:tc>
          <w:tcPr>
            <w:tcW w:w="921"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6645</w:t>
            </w:r>
          </w:p>
        </w:tc>
        <w:tc>
          <w:tcPr>
            <w:tcW w:w="1205" w:type="dxa"/>
            <w:tcBorders>
              <w:top w:val="nil"/>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47685,7</w:t>
            </w:r>
          </w:p>
        </w:tc>
        <w:tc>
          <w:tcPr>
            <w:tcW w:w="921"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35994</w:t>
            </w:r>
          </w:p>
        </w:tc>
        <w:tc>
          <w:tcPr>
            <w:tcW w:w="1063" w:type="dxa"/>
            <w:tcBorders>
              <w:top w:val="nil"/>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10098,4</w:t>
            </w:r>
          </w:p>
        </w:tc>
        <w:tc>
          <w:tcPr>
            <w:tcW w:w="1063"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91734</w:t>
            </w:r>
          </w:p>
        </w:tc>
        <w:tc>
          <w:tcPr>
            <w:tcW w:w="1064" w:type="dxa"/>
            <w:tcBorders>
              <w:top w:val="nil"/>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20422,9</w:t>
            </w:r>
          </w:p>
        </w:tc>
      </w:tr>
      <w:tr w:rsidR="00C2415E" w:rsidRPr="00D21B1C" w:rsidTr="00DB50D7">
        <w:trPr>
          <w:trHeight w:val="310"/>
        </w:trPr>
        <w:tc>
          <w:tcPr>
            <w:tcW w:w="1702" w:type="dxa"/>
            <w:tcBorders>
              <w:top w:val="single" w:sz="4" w:space="0" w:color="auto"/>
              <w:left w:val="single" w:sz="4" w:space="0" w:color="auto"/>
              <w:bottom w:val="single" w:sz="4" w:space="0" w:color="auto"/>
              <w:right w:val="single" w:sz="4" w:space="0" w:color="auto"/>
            </w:tcBorders>
            <w:noWrap/>
          </w:tcPr>
          <w:p w:rsidR="00C2415E" w:rsidRPr="00D21B1C" w:rsidRDefault="00C2415E" w:rsidP="00DB50D7">
            <w:pPr>
              <w:widowControl w:val="0"/>
              <w:jc w:val="both"/>
            </w:pPr>
            <w:r w:rsidRPr="00D21B1C">
              <w:t>Болезни системы пищеварения</w:t>
            </w:r>
          </w:p>
        </w:tc>
        <w:tc>
          <w:tcPr>
            <w:tcW w:w="1063"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pPr>
            <w:r w:rsidRPr="00D21B1C">
              <w:t>3327</w:t>
            </w:r>
          </w:p>
        </w:tc>
        <w:tc>
          <w:tcPr>
            <w:tcW w:w="1205"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4221,9</w:t>
            </w:r>
          </w:p>
        </w:tc>
        <w:tc>
          <w:tcPr>
            <w:tcW w:w="921"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pPr>
            <w:r w:rsidRPr="00D21B1C">
              <w:t>694</w:t>
            </w:r>
          </w:p>
        </w:tc>
        <w:tc>
          <w:tcPr>
            <w:tcW w:w="1205"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4980,3</w:t>
            </w:r>
          </w:p>
        </w:tc>
        <w:tc>
          <w:tcPr>
            <w:tcW w:w="921"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pPr>
            <w:r w:rsidRPr="00D21B1C">
              <w:t>7997</w:t>
            </w:r>
          </w:p>
        </w:tc>
        <w:tc>
          <w:tcPr>
            <w:tcW w:w="1063"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2243,6</w:t>
            </w:r>
          </w:p>
        </w:tc>
        <w:tc>
          <w:tcPr>
            <w:tcW w:w="1063"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pPr>
            <w:r w:rsidRPr="00D21B1C">
              <w:t>12018</w:t>
            </w:r>
          </w:p>
        </w:tc>
        <w:tc>
          <w:tcPr>
            <w:tcW w:w="1064"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2675,6</w:t>
            </w:r>
          </w:p>
        </w:tc>
      </w:tr>
      <w:tr w:rsidR="00C2415E" w:rsidRPr="00D21B1C" w:rsidTr="00DB50D7">
        <w:trPr>
          <w:trHeight w:val="310"/>
        </w:trPr>
        <w:tc>
          <w:tcPr>
            <w:tcW w:w="1702" w:type="dxa"/>
            <w:tcBorders>
              <w:top w:val="nil"/>
              <w:left w:val="single" w:sz="4" w:space="0" w:color="auto"/>
              <w:bottom w:val="single" w:sz="4" w:space="0" w:color="auto"/>
              <w:right w:val="single" w:sz="4" w:space="0" w:color="auto"/>
            </w:tcBorders>
            <w:noWrap/>
          </w:tcPr>
          <w:p w:rsidR="00C2415E" w:rsidRPr="00D21B1C" w:rsidRDefault="00C2415E" w:rsidP="00DB50D7">
            <w:pPr>
              <w:widowControl w:val="0"/>
              <w:jc w:val="both"/>
            </w:pPr>
            <w:r w:rsidRPr="00D21B1C">
              <w:t>Болезни костно-мышечной системы</w:t>
            </w:r>
          </w:p>
        </w:tc>
        <w:tc>
          <w:tcPr>
            <w:tcW w:w="1063"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1967</w:t>
            </w:r>
          </w:p>
        </w:tc>
        <w:tc>
          <w:tcPr>
            <w:tcW w:w="1205" w:type="dxa"/>
            <w:tcBorders>
              <w:top w:val="nil"/>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2496,1</w:t>
            </w:r>
          </w:p>
        </w:tc>
        <w:tc>
          <w:tcPr>
            <w:tcW w:w="921"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651</w:t>
            </w:r>
          </w:p>
        </w:tc>
        <w:tc>
          <w:tcPr>
            <w:tcW w:w="1205" w:type="dxa"/>
            <w:tcBorders>
              <w:top w:val="nil"/>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4671,7</w:t>
            </w:r>
          </w:p>
        </w:tc>
        <w:tc>
          <w:tcPr>
            <w:tcW w:w="921"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12316</w:t>
            </w:r>
          </w:p>
        </w:tc>
        <w:tc>
          <w:tcPr>
            <w:tcW w:w="1063" w:type="dxa"/>
            <w:tcBorders>
              <w:top w:val="nil"/>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3455,3</w:t>
            </w:r>
          </w:p>
        </w:tc>
        <w:tc>
          <w:tcPr>
            <w:tcW w:w="1063"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14934</w:t>
            </w:r>
          </w:p>
        </w:tc>
        <w:tc>
          <w:tcPr>
            <w:tcW w:w="1064" w:type="dxa"/>
            <w:tcBorders>
              <w:top w:val="nil"/>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3324,8</w:t>
            </w:r>
          </w:p>
        </w:tc>
      </w:tr>
      <w:tr w:rsidR="00C2415E" w:rsidRPr="00D21B1C" w:rsidTr="00DB50D7">
        <w:trPr>
          <w:trHeight w:val="310"/>
        </w:trPr>
        <w:tc>
          <w:tcPr>
            <w:tcW w:w="1702" w:type="dxa"/>
            <w:tcBorders>
              <w:top w:val="single" w:sz="4" w:space="0" w:color="auto"/>
              <w:left w:val="single" w:sz="4" w:space="0" w:color="auto"/>
              <w:bottom w:val="single" w:sz="4" w:space="0" w:color="auto"/>
              <w:right w:val="single" w:sz="4" w:space="0" w:color="auto"/>
            </w:tcBorders>
            <w:noWrap/>
          </w:tcPr>
          <w:p w:rsidR="00C2415E" w:rsidRPr="00D21B1C" w:rsidRDefault="00C2415E" w:rsidP="00DB50D7">
            <w:pPr>
              <w:widowControl w:val="0"/>
              <w:tabs>
                <w:tab w:val="left" w:pos="880"/>
              </w:tabs>
              <w:jc w:val="both"/>
            </w:pPr>
            <w:r w:rsidRPr="00D21B1C">
              <w:br w:type="page"/>
              <w:t>Болезни мочеполовой системы</w:t>
            </w:r>
          </w:p>
        </w:tc>
        <w:tc>
          <w:tcPr>
            <w:tcW w:w="1063"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pPr>
            <w:r w:rsidRPr="00D21B1C">
              <w:t>1042</w:t>
            </w:r>
          </w:p>
        </w:tc>
        <w:tc>
          <w:tcPr>
            <w:tcW w:w="1205"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1322,3</w:t>
            </w:r>
          </w:p>
        </w:tc>
        <w:tc>
          <w:tcPr>
            <w:tcW w:w="921"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pPr>
            <w:r w:rsidRPr="00D21B1C">
              <w:t>340</w:t>
            </w:r>
          </w:p>
        </w:tc>
        <w:tc>
          <w:tcPr>
            <w:tcW w:w="1205"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2439,9</w:t>
            </w:r>
          </w:p>
        </w:tc>
        <w:tc>
          <w:tcPr>
            <w:tcW w:w="921"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pPr>
            <w:r w:rsidRPr="00D21B1C">
              <w:t>20458</w:t>
            </w:r>
          </w:p>
        </w:tc>
        <w:tc>
          <w:tcPr>
            <w:tcW w:w="1063"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5739,6</w:t>
            </w:r>
          </w:p>
        </w:tc>
        <w:tc>
          <w:tcPr>
            <w:tcW w:w="1063"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pPr>
            <w:r w:rsidRPr="00D21B1C">
              <w:t>21840</w:t>
            </w:r>
          </w:p>
        </w:tc>
        <w:tc>
          <w:tcPr>
            <w:tcW w:w="1064"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4862,3</w:t>
            </w:r>
          </w:p>
        </w:tc>
      </w:tr>
      <w:tr w:rsidR="00C2415E" w:rsidRPr="00D21B1C" w:rsidTr="00DB50D7">
        <w:trPr>
          <w:trHeight w:val="320"/>
        </w:trPr>
        <w:tc>
          <w:tcPr>
            <w:tcW w:w="1702" w:type="dxa"/>
            <w:tcBorders>
              <w:top w:val="single" w:sz="4" w:space="0" w:color="auto"/>
              <w:left w:val="single" w:sz="4" w:space="0" w:color="auto"/>
              <w:bottom w:val="single" w:sz="4" w:space="0" w:color="auto"/>
              <w:right w:val="single" w:sz="4" w:space="0" w:color="auto"/>
            </w:tcBorders>
            <w:noWrap/>
          </w:tcPr>
          <w:p w:rsidR="00C2415E" w:rsidRPr="00D21B1C" w:rsidRDefault="00C2415E" w:rsidP="00DB50D7">
            <w:pPr>
              <w:widowControl w:val="0"/>
              <w:jc w:val="both"/>
            </w:pPr>
            <w:r w:rsidRPr="00D21B1C">
              <w:t>Болезни кожи</w:t>
            </w:r>
          </w:p>
        </w:tc>
        <w:tc>
          <w:tcPr>
            <w:tcW w:w="1063"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pPr>
            <w:r w:rsidRPr="00D21B1C">
              <w:t>4795</w:t>
            </w:r>
          </w:p>
        </w:tc>
        <w:tc>
          <w:tcPr>
            <w:tcW w:w="1205"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6084,9</w:t>
            </w:r>
          </w:p>
        </w:tc>
        <w:tc>
          <w:tcPr>
            <w:tcW w:w="921"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pPr>
            <w:r w:rsidRPr="00D21B1C">
              <w:t>1481</w:t>
            </w:r>
          </w:p>
        </w:tc>
        <w:tc>
          <w:tcPr>
            <w:tcW w:w="1205"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10627,9</w:t>
            </w:r>
          </w:p>
        </w:tc>
        <w:tc>
          <w:tcPr>
            <w:tcW w:w="921"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pPr>
            <w:r w:rsidRPr="00D21B1C">
              <w:t>16702</w:t>
            </w:r>
          </w:p>
        </w:tc>
        <w:tc>
          <w:tcPr>
            <w:tcW w:w="1063"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4685,9</w:t>
            </w:r>
          </w:p>
        </w:tc>
        <w:tc>
          <w:tcPr>
            <w:tcW w:w="1063"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pPr>
            <w:r w:rsidRPr="00D21B1C">
              <w:t>22978</w:t>
            </w:r>
          </w:p>
        </w:tc>
        <w:tc>
          <w:tcPr>
            <w:tcW w:w="1064" w:type="dxa"/>
            <w:tcBorders>
              <w:top w:val="single" w:sz="4" w:space="0" w:color="auto"/>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5115,6</w:t>
            </w:r>
          </w:p>
        </w:tc>
      </w:tr>
      <w:tr w:rsidR="00C2415E" w:rsidRPr="00D21B1C" w:rsidTr="00DB50D7">
        <w:trPr>
          <w:trHeight w:val="320"/>
        </w:trPr>
        <w:tc>
          <w:tcPr>
            <w:tcW w:w="1702" w:type="dxa"/>
            <w:tcBorders>
              <w:top w:val="nil"/>
              <w:left w:val="single" w:sz="4" w:space="0" w:color="auto"/>
              <w:bottom w:val="single" w:sz="4" w:space="0" w:color="auto"/>
              <w:right w:val="single" w:sz="4" w:space="0" w:color="auto"/>
            </w:tcBorders>
            <w:noWrap/>
          </w:tcPr>
          <w:p w:rsidR="00C2415E" w:rsidRPr="00D21B1C" w:rsidRDefault="00C2415E" w:rsidP="00DB50D7">
            <w:pPr>
              <w:widowControl w:val="0"/>
              <w:jc w:val="both"/>
            </w:pPr>
            <w:r w:rsidRPr="00D21B1C">
              <w:t>Травмы и</w:t>
            </w:r>
          </w:p>
          <w:p w:rsidR="00C2415E" w:rsidRPr="00D21B1C" w:rsidRDefault="00C2415E" w:rsidP="00DB50D7">
            <w:pPr>
              <w:widowControl w:val="0"/>
              <w:jc w:val="both"/>
            </w:pPr>
            <w:r w:rsidRPr="00D21B1C">
              <w:t>отравления</w:t>
            </w:r>
          </w:p>
        </w:tc>
        <w:tc>
          <w:tcPr>
            <w:tcW w:w="1063"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8323</w:t>
            </w:r>
          </w:p>
        </w:tc>
        <w:tc>
          <w:tcPr>
            <w:tcW w:w="1205" w:type="dxa"/>
            <w:tcBorders>
              <w:top w:val="nil"/>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10561,9</w:t>
            </w:r>
          </w:p>
        </w:tc>
        <w:tc>
          <w:tcPr>
            <w:tcW w:w="921"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3725</w:t>
            </w:r>
          </w:p>
        </w:tc>
        <w:tc>
          <w:tcPr>
            <w:tcW w:w="1205" w:type="dxa"/>
            <w:tcBorders>
              <w:top w:val="nil"/>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26731,3</w:t>
            </w:r>
          </w:p>
        </w:tc>
        <w:tc>
          <w:tcPr>
            <w:tcW w:w="921"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24916</w:t>
            </w:r>
          </w:p>
        </w:tc>
        <w:tc>
          <w:tcPr>
            <w:tcW w:w="1063" w:type="dxa"/>
            <w:tcBorders>
              <w:top w:val="nil"/>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6990,4</w:t>
            </w:r>
          </w:p>
        </w:tc>
        <w:tc>
          <w:tcPr>
            <w:tcW w:w="1063" w:type="dxa"/>
            <w:tcBorders>
              <w:top w:val="nil"/>
              <w:left w:val="nil"/>
              <w:bottom w:val="single" w:sz="4" w:space="0" w:color="auto"/>
              <w:right w:val="single" w:sz="4" w:space="0" w:color="auto"/>
            </w:tcBorders>
            <w:noWrap/>
          </w:tcPr>
          <w:p w:rsidR="00C2415E" w:rsidRPr="00D21B1C" w:rsidRDefault="00C2415E" w:rsidP="00DB50D7">
            <w:pPr>
              <w:widowControl w:val="0"/>
              <w:jc w:val="center"/>
            </w:pPr>
            <w:r w:rsidRPr="00D21B1C">
              <w:t>36964</w:t>
            </w:r>
          </w:p>
        </w:tc>
        <w:tc>
          <w:tcPr>
            <w:tcW w:w="1064" w:type="dxa"/>
            <w:tcBorders>
              <w:top w:val="nil"/>
              <w:left w:val="nil"/>
              <w:bottom w:val="single" w:sz="4" w:space="0" w:color="auto"/>
              <w:right w:val="single" w:sz="4" w:space="0" w:color="auto"/>
            </w:tcBorders>
            <w:noWrap/>
          </w:tcPr>
          <w:p w:rsidR="00C2415E" w:rsidRPr="00D21B1C" w:rsidRDefault="00C2415E" w:rsidP="00DB50D7">
            <w:pPr>
              <w:widowControl w:val="0"/>
              <w:jc w:val="center"/>
              <w:rPr>
                <w:bCs/>
              </w:rPr>
            </w:pPr>
            <w:r w:rsidRPr="00D21B1C">
              <w:rPr>
                <w:bCs/>
              </w:rPr>
              <w:t>8229,4</w:t>
            </w:r>
          </w:p>
        </w:tc>
      </w:tr>
    </w:tbl>
    <w:p w:rsidR="00C2415E" w:rsidRDefault="00C2415E" w:rsidP="00DB50D7">
      <w:pPr>
        <w:widowControl w:val="0"/>
        <w:spacing w:line="221" w:lineRule="auto"/>
        <w:ind w:firstLine="567"/>
        <w:jc w:val="both"/>
        <w:rPr>
          <w:rFonts w:ascii="Calibri" w:hAnsi="Calibri"/>
          <w:color w:val="000000"/>
          <w:sz w:val="32"/>
          <w:szCs w:val="28"/>
        </w:rPr>
      </w:pPr>
    </w:p>
    <w:p w:rsidR="00C2415E" w:rsidRPr="00EA655B" w:rsidRDefault="00C2415E" w:rsidP="00DB50D7">
      <w:pPr>
        <w:pStyle w:val="affffd"/>
        <w:widowControl w:val="0"/>
      </w:pPr>
      <w:r w:rsidRPr="00EA655B">
        <w:lastRenderedPageBreak/>
        <w:t>Заболеваемость злокачественными новообразованиями</w:t>
      </w:r>
    </w:p>
    <w:p w:rsidR="00C2415E" w:rsidRPr="005F5ED2" w:rsidRDefault="00C2415E" w:rsidP="00DB50D7">
      <w:pPr>
        <w:widowControl w:val="0"/>
        <w:spacing w:line="221" w:lineRule="auto"/>
        <w:ind w:firstLine="567"/>
        <w:jc w:val="both"/>
        <w:rPr>
          <w:sz w:val="28"/>
          <w:highlight w:val="yellow"/>
        </w:rPr>
      </w:pPr>
      <w:r w:rsidRPr="00434670">
        <w:rPr>
          <w:sz w:val="28"/>
        </w:rPr>
        <w:t>В 2015 году в целом по республике показатель заболеваемости злокачественными новообразованиями с впервые установленным диагнозом составил – 390,5 на 100 тыс. населения (в 2014 году – 347,2, в 2013 году – 340,5). Уровень заболеваемости по сравнению с 2014 годом вырос на 11,1</w:t>
      </w:r>
      <w:r>
        <w:rPr>
          <w:sz w:val="28"/>
        </w:rPr>
        <w:t>%</w:t>
      </w:r>
      <w:r w:rsidRPr="00434670">
        <w:rPr>
          <w:sz w:val="28"/>
        </w:rPr>
        <w:t>.</w:t>
      </w:r>
    </w:p>
    <w:p w:rsidR="00C2415E" w:rsidRPr="004E2EF6" w:rsidRDefault="00C2415E" w:rsidP="00DB50D7">
      <w:pPr>
        <w:widowControl w:val="0"/>
        <w:spacing w:line="221" w:lineRule="auto"/>
        <w:ind w:firstLine="567"/>
        <w:jc w:val="both"/>
        <w:rPr>
          <w:sz w:val="28"/>
        </w:rPr>
      </w:pPr>
      <w:r w:rsidRPr="004E2EF6">
        <w:rPr>
          <w:color w:val="000000"/>
          <w:sz w:val="28"/>
        </w:rPr>
        <w:t xml:space="preserve">По итогам 2015 года в структуре причин смертности населения Республики Адыгея </w:t>
      </w:r>
      <w:r w:rsidRPr="004E2EF6">
        <w:rPr>
          <w:sz w:val="28"/>
        </w:rPr>
        <w:t>онкозаболевания заняли второе ранговое место после заболеваний системы кровообращения.</w:t>
      </w:r>
    </w:p>
    <w:p w:rsidR="00C2415E" w:rsidRPr="004E2EF6" w:rsidRDefault="00C2415E" w:rsidP="00DB50D7">
      <w:pPr>
        <w:pStyle w:val="86"/>
        <w:ind w:firstLine="567"/>
      </w:pPr>
    </w:p>
    <w:p w:rsidR="00C2415E" w:rsidRPr="004E2EF6" w:rsidRDefault="00C2415E" w:rsidP="00DB50D7">
      <w:pPr>
        <w:pStyle w:val="affffb"/>
        <w:widowControl w:val="0"/>
        <w:ind w:firstLine="567"/>
      </w:pPr>
      <w:r>
        <w:rPr>
          <w:rFonts w:ascii="TimesNewRomanPSMT Cyr" w:hAnsi="TimesNewRomanPSMT Cyr" w:cs="TimesNewRomanPSMT Cyr"/>
        </w:rPr>
        <w:t xml:space="preserve">Таблица </w:t>
      </w:r>
      <w:r w:rsidRPr="004E2EF6">
        <w:t>7</w:t>
      </w:r>
      <w:r w:rsidR="00F40CCA">
        <w:t>5</w:t>
      </w:r>
    </w:p>
    <w:p w:rsidR="00C2415E" w:rsidRPr="004E2EF6" w:rsidRDefault="00C2415E" w:rsidP="00DB50D7">
      <w:pPr>
        <w:pStyle w:val="affffc"/>
        <w:widowControl w:val="0"/>
      </w:pPr>
      <w:r w:rsidRPr="004E2EF6">
        <w:rPr>
          <w:rFonts w:ascii="TimesNewRomanPSMT Cyr" w:hAnsi="TimesNewRomanPSMT Cyr" w:cs="TimesNewRomanPSMT Cyr"/>
        </w:rPr>
        <w:t>Показатель заболеваемости населения Республики Адыгея злокачественными новообразованиями в разрезе территорий за 2013-2015 годы на 100 тыс. населения</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3"/>
        <w:gridCol w:w="1101"/>
        <w:gridCol w:w="1105"/>
        <w:gridCol w:w="1101"/>
        <w:gridCol w:w="1103"/>
        <w:gridCol w:w="1101"/>
        <w:gridCol w:w="1099"/>
      </w:tblGrid>
      <w:tr w:rsidR="00C2415E" w:rsidRPr="005F5ED2" w:rsidTr="00DB50D7">
        <w:tc>
          <w:tcPr>
            <w:tcW w:w="1554" w:type="pct"/>
            <w:vMerge w:val="restart"/>
          </w:tcPr>
          <w:p w:rsidR="00C2415E" w:rsidRPr="004E2EF6" w:rsidRDefault="00C2415E" w:rsidP="00DB50D7">
            <w:pPr>
              <w:widowControl w:val="0"/>
              <w:spacing w:line="221" w:lineRule="auto"/>
              <w:jc w:val="center"/>
              <w:rPr>
                <w:b/>
              </w:rPr>
            </w:pPr>
            <w:r w:rsidRPr="004E2EF6">
              <w:rPr>
                <w:b/>
                <w:szCs w:val="22"/>
              </w:rPr>
              <w:t>Территория</w:t>
            </w:r>
          </w:p>
        </w:tc>
        <w:tc>
          <w:tcPr>
            <w:tcW w:w="1150" w:type="pct"/>
            <w:gridSpan w:val="2"/>
          </w:tcPr>
          <w:p w:rsidR="00C2415E" w:rsidRPr="004E2EF6" w:rsidRDefault="00C2415E" w:rsidP="00DB50D7">
            <w:pPr>
              <w:widowControl w:val="0"/>
              <w:spacing w:line="221" w:lineRule="auto"/>
              <w:jc w:val="center"/>
              <w:rPr>
                <w:b/>
              </w:rPr>
            </w:pPr>
            <w:r w:rsidRPr="004E2EF6">
              <w:rPr>
                <w:b/>
                <w:szCs w:val="22"/>
              </w:rPr>
              <w:t>2013 год</w:t>
            </w:r>
          </w:p>
        </w:tc>
        <w:tc>
          <w:tcPr>
            <w:tcW w:w="1149" w:type="pct"/>
            <w:gridSpan w:val="2"/>
          </w:tcPr>
          <w:p w:rsidR="00C2415E" w:rsidRPr="004E2EF6" w:rsidRDefault="00C2415E" w:rsidP="00DB50D7">
            <w:pPr>
              <w:widowControl w:val="0"/>
              <w:spacing w:line="221" w:lineRule="auto"/>
              <w:jc w:val="center"/>
              <w:rPr>
                <w:b/>
              </w:rPr>
            </w:pPr>
            <w:r w:rsidRPr="004E2EF6">
              <w:rPr>
                <w:b/>
                <w:szCs w:val="22"/>
              </w:rPr>
              <w:t>2014 год</w:t>
            </w:r>
          </w:p>
        </w:tc>
        <w:tc>
          <w:tcPr>
            <w:tcW w:w="1147" w:type="pct"/>
            <w:gridSpan w:val="2"/>
          </w:tcPr>
          <w:p w:rsidR="00C2415E" w:rsidRPr="004E2EF6" w:rsidRDefault="00C2415E" w:rsidP="00DB50D7">
            <w:pPr>
              <w:widowControl w:val="0"/>
              <w:spacing w:line="221" w:lineRule="auto"/>
              <w:jc w:val="center"/>
              <w:rPr>
                <w:b/>
              </w:rPr>
            </w:pPr>
            <w:r w:rsidRPr="004E2EF6">
              <w:rPr>
                <w:b/>
              </w:rPr>
              <w:t>2015 год</w:t>
            </w:r>
          </w:p>
        </w:tc>
      </w:tr>
      <w:tr w:rsidR="00C2415E" w:rsidRPr="005F5ED2" w:rsidTr="00DB50D7">
        <w:trPr>
          <w:trHeight w:val="771"/>
        </w:trPr>
        <w:tc>
          <w:tcPr>
            <w:tcW w:w="1554" w:type="pct"/>
            <w:vMerge/>
          </w:tcPr>
          <w:p w:rsidR="00C2415E" w:rsidRPr="004E2EF6" w:rsidRDefault="00C2415E" w:rsidP="00DB50D7">
            <w:pPr>
              <w:widowControl w:val="0"/>
              <w:spacing w:line="221" w:lineRule="auto"/>
              <w:jc w:val="center"/>
              <w:rPr>
                <w:b/>
              </w:rPr>
            </w:pPr>
          </w:p>
        </w:tc>
        <w:tc>
          <w:tcPr>
            <w:tcW w:w="574" w:type="pct"/>
          </w:tcPr>
          <w:p w:rsidR="00C2415E" w:rsidRPr="004E2EF6" w:rsidRDefault="00C2415E" w:rsidP="00DB50D7">
            <w:pPr>
              <w:widowControl w:val="0"/>
              <w:spacing w:line="221" w:lineRule="auto"/>
              <w:jc w:val="center"/>
              <w:rPr>
                <w:b/>
              </w:rPr>
            </w:pPr>
            <w:r w:rsidRPr="004E2EF6">
              <w:rPr>
                <w:b/>
                <w:szCs w:val="22"/>
              </w:rPr>
              <w:t>всего</w:t>
            </w:r>
          </w:p>
        </w:tc>
        <w:tc>
          <w:tcPr>
            <w:tcW w:w="576" w:type="pct"/>
          </w:tcPr>
          <w:p w:rsidR="00C2415E" w:rsidRPr="004E2EF6" w:rsidRDefault="00C2415E" w:rsidP="00DB50D7">
            <w:pPr>
              <w:widowControl w:val="0"/>
              <w:spacing w:line="221" w:lineRule="auto"/>
              <w:jc w:val="center"/>
              <w:rPr>
                <w:b/>
              </w:rPr>
            </w:pPr>
            <w:r w:rsidRPr="004E2EF6">
              <w:rPr>
                <w:b/>
                <w:szCs w:val="22"/>
              </w:rPr>
              <w:t>в т.ч. дети до 14 лет</w:t>
            </w:r>
          </w:p>
        </w:tc>
        <w:tc>
          <w:tcPr>
            <w:tcW w:w="574" w:type="pct"/>
          </w:tcPr>
          <w:p w:rsidR="00C2415E" w:rsidRPr="004E2EF6" w:rsidRDefault="00C2415E" w:rsidP="00DB50D7">
            <w:pPr>
              <w:widowControl w:val="0"/>
              <w:spacing w:line="221" w:lineRule="auto"/>
              <w:jc w:val="center"/>
              <w:rPr>
                <w:b/>
              </w:rPr>
            </w:pPr>
            <w:r w:rsidRPr="004E2EF6">
              <w:rPr>
                <w:b/>
                <w:szCs w:val="22"/>
              </w:rPr>
              <w:t>всего</w:t>
            </w:r>
          </w:p>
        </w:tc>
        <w:tc>
          <w:tcPr>
            <w:tcW w:w="575" w:type="pct"/>
          </w:tcPr>
          <w:p w:rsidR="00C2415E" w:rsidRPr="004E2EF6" w:rsidRDefault="00C2415E" w:rsidP="00DB50D7">
            <w:pPr>
              <w:widowControl w:val="0"/>
              <w:spacing w:line="221" w:lineRule="auto"/>
              <w:jc w:val="center"/>
              <w:rPr>
                <w:b/>
              </w:rPr>
            </w:pPr>
            <w:r w:rsidRPr="004E2EF6">
              <w:rPr>
                <w:b/>
                <w:szCs w:val="22"/>
              </w:rPr>
              <w:t>в т.ч. дети до 14 лет</w:t>
            </w:r>
          </w:p>
        </w:tc>
        <w:tc>
          <w:tcPr>
            <w:tcW w:w="574" w:type="pct"/>
          </w:tcPr>
          <w:p w:rsidR="00C2415E" w:rsidRPr="004E2EF6" w:rsidRDefault="00C2415E" w:rsidP="00DB50D7">
            <w:pPr>
              <w:widowControl w:val="0"/>
              <w:spacing w:line="221" w:lineRule="auto"/>
              <w:jc w:val="center"/>
              <w:rPr>
                <w:b/>
              </w:rPr>
            </w:pPr>
            <w:r w:rsidRPr="004E2EF6">
              <w:rPr>
                <w:b/>
                <w:szCs w:val="22"/>
              </w:rPr>
              <w:t>всего</w:t>
            </w:r>
          </w:p>
        </w:tc>
        <w:tc>
          <w:tcPr>
            <w:tcW w:w="573" w:type="pct"/>
          </w:tcPr>
          <w:p w:rsidR="00C2415E" w:rsidRPr="004E2EF6" w:rsidRDefault="00C2415E" w:rsidP="00DB50D7">
            <w:pPr>
              <w:widowControl w:val="0"/>
              <w:spacing w:line="221" w:lineRule="auto"/>
              <w:jc w:val="center"/>
              <w:rPr>
                <w:b/>
              </w:rPr>
            </w:pPr>
            <w:r w:rsidRPr="004E2EF6">
              <w:rPr>
                <w:b/>
                <w:szCs w:val="22"/>
              </w:rPr>
              <w:t>в т.ч. дети до 14 лет</w:t>
            </w:r>
          </w:p>
        </w:tc>
      </w:tr>
      <w:tr w:rsidR="00C2415E" w:rsidRPr="005F5ED2" w:rsidTr="00DB50D7">
        <w:tc>
          <w:tcPr>
            <w:tcW w:w="1554" w:type="pct"/>
            <w:vAlign w:val="center"/>
          </w:tcPr>
          <w:p w:rsidR="00C2415E" w:rsidRPr="004E2EF6" w:rsidRDefault="00C2415E" w:rsidP="00DB50D7">
            <w:pPr>
              <w:widowControl w:val="0"/>
              <w:spacing w:line="221" w:lineRule="auto"/>
            </w:pPr>
            <w:r w:rsidRPr="004E2EF6">
              <w:rPr>
                <w:szCs w:val="22"/>
              </w:rPr>
              <w:t>г. Майкоп</w:t>
            </w:r>
          </w:p>
        </w:tc>
        <w:tc>
          <w:tcPr>
            <w:tcW w:w="574" w:type="pct"/>
          </w:tcPr>
          <w:p w:rsidR="00C2415E" w:rsidRPr="004E2EF6" w:rsidRDefault="00C2415E" w:rsidP="00DB50D7">
            <w:pPr>
              <w:widowControl w:val="0"/>
              <w:spacing w:line="221" w:lineRule="auto"/>
              <w:jc w:val="center"/>
            </w:pPr>
            <w:r w:rsidRPr="004E2EF6">
              <w:rPr>
                <w:szCs w:val="22"/>
              </w:rPr>
              <w:t>375,9</w:t>
            </w:r>
          </w:p>
        </w:tc>
        <w:tc>
          <w:tcPr>
            <w:tcW w:w="576" w:type="pct"/>
          </w:tcPr>
          <w:p w:rsidR="00C2415E" w:rsidRPr="004E2EF6" w:rsidRDefault="00C2415E" w:rsidP="00DB50D7">
            <w:pPr>
              <w:widowControl w:val="0"/>
              <w:spacing w:line="221" w:lineRule="auto"/>
              <w:jc w:val="center"/>
            </w:pPr>
            <w:r w:rsidRPr="004E2EF6">
              <w:rPr>
                <w:szCs w:val="22"/>
              </w:rPr>
              <w:t>10,9</w:t>
            </w:r>
          </w:p>
        </w:tc>
        <w:tc>
          <w:tcPr>
            <w:tcW w:w="574" w:type="pct"/>
          </w:tcPr>
          <w:p w:rsidR="00C2415E" w:rsidRPr="004E2EF6" w:rsidRDefault="00C2415E" w:rsidP="00DB50D7">
            <w:pPr>
              <w:widowControl w:val="0"/>
              <w:spacing w:line="221" w:lineRule="auto"/>
              <w:jc w:val="center"/>
            </w:pPr>
            <w:r w:rsidRPr="004E2EF6">
              <w:rPr>
                <w:szCs w:val="22"/>
              </w:rPr>
              <w:t>415,8</w:t>
            </w:r>
          </w:p>
        </w:tc>
        <w:tc>
          <w:tcPr>
            <w:tcW w:w="575" w:type="pct"/>
          </w:tcPr>
          <w:p w:rsidR="00C2415E" w:rsidRPr="004E2EF6" w:rsidRDefault="00C2415E" w:rsidP="00DB50D7">
            <w:pPr>
              <w:widowControl w:val="0"/>
              <w:spacing w:line="221" w:lineRule="auto"/>
              <w:jc w:val="center"/>
            </w:pPr>
            <w:r w:rsidRPr="004E2EF6">
              <w:rPr>
                <w:szCs w:val="22"/>
              </w:rPr>
              <w:t>7,2</w:t>
            </w:r>
          </w:p>
        </w:tc>
        <w:tc>
          <w:tcPr>
            <w:tcW w:w="574" w:type="pct"/>
          </w:tcPr>
          <w:p w:rsidR="00C2415E" w:rsidRPr="004E2EF6" w:rsidRDefault="00C2415E" w:rsidP="00DB50D7">
            <w:pPr>
              <w:widowControl w:val="0"/>
              <w:spacing w:line="221" w:lineRule="auto"/>
              <w:jc w:val="center"/>
            </w:pPr>
            <w:r w:rsidRPr="004E2EF6">
              <w:t>437,4</w:t>
            </w:r>
          </w:p>
        </w:tc>
        <w:tc>
          <w:tcPr>
            <w:tcW w:w="573" w:type="pct"/>
          </w:tcPr>
          <w:p w:rsidR="00C2415E" w:rsidRPr="004E2EF6" w:rsidRDefault="00C2415E" w:rsidP="00DB50D7">
            <w:pPr>
              <w:widowControl w:val="0"/>
              <w:spacing w:line="221" w:lineRule="auto"/>
              <w:jc w:val="center"/>
            </w:pPr>
            <w:r w:rsidRPr="004E2EF6">
              <w:t>3,5</w:t>
            </w:r>
          </w:p>
        </w:tc>
      </w:tr>
      <w:tr w:rsidR="00C2415E" w:rsidRPr="005F5ED2" w:rsidTr="00DB50D7">
        <w:tc>
          <w:tcPr>
            <w:tcW w:w="1554" w:type="pct"/>
            <w:vAlign w:val="center"/>
          </w:tcPr>
          <w:p w:rsidR="00C2415E" w:rsidRPr="004E2EF6" w:rsidRDefault="00C2415E" w:rsidP="00DB50D7">
            <w:pPr>
              <w:widowControl w:val="0"/>
              <w:spacing w:line="221" w:lineRule="auto"/>
            </w:pPr>
            <w:r w:rsidRPr="004E2EF6">
              <w:rPr>
                <w:szCs w:val="22"/>
              </w:rPr>
              <w:t>г.Адыгейск</w:t>
            </w:r>
          </w:p>
        </w:tc>
        <w:tc>
          <w:tcPr>
            <w:tcW w:w="574" w:type="pct"/>
          </w:tcPr>
          <w:p w:rsidR="00C2415E" w:rsidRPr="004E2EF6" w:rsidRDefault="00C2415E" w:rsidP="00DB50D7">
            <w:pPr>
              <w:widowControl w:val="0"/>
              <w:spacing w:line="221" w:lineRule="auto"/>
              <w:jc w:val="center"/>
            </w:pPr>
            <w:r w:rsidRPr="004E2EF6">
              <w:rPr>
                <w:szCs w:val="22"/>
              </w:rPr>
              <w:t>375,8</w:t>
            </w:r>
          </w:p>
        </w:tc>
        <w:tc>
          <w:tcPr>
            <w:tcW w:w="576" w:type="pct"/>
          </w:tcPr>
          <w:p w:rsidR="00C2415E" w:rsidRPr="004E2EF6" w:rsidRDefault="00C2415E" w:rsidP="00DB50D7">
            <w:pPr>
              <w:widowControl w:val="0"/>
              <w:spacing w:line="221" w:lineRule="auto"/>
              <w:jc w:val="center"/>
            </w:pPr>
            <w:r w:rsidRPr="004E2EF6">
              <w:rPr>
                <w:szCs w:val="22"/>
              </w:rPr>
              <w:t>0</w:t>
            </w:r>
          </w:p>
        </w:tc>
        <w:tc>
          <w:tcPr>
            <w:tcW w:w="574" w:type="pct"/>
          </w:tcPr>
          <w:p w:rsidR="00C2415E" w:rsidRPr="004E2EF6" w:rsidRDefault="00C2415E" w:rsidP="00DB50D7">
            <w:pPr>
              <w:widowControl w:val="0"/>
              <w:spacing w:line="221" w:lineRule="auto"/>
              <w:jc w:val="center"/>
            </w:pPr>
            <w:r w:rsidRPr="004E2EF6">
              <w:rPr>
                <w:szCs w:val="22"/>
              </w:rPr>
              <w:t>314,7</w:t>
            </w:r>
          </w:p>
        </w:tc>
        <w:tc>
          <w:tcPr>
            <w:tcW w:w="575" w:type="pct"/>
          </w:tcPr>
          <w:p w:rsidR="00C2415E" w:rsidRPr="004E2EF6" w:rsidRDefault="00C2415E" w:rsidP="00DB50D7">
            <w:pPr>
              <w:widowControl w:val="0"/>
              <w:spacing w:line="221" w:lineRule="auto"/>
              <w:jc w:val="center"/>
            </w:pPr>
            <w:r w:rsidRPr="004E2EF6">
              <w:rPr>
                <w:szCs w:val="22"/>
              </w:rPr>
              <w:t>0</w:t>
            </w:r>
            <w:r>
              <w:rPr>
                <w:szCs w:val="22"/>
              </w:rPr>
              <w:t>,0</w:t>
            </w:r>
          </w:p>
        </w:tc>
        <w:tc>
          <w:tcPr>
            <w:tcW w:w="574" w:type="pct"/>
          </w:tcPr>
          <w:p w:rsidR="00C2415E" w:rsidRPr="004E2EF6" w:rsidRDefault="00C2415E" w:rsidP="00DB50D7">
            <w:pPr>
              <w:widowControl w:val="0"/>
              <w:spacing w:line="221" w:lineRule="auto"/>
              <w:jc w:val="center"/>
            </w:pPr>
            <w:r w:rsidRPr="004E2EF6">
              <w:t>350,2</w:t>
            </w:r>
          </w:p>
        </w:tc>
        <w:tc>
          <w:tcPr>
            <w:tcW w:w="573" w:type="pct"/>
          </w:tcPr>
          <w:p w:rsidR="00C2415E" w:rsidRPr="004E2EF6" w:rsidRDefault="00C2415E" w:rsidP="00DB50D7">
            <w:pPr>
              <w:widowControl w:val="0"/>
              <w:spacing w:line="221" w:lineRule="auto"/>
              <w:jc w:val="center"/>
            </w:pPr>
            <w:r w:rsidRPr="004E2EF6">
              <w:t>0,0</w:t>
            </w:r>
          </w:p>
        </w:tc>
      </w:tr>
      <w:tr w:rsidR="00C2415E" w:rsidRPr="005F5ED2" w:rsidTr="00DB50D7">
        <w:tc>
          <w:tcPr>
            <w:tcW w:w="1554" w:type="pct"/>
            <w:vAlign w:val="center"/>
          </w:tcPr>
          <w:p w:rsidR="00C2415E" w:rsidRPr="004E2EF6" w:rsidRDefault="00C2415E" w:rsidP="00DB50D7">
            <w:pPr>
              <w:widowControl w:val="0"/>
              <w:spacing w:line="221" w:lineRule="auto"/>
            </w:pPr>
            <w:r w:rsidRPr="004E2EF6">
              <w:rPr>
                <w:szCs w:val="22"/>
              </w:rPr>
              <w:t>Гиагинский район</w:t>
            </w:r>
          </w:p>
        </w:tc>
        <w:tc>
          <w:tcPr>
            <w:tcW w:w="574" w:type="pct"/>
          </w:tcPr>
          <w:p w:rsidR="00C2415E" w:rsidRPr="004E2EF6" w:rsidRDefault="00C2415E" w:rsidP="00DB50D7">
            <w:pPr>
              <w:widowControl w:val="0"/>
              <w:spacing w:line="221" w:lineRule="auto"/>
              <w:jc w:val="center"/>
            </w:pPr>
            <w:r w:rsidRPr="004E2EF6">
              <w:rPr>
                <w:szCs w:val="22"/>
              </w:rPr>
              <w:t>398,2</w:t>
            </w:r>
          </w:p>
        </w:tc>
        <w:tc>
          <w:tcPr>
            <w:tcW w:w="576" w:type="pct"/>
          </w:tcPr>
          <w:p w:rsidR="00C2415E" w:rsidRPr="004E2EF6" w:rsidRDefault="00C2415E" w:rsidP="00DB50D7">
            <w:pPr>
              <w:widowControl w:val="0"/>
              <w:spacing w:line="221" w:lineRule="auto"/>
              <w:jc w:val="center"/>
            </w:pPr>
            <w:r w:rsidRPr="004E2EF6">
              <w:rPr>
                <w:szCs w:val="22"/>
              </w:rPr>
              <w:t>18,1</w:t>
            </w:r>
          </w:p>
        </w:tc>
        <w:tc>
          <w:tcPr>
            <w:tcW w:w="574" w:type="pct"/>
          </w:tcPr>
          <w:p w:rsidR="00C2415E" w:rsidRPr="004E2EF6" w:rsidRDefault="00C2415E" w:rsidP="00DB50D7">
            <w:pPr>
              <w:widowControl w:val="0"/>
              <w:spacing w:line="221" w:lineRule="auto"/>
              <w:jc w:val="center"/>
            </w:pPr>
            <w:r w:rsidRPr="004E2EF6">
              <w:rPr>
                <w:szCs w:val="22"/>
              </w:rPr>
              <w:t>374,8</w:t>
            </w:r>
          </w:p>
        </w:tc>
        <w:tc>
          <w:tcPr>
            <w:tcW w:w="575" w:type="pct"/>
          </w:tcPr>
          <w:p w:rsidR="00C2415E" w:rsidRPr="004E2EF6" w:rsidRDefault="00C2415E" w:rsidP="00DB50D7">
            <w:pPr>
              <w:widowControl w:val="0"/>
              <w:spacing w:line="221" w:lineRule="auto"/>
              <w:jc w:val="center"/>
            </w:pPr>
            <w:r w:rsidRPr="004E2EF6">
              <w:rPr>
                <w:szCs w:val="22"/>
              </w:rPr>
              <w:t>0</w:t>
            </w:r>
            <w:r>
              <w:rPr>
                <w:szCs w:val="22"/>
              </w:rPr>
              <w:t>,0</w:t>
            </w:r>
          </w:p>
        </w:tc>
        <w:tc>
          <w:tcPr>
            <w:tcW w:w="574" w:type="pct"/>
          </w:tcPr>
          <w:p w:rsidR="00C2415E" w:rsidRPr="004E2EF6" w:rsidRDefault="00C2415E" w:rsidP="00DB50D7">
            <w:pPr>
              <w:widowControl w:val="0"/>
              <w:spacing w:line="221" w:lineRule="auto"/>
              <w:jc w:val="center"/>
            </w:pPr>
            <w:r w:rsidRPr="004E2EF6">
              <w:t>426,5</w:t>
            </w:r>
          </w:p>
        </w:tc>
        <w:tc>
          <w:tcPr>
            <w:tcW w:w="573" w:type="pct"/>
          </w:tcPr>
          <w:p w:rsidR="00C2415E" w:rsidRPr="004E2EF6" w:rsidRDefault="00C2415E" w:rsidP="00DB50D7">
            <w:pPr>
              <w:widowControl w:val="0"/>
              <w:spacing w:line="221" w:lineRule="auto"/>
              <w:jc w:val="center"/>
            </w:pPr>
            <w:r w:rsidRPr="004E2EF6">
              <w:t>0,0</w:t>
            </w:r>
          </w:p>
        </w:tc>
      </w:tr>
      <w:tr w:rsidR="00C2415E" w:rsidRPr="005F5ED2" w:rsidTr="00DB50D7">
        <w:tc>
          <w:tcPr>
            <w:tcW w:w="1554" w:type="pct"/>
            <w:vAlign w:val="center"/>
          </w:tcPr>
          <w:p w:rsidR="00C2415E" w:rsidRPr="004E2EF6" w:rsidRDefault="00C2415E" w:rsidP="00DB50D7">
            <w:pPr>
              <w:widowControl w:val="0"/>
              <w:spacing w:line="221" w:lineRule="auto"/>
            </w:pPr>
            <w:r w:rsidRPr="004E2EF6">
              <w:rPr>
                <w:szCs w:val="22"/>
              </w:rPr>
              <w:t>Кошехабльский район</w:t>
            </w:r>
          </w:p>
        </w:tc>
        <w:tc>
          <w:tcPr>
            <w:tcW w:w="574" w:type="pct"/>
          </w:tcPr>
          <w:p w:rsidR="00C2415E" w:rsidRPr="004E2EF6" w:rsidRDefault="00C2415E" w:rsidP="00DB50D7">
            <w:pPr>
              <w:widowControl w:val="0"/>
              <w:spacing w:line="221" w:lineRule="auto"/>
              <w:jc w:val="center"/>
            </w:pPr>
            <w:r w:rsidRPr="004E2EF6">
              <w:rPr>
                <w:szCs w:val="22"/>
              </w:rPr>
              <w:t>313,4</w:t>
            </w:r>
          </w:p>
        </w:tc>
        <w:tc>
          <w:tcPr>
            <w:tcW w:w="576" w:type="pct"/>
          </w:tcPr>
          <w:p w:rsidR="00C2415E" w:rsidRPr="004E2EF6" w:rsidRDefault="00C2415E" w:rsidP="00DB50D7">
            <w:pPr>
              <w:widowControl w:val="0"/>
              <w:spacing w:line="221" w:lineRule="auto"/>
              <w:jc w:val="center"/>
            </w:pPr>
            <w:r w:rsidRPr="004E2EF6">
              <w:rPr>
                <w:szCs w:val="22"/>
              </w:rPr>
              <w:t>0</w:t>
            </w:r>
            <w:r>
              <w:rPr>
                <w:szCs w:val="22"/>
              </w:rPr>
              <w:t>,0</w:t>
            </w:r>
          </w:p>
        </w:tc>
        <w:tc>
          <w:tcPr>
            <w:tcW w:w="574" w:type="pct"/>
          </w:tcPr>
          <w:p w:rsidR="00C2415E" w:rsidRPr="004E2EF6" w:rsidRDefault="00C2415E" w:rsidP="00DB50D7">
            <w:pPr>
              <w:widowControl w:val="0"/>
              <w:spacing w:line="221" w:lineRule="auto"/>
              <w:jc w:val="center"/>
            </w:pPr>
            <w:r w:rsidRPr="004E2EF6">
              <w:rPr>
                <w:szCs w:val="22"/>
              </w:rPr>
              <w:t>298,2</w:t>
            </w:r>
          </w:p>
        </w:tc>
        <w:tc>
          <w:tcPr>
            <w:tcW w:w="575" w:type="pct"/>
          </w:tcPr>
          <w:p w:rsidR="00C2415E" w:rsidRPr="004E2EF6" w:rsidRDefault="00C2415E" w:rsidP="00DB50D7">
            <w:pPr>
              <w:widowControl w:val="0"/>
              <w:spacing w:line="221" w:lineRule="auto"/>
              <w:jc w:val="center"/>
            </w:pPr>
            <w:r w:rsidRPr="004E2EF6">
              <w:rPr>
                <w:szCs w:val="22"/>
              </w:rPr>
              <w:t>0</w:t>
            </w:r>
            <w:r>
              <w:rPr>
                <w:szCs w:val="22"/>
              </w:rPr>
              <w:t>,0</w:t>
            </w:r>
          </w:p>
        </w:tc>
        <w:tc>
          <w:tcPr>
            <w:tcW w:w="574" w:type="pct"/>
          </w:tcPr>
          <w:p w:rsidR="00C2415E" w:rsidRPr="004E2EF6" w:rsidRDefault="00C2415E" w:rsidP="00DB50D7">
            <w:pPr>
              <w:widowControl w:val="0"/>
              <w:spacing w:line="221" w:lineRule="auto"/>
              <w:jc w:val="center"/>
            </w:pPr>
            <w:r w:rsidRPr="004E2EF6">
              <w:t>361,9</w:t>
            </w:r>
          </w:p>
        </w:tc>
        <w:tc>
          <w:tcPr>
            <w:tcW w:w="573" w:type="pct"/>
          </w:tcPr>
          <w:p w:rsidR="00C2415E" w:rsidRPr="004E2EF6" w:rsidRDefault="00C2415E" w:rsidP="00DB50D7">
            <w:pPr>
              <w:widowControl w:val="0"/>
              <w:spacing w:line="221" w:lineRule="auto"/>
              <w:jc w:val="center"/>
            </w:pPr>
            <w:r w:rsidRPr="004E2EF6">
              <w:t>0,0</w:t>
            </w:r>
          </w:p>
        </w:tc>
      </w:tr>
      <w:tr w:rsidR="00C2415E" w:rsidRPr="005F5ED2" w:rsidTr="00DB50D7">
        <w:tc>
          <w:tcPr>
            <w:tcW w:w="1554" w:type="pct"/>
            <w:vAlign w:val="center"/>
          </w:tcPr>
          <w:p w:rsidR="00C2415E" w:rsidRPr="004E2EF6" w:rsidRDefault="00C2415E" w:rsidP="00DB50D7">
            <w:pPr>
              <w:widowControl w:val="0"/>
              <w:spacing w:line="221" w:lineRule="auto"/>
            </w:pPr>
            <w:r w:rsidRPr="004E2EF6">
              <w:rPr>
                <w:szCs w:val="22"/>
              </w:rPr>
              <w:t>Красногвардейский район</w:t>
            </w:r>
          </w:p>
        </w:tc>
        <w:tc>
          <w:tcPr>
            <w:tcW w:w="574" w:type="pct"/>
          </w:tcPr>
          <w:p w:rsidR="00C2415E" w:rsidRPr="004E2EF6" w:rsidRDefault="00C2415E" w:rsidP="00DB50D7">
            <w:pPr>
              <w:widowControl w:val="0"/>
              <w:spacing w:line="221" w:lineRule="auto"/>
              <w:jc w:val="center"/>
            </w:pPr>
            <w:r w:rsidRPr="004E2EF6">
              <w:rPr>
                <w:szCs w:val="22"/>
              </w:rPr>
              <w:t>251,6</w:t>
            </w:r>
          </w:p>
        </w:tc>
        <w:tc>
          <w:tcPr>
            <w:tcW w:w="576" w:type="pct"/>
          </w:tcPr>
          <w:p w:rsidR="00C2415E" w:rsidRPr="004E2EF6" w:rsidRDefault="00C2415E" w:rsidP="00DB50D7">
            <w:pPr>
              <w:widowControl w:val="0"/>
              <w:spacing w:line="221" w:lineRule="auto"/>
              <w:jc w:val="center"/>
            </w:pPr>
            <w:r w:rsidRPr="004E2EF6">
              <w:rPr>
                <w:szCs w:val="22"/>
              </w:rPr>
              <w:t>0</w:t>
            </w:r>
            <w:r>
              <w:rPr>
                <w:szCs w:val="22"/>
              </w:rPr>
              <w:t>,0</w:t>
            </w:r>
          </w:p>
        </w:tc>
        <w:tc>
          <w:tcPr>
            <w:tcW w:w="574" w:type="pct"/>
          </w:tcPr>
          <w:p w:rsidR="00C2415E" w:rsidRPr="004E2EF6" w:rsidRDefault="00C2415E" w:rsidP="00DB50D7">
            <w:pPr>
              <w:widowControl w:val="0"/>
              <w:spacing w:line="221" w:lineRule="auto"/>
              <w:jc w:val="center"/>
            </w:pPr>
            <w:r w:rsidRPr="004E2EF6">
              <w:rPr>
                <w:szCs w:val="22"/>
              </w:rPr>
              <w:t>276,0</w:t>
            </w:r>
          </w:p>
        </w:tc>
        <w:tc>
          <w:tcPr>
            <w:tcW w:w="575" w:type="pct"/>
          </w:tcPr>
          <w:p w:rsidR="00C2415E" w:rsidRPr="004E2EF6" w:rsidRDefault="00C2415E" w:rsidP="00DB50D7">
            <w:pPr>
              <w:widowControl w:val="0"/>
              <w:spacing w:line="221" w:lineRule="auto"/>
              <w:jc w:val="center"/>
            </w:pPr>
            <w:r w:rsidRPr="004E2EF6">
              <w:rPr>
                <w:szCs w:val="22"/>
              </w:rPr>
              <w:t>0</w:t>
            </w:r>
            <w:r>
              <w:rPr>
                <w:szCs w:val="22"/>
              </w:rPr>
              <w:t>,0</w:t>
            </w:r>
          </w:p>
        </w:tc>
        <w:tc>
          <w:tcPr>
            <w:tcW w:w="574" w:type="pct"/>
          </w:tcPr>
          <w:p w:rsidR="00C2415E" w:rsidRPr="004E2EF6" w:rsidRDefault="00C2415E" w:rsidP="00DB50D7">
            <w:pPr>
              <w:widowControl w:val="0"/>
              <w:spacing w:line="221" w:lineRule="auto"/>
              <w:jc w:val="center"/>
            </w:pPr>
            <w:r w:rsidRPr="004E2EF6">
              <w:t>332,8</w:t>
            </w:r>
          </w:p>
        </w:tc>
        <w:tc>
          <w:tcPr>
            <w:tcW w:w="573" w:type="pct"/>
          </w:tcPr>
          <w:p w:rsidR="00C2415E" w:rsidRPr="004E2EF6" w:rsidRDefault="00C2415E" w:rsidP="00DB50D7">
            <w:pPr>
              <w:widowControl w:val="0"/>
              <w:spacing w:line="221" w:lineRule="auto"/>
              <w:jc w:val="center"/>
            </w:pPr>
            <w:r w:rsidRPr="004E2EF6">
              <w:t>0,0</w:t>
            </w:r>
          </w:p>
        </w:tc>
      </w:tr>
      <w:tr w:rsidR="00C2415E" w:rsidRPr="005F5ED2" w:rsidTr="00DB50D7">
        <w:tc>
          <w:tcPr>
            <w:tcW w:w="1554" w:type="pct"/>
            <w:vAlign w:val="center"/>
          </w:tcPr>
          <w:p w:rsidR="00C2415E" w:rsidRPr="004E2EF6" w:rsidRDefault="00C2415E" w:rsidP="00DB50D7">
            <w:pPr>
              <w:widowControl w:val="0"/>
              <w:spacing w:line="221" w:lineRule="auto"/>
            </w:pPr>
            <w:r w:rsidRPr="004E2EF6">
              <w:rPr>
                <w:szCs w:val="22"/>
              </w:rPr>
              <w:t>Майкопский район</w:t>
            </w:r>
          </w:p>
        </w:tc>
        <w:tc>
          <w:tcPr>
            <w:tcW w:w="574" w:type="pct"/>
          </w:tcPr>
          <w:p w:rsidR="00C2415E" w:rsidRPr="004E2EF6" w:rsidRDefault="00C2415E" w:rsidP="00DB50D7">
            <w:pPr>
              <w:widowControl w:val="0"/>
              <w:spacing w:line="221" w:lineRule="auto"/>
              <w:jc w:val="center"/>
            </w:pPr>
            <w:r w:rsidRPr="004E2EF6">
              <w:rPr>
                <w:szCs w:val="22"/>
              </w:rPr>
              <w:t>373,0</w:t>
            </w:r>
          </w:p>
        </w:tc>
        <w:tc>
          <w:tcPr>
            <w:tcW w:w="576" w:type="pct"/>
          </w:tcPr>
          <w:p w:rsidR="00C2415E" w:rsidRPr="004E2EF6" w:rsidRDefault="00C2415E" w:rsidP="00DB50D7">
            <w:pPr>
              <w:widowControl w:val="0"/>
              <w:spacing w:line="221" w:lineRule="auto"/>
              <w:jc w:val="center"/>
            </w:pPr>
            <w:r w:rsidRPr="004E2EF6">
              <w:rPr>
                <w:szCs w:val="22"/>
              </w:rPr>
              <w:t>0</w:t>
            </w:r>
            <w:r>
              <w:rPr>
                <w:szCs w:val="22"/>
              </w:rPr>
              <w:t>,0</w:t>
            </w:r>
          </w:p>
        </w:tc>
        <w:tc>
          <w:tcPr>
            <w:tcW w:w="574" w:type="pct"/>
          </w:tcPr>
          <w:p w:rsidR="00C2415E" w:rsidRPr="004E2EF6" w:rsidRDefault="00C2415E" w:rsidP="00DB50D7">
            <w:pPr>
              <w:widowControl w:val="0"/>
              <w:spacing w:line="221" w:lineRule="auto"/>
              <w:jc w:val="center"/>
            </w:pPr>
            <w:r w:rsidRPr="004E2EF6">
              <w:rPr>
                <w:szCs w:val="22"/>
              </w:rPr>
              <w:t>325,3</w:t>
            </w:r>
          </w:p>
        </w:tc>
        <w:tc>
          <w:tcPr>
            <w:tcW w:w="575" w:type="pct"/>
          </w:tcPr>
          <w:p w:rsidR="00C2415E" w:rsidRPr="004E2EF6" w:rsidRDefault="00C2415E" w:rsidP="00DB50D7">
            <w:pPr>
              <w:widowControl w:val="0"/>
              <w:spacing w:line="221" w:lineRule="auto"/>
              <w:jc w:val="center"/>
            </w:pPr>
            <w:r w:rsidRPr="004E2EF6">
              <w:rPr>
                <w:szCs w:val="22"/>
              </w:rPr>
              <w:t>0</w:t>
            </w:r>
            <w:r>
              <w:rPr>
                <w:szCs w:val="22"/>
              </w:rPr>
              <w:t>,0</w:t>
            </w:r>
          </w:p>
        </w:tc>
        <w:tc>
          <w:tcPr>
            <w:tcW w:w="574" w:type="pct"/>
          </w:tcPr>
          <w:p w:rsidR="00C2415E" w:rsidRPr="004E2EF6" w:rsidRDefault="00C2415E" w:rsidP="00DB50D7">
            <w:pPr>
              <w:widowControl w:val="0"/>
              <w:spacing w:line="221" w:lineRule="auto"/>
              <w:jc w:val="center"/>
            </w:pPr>
            <w:r w:rsidRPr="004E2EF6">
              <w:t>349,9</w:t>
            </w:r>
          </w:p>
        </w:tc>
        <w:tc>
          <w:tcPr>
            <w:tcW w:w="573" w:type="pct"/>
          </w:tcPr>
          <w:p w:rsidR="00C2415E" w:rsidRPr="004E2EF6" w:rsidRDefault="00C2415E" w:rsidP="00DB50D7">
            <w:pPr>
              <w:widowControl w:val="0"/>
              <w:spacing w:line="221" w:lineRule="auto"/>
              <w:jc w:val="center"/>
            </w:pPr>
            <w:r w:rsidRPr="004E2EF6">
              <w:t>0,0</w:t>
            </w:r>
          </w:p>
        </w:tc>
      </w:tr>
      <w:tr w:rsidR="00C2415E" w:rsidRPr="005F5ED2" w:rsidTr="00DB50D7">
        <w:tc>
          <w:tcPr>
            <w:tcW w:w="1554" w:type="pct"/>
            <w:vAlign w:val="center"/>
          </w:tcPr>
          <w:p w:rsidR="00C2415E" w:rsidRPr="004E2EF6" w:rsidRDefault="00C2415E" w:rsidP="00DB50D7">
            <w:pPr>
              <w:widowControl w:val="0"/>
              <w:spacing w:line="221" w:lineRule="auto"/>
            </w:pPr>
            <w:r w:rsidRPr="004E2EF6">
              <w:rPr>
                <w:szCs w:val="22"/>
              </w:rPr>
              <w:t>Тахтамукайский район</w:t>
            </w:r>
          </w:p>
        </w:tc>
        <w:tc>
          <w:tcPr>
            <w:tcW w:w="574" w:type="pct"/>
          </w:tcPr>
          <w:p w:rsidR="00C2415E" w:rsidRPr="004E2EF6" w:rsidRDefault="00C2415E" w:rsidP="00DB50D7">
            <w:pPr>
              <w:widowControl w:val="0"/>
              <w:spacing w:line="221" w:lineRule="auto"/>
              <w:jc w:val="center"/>
            </w:pPr>
            <w:r w:rsidRPr="004E2EF6">
              <w:rPr>
                <w:szCs w:val="22"/>
              </w:rPr>
              <w:t>289,3</w:t>
            </w:r>
          </w:p>
        </w:tc>
        <w:tc>
          <w:tcPr>
            <w:tcW w:w="576" w:type="pct"/>
          </w:tcPr>
          <w:p w:rsidR="00C2415E" w:rsidRPr="004E2EF6" w:rsidRDefault="00C2415E" w:rsidP="00DB50D7">
            <w:pPr>
              <w:widowControl w:val="0"/>
              <w:spacing w:line="221" w:lineRule="auto"/>
              <w:jc w:val="center"/>
            </w:pPr>
            <w:r w:rsidRPr="004E2EF6">
              <w:rPr>
                <w:szCs w:val="22"/>
              </w:rPr>
              <w:t>0</w:t>
            </w:r>
            <w:r>
              <w:rPr>
                <w:szCs w:val="22"/>
              </w:rPr>
              <w:t>,0</w:t>
            </w:r>
          </w:p>
        </w:tc>
        <w:tc>
          <w:tcPr>
            <w:tcW w:w="574" w:type="pct"/>
          </w:tcPr>
          <w:p w:rsidR="00C2415E" w:rsidRPr="004E2EF6" w:rsidRDefault="00C2415E" w:rsidP="00DB50D7">
            <w:pPr>
              <w:widowControl w:val="0"/>
              <w:spacing w:line="221" w:lineRule="auto"/>
              <w:jc w:val="center"/>
            </w:pPr>
            <w:r w:rsidRPr="004E2EF6">
              <w:rPr>
                <w:szCs w:val="22"/>
              </w:rPr>
              <w:t>288,8</w:t>
            </w:r>
          </w:p>
        </w:tc>
        <w:tc>
          <w:tcPr>
            <w:tcW w:w="575" w:type="pct"/>
          </w:tcPr>
          <w:p w:rsidR="00C2415E" w:rsidRPr="004E2EF6" w:rsidRDefault="00C2415E" w:rsidP="00DB50D7">
            <w:pPr>
              <w:widowControl w:val="0"/>
              <w:spacing w:line="221" w:lineRule="auto"/>
              <w:jc w:val="center"/>
            </w:pPr>
            <w:r w:rsidRPr="004E2EF6">
              <w:rPr>
                <w:szCs w:val="22"/>
              </w:rPr>
              <w:t>8,6</w:t>
            </w:r>
          </w:p>
        </w:tc>
        <w:tc>
          <w:tcPr>
            <w:tcW w:w="574" w:type="pct"/>
          </w:tcPr>
          <w:p w:rsidR="00C2415E" w:rsidRPr="004E2EF6" w:rsidRDefault="00C2415E" w:rsidP="00DB50D7">
            <w:pPr>
              <w:widowControl w:val="0"/>
              <w:spacing w:line="221" w:lineRule="auto"/>
              <w:jc w:val="center"/>
            </w:pPr>
            <w:r w:rsidRPr="004E2EF6">
              <w:t>378,5</w:t>
            </w:r>
          </w:p>
        </w:tc>
        <w:tc>
          <w:tcPr>
            <w:tcW w:w="573" w:type="pct"/>
          </w:tcPr>
          <w:p w:rsidR="00C2415E" w:rsidRPr="004E2EF6" w:rsidRDefault="00C2415E" w:rsidP="00DB50D7">
            <w:pPr>
              <w:widowControl w:val="0"/>
              <w:spacing w:line="221" w:lineRule="auto"/>
              <w:jc w:val="center"/>
            </w:pPr>
            <w:r w:rsidRPr="004E2EF6">
              <w:t>8,2</w:t>
            </w:r>
          </w:p>
        </w:tc>
      </w:tr>
      <w:tr w:rsidR="00C2415E" w:rsidRPr="005F5ED2" w:rsidTr="00DB50D7">
        <w:tc>
          <w:tcPr>
            <w:tcW w:w="1554" w:type="pct"/>
            <w:vAlign w:val="center"/>
          </w:tcPr>
          <w:p w:rsidR="00C2415E" w:rsidRPr="004E2EF6" w:rsidRDefault="00C2415E" w:rsidP="00DB50D7">
            <w:pPr>
              <w:widowControl w:val="0"/>
              <w:spacing w:line="221" w:lineRule="auto"/>
            </w:pPr>
            <w:r w:rsidRPr="004E2EF6">
              <w:rPr>
                <w:szCs w:val="22"/>
              </w:rPr>
              <w:t>Теучежский район</w:t>
            </w:r>
          </w:p>
        </w:tc>
        <w:tc>
          <w:tcPr>
            <w:tcW w:w="574" w:type="pct"/>
          </w:tcPr>
          <w:p w:rsidR="00C2415E" w:rsidRPr="004E2EF6" w:rsidRDefault="00C2415E" w:rsidP="00DB50D7">
            <w:pPr>
              <w:widowControl w:val="0"/>
              <w:spacing w:line="221" w:lineRule="auto"/>
              <w:jc w:val="center"/>
            </w:pPr>
            <w:r w:rsidRPr="004E2EF6">
              <w:rPr>
                <w:szCs w:val="22"/>
              </w:rPr>
              <w:t>234,6</w:t>
            </w:r>
          </w:p>
        </w:tc>
        <w:tc>
          <w:tcPr>
            <w:tcW w:w="576" w:type="pct"/>
          </w:tcPr>
          <w:p w:rsidR="00C2415E" w:rsidRPr="004E2EF6" w:rsidRDefault="00C2415E" w:rsidP="00DB50D7">
            <w:pPr>
              <w:widowControl w:val="0"/>
              <w:spacing w:line="221" w:lineRule="auto"/>
              <w:jc w:val="center"/>
            </w:pPr>
            <w:r w:rsidRPr="004E2EF6">
              <w:rPr>
                <w:szCs w:val="22"/>
              </w:rPr>
              <w:t>0</w:t>
            </w:r>
            <w:r>
              <w:rPr>
                <w:szCs w:val="22"/>
              </w:rPr>
              <w:t>,0</w:t>
            </w:r>
          </w:p>
        </w:tc>
        <w:tc>
          <w:tcPr>
            <w:tcW w:w="574" w:type="pct"/>
          </w:tcPr>
          <w:p w:rsidR="00C2415E" w:rsidRPr="004E2EF6" w:rsidRDefault="00C2415E" w:rsidP="00DB50D7">
            <w:pPr>
              <w:widowControl w:val="0"/>
              <w:spacing w:line="221" w:lineRule="auto"/>
              <w:jc w:val="center"/>
            </w:pPr>
            <w:r w:rsidRPr="004E2EF6">
              <w:rPr>
                <w:szCs w:val="22"/>
              </w:rPr>
              <w:t>265,3</w:t>
            </w:r>
          </w:p>
        </w:tc>
        <w:tc>
          <w:tcPr>
            <w:tcW w:w="575" w:type="pct"/>
          </w:tcPr>
          <w:p w:rsidR="00C2415E" w:rsidRPr="004E2EF6" w:rsidRDefault="00C2415E" w:rsidP="00DB50D7">
            <w:pPr>
              <w:widowControl w:val="0"/>
              <w:spacing w:line="221" w:lineRule="auto"/>
              <w:jc w:val="center"/>
            </w:pPr>
            <w:r w:rsidRPr="004E2EF6">
              <w:rPr>
                <w:szCs w:val="22"/>
              </w:rPr>
              <w:t>0</w:t>
            </w:r>
            <w:r>
              <w:rPr>
                <w:szCs w:val="22"/>
              </w:rPr>
              <w:t>,0</w:t>
            </w:r>
          </w:p>
        </w:tc>
        <w:tc>
          <w:tcPr>
            <w:tcW w:w="574" w:type="pct"/>
          </w:tcPr>
          <w:p w:rsidR="00C2415E" w:rsidRPr="004E2EF6" w:rsidRDefault="00C2415E" w:rsidP="00DB50D7">
            <w:pPr>
              <w:widowControl w:val="0"/>
              <w:spacing w:line="221" w:lineRule="auto"/>
              <w:jc w:val="center"/>
            </w:pPr>
            <w:r w:rsidRPr="004E2EF6">
              <w:t>321,9</w:t>
            </w:r>
          </w:p>
        </w:tc>
        <w:tc>
          <w:tcPr>
            <w:tcW w:w="573" w:type="pct"/>
          </w:tcPr>
          <w:p w:rsidR="00C2415E" w:rsidRPr="004E2EF6" w:rsidRDefault="00C2415E" w:rsidP="00DB50D7">
            <w:pPr>
              <w:widowControl w:val="0"/>
              <w:spacing w:line="221" w:lineRule="auto"/>
              <w:jc w:val="center"/>
            </w:pPr>
            <w:r w:rsidRPr="004E2EF6">
              <w:t>0,0</w:t>
            </w:r>
          </w:p>
        </w:tc>
      </w:tr>
      <w:tr w:rsidR="00C2415E" w:rsidRPr="005F5ED2" w:rsidTr="00DB50D7">
        <w:tc>
          <w:tcPr>
            <w:tcW w:w="1554" w:type="pct"/>
            <w:vAlign w:val="center"/>
          </w:tcPr>
          <w:p w:rsidR="00C2415E" w:rsidRPr="004E2EF6" w:rsidRDefault="00C2415E" w:rsidP="00DB50D7">
            <w:pPr>
              <w:widowControl w:val="0"/>
              <w:spacing w:line="221" w:lineRule="auto"/>
            </w:pPr>
            <w:r w:rsidRPr="004E2EF6">
              <w:rPr>
                <w:szCs w:val="22"/>
              </w:rPr>
              <w:t>Шовгеновский район</w:t>
            </w:r>
          </w:p>
        </w:tc>
        <w:tc>
          <w:tcPr>
            <w:tcW w:w="574" w:type="pct"/>
          </w:tcPr>
          <w:p w:rsidR="00C2415E" w:rsidRPr="004E2EF6" w:rsidRDefault="00C2415E" w:rsidP="00DB50D7">
            <w:pPr>
              <w:widowControl w:val="0"/>
              <w:spacing w:line="221" w:lineRule="auto"/>
              <w:jc w:val="center"/>
            </w:pPr>
            <w:r w:rsidRPr="004E2EF6">
              <w:rPr>
                <w:szCs w:val="22"/>
              </w:rPr>
              <w:t>296,6</w:t>
            </w:r>
          </w:p>
        </w:tc>
        <w:tc>
          <w:tcPr>
            <w:tcW w:w="576" w:type="pct"/>
          </w:tcPr>
          <w:p w:rsidR="00C2415E" w:rsidRPr="004E2EF6" w:rsidRDefault="00C2415E" w:rsidP="00DB50D7">
            <w:pPr>
              <w:widowControl w:val="0"/>
              <w:spacing w:line="221" w:lineRule="auto"/>
              <w:jc w:val="center"/>
            </w:pPr>
            <w:r w:rsidRPr="004E2EF6">
              <w:rPr>
                <w:szCs w:val="22"/>
              </w:rPr>
              <w:t>0</w:t>
            </w:r>
            <w:r>
              <w:rPr>
                <w:szCs w:val="22"/>
              </w:rPr>
              <w:t>,0</w:t>
            </w:r>
          </w:p>
        </w:tc>
        <w:tc>
          <w:tcPr>
            <w:tcW w:w="574" w:type="pct"/>
          </w:tcPr>
          <w:p w:rsidR="00C2415E" w:rsidRPr="004E2EF6" w:rsidRDefault="00C2415E" w:rsidP="00DB50D7">
            <w:pPr>
              <w:widowControl w:val="0"/>
              <w:spacing w:line="221" w:lineRule="auto"/>
              <w:jc w:val="center"/>
            </w:pPr>
            <w:r w:rsidRPr="004E2EF6">
              <w:rPr>
                <w:szCs w:val="22"/>
              </w:rPr>
              <w:t>297,8</w:t>
            </w:r>
          </w:p>
        </w:tc>
        <w:tc>
          <w:tcPr>
            <w:tcW w:w="575" w:type="pct"/>
          </w:tcPr>
          <w:p w:rsidR="00C2415E" w:rsidRPr="004E2EF6" w:rsidRDefault="00C2415E" w:rsidP="00DB50D7">
            <w:pPr>
              <w:widowControl w:val="0"/>
              <w:spacing w:line="221" w:lineRule="auto"/>
              <w:jc w:val="center"/>
            </w:pPr>
            <w:r w:rsidRPr="004E2EF6">
              <w:rPr>
                <w:szCs w:val="22"/>
              </w:rPr>
              <w:t>0</w:t>
            </w:r>
            <w:r>
              <w:rPr>
                <w:szCs w:val="22"/>
              </w:rPr>
              <w:t>,0</w:t>
            </w:r>
          </w:p>
        </w:tc>
        <w:tc>
          <w:tcPr>
            <w:tcW w:w="574" w:type="pct"/>
          </w:tcPr>
          <w:p w:rsidR="00C2415E" w:rsidRPr="004E2EF6" w:rsidRDefault="00C2415E" w:rsidP="00DB50D7">
            <w:pPr>
              <w:widowControl w:val="0"/>
              <w:spacing w:line="221" w:lineRule="auto"/>
              <w:jc w:val="center"/>
            </w:pPr>
            <w:r w:rsidRPr="004E2EF6">
              <w:t>336,8</w:t>
            </w:r>
          </w:p>
        </w:tc>
        <w:tc>
          <w:tcPr>
            <w:tcW w:w="573" w:type="pct"/>
          </w:tcPr>
          <w:p w:rsidR="00C2415E" w:rsidRPr="004E2EF6" w:rsidRDefault="00C2415E" w:rsidP="00DB50D7">
            <w:pPr>
              <w:widowControl w:val="0"/>
              <w:spacing w:line="221" w:lineRule="auto"/>
              <w:jc w:val="center"/>
            </w:pPr>
            <w:r w:rsidRPr="004E2EF6">
              <w:t>0,0</w:t>
            </w:r>
          </w:p>
        </w:tc>
      </w:tr>
      <w:tr w:rsidR="00C2415E" w:rsidRPr="005F5ED2" w:rsidTr="00DB50D7">
        <w:tc>
          <w:tcPr>
            <w:tcW w:w="1554" w:type="pct"/>
            <w:vAlign w:val="center"/>
          </w:tcPr>
          <w:p w:rsidR="00C2415E" w:rsidRPr="004E2EF6" w:rsidRDefault="00C2415E" w:rsidP="00DB50D7">
            <w:pPr>
              <w:widowControl w:val="0"/>
              <w:spacing w:line="221" w:lineRule="auto"/>
            </w:pPr>
            <w:r w:rsidRPr="004E2EF6">
              <w:rPr>
                <w:szCs w:val="22"/>
              </w:rPr>
              <w:t>Республика Адыгея</w:t>
            </w:r>
          </w:p>
        </w:tc>
        <w:tc>
          <w:tcPr>
            <w:tcW w:w="574" w:type="pct"/>
          </w:tcPr>
          <w:p w:rsidR="00C2415E" w:rsidRPr="004E2EF6" w:rsidRDefault="00C2415E" w:rsidP="00DB50D7">
            <w:pPr>
              <w:widowControl w:val="0"/>
              <w:spacing w:line="221" w:lineRule="auto"/>
              <w:jc w:val="center"/>
            </w:pPr>
            <w:r w:rsidRPr="004E2EF6">
              <w:rPr>
                <w:szCs w:val="22"/>
              </w:rPr>
              <w:t>340,5</w:t>
            </w:r>
          </w:p>
        </w:tc>
        <w:tc>
          <w:tcPr>
            <w:tcW w:w="576" w:type="pct"/>
          </w:tcPr>
          <w:p w:rsidR="00C2415E" w:rsidRPr="004E2EF6" w:rsidRDefault="00C2415E" w:rsidP="00DB50D7">
            <w:pPr>
              <w:widowControl w:val="0"/>
              <w:spacing w:line="221" w:lineRule="auto"/>
              <w:jc w:val="center"/>
            </w:pPr>
            <w:r w:rsidRPr="004E2EF6">
              <w:rPr>
                <w:szCs w:val="22"/>
              </w:rPr>
              <w:t>6,6</w:t>
            </w:r>
          </w:p>
        </w:tc>
        <w:tc>
          <w:tcPr>
            <w:tcW w:w="574" w:type="pct"/>
          </w:tcPr>
          <w:p w:rsidR="00C2415E" w:rsidRPr="004E2EF6" w:rsidRDefault="00C2415E" w:rsidP="00DB50D7">
            <w:pPr>
              <w:widowControl w:val="0"/>
              <w:spacing w:line="221" w:lineRule="auto"/>
              <w:jc w:val="center"/>
            </w:pPr>
            <w:r w:rsidRPr="004E2EF6">
              <w:rPr>
                <w:szCs w:val="22"/>
              </w:rPr>
              <w:t>347,2</w:t>
            </w:r>
          </w:p>
        </w:tc>
        <w:tc>
          <w:tcPr>
            <w:tcW w:w="575" w:type="pct"/>
          </w:tcPr>
          <w:p w:rsidR="00C2415E" w:rsidRPr="004E2EF6" w:rsidRDefault="00C2415E" w:rsidP="00DB50D7">
            <w:pPr>
              <w:widowControl w:val="0"/>
              <w:spacing w:line="221" w:lineRule="auto"/>
              <w:jc w:val="center"/>
            </w:pPr>
            <w:r w:rsidRPr="004E2EF6">
              <w:rPr>
                <w:szCs w:val="22"/>
              </w:rPr>
              <w:t>3,9</w:t>
            </w:r>
          </w:p>
        </w:tc>
        <w:tc>
          <w:tcPr>
            <w:tcW w:w="574" w:type="pct"/>
          </w:tcPr>
          <w:p w:rsidR="00C2415E" w:rsidRPr="004E2EF6" w:rsidRDefault="00C2415E" w:rsidP="00DB50D7">
            <w:pPr>
              <w:widowControl w:val="0"/>
              <w:spacing w:line="221" w:lineRule="auto"/>
              <w:jc w:val="center"/>
            </w:pPr>
            <w:r w:rsidRPr="004E2EF6">
              <w:t>390,5</w:t>
            </w:r>
          </w:p>
        </w:tc>
        <w:tc>
          <w:tcPr>
            <w:tcW w:w="573" w:type="pct"/>
          </w:tcPr>
          <w:p w:rsidR="00C2415E" w:rsidRPr="004E2EF6" w:rsidRDefault="00C2415E" w:rsidP="00DB50D7">
            <w:pPr>
              <w:widowControl w:val="0"/>
              <w:spacing w:line="221" w:lineRule="auto"/>
              <w:jc w:val="center"/>
            </w:pPr>
            <w:r w:rsidRPr="004E2EF6">
              <w:t>2,5</w:t>
            </w:r>
          </w:p>
        </w:tc>
      </w:tr>
    </w:tbl>
    <w:p w:rsidR="00C2415E" w:rsidRPr="005F5ED2" w:rsidRDefault="00C2415E" w:rsidP="00DB50D7">
      <w:pPr>
        <w:widowControl w:val="0"/>
        <w:spacing w:line="221" w:lineRule="auto"/>
        <w:ind w:firstLine="567"/>
        <w:jc w:val="both"/>
        <w:rPr>
          <w:rFonts w:ascii="Calibri" w:hAnsi="Calibri"/>
          <w:color w:val="000000"/>
          <w:sz w:val="32"/>
          <w:szCs w:val="28"/>
          <w:highlight w:val="yellow"/>
        </w:rPr>
      </w:pPr>
    </w:p>
    <w:p w:rsidR="00C2415E" w:rsidRPr="00B43DEF" w:rsidRDefault="00C2415E" w:rsidP="00DB50D7">
      <w:pPr>
        <w:widowControl w:val="0"/>
        <w:spacing w:line="221" w:lineRule="auto"/>
        <w:ind w:firstLine="567"/>
        <w:jc w:val="both"/>
        <w:rPr>
          <w:color w:val="000000"/>
          <w:sz w:val="28"/>
        </w:rPr>
      </w:pPr>
      <w:r w:rsidRPr="00B43DEF">
        <w:rPr>
          <w:color w:val="000000"/>
          <w:sz w:val="28"/>
        </w:rPr>
        <w:t xml:space="preserve">В структуре впервые выявленных злокачественных новообразований по Республике Адыгея преобладали злокачественные новообразования кожи </w:t>
      </w:r>
      <w:r w:rsidRPr="00B43DEF">
        <w:rPr>
          <w:color w:val="000000"/>
          <w:sz w:val="28"/>
          <w:szCs w:val="28"/>
        </w:rPr>
        <w:sym w:font="Symbol" w:char="F02D"/>
      </w:r>
      <w:r w:rsidRPr="00B43DEF">
        <w:rPr>
          <w:color w:val="000000"/>
          <w:sz w:val="28"/>
        </w:rPr>
        <w:t xml:space="preserve"> 21,3%, трахеи, бронхов и легкого </w:t>
      </w:r>
      <w:r w:rsidRPr="00B43DEF">
        <w:rPr>
          <w:color w:val="000000"/>
          <w:sz w:val="28"/>
          <w:szCs w:val="28"/>
        </w:rPr>
        <w:sym w:font="Symbol" w:char="F02D"/>
      </w:r>
      <w:r w:rsidRPr="00B43DEF">
        <w:rPr>
          <w:color w:val="000000"/>
          <w:sz w:val="28"/>
        </w:rPr>
        <w:t xml:space="preserve"> 9,3%, желудка </w:t>
      </w:r>
      <w:r w:rsidRPr="00B43DEF">
        <w:rPr>
          <w:color w:val="000000"/>
          <w:sz w:val="28"/>
          <w:szCs w:val="28"/>
        </w:rPr>
        <w:sym w:font="Symbol" w:char="F02D"/>
      </w:r>
      <w:r w:rsidRPr="00B43DEF">
        <w:rPr>
          <w:color w:val="000000"/>
          <w:sz w:val="28"/>
        </w:rPr>
        <w:t xml:space="preserve"> 4,4%. </w:t>
      </w:r>
    </w:p>
    <w:p w:rsidR="00C2415E" w:rsidRPr="00B43DEF" w:rsidRDefault="00C2415E" w:rsidP="00DB50D7">
      <w:pPr>
        <w:widowControl w:val="0"/>
        <w:spacing w:line="221" w:lineRule="auto"/>
        <w:ind w:firstLine="567"/>
        <w:jc w:val="both"/>
        <w:rPr>
          <w:sz w:val="28"/>
        </w:rPr>
      </w:pPr>
      <w:r w:rsidRPr="00B43DEF">
        <w:rPr>
          <w:sz w:val="28"/>
        </w:rPr>
        <w:t>В 2015 году по данным федерального информационного фонда социально-гигиенического мониторинга к территориям риска по заболеваемости злокачественными новообразованиями всего населения можно отнести два административных района: г.Майкоп и Гиагинский район, где показатели превышали среднереспубликанский уровень 1,1 раз (рис.29).</w:t>
      </w:r>
    </w:p>
    <w:p w:rsidR="00C2415E" w:rsidRPr="005F5ED2" w:rsidRDefault="00441153" w:rsidP="00DB50D7">
      <w:pPr>
        <w:widowControl w:val="0"/>
        <w:spacing w:line="221" w:lineRule="auto"/>
        <w:jc w:val="center"/>
        <w:rPr>
          <w:rFonts w:ascii="Calibri" w:hAnsi="Calibri" w:cs="Arial"/>
          <w:sz w:val="32"/>
          <w:szCs w:val="28"/>
          <w:highlight w:val="yellow"/>
        </w:rPr>
      </w:pPr>
      <w:r>
        <w:rPr>
          <w:rFonts w:ascii="Calibri" w:hAnsi="Calibri" w:cs="Arial"/>
          <w:noProof/>
          <w:sz w:val="32"/>
          <w:szCs w:val="28"/>
        </w:rPr>
        <w:lastRenderedPageBreak/>
        <w:pict>
          <v:shape id="_x0000_i1076" type="#_x0000_t75" style="width:411.75pt;height:309pt;visibility:visible">
            <v:imagedata r:id="rId80" o:title=""/>
          </v:shape>
        </w:pict>
      </w:r>
    </w:p>
    <w:p w:rsidR="00C2415E" w:rsidRPr="00340375" w:rsidRDefault="00C2415E" w:rsidP="00DB50D7">
      <w:pPr>
        <w:pStyle w:val="affffc"/>
        <w:widowControl w:val="0"/>
        <w:rPr>
          <w:sz w:val="24"/>
        </w:rPr>
      </w:pPr>
      <w:r w:rsidRPr="00340375">
        <w:rPr>
          <w:rFonts w:ascii="TimesNewRomanPSMT Cyr" w:hAnsi="TimesNewRomanPSMT Cyr" w:cs="TimesNewRomanPSMT Cyr"/>
          <w:sz w:val="24"/>
        </w:rPr>
        <w:t xml:space="preserve">Рис. </w:t>
      </w:r>
      <w:r w:rsidRPr="00340375">
        <w:rPr>
          <w:sz w:val="24"/>
        </w:rPr>
        <w:t>41</w:t>
      </w:r>
      <w:r w:rsidRPr="00340375">
        <w:rPr>
          <w:rFonts w:ascii="TimesNewRomanPSMT Cyr" w:hAnsi="TimesNewRomanPSMT Cyr" w:cs="TimesNewRomanPSMT Cyr"/>
          <w:sz w:val="24"/>
        </w:rPr>
        <w:t>. Показатели заболеваемости злокачественными новообразованиями</w:t>
      </w:r>
    </w:p>
    <w:p w:rsidR="00C2415E" w:rsidRPr="005F5ED2" w:rsidRDefault="00C2415E" w:rsidP="00DB50D7">
      <w:pPr>
        <w:pStyle w:val="86"/>
        <w:ind w:firstLine="567"/>
        <w:rPr>
          <w:highlight w:val="yellow"/>
        </w:rPr>
      </w:pPr>
    </w:p>
    <w:p w:rsidR="00C2415E" w:rsidRPr="004B08A2" w:rsidRDefault="00C2415E" w:rsidP="00DB50D7">
      <w:pPr>
        <w:widowControl w:val="0"/>
        <w:spacing w:line="221" w:lineRule="auto"/>
        <w:ind w:firstLine="567"/>
        <w:jc w:val="both"/>
        <w:rPr>
          <w:sz w:val="28"/>
        </w:rPr>
      </w:pPr>
      <w:r w:rsidRPr="004B08A2">
        <w:rPr>
          <w:sz w:val="28"/>
        </w:rPr>
        <w:t>Показатель заболеваемости злокачественными новообразованиями детского населения в 2015 году составил 2,5 на 100 тыс. детского населения. Данная заболеваемость отмечалась в г. Майкопе и Тахтамукайском районе – показатель составил 3,5 и 8,2 соответственно.</w:t>
      </w:r>
    </w:p>
    <w:p w:rsidR="00C2415E" w:rsidRPr="00527ACC" w:rsidRDefault="00C2415E" w:rsidP="00DB50D7">
      <w:pPr>
        <w:pStyle w:val="affffd"/>
        <w:widowControl w:val="0"/>
        <w:rPr>
          <w:bCs/>
        </w:rPr>
      </w:pPr>
      <w:r w:rsidRPr="00527ACC">
        <w:t>Состояние здоровья детского населения.</w:t>
      </w:r>
      <w:r w:rsidRPr="00527ACC">
        <w:br/>
      </w:r>
      <w:r w:rsidRPr="00527ACC">
        <w:rPr>
          <w:bCs/>
        </w:rPr>
        <w:t>Заболеваемость детей первого года жизни</w:t>
      </w:r>
    </w:p>
    <w:p w:rsidR="00C2415E" w:rsidRPr="00527ACC" w:rsidRDefault="00C2415E" w:rsidP="00DB50D7">
      <w:pPr>
        <w:widowControl w:val="0"/>
        <w:spacing w:line="221" w:lineRule="auto"/>
        <w:ind w:firstLine="567"/>
        <w:jc w:val="both"/>
        <w:rPr>
          <w:color w:val="000000"/>
          <w:sz w:val="28"/>
        </w:rPr>
      </w:pPr>
      <w:r w:rsidRPr="00527ACC">
        <w:rPr>
          <w:color w:val="000000"/>
          <w:sz w:val="28"/>
        </w:rPr>
        <w:t xml:space="preserve">Важную роль в нарушении состояния здоровья детей раннего возраста, играют негативные тенденции в состоянии здоровья беременных женщин и кормящих матерей, и нерациональным питанием детей первого года жизни. </w:t>
      </w:r>
    </w:p>
    <w:p w:rsidR="00C2415E" w:rsidRPr="00527ACC" w:rsidRDefault="00C2415E" w:rsidP="00DB50D7">
      <w:pPr>
        <w:widowControl w:val="0"/>
        <w:spacing w:line="221" w:lineRule="auto"/>
        <w:ind w:firstLine="567"/>
        <w:jc w:val="both"/>
        <w:rPr>
          <w:sz w:val="28"/>
        </w:rPr>
      </w:pPr>
      <w:r w:rsidRPr="00527ACC">
        <w:rPr>
          <w:color w:val="000000"/>
          <w:sz w:val="28"/>
        </w:rPr>
        <w:t xml:space="preserve">По данным федерального информационного фонда социально-гигиенического мониторинга в 2015 году в республике показатель заболеваемости детей первого года жизни составил </w:t>
      </w:r>
      <w:r w:rsidRPr="00527ACC">
        <w:rPr>
          <w:sz w:val="28"/>
        </w:rPr>
        <w:t>176225,0 на 100 тыс. населения</w:t>
      </w:r>
      <w:r w:rsidRPr="00527ACC">
        <w:rPr>
          <w:color w:val="000000"/>
          <w:sz w:val="28"/>
        </w:rPr>
        <w:t>. По сравнению с 2014 годом показатель снизился на 7,5</w:t>
      </w:r>
      <w:r w:rsidRPr="00527ACC">
        <w:rPr>
          <w:sz w:val="28"/>
        </w:rPr>
        <w:t>%.</w:t>
      </w:r>
    </w:p>
    <w:p w:rsidR="00C2415E" w:rsidRPr="005F5ED2" w:rsidRDefault="00340375" w:rsidP="00DB50D7">
      <w:pPr>
        <w:widowControl w:val="0"/>
        <w:spacing w:line="221" w:lineRule="auto"/>
        <w:ind w:firstLine="142"/>
        <w:jc w:val="center"/>
        <w:rPr>
          <w:rFonts w:ascii="Calibri" w:hAnsi="Calibri"/>
          <w:b/>
          <w:bCs/>
          <w:color w:val="000000"/>
          <w:sz w:val="32"/>
          <w:szCs w:val="28"/>
          <w:highlight w:val="yellow"/>
        </w:rPr>
      </w:pPr>
      <w:r w:rsidRPr="00847A2E">
        <w:rPr>
          <w:rFonts w:ascii="Calibri" w:hAnsi="Calibri"/>
          <w:b/>
          <w:noProof/>
          <w:color w:val="000000"/>
          <w:sz w:val="32"/>
          <w:szCs w:val="28"/>
        </w:rPr>
        <w:object w:dxaOrig="8679" w:dyaOrig="4599">
          <v:shape id="_x0000_i1077" type="#_x0000_t75" style="width:428.25pt;height:224.25pt;visibility:visible" o:ole="">
            <v:imagedata r:id="rId81" o:title="" cropbottom="-100f" cropright="-8f"/>
            <o:lock v:ext="edit" aspectratio="f"/>
          </v:shape>
          <o:OLEObject Type="Embed" ProgID="Excel.Sheet.8" ShapeID="_x0000_i1077" DrawAspect="Content" ObjectID="_1559395384" r:id="rId82"/>
        </w:object>
      </w:r>
    </w:p>
    <w:p w:rsidR="00C2415E" w:rsidRPr="005F5ED2" w:rsidRDefault="00C2415E" w:rsidP="00DB50D7">
      <w:pPr>
        <w:widowControl w:val="0"/>
        <w:spacing w:line="221" w:lineRule="auto"/>
        <w:ind w:firstLine="567"/>
        <w:jc w:val="center"/>
        <w:rPr>
          <w:b/>
          <w:color w:val="000000"/>
          <w:sz w:val="28"/>
          <w:highlight w:val="yellow"/>
        </w:rPr>
      </w:pPr>
    </w:p>
    <w:p w:rsidR="00C2415E" w:rsidRPr="00340375" w:rsidRDefault="00C2415E" w:rsidP="00DB50D7">
      <w:pPr>
        <w:pStyle w:val="affffc"/>
        <w:widowControl w:val="0"/>
        <w:rPr>
          <w:sz w:val="24"/>
        </w:rPr>
      </w:pPr>
      <w:r w:rsidRPr="00340375">
        <w:rPr>
          <w:rFonts w:ascii="TimesNewRomanPSMT Cyr" w:hAnsi="TimesNewRomanPSMT Cyr" w:cs="TimesNewRomanPSMT Cyr"/>
          <w:sz w:val="24"/>
        </w:rPr>
        <w:t xml:space="preserve">Рис. </w:t>
      </w:r>
      <w:r w:rsidRPr="00340375">
        <w:rPr>
          <w:sz w:val="24"/>
        </w:rPr>
        <w:t>42.</w:t>
      </w:r>
      <w:r w:rsidRPr="00340375">
        <w:rPr>
          <w:rFonts w:ascii="TimesNewRomanPSMT Cyr" w:hAnsi="TimesNewRomanPSMT Cyr" w:cs="TimesNewRomanPSMT Cyr"/>
          <w:sz w:val="24"/>
        </w:rPr>
        <w:t xml:space="preserve"> Динамика общей заболеваемости детей первого года жизни </w:t>
      </w:r>
      <w:r w:rsidRPr="00340375">
        <w:rPr>
          <w:rFonts w:ascii="TimesNewRomanPSMT Cyr" w:hAnsi="TimesNewRomanPSMT Cyr" w:cs="TimesNewRomanPSMT Cyr"/>
          <w:sz w:val="24"/>
        </w:rPr>
        <w:br/>
        <w:t>(на 100 тыс. детей до 1 года)</w:t>
      </w:r>
    </w:p>
    <w:p w:rsidR="00C2415E" w:rsidRPr="00527ACC" w:rsidRDefault="00C2415E" w:rsidP="00DB50D7">
      <w:pPr>
        <w:widowControl w:val="0"/>
        <w:spacing w:line="221" w:lineRule="auto"/>
        <w:ind w:firstLine="567"/>
        <w:jc w:val="both"/>
        <w:rPr>
          <w:color w:val="000000"/>
          <w:sz w:val="28"/>
        </w:rPr>
      </w:pPr>
      <w:r w:rsidRPr="00527ACC">
        <w:rPr>
          <w:color w:val="000000"/>
          <w:sz w:val="28"/>
        </w:rPr>
        <w:t>Структура заболеваемости детей первого года жизни в сравнении с 2012 года не изменилась, по-прежнему наибольший удельный вес занимают болезни органов дыхания – 42,1%, отдельные состояния, возникающие в перинатальном периоде – 18,5%, болезни органов пищеварения– 4,1%, врожденные аномалии – 2,4%.</w:t>
      </w:r>
    </w:p>
    <w:p w:rsidR="00C2415E" w:rsidRPr="00AF3774" w:rsidRDefault="00C2415E" w:rsidP="00DB50D7">
      <w:pPr>
        <w:widowControl w:val="0"/>
        <w:spacing w:line="221" w:lineRule="auto"/>
        <w:ind w:firstLine="567"/>
        <w:jc w:val="both"/>
        <w:rPr>
          <w:color w:val="C00000"/>
          <w:sz w:val="28"/>
        </w:rPr>
      </w:pPr>
      <w:r w:rsidRPr="00AF3774">
        <w:rPr>
          <w:color w:val="000000"/>
          <w:sz w:val="28"/>
        </w:rPr>
        <w:t xml:space="preserve">В 2015 году относительно 2014 года отмечается снижение уровня заболеваемости детей 1 года жизни по 6 из 7 мониторируемых классов и нозоформ, наиболее интенсивно по болезням </w:t>
      </w:r>
      <w:r w:rsidRPr="00AF3774">
        <w:rPr>
          <w:sz w:val="28"/>
        </w:rPr>
        <w:t xml:space="preserve">перинатального периода на 26,7%, </w:t>
      </w:r>
      <w:r w:rsidRPr="00AF3774">
        <w:rPr>
          <w:color w:val="000000"/>
          <w:sz w:val="28"/>
        </w:rPr>
        <w:t>б</w:t>
      </w:r>
      <w:r w:rsidRPr="00AF3774">
        <w:rPr>
          <w:sz w:val="28"/>
        </w:rPr>
        <w:t>олезни органов пищеварения – 14%, болезни крови и кроветворных органов</w:t>
      </w:r>
      <w:r w:rsidRPr="00AF3774">
        <w:rPr>
          <w:color w:val="000000"/>
          <w:sz w:val="28"/>
        </w:rPr>
        <w:t xml:space="preserve"> – 13,6%. Рост заболеваемости в данной возрастной группе был отмечен по болезням эндокринной системы – 9,5%.</w:t>
      </w:r>
    </w:p>
    <w:p w:rsidR="00C2415E" w:rsidRPr="007F5961" w:rsidRDefault="00C2415E" w:rsidP="00DB50D7">
      <w:pPr>
        <w:pStyle w:val="affffb"/>
        <w:widowControl w:val="0"/>
        <w:ind w:firstLine="567"/>
      </w:pPr>
      <w:r w:rsidRPr="007F5961">
        <w:rPr>
          <w:rFonts w:ascii="TimesNewRomanPSMT Cyr" w:hAnsi="TimesNewRomanPSMT Cyr" w:cs="TimesNewRomanPSMT Cyr"/>
        </w:rPr>
        <w:t xml:space="preserve">Таблица </w:t>
      </w:r>
      <w:r w:rsidR="00F40CCA">
        <w:t>76</w:t>
      </w:r>
    </w:p>
    <w:p w:rsidR="00C2415E" w:rsidRPr="00AF3774" w:rsidRDefault="00C2415E" w:rsidP="00DB50D7">
      <w:pPr>
        <w:pStyle w:val="affffc"/>
        <w:widowControl w:val="0"/>
      </w:pPr>
      <w:r w:rsidRPr="00AF3774">
        <w:rPr>
          <w:rFonts w:ascii="TimesNewRomanPSMT Cyr" w:hAnsi="TimesNewRomanPSMT Cyr" w:cs="TimesNewRomanPSMT Cyr"/>
        </w:rPr>
        <w:t>Динамика заболеваемости детей первого года жизни</w:t>
      </w:r>
      <w:r w:rsidRPr="00AF3774">
        <w:rPr>
          <w:rFonts w:ascii="TimesNewRomanPSMT Cyr" w:hAnsi="TimesNewRomanPSMT Cyr" w:cs="TimesNewRomanPSMT Cyr"/>
        </w:rPr>
        <w:br/>
        <w:t>по отдельным классам болезней (на 100 тыс. нас.)</w:t>
      </w:r>
    </w:p>
    <w:tbl>
      <w:tblPr>
        <w:tblW w:w="9469" w:type="dxa"/>
        <w:jc w:val="center"/>
        <w:tblLayout w:type="fixed"/>
        <w:tblLook w:val="00A0" w:firstRow="1" w:lastRow="0" w:firstColumn="1" w:lastColumn="0" w:noHBand="0" w:noVBand="0"/>
      </w:tblPr>
      <w:tblGrid>
        <w:gridCol w:w="4316"/>
        <w:gridCol w:w="1356"/>
        <w:gridCol w:w="1221"/>
        <w:gridCol w:w="1220"/>
        <w:gridCol w:w="1356"/>
      </w:tblGrid>
      <w:tr w:rsidR="00C2415E" w:rsidRPr="00AF3774" w:rsidTr="00DB50D7">
        <w:trPr>
          <w:trHeight w:val="20"/>
          <w:jc w:val="center"/>
        </w:trPr>
        <w:tc>
          <w:tcPr>
            <w:tcW w:w="4316" w:type="dxa"/>
            <w:tcBorders>
              <w:top w:val="single" w:sz="4" w:space="0" w:color="auto"/>
              <w:left w:val="single" w:sz="4" w:space="0" w:color="auto"/>
              <w:bottom w:val="single" w:sz="4" w:space="0" w:color="auto"/>
              <w:right w:val="single" w:sz="4" w:space="0" w:color="auto"/>
            </w:tcBorders>
            <w:vAlign w:val="center"/>
          </w:tcPr>
          <w:p w:rsidR="00C2415E" w:rsidRPr="00AF3774" w:rsidRDefault="00C2415E" w:rsidP="00DB50D7">
            <w:pPr>
              <w:widowControl w:val="0"/>
              <w:spacing w:line="221" w:lineRule="auto"/>
              <w:jc w:val="center"/>
              <w:rPr>
                <w:b/>
              </w:rPr>
            </w:pPr>
            <w:r w:rsidRPr="00AF3774">
              <w:rPr>
                <w:b/>
                <w:szCs w:val="22"/>
              </w:rPr>
              <w:t>Показатели</w:t>
            </w:r>
          </w:p>
        </w:tc>
        <w:tc>
          <w:tcPr>
            <w:tcW w:w="1356" w:type="dxa"/>
            <w:tcBorders>
              <w:top w:val="single" w:sz="4" w:space="0" w:color="auto"/>
              <w:left w:val="single" w:sz="4" w:space="0" w:color="auto"/>
              <w:bottom w:val="single" w:sz="4" w:space="0" w:color="auto"/>
              <w:right w:val="single" w:sz="4" w:space="0" w:color="auto"/>
            </w:tcBorders>
            <w:vAlign w:val="center"/>
          </w:tcPr>
          <w:p w:rsidR="00C2415E" w:rsidRPr="00AF3774" w:rsidRDefault="00C2415E" w:rsidP="00DB50D7">
            <w:pPr>
              <w:widowControl w:val="0"/>
              <w:spacing w:line="221" w:lineRule="auto"/>
              <w:jc w:val="center"/>
              <w:rPr>
                <w:b/>
              </w:rPr>
            </w:pPr>
            <w:smartTag w:uri="urn:schemas-microsoft-com:office:smarttags" w:element="metricconverter">
              <w:smartTagPr>
                <w:attr w:name="ProductID" w:val="2014 г"/>
              </w:smartTagPr>
              <w:r w:rsidRPr="00AF3774">
                <w:rPr>
                  <w:b/>
                  <w:szCs w:val="22"/>
                </w:rPr>
                <w:t>2013 г</w:t>
              </w:r>
            </w:smartTag>
            <w:r w:rsidRPr="00AF3774">
              <w:rPr>
                <w:b/>
                <w:szCs w:val="22"/>
              </w:rPr>
              <w:t>.</w:t>
            </w:r>
          </w:p>
        </w:tc>
        <w:tc>
          <w:tcPr>
            <w:tcW w:w="1221" w:type="dxa"/>
            <w:tcBorders>
              <w:top w:val="single" w:sz="4" w:space="0" w:color="auto"/>
              <w:left w:val="single" w:sz="4" w:space="0" w:color="auto"/>
              <w:bottom w:val="single" w:sz="4" w:space="0" w:color="auto"/>
              <w:right w:val="single" w:sz="4" w:space="0" w:color="auto"/>
            </w:tcBorders>
            <w:vAlign w:val="center"/>
          </w:tcPr>
          <w:p w:rsidR="00C2415E" w:rsidRPr="00AF3774" w:rsidRDefault="00C2415E" w:rsidP="00DB50D7">
            <w:pPr>
              <w:widowControl w:val="0"/>
              <w:spacing w:line="221" w:lineRule="auto"/>
              <w:jc w:val="center"/>
              <w:rPr>
                <w:b/>
              </w:rPr>
            </w:pPr>
            <w:smartTag w:uri="urn:schemas-microsoft-com:office:smarttags" w:element="metricconverter">
              <w:smartTagPr>
                <w:attr w:name="ProductID" w:val="2014 г"/>
              </w:smartTagPr>
              <w:r w:rsidRPr="00AF3774">
                <w:rPr>
                  <w:b/>
                  <w:szCs w:val="22"/>
                </w:rPr>
                <w:t>2014 г</w:t>
              </w:r>
            </w:smartTag>
            <w:r w:rsidRPr="00AF3774">
              <w:rPr>
                <w:b/>
                <w:szCs w:val="22"/>
              </w:rPr>
              <w:t>.</w:t>
            </w:r>
          </w:p>
        </w:tc>
        <w:tc>
          <w:tcPr>
            <w:tcW w:w="1220" w:type="dxa"/>
            <w:tcBorders>
              <w:top w:val="single" w:sz="4" w:space="0" w:color="auto"/>
              <w:left w:val="single" w:sz="4" w:space="0" w:color="auto"/>
              <w:bottom w:val="single" w:sz="4" w:space="0" w:color="auto"/>
              <w:right w:val="single" w:sz="4" w:space="0" w:color="auto"/>
            </w:tcBorders>
            <w:noWrap/>
            <w:vAlign w:val="center"/>
          </w:tcPr>
          <w:p w:rsidR="00C2415E" w:rsidRPr="00AF3774" w:rsidRDefault="00C2415E" w:rsidP="00DB50D7">
            <w:pPr>
              <w:widowControl w:val="0"/>
              <w:spacing w:line="221" w:lineRule="auto"/>
              <w:jc w:val="center"/>
              <w:rPr>
                <w:b/>
              </w:rPr>
            </w:pPr>
            <w:smartTag w:uri="urn:schemas-microsoft-com:office:smarttags" w:element="metricconverter">
              <w:smartTagPr>
                <w:attr w:name="ProductID" w:val="2014 г"/>
              </w:smartTagPr>
              <w:r w:rsidRPr="00AF3774">
                <w:rPr>
                  <w:b/>
                </w:rPr>
                <w:t>2015 г</w:t>
              </w:r>
            </w:smartTag>
            <w:r w:rsidRPr="00AF3774">
              <w:rPr>
                <w:b/>
              </w:rPr>
              <w:t>.</w:t>
            </w:r>
          </w:p>
        </w:tc>
        <w:tc>
          <w:tcPr>
            <w:tcW w:w="1356" w:type="dxa"/>
            <w:tcBorders>
              <w:top w:val="single" w:sz="4" w:space="0" w:color="auto"/>
              <w:left w:val="single" w:sz="4" w:space="0" w:color="auto"/>
              <w:bottom w:val="single" w:sz="4" w:space="0" w:color="auto"/>
              <w:right w:val="single" w:sz="4" w:space="0" w:color="auto"/>
            </w:tcBorders>
            <w:vAlign w:val="center"/>
          </w:tcPr>
          <w:p w:rsidR="00C2415E" w:rsidRPr="00AF3774" w:rsidRDefault="00C2415E" w:rsidP="00DB50D7">
            <w:pPr>
              <w:widowControl w:val="0"/>
              <w:spacing w:line="221" w:lineRule="auto"/>
              <w:jc w:val="center"/>
              <w:rPr>
                <w:b/>
              </w:rPr>
            </w:pPr>
            <w:r w:rsidRPr="00AF3774">
              <w:rPr>
                <w:b/>
                <w:szCs w:val="22"/>
              </w:rPr>
              <w:t xml:space="preserve">Темп изменений к </w:t>
            </w:r>
            <w:smartTag w:uri="urn:schemas-microsoft-com:office:smarttags" w:element="metricconverter">
              <w:smartTagPr>
                <w:attr w:name="ProductID" w:val="2014 г"/>
              </w:smartTagPr>
              <w:r w:rsidRPr="00AF3774">
                <w:rPr>
                  <w:b/>
                  <w:szCs w:val="22"/>
                </w:rPr>
                <w:t>2014 г</w:t>
              </w:r>
            </w:smartTag>
            <w:r w:rsidRPr="00AF3774">
              <w:rPr>
                <w:b/>
                <w:szCs w:val="22"/>
              </w:rPr>
              <w:t>.,%</w:t>
            </w:r>
          </w:p>
        </w:tc>
      </w:tr>
      <w:tr w:rsidR="00C2415E" w:rsidRPr="00AF3774" w:rsidTr="00DB50D7">
        <w:trPr>
          <w:trHeight w:val="20"/>
          <w:jc w:val="center"/>
        </w:trPr>
        <w:tc>
          <w:tcPr>
            <w:tcW w:w="4316" w:type="dxa"/>
            <w:tcBorders>
              <w:top w:val="single" w:sz="4" w:space="0" w:color="auto"/>
              <w:left w:val="single" w:sz="4" w:space="0" w:color="auto"/>
              <w:bottom w:val="single" w:sz="4" w:space="0" w:color="auto"/>
              <w:right w:val="single" w:sz="4" w:space="0" w:color="auto"/>
            </w:tcBorders>
            <w:vAlign w:val="center"/>
          </w:tcPr>
          <w:p w:rsidR="00C2415E" w:rsidRPr="00AF3774" w:rsidRDefault="00C2415E" w:rsidP="00DB50D7">
            <w:pPr>
              <w:widowControl w:val="0"/>
              <w:spacing w:line="221" w:lineRule="auto"/>
              <w:rPr>
                <w:b/>
              </w:rPr>
            </w:pPr>
            <w:r w:rsidRPr="00AF3774">
              <w:rPr>
                <w:b/>
                <w:szCs w:val="22"/>
              </w:rPr>
              <w:t>Всего заболеваний:</w:t>
            </w:r>
          </w:p>
        </w:tc>
        <w:tc>
          <w:tcPr>
            <w:tcW w:w="1356" w:type="dxa"/>
            <w:tcBorders>
              <w:top w:val="single" w:sz="4" w:space="0" w:color="auto"/>
              <w:left w:val="single" w:sz="4" w:space="0" w:color="auto"/>
              <w:bottom w:val="single" w:sz="4" w:space="0" w:color="auto"/>
              <w:right w:val="single" w:sz="4" w:space="0" w:color="auto"/>
            </w:tcBorders>
            <w:vAlign w:val="center"/>
          </w:tcPr>
          <w:p w:rsidR="00C2415E" w:rsidRPr="00AF3774" w:rsidRDefault="00C2415E" w:rsidP="00DB50D7">
            <w:pPr>
              <w:widowControl w:val="0"/>
              <w:spacing w:line="221" w:lineRule="auto"/>
              <w:jc w:val="center"/>
              <w:rPr>
                <w:b/>
              </w:rPr>
            </w:pPr>
            <w:r w:rsidRPr="00AF3774">
              <w:rPr>
                <w:b/>
                <w:szCs w:val="22"/>
              </w:rPr>
              <w:t>173918,4</w:t>
            </w:r>
          </w:p>
        </w:tc>
        <w:tc>
          <w:tcPr>
            <w:tcW w:w="1221" w:type="dxa"/>
            <w:tcBorders>
              <w:top w:val="single" w:sz="4" w:space="0" w:color="auto"/>
              <w:left w:val="single" w:sz="4" w:space="0" w:color="auto"/>
              <w:bottom w:val="single" w:sz="4" w:space="0" w:color="auto"/>
              <w:right w:val="single" w:sz="4" w:space="0" w:color="auto"/>
            </w:tcBorders>
            <w:vAlign w:val="center"/>
          </w:tcPr>
          <w:p w:rsidR="00C2415E" w:rsidRPr="00AF3774" w:rsidRDefault="00C2415E" w:rsidP="00DB50D7">
            <w:pPr>
              <w:widowControl w:val="0"/>
              <w:spacing w:line="221" w:lineRule="auto"/>
              <w:jc w:val="center"/>
              <w:rPr>
                <w:b/>
              </w:rPr>
            </w:pPr>
            <w:r w:rsidRPr="00AF3774">
              <w:rPr>
                <w:b/>
                <w:szCs w:val="22"/>
              </w:rPr>
              <w:t>190489,9</w:t>
            </w:r>
          </w:p>
        </w:tc>
        <w:tc>
          <w:tcPr>
            <w:tcW w:w="1220" w:type="dxa"/>
            <w:tcBorders>
              <w:top w:val="single" w:sz="4" w:space="0" w:color="auto"/>
              <w:left w:val="single" w:sz="4" w:space="0" w:color="auto"/>
              <w:bottom w:val="single" w:sz="4" w:space="0" w:color="auto"/>
              <w:right w:val="single" w:sz="4" w:space="0" w:color="auto"/>
            </w:tcBorders>
            <w:noWrap/>
            <w:vAlign w:val="center"/>
          </w:tcPr>
          <w:p w:rsidR="00C2415E" w:rsidRPr="00AF3774" w:rsidRDefault="00C2415E" w:rsidP="00DB50D7">
            <w:pPr>
              <w:widowControl w:val="0"/>
              <w:spacing w:line="221" w:lineRule="auto"/>
              <w:jc w:val="center"/>
              <w:rPr>
                <w:b/>
              </w:rPr>
            </w:pPr>
            <w:r w:rsidRPr="00AF3774">
              <w:rPr>
                <w:b/>
              </w:rPr>
              <w:t>176225,0</w:t>
            </w:r>
          </w:p>
        </w:tc>
        <w:tc>
          <w:tcPr>
            <w:tcW w:w="1356" w:type="dxa"/>
            <w:tcBorders>
              <w:top w:val="single" w:sz="4" w:space="0" w:color="auto"/>
              <w:left w:val="single" w:sz="4" w:space="0" w:color="auto"/>
              <w:bottom w:val="single" w:sz="4" w:space="0" w:color="auto"/>
              <w:right w:val="single" w:sz="4" w:space="0" w:color="auto"/>
            </w:tcBorders>
            <w:noWrap/>
            <w:vAlign w:val="center"/>
          </w:tcPr>
          <w:p w:rsidR="00C2415E" w:rsidRPr="00AF3774" w:rsidRDefault="00C2415E" w:rsidP="00DB50D7">
            <w:pPr>
              <w:widowControl w:val="0"/>
              <w:spacing w:line="221" w:lineRule="auto"/>
              <w:jc w:val="center"/>
              <w:rPr>
                <w:b/>
                <w:bCs/>
              </w:rPr>
            </w:pPr>
            <w:r w:rsidRPr="00AF3774">
              <w:rPr>
                <w:b/>
                <w:bCs/>
              </w:rPr>
              <w:t>-7,5</w:t>
            </w:r>
          </w:p>
        </w:tc>
      </w:tr>
      <w:tr w:rsidR="00C2415E" w:rsidRPr="00AF3774" w:rsidTr="00DB50D7">
        <w:trPr>
          <w:trHeight w:val="20"/>
          <w:jc w:val="center"/>
        </w:trPr>
        <w:tc>
          <w:tcPr>
            <w:tcW w:w="4316" w:type="dxa"/>
            <w:tcBorders>
              <w:top w:val="single" w:sz="4" w:space="0" w:color="auto"/>
              <w:left w:val="single" w:sz="4" w:space="0" w:color="auto"/>
              <w:bottom w:val="single" w:sz="4" w:space="0" w:color="auto"/>
              <w:right w:val="single" w:sz="4" w:space="0" w:color="auto"/>
            </w:tcBorders>
            <w:vAlign w:val="center"/>
          </w:tcPr>
          <w:p w:rsidR="00C2415E" w:rsidRPr="00AF3774" w:rsidRDefault="00C2415E" w:rsidP="00DB50D7">
            <w:pPr>
              <w:widowControl w:val="0"/>
              <w:spacing w:line="221" w:lineRule="auto"/>
            </w:pPr>
            <w:r w:rsidRPr="00AF3774">
              <w:rPr>
                <w:szCs w:val="22"/>
              </w:rPr>
              <w:t>Инфекционные и паразитарные болезни</w:t>
            </w:r>
          </w:p>
        </w:tc>
        <w:tc>
          <w:tcPr>
            <w:tcW w:w="1356" w:type="dxa"/>
            <w:tcBorders>
              <w:top w:val="single" w:sz="4" w:space="0" w:color="auto"/>
              <w:left w:val="single" w:sz="4" w:space="0" w:color="auto"/>
              <w:bottom w:val="single" w:sz="4" w:space="0" w:color="auto"/>
              <w:right w:val="single" w:sz="4" w:space="0" w:color="auto"/>
            </w:tcBorders>
            <w:vAlign w:val="center"/>
          </w:tcPr>
          <w:p w:rsidR="00C2415E" w:rsidRPr="00AF3774" w:rsidRDefault="00C2415E" w:rsidP="00DB50D7">
            <w:pPr>
              <w:widowControl w:val="0"/>
              <w:spacing w:line="221" w:lineRule="auto"/>
              <w:jc w:val="center"/>
            </w:pPr>
            <w:r w:rsidRPr="00AF3774">
              <w:rPr>
                <w:szCs w:val="22"/>
              </w:rPr>
              <w:t>4027,4</w:t>
            </w:r>
          </w:p>
        </w:tc>
        <w:tc>
          <w:tcPr>
            <w:tcW w:w="1221" w:type="dxa"/>
            <w:tcBorders>
              <w:top w:val="single" w:sz="4" w:space="0" w:color="auto"/>
              <w:left w:val="single" w:sz="4" w:space="0" w:color="auto"/>
              <w:bottom w:val="single" w:sz="4" w:space="0" w:color="auto"/>
              <w:right w:val="single" w:sz="4" w:space="0" w:color="auto"/>
            </w:tcBorders>
            <w:vAlign w:val="center"/>
          </w:tcPr>
          <w:p w:rsidR="00C2415E" w:rsidRPr="00AF3774" w:rsidRDefault="00C2415E" w:rsidP="00DB50D7">
            <w:pPr>
              <w:widowControl w:val="0"/>
              <w:spacing w:line="221" w:lineRule="auto"/>
              <w:jc w:val="center"/>
            </w:pPr>
            <w:r w:rsidRPr="00AF3774">
              <w:rPr>
                <w:szCs w:val="22"/>
              </w:rPr>
              <w:t>2611,7</w:t>
            </w:r>
          </w:p>
        </w:tc>
        <w:tc>
          <w:tcPr>
            <w:tcW w:w="1220" w:type="dxa"/>
            <w:tcBorders>
              <w:top w:val="single" w:sz="4" w:space="0" w:color="auto"/>
              <w:left w:val="single" w:sz="4" w:space="0" w:color="auto"/>
              <w:bottom w:val="single" w:sz="4" w:space="0" w:color="auto"/>
              <w:right w:val="single" w:sz="4" w:space="0" w:color="auto"/>
            </w:tcBorders>
            <w:noWrap/>
            <w:vAlign w:val="center"/>
          </w:tcPr>
          <w:p w:rsidR="00C2415E" w:rsidRPr="00AF3774" w:rsidRDefault="00C2415E" w:rsidP="00DB50D7">
            <w:pPr>
              <w:widowControl w:val="0"/>
              <w:spacing w:line="221" w:lineRule="auto"/>
              <w:jc w:val="center"/>
            </w:pPr>
            <w:r w:rsidRPr="00AF3774">
              <w:t>2317,4</w:t>
            </w:r>
          </w:p>
        </w:tc>
        <w:tc>
          <w:tcPr>
            <w:tcW w:w="1356" w:type="dxa"/>
            <w:tcBorders>
              <w:top w:val="single" w:sz="4" w:space="0" w:color="auto"/>
              <w:left w:val="single" w:sz="4" w:space="0" w:color="auto"/>
              <w:bottom w:val="single" w:sz="4" w:space="0" w:color="auto"/>
              <w:right w:val="single" w:sz="4" w:space="0" w:color="auto"/>
            </w:tcBorders>
            <w:noWrap/>
            <w:vAlign w:val="center"/>
          </w:tcPr>
          <w:p w:rsidR="00C2415E" w:rsidRPr="00AF3774" w:rsidRDefault="00C2415E" w:rsidP="00DB50D7">
            <w:pPr>
              <w:widowControl w:val="0"/>
              <w:spacing w:line="221" w:lineRule="auto"/>
              <w:jc w:val="center"/>
            </w:pPr>
            <w:r w:rsidRPr="00AF3774">
              <w:t>-11,3</w:t>
            </w:r>
          </w:p>
        </w:tc>
      </w:tr>
      <w:tr w:rsidR="00C2415E" w:rsidRPr="00AF3774" w:rsidTr="00DB50D7">
        <w:trPr>
          <w:trHeight w:val="20"/>
          <w:jc w:val="center"/>
        </w:trPr>
        <w:tc>
          <w:tcPr>
            <w:tcW w:w="4316" w:type="dxa"/>
            <w:tcBorders>
              <w:top w:val="nil"/>
              <w:left w:val="single" w:sz="4" w:space="0" w:color="auto"/>
              <w:bottom w:val="single" w:sz="4" w:space="0" w:color="auto"/>
              <w:right w:val="single" w:sz="4" w:space="0" w:color="auto"/>
            </w:tcBorders>
            <w:vAlign w:val="center"/>
          </w:tcPr>
          <w:p w:rsidR="00C2415E" w:rsidRPr="00AF3774" w:rsidRDefault="00C2415E" w:rsidP="00DB50D7">
            <w:pPr>
              <w:widowControl w:val="0"/>
              <w:spacing w:line="221" w:lineRule="auto"/>
            </w:pPr>
            <w:r w:rsidRPr="00AF3774">
              <w:rPr>
                <w:szCs w:val="22"/>
              </w:rPr>
              <w:t>Болезни эндокринной системы</w:t>
            </w:r>
          </w:p>
        </w:tc>
        <w:tc>
          <w:tcPr>
            <w:tcW w:w="1356" w:type="dxa"/>
            <w:tcBorders>
              <w:top w:val="single" w:sz="4" w:space="0" w:color="auto"/>
              <w:left w:val="single" w:sz="4" w:space="0" w:color="auto"/>
              <w:bottom w:val="single" w:sz="4" w:space="0" w:color="auto"/>
              <w:right w:val="single" w:sz="4" w:space="0" w:color="auto"/>
            </w:tcBorders>
            <w:vAlign w:val="center"/>
          </w:tcPr>
          <w:p w:rsidR="00C2415E" w:rsidRPr="00AF3774" w:rsidRDefault="00C2415E" w:rsidP="00DB50D7">
            <w:pPr>
              <w:widowControl w:val="0"/>
              <w:spacing w:line="221" w:lineRule="auto"/>
              <w:jc w:val="center"/>
            </w:pPr>
            <w:r w:rsidRPr="00AF3774">
              <w:rPr>
                <w:szCs w:val="22"/>
              </w:rPr>
              <w:t>703,5</w:t>
            </w:r>
          </w:p>
        </w:tc>
        <w:tc>
          <w:tcPr>
            <w:tcW w:w="1221" w:type="dxa"/>
            <w:tcBorders>
              <w:top w:val="single" w:sz="4" w:space="0" w:color="auto"/>
              <w:left w:val="single" w:sz="4" w:space="0" w:color="auto"/>
              <w:bottom w:val="single" w:sz="4" w:space="0" w:color="auto"/>
              <w:right w:val="single" w:sz="4" w:space="0" w:color="auto"/>
            </w:tcBorders>
            <w:vAlign w:val="center"/>
          </w:tcPr>
          <w:p w:rsidR="00C2415E" w:rsidRPr="00AF3774" w:rsidRDefault="00C2415E" w:rsidP="00DB50D7">
            <w:pPr>
              <w:widowControl w:val="0"/>
              <w:spacing w:line="221" w:lineRule="auto"/>
              <w:jc w:val="center"/>
            </w:pPr>
            <w:r w:rsidRPr="00AF3774">
              <w:rPr>
                <w:szCs w:val="22"/>
              </w:rPr>
              <w:t>468,3</w:t>
            </w:r>
          </w:p>
        </w:tc>
        <w:tc>
          <w:tcPr>
            <w:tcW w:w="1220" w:type="dxa"/>
            <w:tcBorders>
              <w:top w:val="single" w:sz="4" w:space="0" w:color="auto"/>
              <w:left w:val="single" w:sz="4" w:space="0" w:color="auto"/>
              <w:bottom w:val="single" w:sz="4" w:space="0" w:color="auto"/>
              <w:right w:val="single" w:sz="4" w:space="0" w:color="auto"/>
            </w:tcBorders>
            <w:noWrap/>
            <w:vAlign w:val="center"/>
          </w:tcPr>
          <w:p w:rsidR="00C2415E" w:rsidRPr="00AF3774" w:rsidRDefault="00C2415E" w:rsidP="00DB50D7">
            <w:pPr>
              <w:widowControl w:val="0"/>
              <w:spacing w:line="221" w:lineRule="auto"/>
              <w:jc w:val="center"/>
            </w:pPr>
            <w:r w:rsidRPr="00AF3774">
              <w:t>513,0</w:t>
            </w:r>
          </w:p>
        </w:tc>
        <w:tc>
          <w:tcPr>
            <w:tcW w:w="1356" w:type="dxa"/>
            <w:tcBorders>
              <w:top w:val="single" w:sz="4" w:space="0" w:color="auto"/>
              <w:left w:val="single" w:sz="4" w:space="0" w:color="auto"/>
              <w:bottom w:val="single" w:sz="4" w:space="0" w:color="auto"/>
              <w:right w:val="single" w:sz="4" w:space="0" w:color="auto"/>
            </w:tcBorders>
            <w:noWrap/>
            <w:vAlign w:val="center"/>
          </w:tcPr>
          <w:p w:rsidR="00C2415E" w:rsidRPr="00AF3774" w:rsidRDefault="00C2415E" w:rsidP="00DB50D7">
            <w:pPr>
              <w:widowControl w:val="0"/>
              <w:spacing w:line="221" w:lineRule="auto"/>
              <w:jc w:val="center"/>
            </w:pPr>
            <w:r w:rsidRPr="00AF3774">
              <w:t>+9,5</w:t>
            </w:r>
          </w:p>
        </w:tc>
      </w:tr>
      <w:tr w:rsidR="00C2415E" w:rsidRPr="00AF3774" w:rsidTr="00DB50D7">
        <w:trPr>
          <w:trHeight w:val="20"/>
          <w:jc w:val="center"/>
        </w:trPr>
        <w:tc>
          <w:tcPr>
            <w:tcW w:w="4316" w:type="dxa"/>
            <w:tcBorders>
              <w:top w:val="nil"/>
              <w:left w:val="single" w:sz="4" w:space="0" w:color="auto"/>
              <w:bottom w:val="single" w:sz="4" w:space="0" w:color="auto"/>
              <w:right w:val="single" w:sz="4" w:space="0" w:color="auto"/>
            </w:tcBorders>
            <w:vAlign w:val="center"/>
          </w:tcPr>
          <w:p w:rsidR="00C2415E" w:rsidRPr="00AF3774" w:rsidRDefault="00C2415E" w:rsidP="00DB50D7">
            <w:pPr>
              <w:widowControl w:val="0"/>
              <w:spacing w:line="221" w:lineRule="auto"/>
            </w:pPr>
            <w:r w:rsidRPr="00AF3774">
              <w:rPr>
                <w:szCs w:val="22"/>
              </w:rPr>
              <w:t>Болезни крови и кроветворных органов</w:t>
            </w:r>
          </w:p>
        </w:tc>
        <w:tc>
          <w:tcPr>
            <w:tcW w:w="1356" w:type="dxa"/>
            <w:tcBorders>
              <w:top w:val="single" w:sz="4" w:space="0" w:color="auto"/>
              <w:left w:val="single" w:sz="4" w:space="0" w:color="auto"/>
              <w:bottom w:val="single" w:sz="4" w:space="0" w:color="auto"/>
              <w:right w:val="single" w:sz="4" w:space="0" w:color="auto"/>
            </w:tcBorders>
            <w:vAlign w:val="center"/>
          </w:tcPr>
          <w:p w:rsidR="00C2415E" w:rsidRPr="00AF3774" w:rsidRDefault="00C2415E" w:rsidP="00DB50D7">
            <w:pPr>
              <w:widowControl w:val="0"/>
              <w:spacing w:line="221" w:lineRule="auto"/>
              <w:jc w:val="center"/>
            </w:pPr>
            <w:r w:rsidRPr="00AF3774">
              <w:rPr>
                <w:szCs w:val="22"/>
              </w:rPr>
              <w:t>3763,6</w:t>
            </w:r>
          </w:p>
        </w:tc>
        <w:tc>
          <w:tcPr>
            <w:tcW w:w="1221" w:type="dxa"/>
            <w:tcBorders>
              <w:top w:val="single" w:sz="4" w:space="0" w:color="auto"/>
              <w:left w:val="single" w:sz="4" w:space="0" w:color="auto"/>
              <w:bottom w:val="single" w:sz="4" w:space="0" w:color="auto"/>
              <w:right w:val="single" w:sz="4" w:space="0" w:color="auto"/>
            </w:tcBorders>
            <w:vAlign w:val="center"/>
          </w:tcPr>
          <w:p w:rsidR="00C2415E" w:rsidRPr="00AF3774" w:rsidRDefault="00C2415E" w:rsidP="00DB50D7">
            <w:pPr>
              <w:widowControl w:val="0"/>
              <w:spacing w:line="221" w:lineRule="auto"/>
              <w:jc w:val="center"/>
            </w:pPr>
            <w:r w:rsidRPr="00AF3774">
              <w:rPr>
                <w:szCs w:val="22"/>
              </w:rPr>
              <w:t>4484,9</w:t>
            </w:r>
          </w:p>
        </w:tc>
        <w:tc>
          <w:tcPr>
            <w:tcW w:w="1220" w:type="dxa"/>
            <w:tcBorders>
              <w:top w:val="single" w:sz="4" w:space="0" w:color="auto"/>
              <w:left w:val="single" w:sz="4" w:space="0" w:color="auto"/>
              <w:bottom w:val="single" w:sz="4" w:space="0" w:color="auto"/>
              <w:right w:val="single" w:sz="4" w:space="0" w:color="auto"/>
            </w:tcBorders>
            <w:noWrap/>
            <w:vAlign w:val="center"/>
          </w:tcPr>
          <w:p w:rsidR="00C2415E" w:rsidRPr="00AF3774" w:rsidRDefault="00C2415E" w:rsidP="00DB50D7">
            <w:pPr>
              <w:widowControl w:val="0"/>
              <w:spacing w:line="221" w:lineRule="auto"/>
              <w:jc w:val="center"/>
            </w:pPr>
            <w:r w:rsidRPr="00AF3774">
              <w:t>3874,0</w:t>
            </w:r>
          </w:p>
        </w:tc>
        <w:tc>
          <w:tcPr>
            <w:tcW w:w="1356" w:type="dxa"/>
            <w:tcBorders>
              <w:top w:val="single" w:sz="4" w:space="0" w:color="auto"/>
              <w:left w:val="single" w:sz="4" w:space="0" w:color="auto"/>
              <w:bottom w:val="single" w:sz="4" w:space="0" w:color="auto"/>
              <w:right w:val="single" w:sz="4" w:space="0" w:color="auto"/>
            </w:tcBorders>
            <w:noWrap/>
            <w:vAlign w:val="center"/>
          </w:tcPr>
          <w:p w:rsidR="00C2415E" w:rsidRPr="00AF3774" w:rsidRDefault="00C2415E" w:rsidP="00DB50D7">
            <w:pPr>
              <w:widowControl w:val="0"/>
              <w:spacing w:line="221" w:lineRule="auto"/>
              <w:jc w:val="center"/>
            </w:pPr>
            <w:r w:rsidRPr="00AF3774">
              <w:t>-13,6</w:t>
            </w:r>
          </w:p>
        </w:tc>
      </w:tr>
      <w:tr w:rsidR="00C2415E" w:rsidRPr="00AF3774" w:rsidTr="00DB50D7">
        <w:trPr>
          <w:trHeight w:val="20"/>
          <w:jc w:val="center"/>
        </w:trPr>
        <w:tc>
          <w:tcPr>
            <w:tcW w:w="4316" w:type="dxa"/>
            <w:tcBorders>
              <w:top w:val="nil"/>
              <w:left w:val="single" w:sz="4" w:space="0" w:color="auto"/>
              <w:bottom w:val="single" w:sz="4" w:space="0" w:color="auto"/>
              <w:right w:val="single" w:sz="4" w:space="0" w:color="auto"/>
            </w:tcBorders>
            <w:vAlign w:val="center"/>
          </w:tcPr>
          <w:p w:rsidR="00C2415E" w:rsidRPr="00AF3774" w:rsidRDefault="00C2415E" w:rsidP="00DB50D7">
            <w:pPr>
              <w:widowControl w:val="0"/>
              <w:spacing w:line="221" w:lineRule="auto"/>
            </w:pPr>
            <w:r w:rsidRPr="00AF3774">
              <w:rPr>
                <w:szCs w:val="22"/>
              </w:rPr>
              <w:t>из них анемии</w:t>
            </w:r>
          </w:p>
        </w:tc>
        <w:tc>
          <w:tcPr>
            <w:tcW w:w="1356" w:type="dxa"/>
            <w:tcBorders>
              <w:top w:val="single" w:sz="4" w:space="0" w:color="auto"/>
              <w:left w:val="single" w:sz="4" w:space="0" w:color="auto"/>
              <w:bottom w:val="single" w:sz="4" w:space="0" w:color="auto"/>
              <w:right w:val="single" w:sz="4" w:space="0" w:color="auto"/>
            </w:tcBorders>
            <w:vAlign w:val="center"/>
          </w:tcPr>
          <w:p w:rsidR="00C2415E" w:rsidRPr="00AF3774" w:rsidRDefault="00C2415E" w:rsidP="00DB50D7">
            <w:pPr>
              <w:widowControl w:val="0"/>
              <w:spacing w:line="221" w:lineRule="auto"/>
              <w:jc w:val="center"/>
              <w:rPr>
                <w:bCs/>
              </w:rPr>
            </w:pPr>
            <w:r w:rsidRPr="00AF3774">
              <w:rPr>
                <w:bCs/>
                <w:szCs w:val="22"/>
              </w:rPr>
              <w:t>3693,3</w:t>
            </w:r>
          </w:p>
        </w:tc>
        <w:tc>
          <w:tcPr>
            <w:tcW w:w="1221" w:type="dxa"/>
            <w:tcBorders>
              <w:top w:val="single" w:sz="4" w:space="0" w:color="auto"/>
              <w:left w:val="single" w:sz="4" w:space="0" w:color="auto"/>
              <w:bottom w:val="single" w:sz="4" w:space="0" w:color="auto"/>
              <w:right w:val="single" w:sz="4" w:space="0" w:color="auto"/>
            </w:tcBorders>
            <w:vAlign w:val="center"/>
          </w:tcPr>
          <w:p w:rsidR="00C2415E" w:rsidRPr="00AF3774" w:rsidRDefault="00C2415E" w:rsidP="00DB50D7">
            <w:pPr>
              <w:widowControl w:val="0"/>
              <w:spacing w:line="221" w:lineRule="auto"/>
              <w:jc w:val="center"/>
              <w:rPr>
                <w:bCs/>
              </w:rPr>
            </w:pPr>
            <w:r w:rsidRPr="00AF3774">
              <w:rPr>
                <w:bCs/>
                <w:szCs w:val="22"/>
              </w:rPr>
              <w:t>4484,9</w:t>
            </w:r>
          </w:p>
        </w:tc>
        <w:tc>
          <w:tcPr>
            <w:tcW w:w="1220" w:type="dxa"/>
            <w:tcBorders>
              <w:top w:val="single" w:sz="4" w:space="0" w:color="auto"/>
              <w:left w:val="single" w:sz="4" w:space="0" w:color="auto"/>
              <w:bottom w:val="single" w:sz="4" w:space="0" w:color="auto"/>
              <w:right w:val="single" w:sz="4" w:space="0" w:color="auto"/>
            </w:tcBorders>
            <w:noWrap/>
            <w:vAlign w:val="center"/>
          </w:tcPr>
          <w:p w:rsidR="00C2415E" w:rsidRPr="00AF3774" w:rsidRDefault="00C2415E" w:rsidP="00DB50D7">
            <w:pPr>
              <w:widowControl w:val="0"/>
              <w:spacing w:line="221" w:lineRule="auto"/>
              <w:jc w:val="center"/>
              <w:rPr>
                <w:bCs/>
              </w:rPr>
            </w:pPr>
            <w:r w:rsidRPr="00AF3774">
              <w:rPr>
                <w:bCs/>
              </w:rPr>
              <w:t>3874,0</w:t>
            </w:r>
          </w:p>
        </w:tc>
        <w:tc>
          <w:tcPr>
            <w:tcW w:w="1356" w:type="dxa"/>
            <w:tcBorders>
              <w:top w:val="single" w:sz="4" w:space="0" w:color="auto"/>
              <w:left w:val="single" w:sz="4" w:space="0" w:color="auto"/>
              <w:bottom w:val="single" w:sz="4" w:space="0" w:color="auto"/>
              <w:right w:val="single" w:sz="4" w:space="0" w:color="auto"/>
            </w:tcBorders>
            <w:noWrap/>
            <w:vAlign w:val="center"/>
          </w:tcPr>
          <w:p w:rsidR="00C2415E" w:rsidRPr="00AF3774" w:rsidRDefault="00C2415E" w:rsidP="00DB50D7">
            <w:pPr>
              <w:widowControl w:val="0"/>
              <w:spacing w:line="221" w:lineRule="auto"/>
              <w:jc w:val="center"/>
            </w:pPr>
            <w:r w:rsidRPr="00AF3774">
              <w:t>-13,6</w:t>
            </w:r>
          </w:p>
        </w:tc>
      </w:tr>
      <w:tr w:rsidR="00C2415E" w:rsidRPr="00AF3774" w:rsidTr="00DB50D7">
        <w:trPr>
          <w:trHeight w:val="20"/>
          <w:jc w:val="center"/>
        </w:trPr>
        <w:tc>
          <w:tcPr>
            <w:tcW w:w="4316" w:type="dxa"/>
            <w:tcBorders>
              <w:top w:val="nil"/>
              <w:left w:val="single" w:sz="4" w:space="0" w:color="auto"/>
              <w:bottom w:val="single" w:sz="4" w:space="0" w:color="auto"/>
              <w:right w:val="single" w:sz="4" w:space="0" w:color="auto"/>
            </w:tcBorders>
            <w:vAlign w:val="center"/>
          </w:tcPr>
          <w:p w:rsidR="00C2415E" w:rsidRPr="00AF3774" w:rsidRDefault="00C2415E" w:rsidP="00DB50D7">
            <w:pPr>
              <w:widowControl w:val="0"/>
              <w:spacing w:line="221" w:lineRule="auto"/>
            </w:pPr>
            <w:r w:rsidRPr="00AF3774">
              <w:rPr>
                <w:szCs w:val="22"/>
              </w:rPr>
              <w:t>Болезни органов дыхания</w:t>
            </w:r>
          </w:p>
        </w:tc>
        <w:tc>
          <w:tcPr>
            <w:tcW w:w="1356" w:type="dxa"/>
            <w:tcBorders>
              <w:top w:val="single" w:sz="4" w:space="0" w:color="auto"/>
              <w:left w:val="single" w:sz="4" w:space="0" w:color="auto"/>
              <w:bottom w:val="single" w:sz="4" w:space="0" w:color="auto"/>
              <w:right w:val="single" w:sz="4" w:space="0" w:color="auto"/>
            </w:tcBorders>
            <w:vAlign w:val="center"/>
          </w:tcPr>
          <w:p w:rsidR="00C2415E" w:rsidRPr="00AF3774" w:rsidRDefault="00C2415E" w:rsidP="00DB50D7">
            <w:pPr>
              <w:widowControl w:val="0"/>
              <w:spacing w:line="221" w:lineRule="auto"/>
              <w:jc w:val="center"/>
            </w:pPr>
            <w:r w:rsidRPr="00AF3774">
              <w:rPr>
                <w:szCs w:val="22"/>
              </w:rPr>
              <w:t>76064,0</w:t>
            </w:r>
          </w:p>
        </w:tc>
        <w:tc>
          <w:tcPr>
            <w:tcW w:w="1221" w:type="dxa"/>
            <w:tcBorders>
              <w:top w:val="single" w:sz="4" w:space="0" w:color="auto"/>
              <w:left w:val="single" w:sz="4" w:space="0" w:color="auto"/>
              <w:bottom w:val="single" w:sz="4" w:space="0" w:color="auto"/>
              <w:right w:val="single" w:sz="4" w:space="0" w:color="auto"/>
            </w:tcBorders>
            <w:vAlign w:val="center"/>
          </w:tcPr>
          <w:p w:rsidR="00C2415E" w:rsidRPr="00AF3774" w:rsidRDefault="00C2415E" w:rsidP="00DB50D7">
            <w:pPr>
              <w:widowControl w:val="0"/>
              <w:spacing w:line="221" w:lineRule="auto"/>
              <w:jc w:val="center"/>
            </w:pPr>
            <w:r w:rsidRPr="00AF3774">
              <w:rPr>
                <w:szCs w:val="22"/>
              </w:rPr>
              <w:t>75666,4</w:t>
            </w:r>
          </w:p>
        </w:tc>
        <w:tc>
          <w:tcPr>
            <w:tcW w:w="1220" w:type="dxa"/>
            <w:tcBorders>
              <w:top w:val="single" w:sz="4" w:space="0" w:color="auto"/>
              <w:left w:val="single" w:sz="4" w:space="0" w:color="auto"/>
              <w:bottom w:val="single" w:sz="4" w:space="0" w:color="auto"/>
              <w:right w:val="single" w:sz="4" w:space="0" w:color="auto"/>
            </w:tcBorders>
            <w:noWrap/>
            <w:vAlign w:val="center"/>
          </w:tcPr>
          <w:p w:rsidR="00C2415E" w:rsidRPr="00AF3774" w:rsidRDefault="00C2415E" w:rsidP="00DB50D7">
            <w:pPr>
              <w:widowControl w:val="0"/>
              <w:spacing w:line="221" w:lineRule="auto"/>
              <w:jc w:val="center"/>
            </w:pPr>
            <w:r w:rsidRPr="00AF3774">
              <w:t>74155,3</w:t>
            </w:r>
          </w:p>
        </w:tc>
        <w:tc>
          <w:tcPr>
            <w:tcW w:w="1356" w:type="dxa"/>
            <w:tcBorders>
              <w:top w:val="single" w:sz="4" w:space="0" w:color="auto"/>
              <w:left w:val="single" w:sz="4" w:space="0" w:color="auto"/>
              <w:bottom w:val="single" w:sz="4" w:space="0" w:color="auto"/>
              <w:right w:val="single" w:sz="4" w:space="0" w:color="auto"/>
            </w:tcBorders>
            <w:noWrap/>
            <w:vAlign w:val="center"/>
          </w:tcPr>
          <w:p w:rsidR="00C2415E" w:rsidRPr="00AF3774" w:rsidRDefault="00C2415E" w:rsidP="00DB50D7">
            <w:pPr>
              <w:widowControl w:val="0"/>
              <w:spacing w:line="221" w:lineRule="auto"/>
              <w:jc w:val="center"/>
            </w:pPr>
            <w:r w:rsidRPr="00AF3774">
              <w:t>-2,0</w:t>
            </w:r>
          </w:p>
        </w:tc>
      </w:tr>
      <w:tr w:rsidR="00C2415E" w:rsidRPr="00AF3774" w:rsidTr="00DB50D7">
        <w:trPr>
          <w:trHeight w:val="20"/>
          <w:jc w:val="center"/>
        </w:trPr>
        <w:tc>
          <w:tcPr>
            <w:tcW w:w="4316" w:type="dxa"/>
            <w:tcBorders>
              <w:top w:val="single" w:sz="4" w:space="0" w:color="auto"/>
              <w:left w:val="single" w:sz="4" w:space="0" w:color="auto"/>
              <w:bottom w:val="single" w:sz="4" w:space="0" w:color="auto"/>
              <w:right w:val="single" w:sz="4" w:space="0" w:color="auto"/>
            </w:tcBorders>
            <w:vAlign w:val="center"/>
          </w:tcPr>
          <w:p w:rsidR="00C2415E" w:rsidRPr="00AF3774" w:rsidRDefault="00C2415E" w:rsidP="00DB50D7">
            <w:pPr>
              <w:widowControl w:val="0"/>
              <w:spacing w:line="221" w:lineRule="auto"/>
            </w:pPr>
            <w:r w:rsidRPr="00AF3774">
              <w:rPr>
                <w:szCs w:val="22"/>
              </w:rPr>
              <w:t>Болезни органов пищеварения</w:t>
            </w:r>
          </w:p>
        </w:tc>
        <w:tc>
          <w:tcPr>
            <w:tcW w:w="1356" w:type="dxa"/>
            <w:tcBorders>
              <w:top w:val="single" w:sz="4" w:space="0" w:color="auto"/>
              <w:left w:val="single" w:sz="4" w:space="0" w:color="auto"/>
              <w:bottom w:val="single" w:sz="4" w:space="0" w:color="auto"/>
              <w:right w:val="single" w:sz="4" w:space="0" w:color="auto"/>
            </w:tcBorders>
            <w:vAlign w:val="center"/>
          </w:tcPr>
          <w:p w:rsidR="00C2415E" w:rsidRPr="00AF3774" w:rsidRDefault="00C2415E" w:rsidP="00DB50D7">
            <w:pPr>
              <w:widowControl w:val="0"/>
              <w:spacing w:line="221" w:lineRule="auto"/>
              <w:jc w:val="center"/>
            </w:pPr>
            <w:r w:rsidRPr="00AF3774">
              <w:rPr>
                <w:szCs w:val="22"/>
              </w:rPr>
              <w:t>7175,5</w:t>
            </w:r>
          </w:p>
        </w:tc>
        <w:tc>
          <w:tcPr>
            <w:tcW w:w="1221" w:type="dxa"/>
            <w:tcBorders>
              <w:top w:val="single" w:sz="4" w:space="0" w:color="auto"/>
              <w:left w:val="single" w:sz="4" w:space="0" w:color="auto"/>
              <w:bottom w:val="single" w:sz="4" w:space="0" w:color="auto"/>
              <w:right w:val="single" w:sz="4" w:space="0" w:color="auto"/>
            </w:tcBorders>
            <w:vAlign w:val="center"/>
          </w:tcPr>
          <w:p w:rsidR="00C2415E" w:rsidRPr="00AF3774" w:rsidRDefault="00C2415E" w:rsidP="00DB50D7">
            <w:pPr>
              <w:widowControl w:val="0"/>
              <w:spacing w:line="221" w:lineRule="auto"/>
              <w:jc w:val="center"/>
            </w:pPr>
            <w:r w:rsidRPr="00AF3774">
              <w:rPr>
                <w:szCs w:val="22"/>
              </w:rPr>
              <w:t>8375,4</w:t>
            </w:r>
          </w:p>
        </w:tc>
        <w:tc>
          <w:tcPr>
            <w:tcW w:w="1220" w:type="dxa"/>
            <w:tcBorders>
              <w:top w:val="single" w:sz="4" w:space="0" w:color="auto"/>
              <w:left w:val="single" w:sz="4" w:space="0" w:color="auto"/>
              <w:bottom w:val="single" w:sz="4" w:space="0" w:color="auto"/>
              <w:right w:val="single" w:sz="4" w:space="0" w:color="auto"/>
            </w:tcBorders>
            <w:noWrap/>
            <w:vAlign w:val="center"/>
          </w:tcPr>
          <w:p w:rsidR="00C2415E" w:rsidRPr="00AF3774" w:rsidRDefault="00C2415E" w:rsidP="00DB50D7">
            <w:pPr>
              <w:widowControl w:val="0"/>
              <w:spacing w:line="221" w:lineRule="auto"/>
              <w:jc w:val="center"/>
            </w:pPr>
            <w:r w:rsidRPr="00AF3774">
              <w:t>7199,7</w:t>
            </w:r>
          </w:p>
        </w:tc>
        <w:tc>
          <w:tcPr>
            <w:tcW w:w="1356" w:type="dxa"/>
            <w:tcBorders>
              <w:top w:val="single" w:sz="4" w:space="0" w:color="auto"/>
              <w:left w:val="single" w:sz="4" w:space="0" w:color="auto"/>
              <w:bottom w:val="single" w:sz="4" w:space="0" w:color="auto"/>
              <w:right w:val="single" w:sz="4" w:space="0" w:color="auto"/>
            </w:tcBorders>
            <w:noWrap/>
            <w:vAlign w:val="center"/>
          </w:tcPr>
          <w:p w:rsidR="00C2415E" w:rsidRPr="00AF3774" w:rsidRDefault="00C2415E" w:rsidP="00DB50D7">
            <w:pPr>
              <w:widowControl w:val="0"/>
              <w:spacing w:line="221" w:lineRule="auto"/>
              <w:jc w:val="center"/>
            </w:pPr>
            <w:r w:rsidRPr="00AF3774">
              <w:t>-14,0</w:t>
            </w:r>
          </w:p>
        </w:tc>
      </w:tr>
      <w:tr w:rsidR="00C2415E" w:rsidRPr="00AF3774" w:rsidTr="00DB50D7">
        <w:trPr>
          <w:trHeight w:val="20"/>
          <w:jc w:val="center"/>
        </w:trPr>
        <w:tc>
          <w:tcPr>
            <w:tcW w:w="4316" w:type="dxa"/>
            <w:tcBorders>
              <w:top w:val="nil"/>
              <w:left w:val="single" w:sz="4" w:space="0" w:color="auto"/>
              <w:bottom w:val="single" w:sz="4" w:space="0" w:color="auto"/>
              <w:right w:val="single" w:sz="4" w:space="0" w:color="auto"/>
            </w:tcBorders>
            <w:vAlign w:val="center"/>
          </w:tcPr>
          <w:p w:rsidR="00C2415E" w:rsidRPr="00AF3774" w:rsidRDefault="00C2415E" w:rsidP="00DB50D7">
            <w:pPr>
              <w:widowControl w:val="0"/>
              <w:spacing w:line="221" w:lineRule="auto"/>
            </w:pPr>
            <w:r w:rsidRPr="00AF3774">
              <w:rPr>
                <w:szCs w:val="22"/>
              </w:rPr>
              <w:t>Болезни перинатального периода</w:t>
            </w:r>
          </w:p>
        </w:tc>
        <w:tc>
          <w:tcPr>
            <w:tcW w:w="1356" w:type="dxa"/>
            <w:tcBorders>
              <w:top w:val="single" w:sz="4" w:space="0" w:color="auto"/>
              <w:left w:val="single" w:sz="4" w:space="0" w:color="auto"/>
              <w:bottom w:val="single" w:sz="4" w:space="0" w:color="auto"/>
              <w:right w:val="single" w:sz="4" w:space="0" w:color="auto"/>
            </w:tcBorders>
            <w:vAlign w:val="center"/>
          </w:tcPr>
          <w:p w:rsidR="00C2415E" w:rsidRPr="00AF3774" w:rsidRDefault="00C2415E" w:rsidP="00DB50D7">
            <w:pPr>
              <w:widowControl w:val="0"/>
              <w:spacing w:line="221" w:lineRule="auto"/>
              <w:jc w:val="center"/>
            </w:pPr>
            <w:r w:rsidRPr="00AF3774">
              <w:rPr>
                <w:szCs w:val="22"/>
              </w:rPr>
              <w:t>37161,4</w:t>
            </w:r>
          </w:p>
        </w:tc>
        <w:tc>
          <w:tcPr>
            <w:tcW w:w="1221" w:type="dxa"/>
            <w:tcBorders>
              <w:top w:val="single" w:sz="4" w:space="0" w:color="auto"/>
              <w:left w:val="single" w:sz="4" w:space="0" w:color="auto"/>
              <w:bottom w:val="single" w:sz="4" w:space="0" w:color="auto"/>
              <w:right w:val="single" w:sz="4" w:space="0" w:color="auto"/>
            </w:tcBorders>
            <w:vAlign w:val="center"/>
          </w:tcPr>
          <w:p w:rsidR="00C2415E" w:rsidRPr="00AF3774" w:rsidRDefault="00C2415E" w:rsidP="00DB50D7">
            <w:pPr>
              <w:widowControl w:val="0"/>
              <w:spacing w:line="221" w:lineRule="auto"/>
              <w:jc w:val="center"/>
            </w:pPr>
            <w:r w:rsidRPr="00AF3774">
              <w:rPr>
                <w:szCs w:val="22"/>
              </w:rPr>
              <w:t>44524,5</w:t>
            </w:r>
          </w:p>
        </w:tc>
        <w:tc>
          <w:tcPr>
            <w:tcW w:w="1220" w:type="dxa"/>
            <w:tcBorders>
              <w:top w:val="single" w:sz="4" w:space="0" w:color="auto"/>
              <w:left w:val="single" w:sz="4" w:space="0" w:color="auto"/>
              <w:bottom w:val="single" w:sz="4" w:space="0" w:color="auto"/>
              <w:right w:val="single" w:sz="4" w:space="0" w:color="auto"/>
            </w:tcBorders>
            <w:noWrap/>
            <w:vAlign w:val="center"/>
          </w:tcPr>
          <w:p w:rsidR="00C2415E" w:rsidRPr="00AF3774" w:rsidRDefault="00C2415E" w:rsidP="00DB50D7">
            <w:pPr>
              <w:widowControl w:val="0"/>
              <w:spacing w:line="221" w:lineRule="auto"/>
              <w:jc w:val="center"/>
            </w:pPr>
            <w:r w:rsidRPr="00AF3774">
              <w:t>32637,5</w:t>
            </w:r>
          </w:p>
        </w:tc>
        <w:tc>
          <w:tcPr>
            <w:tcW w:w="1356" w:type="dxa"/>
            <w:tcBorders>
              <w:top w:val="single" w:sz="4" w:space="0" w:color="auto"/>
              <w:left w:val="single" w:sz="4" w:space="0" w:color="auto"/>
              <w:bottom w:val="single" w:sz="4" w:space="0" w:color="auto"/>
              <w:right w:val="single" w:sz="4" w:space="0" w:color="auto"/>
            </w:tcBorders>
            <w:noWrap/>
            <w:vAlign w:val="center"/>
          </w:tcPr>
          <w:p w:rsidR="00C2415E" w:rsidRPr="00AF3774" w:rsidRDefault="00C2415E" w:rsidP="00DB50D7">
            <w:pPr>
              <w:widowControl w:val="0"/>
              <w:spacing w:line="221" w:lineRule="auto"/>
              <w:jc w:val="center"/>
            </w:pPr>
            <w:r w:rsidRPr="00AF3774">
              <w:t>-26,7</w:t>
            </w:r>
          </w:p>
        </w:tc>
      </w:tr>
      <w:tr w:rsidR="00C2415E" w:rsidRPr="00AF3774" w:rsidTr="00DB50D7">
        <w:trPr>
          <w:trHeight w:val="20"/>
          <w:jc w:val="center"/>
        </w:trPr>
        <w:tc>
          <w:tcPr>
            <w:tcW w:w="4316" w:type="dxa"/>
            <w:tcBorders>
              <w:top w:val="nil"/>
              <w:left w:val="single" w:sz="4" w:space="0" w:color="auto"/>
              <w:bottom w:val="single" w:sz="4" w:space="0" w:color="auto"/>
              <w:right w:val="single" w:sz="4" w:space="0" w:color="auto"/>
            </w:tcBorders>
            <w:vAlign w:val="center"/>
          </w:tcPr>
          <w:p w:rsidR="00C2415E" w:rsidRPr="00AF3774" w:rsidRDefault="00C2415E" w:rsidP="00DB50D7">
            <w:pPr>
              <w:widowControl w:val="0"/>
              <w:spacing w:line="221" w:lineRule="auto"/>
            </w:pPr>
            <w:r w:rsidRPr="00AF3774">
              <w:rPr>
                <w:szCs w:val="22"/>
              </w:rPr>
              <w:t>Врожденные аномалии</w:t>
            </w:r>
          </w:p>
        </w:tc>
        <w:tc>
          <w:tcPr>
            <w:tcW w:w="1356" w:type="dxa"/>
            <w:tcBorders>
              <w:top w:val="single" w:sz="4" w:space="0" w:color="auto"/>
              <w:left w:val="single" w:sz="4" w:space="0" w:color="auto"/>
              <w:bottom w:val="single" w:sz="4" w:space="0" w:color="auto"/>
              <w:right w:val="single" w:sz="4" w:space="0" w:color="auto"/>
            </w:tcBorders>
            <w:vAlign w:val="center"/>
          </w:tcPr>
          <w:p w:rsidR="00C2415E" w:rsidRPr="00AF3774" w:rsidRDefault="00C2415E" w:rsidP="00DB50D7">
            <w:pPr>
              <w:widowControl w:val="0"/>
              <w:spacing w:line="221" w:lineRule="auto"/>
              <w:jc w:val="center"/>
            </w:pPr>
            <w:r w:rsidRPr="00AF3774">
              <w:rPr>
                <w:szCs w:val="22"/>
              </w:rPr>
              <w:t>3833,9</w:t>
            </w:r>
          </w:p>
        </w:tc>
        <w:tc>
          <w:tcPr>
            <w:tcW w:w="1221" w:type="dxa"/>
            <w:tcBorders>
              <w:top w:val="single" w:sz="4" w:space="0" w:color="auto"/>
              <w:left w:val="single" w:sz="4" w:space="0" w:color="auto"/>
              <w:bottom w:val="single" w:sz="4" w:space="0" w:color="auto"/>
              <w:right w:val="single" w:sz="4" w:space="0" w:color="auto"/>
            </w:tcBorders>
            <w:vAlign w:val="center"/>
          </w:tcPr>
          <w:p w:rsidR="00C2415E" w:rsidRPr="00AF3774" w:rsidRDefault="00C2415E" w:rsidP="00DB50D7">
            <w:pPr>
              <w:widowControl w:val="0"/>
              <w:spacing w:line="221" w:lineRule="auto"/>
              <w:jc w:val="center"/>
            </w:pPr>
            <w:r w:rsidRPr="00AF3774">
              <w:rPr>
                <w:szCs w:val="22"/>
              </w:rPr>
              <w:t>4250,7</w:t>
            </w:r>
          </w:p>
        </w:tc>
        <w:tc>
          <w:tcPr>
            <w:tcW w:w="1220" w:type="dxa"/>
            <w:tcBorders>
              <w:top w:val="single" w:sz="4" w:space="0" w:color="auto"/>
              <w:left w:val="single" w:sz="4" w:space="0" w:color="auto"/>
              <w:bottom w:val="single" w:sz="4" w:space="0" w:color="auto"/>
              <w:right w:val="single" w:sz="4" w:space="0" w:color="auto"/>
            </w:tcBorders>
            <w:noWrap/>
            <w:vAlign w:val="center"/>
          </w:tcPr>
          <w:p w:rsidR="00C2415E" w:rsidRPr="00AF3774" w:rsidRDefault="00C2415E" w:rsidP="00DB50D7">
            <w:pPr>
              <w:widowControl w:val="0"/>
              <w:spacing w:line="221" w:lineRule="auto"/>
              <w:jc w:val="center"/>
            </w:pPr>
            <w:r w:rsidRPr="00AF3774">
              <w:t>4174,8</w:t>
            </w:r>
          </w:p>
        </w:tc>
        <w:tc>
          <w:tcPr>
            <w:tcW w:w="1356" w:type="dxa"/>
            <w:tcBorders>
              <w:top w:val="single" w:sz="4" w:space="0" w:color="auto"/>
              <w:left w:val="single" w:sz="4" w:space="0" w:color="auto"/>
              <w:bottom w:val="single" w:sz="4" w:space="0" w:color="auto"/>
              <w:right w:val="single" w:sz="4" w:space="0" w:color="auto"/>
            </w:tcBorders>
            <w:noWrap/>
            <w:vAlign w:val="center"/>
          </w:tcPr>
          <w:p w:rsidR="00C2415E" w:rsidRPr="00AF3774" w:rsidRDefault="00C2415E" w:rsidP="00DB50D7">
            <w:pPr>
              <w:widowControl w:val="0"/>
              <w:spacing w:line="221" w:lineRule="auto"/>
              <w:jc w:val="center"/>
            </w:pPr>
            <w:r w:rsidRPr="00AF3774">
              <w:t>-1,8</w:t>
            </w:r>
          </w:p>
        </w:tc>
      </w:tr>
    </w:tbl>
    <w:p w:rsidR="00C2415E" w:rsidRPr="005F5ED2" w:rsidRDefault="00C2415E" w:rsidP="00DB50D7">
      <w:pPr>
        <w:widowControl w:val="0"/>
        <w:spacing w:line="221" w:lineRule="auto"/>
        <w:ind w:firstLine="567"/>
        <w:jc w:val="both"/>
        <w:outlineLvl w:val="1"/>
        <w:rPr>
          <w:sz w:val="28"/>
          <w:highlight w:val="yellow"/>
        </w:rPr>
      </w:pPr>
    </w:p>
    <w:p w:rsidR="00C2415E" w:rsidRPr="00677498" w:rsidRDefault="00C2415E" w:rsidP="00DB50D7">
      <w:pPr>
        <w:widowControl w:val="0"/>
        <w:spacing w:line="221" w:lineRule="auto"/>
        <w:ind w:firstLine="567"/>
        <w:jc w:val="both"/>
        <w:outlineLvl w:val="1"/>
        <w:rPr>
          <w:sz w:val="28"/>
        </w:rPr>
      </w:pPr>
      <w:r w:rsidRPr="00677498">
        <w:rPr>
          <w:sz w:val="28"/>
        </w:rPr>
        <w:t>Наибольший показатель общей заболеваемости детей первого года жизни, с превышением среднереспубликанского уровня в 1,1-1,3 раза отмечался в г.Адыгейск (211440,7), г. Майкоп (216867,5) и Тахтамукайском районе (232428,9).</w:t>
      </w:r>
    </w:p>
    <w:p w:rsidR="00C2415E" w:rsidRPr="00EA655B" w:rsidRDefault="00C2415E" w:rsidP="00DB50D7">
      <w:pPr>
        <w:pStyle w:val="affffd"/>
        <w:widowControl w:val="0"/>
      </w:pPr>
      <w:r w:rsidRPr="00EA655B">
        <w:lastRenderedPageBreak/>
        <w:t>Заболеваемость с диагнозом, установленным впервые в жизни</w:t>
      </w:r>
    </w:p>
    <w:p w:rsidR="00C2415E" w:rsidRPr="00EA655B" w:rsidRDefault="00C2415E" w:rsidP="00DB50D7">
      <w:pPr>
        <w:widowControl w:val="0"/>
        <w:spacing w:line="221" w:lineRule="auto"/>
        <w:ind w:firstLine="567"/>
        <w:jc w:val="both"/>
        <w:rPr>
          <w:sz w:val="28"/>
        </w:rPr>
      </w:pPr>
      <w:r w:rsidRPr="00EA655B">
        <w:rPr>
          <w:color w:val="000000"/>
          <w:sz w:val="28"/>
        </w:rPr>
        <w:t>По данным федерального информационного фонда социально-гигиенического мониторинга с</w:t>
      </w:r>
      <w:r w:rsidRPr="00EA655B">
        <w:rPr>
          <w:sz w:val="28"/>
        </w:rPr>
        <w:t xml:space="preserve">реди детского населения за 2013-2015 гг. отмечается снижение </w:t>
      </w:r>
      <w:r>
        <w:rPr>
          <w:sz w:val="28"/>
        </w:rPr>
        <w:t xml:space="preserve">по 8 из 10 мониторируемых нозоформ. </w:t>
      </w:r>
    </w:p>
    <w:p w:rsidR="00C2415E" w:rsidRPr="00EA655B" w:rsidRDefault="00C2415E" w:rsidP="00DB50D7">
      <w:pPr>
        <w:pStyle w:val="affffb"/>
        <w:widowControl w:val="0"/>
        <w:ind w:firstLine="567"/>
      </w:pPr>
      <w:r w:rsidRPr="00EA655B">
        <w:rPr>
          <w:rFonts w:ascii="TimesNewRomanPSMT Cyr" w:hAnsi="TimesNewRomanPSMT Cyr" w:cs="TimesNewRomanPSMT Cyr"/>
        </w:rPr>
        <w:t>Таблица 7</w:t>
      </w:r>
      <w:r w:rsidR="00FD0FC5">
        <w:t>7</w:t>
      </w:r>
    </w:p>
    <w:p w:rsidR="00C2415E" w:rsidRPr="00EA655B" w:rsidRDefault="00C2415E" w:rsidP="00DB50D7">
      <w:pPr>
        <w:pStyle w:val="affffc"/>
        <w:widowControl w:val="0"/>
      </w:pPr>
      <w:r w:rsidRPr="00EA655B">
        <w:rPr>
          <w:rFonts w:ascii="TimesNewRomanPSMT Cyr" w:hAnsi="TimesNewRomanPSMT Cyr" w:cs="TimesNewRomanPSMT Cyr"/>
        </w:rPr>
        <w:t>Динамика впервые выявленной заболеваемости детского населения</w:t>
      </w:r>
      <w:r w:rsidRPr="00EA655B">
        <w:rPr>
          <w:rFonts w:ascii="TimesNewRomanPSMT Cyr" w:hAnsi="TimesNewRomanPSMT Cyr" w:cs="TimesNewRomanPSMT Cyr"/>
        </w:rPr>
        <w:br/>
        <w:t>(на 100 тыс. детей от 0 до14 лет) по мониторируемым нозоформам ФИФ СГМ</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187"/>
        <w:gridCol w:w="1306"/>
        <w:gridCol w:w="1303"/>
        <w:gridCol w:w="1303"/>
        <w:gridCol w:w="1497"/>
      </w:tblGrid>
      <w:tr w:rsidR="00C2415E" w:rsidRPr="00EA655B" w:rsidTr="00DB50D7">
        <w:trPr>
          <w:trHeight w:val="20"/>
        </w:trPr>
        <w:tc>
          <w:tcPr>
            <w:tcW w:w="2181" w:type="pct"/>
            <w:vAlign w:val="center"/>
          </w:tcPr>
          <w:p w:rsidR="00C2415E" w:rsidRPr="00EA655B" w:rsidRDefault="00C2415E" w:rsidP="00DB50D7">
            <w:pPr>
              <w:widowControl w:val="0"/>
              <w:spacing w:line="221" w:lineRule="auto"/>
              <w:jc w:val="center"/>
              <w:rPr>
                <w:b/>
              </w:rPr>
            </w:pPr>
            <w:r w:rsidRPr="00EA655B">
              <w:rPr>
                <w:b/>
                <w:szCs w:val="22"/>
              </w:rPr>
              <w:t>Мониторируемые показатели</w:t>
            </w:r>
          </w:p>
        </w:tc>
        <w:tc>
          <w:tcPr>
            <w:tcW w:w="680" w:type="pct"/>
            <w:vAlign w:val="center"/>
          </w:tcPr>
          <w:p w:rsidR="00C2415E" w:rsidRPr="00EA655B" w:rsidRDefault="00C2415E" w:rsidP="00DB50D7">
            <w:pPr>
              <w:widowControl w:val="0"/>
              <w:spacing w:line="221" w:lineRule="auto"/>
              <w:jc w:val="center"/>
              <w:rPr>
                <w:b/>
              </w:rPr>
            </w:pPr>
            <w:smartTag w:uri="urn:schemas-microsoft-com:office:smarttags" w:element="metricconverter">
              <w:smartTagPr>
                <w:attr w:name="ProductID" w:val="2014 г"/>
              </w:smartTagPr>
              <w:r w:rsidRPr="00EA655B">
                <w:rPr>
                  <w:b/>
                  <w:szCs w:val="22"/>
                </w:rPr>
                <w:t>2013 г</w:t>
              </w:r>
            </w:smartTag>
            <w:r w:rsidRPr="00EA655B">
              <w:rPr>
                <w:b/>
                <w:szCs w:val="22"/>
              </w:rPr>
              <w:t>.</w:t>
            </w:r>
          </w:p>
        </w:tc>
        <w:tc>
          <w:tcPr>
            <w:tcW w:w="679" w:type="pct"/>
            <w:vAlign w:val="center"/>
          </w:tcPr>
          <w:p w:rsidR="00C2415E" w:rsidRPr="00EA655B" w:rsidRDefault="00C2415E" w:rsidP="00DB50D7">
            <w:pPr>
              <w:widowControl w:val="0"/>
              <w:spacing w:line="221" w:lineRule="auto"/>
              <w:jc w:val="center"/>
              <w:rPr>
                <w:b/>
              </w:rPr>
            </w:pPr>
            <w:smartTag w:uri="urn:schemas-microsoft-com:office:smarttags" w:element="metricconverter">
              <w:smartTagPr>
                <w:attr w:name="ProductID" w:val="2014 г"/>
              </w:smartTagPr>
              <w:r w:rsidRPr="00EA655B">
                <w:rPr>
                  <w:b/>
                  <w:szCs w:val="22"/>
                </w:rPr>
                <w:t>2014 г</w:t>
              </w:r>
            </w:smartTag>
            <w:r w:rsidRPr="00EA655B">
              <w:rPr>
                <w:b/>
                <w:szCs w:val="22"/>
              </w:rPr>
              <w:t>.</w:t>
            </w:r>
          </w:p>
        </w:tc>
        <w:tc>
          <w:tcPr>
            <w:tcW w:w="679" w:type="pct"/>
            <w:noWrap/>
            <w:vAlign w:val="center"/>
          </w:tcPr>
          <w:p w:rsidR="00C2415E" w:rsidRPr="00EA655B" w:rsidRDefault="00C2415E" w:rsidP="00DB50D7">
            <w:pPr>
              <w:widowControl w:val="0"/>
              <w:spacing w:line="221" w:lineRule="auto"/>
              <w:jc w:val="center"/>
              <w:rPr>
                <w:b/>
              </w:rPr>
            </w:pPr>
            <w:smartTag w:uri="urn:schemas-microsoft-com:office:smarttags" w:element="metricconverter">
              <w:smartTagPr>
                <w:attr w:name="ProductID" w:val="2014 г"/>
              </w:smartTagPr>
              <w:r w:rsidRPr="00EA655B">
                <w:rPr>
                  <w:b/>
                  <w:szCs w:val="22"/>
                </w:rPr>
                <w:t>2015 г</w:t>
              </w:r>
            </w:smartTag>
            <w:r w:rsidRPr="00EA655B">
              <w:rPr>
                <w:b/>
                <w:szCs w:val="22"/>
              </w:rPr>
              <w:t>.</w:t>
            </w:r>
          </w:p>
        </w:tc>
        <w:tc>
          <w:tcPr>
            <w:tcW w:w="780" w:type="pct"/>
            <w:vAlign w:val="center"/>
          </w:tcPr>
          <w:p w:rsidR="00C2415E" w:rsidRPr="00EA655B" w:rsidRDefault="00C2415E" w:rsidP="00DB50D7">
            <w:pPr>
              <w:widowControl w:val="0"/>
              <w:spacing w:line="221" w:lineRule="auto"/>
              <w:jc w:val="center"/>
              <w:rPr>
                <w:b/>
              </w:rPr>
            </w:pPr>
            <w:r w:rsidRPr="00EA655B">
              <w:rPr>
                <w:b/>
                <w:szCs w:val="22"/>
              </w:rPr>
              <w:t xml:space="preserve">Темп изменений,к </w:t>
            </w:r>
            <w:smartTag w:uri="urn:schemas-microsoft-com:office:smarttags" w:element="metricconverter">
              <w:smartTagPr>
                <w:attr w:name="ProductID" w:val="2014 г"/>
              </w:smartTagPr>
              <w:r w:rsidRPr="00EA655B">
                <w:rPr>
                  <w:b/>
                  <w:szCs w:val="22"/>
                </w:rPr>
                <w:t>2014 г</w:t>
              </w:r>
            </w:smartTag>
            <w:r w:rsidRPr="00EA655B">
              <w:rPr>
                <w:b/>
                <w:szCs w:val="22"/>
              </w:rPr>
              <w:t>.</w:t>
            </w:r>
          </w:p>
        </w:tc>
      </w:tr>
      <w:tr w:rsidR="00C2415E" w:rsidRPr="00EA655B" w:rsidTr="00DB50D7">
        <w:trPr>
          <w:trHeight w:val="20"/>
        </w:trPr>
        <w:tc>
          <w:tcPr>
            <w:tcW w:w="2181" w:type="pct"/>
            <w:vAlign w:val="center"/>
          </w:tcPr>
          <w:p w:rsidR="00C2415E" w:rsidRPr="00EA655B" w:rsidRDefault="00C2415E" w:rsidP="00DB50D7">
            <w:pPr>
              <w:widowControl w:val="0"/>
              <w:spacing w:line="221" w:lineRule="auto"/>
              <w:rPr>
                <w:b/>
              </w:rPr>
            </w:pPr>
            <w:r w:rsidRPr="00EA655B">
              <w:rPr>
                <w:b/>
                <w:szCs w:val="22"/>
              </w:rPr>
              <w:t xml:space="preserve">Заболеваемость </w:t>
            </w:r>
            <w:r w:rsidRPr="00EA655B">
              <w:rPr>
                <w:b/>
                <w:bCs/>
                <w:szCs w:val="22"/>
              </w:rPr>
              <w:t>всего:</w:t>
            </w:r>
          </w:p>
        </w:tc>
        <w:tc>
          <w:tcPr>
            <w:tcW w:w="680" w:type="pct"/>
            <w:vAlign w:val="center"/>
          </w:tcPr>
          <w:p w:rsidR="00C2415E" w:rsidRPr="00EA655B" w:rsidRDefault="00C2415E" w:rsidP="00DB50D7">
            <w:pPr>
              <w:widowControl w:val="0"/>
              <w:spacing w:line="221" w:lineRule="auto"/>
              <w:jc w:val="center"/>
              <w:rPr>
                <w:b/>
              </w:rPr>
            </w:pPr>
            <w:r w:rsidRPr="00EA655B">
              <w:rPr>
                <w:b/>
                <w:szCs w:val="22"/>
              </w:rPr>
              <w:t>114792,1</w:t>
            </w:r>
          </w:p>
        </w:tc>
        <w:tc>
          <w:tcPr>
            <w:tcW w:w="679" w:type="pct"/>
            <w:vAlign w:val="center"/>
          </w:tcPr>
          <w:p w:rsidR="00C2415E" w:rsidRPr="00EA655B" w:rsidRDefault="00C2415E" w:rsidP="00DB50D7">
            <w:pPr>
              <w:widowControl w:val="0"/>
              <w:spacing w:line="221" w:lineRule="auto"/>
              <w:jc w:val="center"/>
              <w:rPr>
                <w:b/>
              </w:rPr>
            </w:pPr>
            <w:r w:rsidRPr="00EA655B">
              <w:rPr>
                <w:b/>
                <w:szCs w:val="22"/>
              </w:rPr>
              <w:t>108805,0</w:t>
            </w:r>
          </w:p>
        </w:tc>
        <w:tc>
          <w:tcPr>
            <w:tcW w:w="679" w:type="pct"/>
            <w:vAlign w:val="center"/>
          </w:tcPr>
          <w:p w:rsidR="00C2415E" w:rsidRPr="00EA655B" w:rsidRDefault="00C2415E" w:rsidP="00DB50D7">
            <w:pPr>
              <w:widowControl w:val="0"/>
              <w:spacing w:line="221" w:lineRule="auto"/>
              <w:jc w:val="center"/>
              <w:rPr>
                <w:b/>
              </w:rPr>
            </w:pPr>
            <w:r>
              <w:rPr>
                <w:b/>
                <w:szCs w:val="22"/>
              </w:rPr>
              <w:t>106386,9</w:t>
            </w:r>
          </w:p>
        </w:tc>
        <w:tc>
          <w:tcPr>
            <w:tcW w:w="780" w:type="pct"/>
            <w:noWrap/>
            <w:vAlign w:val="center"/>
          </w:tcPr>
          <w:p w:rsidR="00C2415E" w:rsidRPr="00EA655B" w:rsidRDefault="00C2415E" w:rsidP="00DB50D7">
            <w:pPr>
              <w:widowControl w:val="0"/>
              <w:spacing w:line="221" w:lineRule="auto"/>
              <w:jc w:val="center"/>
              <w:rPr>
                <w:b/>
              </w:rPr>
            </w:pPr>
            <w:r>
              <w:rPr>
                <w:b/>
              </w:rPr>
              <w:t>-2,2</w:t>
            </w:r>
          </w:p>
        </w:tc>
      </w:tr>
      <w:tr w:rsidR="00C2415E" w:rsidRPr="00EA655B" w:rsidTr="00DB50D7">
        <w:trPr>
          <w:trHeight w:val="20"/>
        </w:trPr>
        <w:tc>
          <w:tcPr>
            <w:tcW w:w="2181" w:type="pct"/>
            <w:vAlign w:val="center"/>
          </w:tcPr>
          <w:p w:rsidR="00C2415E" w:rsidRPr="00EA655B" w:rsidRDefault="00C2415E" w:rsidP="00DB50D7">
            <w:pPr>
              <w:widowControl w:val="0"/>
              <w:spacing w:line="221" w:lineRule="auto"/>
            </w:pPr>
            <w:r w:rsidRPr="00EA655B">
              <w:rPr>
                <w:szCs w:val="22"/>
              </w:rPr>
              <w:t>Анемии</w:t>
            </w:r>
          </w:p>
        </w:tc>
        <w:tc>
          <w:tcPr>
            <w:tcW w:w="680" w:type="pct"/>
            <w:vAlign w:val="center"/>
          </w:tcPr>
          <w:p w:rsidR="00C2415E" w:rsidRPr="00EA655B" w:rsidRDefault="00C2415E" w:rsidP="00DB50D7">
            <w:pPr>
              <w:widowControl w:val="0"/>
              <w:spacing w:line="221" w:lineRule="auto"/>
              <w:jc w:val="center"/>
            </w:pPr>
            <w:r w:rsidRPr="00EA655B">
              <w:rPr>
                <w:szCs w:val="22"/>
              </w:rPr>
              <w:t>710,3</w:t>
            </w:r>
          </w:p>
        </w:tc>
        <w:tc>
          <w:tcPr>
            <w:tcW w:w="679" w:type="pct"/>
            <w:vAlign w:val="center"/>
          </w:tcPr>
          <w:p w:rsidR="00C2415E" w:rsidRPr="00EA655B" w:rsidRDefault="00C2415E" w:rsidP="00DB50D7">
            <w:pPr>
              <w:widowControl w:val="0"/>
              <w:spacing w:line="221" w:lineRule="auto"/>
              <w:jc w:val="center"/>
            </w:pPr>
            <w:r w:rsidRPr="00EA655B">
              <w:rPr>
                <w:szCs w:val="22"/>
              </w:rPr>
              <w:t>658,7</w:t>
            </w:r>
          </w:p>
        </w:tc>
        <w:tc>
          <w:tcPr>
            <w:tcW w:w="679" w:type="pct"/>
            <w:vAlign w:val="center"/>
          </w:tcPr>
          <w:p w:rsidR="00C2415E" w:rsidRPr="00EA655B" w:rsidRDefault="00C2415E" w:rsidP="00DB50D7">
            <w:pPr>
              <w:widowControl w:val="0"/>
              <w:spacing w:line="221" w:lineRule="auto"/>
              <w:jc w:val="center"/>
            </w:pPr>
            <w:r>
              <w:rPr>
                <w:szCs w:val="22"/>
              </w:rPr>
              <w:t>633,2</w:t>
            </w:r>
          </w:p>
        </w:tc>
        <w:tc>
          <w:tcPr>
            <w:tcW w:w="780" w:type="pct"/>
            <w:noWrap/>
            <w:vAlign w:val="center"/>
          </w:tcPr>
          <w:p w:rsidR="00C2415E" w:rsidRPr="00EA655B" w:rsidRDefault="00C2415E" w:rsidP="00DB50D7">
            <w:pPr>
              <w:widowControl w:val="0"/>
              <w:spacing w:line="221" w:lineRule="auto"/>
              <w:jc w:val="center"/>
            </w:pPr>
            <w:r>
              <w:t>-3,9</w:t>
            </w:r>
          </w:p>
        </w:tc>
      </w:tr>
      <w:tr w:rsidR="00C2415E" w:rsidRPr="00EA655B" w:rsidTr="00DB50D7">
        <w:trPr>
          <w:trHeight w:val="20"/>
        </w:trPr>
        <w:tc>
          <w:tcPr>
            <w:tcW w:w="2181" w:type="pct"/>
            <w:vAlign w:val="center"/>
          </w:tcPr>
          <w:p w:rsidR="00C2415E" w:rsidRPr="00EA655B" w:rsidRDefault="00C2415E" w:rsidP="00DB50D7">
            <w:pPr>
              <w:widowControl w:val="0"/>
              <w:spacing w:line="221" w:lineRule="auto"/>
            </w:pPr>
            <w:r w:rsidRPr="00EA655B">
              <w:rPr>
                <w:szCs w:val="22"/>
              </w:rPr>
              <w:t>Инсулинзависимый сахарный диабет</w:t>
            </w:r>
          </w:p>
        </w:tc>
        <w:tc>
          <w:tcPr>
            <w:tcW w:w="680" w:type="pct"/>
            <w:vAlign w:val="center"/>
          </w:tcPr>
          <w:p w:rsidR="00C2415E" w:rsidRPr="00EA655B" w:rsidRDefault="00C2415E" w:rsidP="00DB50D7">
            <w:pPr>
              <w:widowControl w:val="0"/>
              <w:spacing w:line="221" w:lineRule="auto"/>
              <w:jc w:val="center"/>
            </w:pPr>
            <w:r w:rsidRPr="00EA655B">
              <w:rPr>
                <w:szCs w:val="22"/>
              </w:rPr>
              <w:t>18,4</w:t>
            </w:r>
          </w:p>
        </w:tc>
        <w:tc>
          <w:tcPr>
            <w:tcW w:w="679" w:type="pct"/>
            <w:vAlign w:val="center"/>
          </w:tcPr>
          <w:p w:rsidR="00C2415E" w:rsidRPr="00EA655B" w:rsidRDefault="00C2415E" w:rsidP="00DB50D7">
            <w:pPr>
              <w:widowControl w:val="0"/>
              <w:spacing w:line="221" w:lineRule="auto"/>
              <w:jc w:val="center"/>
            </w:pPr>
            <w:r w:rsidRPr="00EA655B">
              <w:rPr>
                <w:szCs w:val="22"/>
              </w:rPr>
              <w:t>16,8</w:t>
            </w:r>
          </w:p>
        </w:tc>
        <w:tc>
          <w:tcPr>
            <w:tcW w:w="679" w:type="pct"/>
            <w:vAlign w:val="center"/>
          </w:tcPr>
          <w:p w:rsidR="00C2415E" w:rsidRPr="00EA655B" w:rsidRDefault="00C2415E" w:rsidP="00DB50D7">
            <w:pPr>
              <w:widowControl w:val="0"/>
              <w:spacing w:line="221" w:lineRule="auto"/>
              <w:jc w:val="center"/>
            </w:pPr>
            <w:r w:rsidRPr="00EA655B">
              <w:rPr>
                <w:szCs w:val="22"/>
              </w:rPr>
              <w:t>1</w:t>
            </w:r>
            <w:r>
              <w:rPr>
                <w:szCs w:val="22"/>
              </w:rPr>
              <w:t>0,1</w:t>
            </w:r>
          </w:p>
        </w:tc>
        <w:tc>
          <w:tcPr>
            <w:tcW w:w="780" w:type="pct"/>
            <w:noWrap/>
            <w:vAlign w:val="center"/>
          </w:tcPr>
          <w:p w:rsidR="00C2415E" w:rsidRPr="00EA655B" w:rsidRDefault="00C2415E" w:rsidP="00DB50D7">
            <w:pPr>
              <w:widowControl w:val="0"/>
              <w:spacing w:line="221" w:lineRule="auto"/>
              <w:jc w:val="center"/>
            </w:pPr>
            <w:r>
              <w:t>-39,9</w:t>
            </w:r>
          </w:p>
        </w:tc>
      </w:tr>
      <w:tr w:rsidR="00C2415E" w:rsidRPr="00EA655B" w:rsidTr="00DB50D7">
        <w:trPr>
          <w:trHeight w:val="70"/>
        </w:trPr>
        <w:tc>
          <w:tcPr>
            <w:tcW w:w="2181" w:type="pct"/>
            <w:vAlign w:val="center"/>
          </w:tcPr>
          <w:p w:rsidR="00C2415E" w:rsidRPr="00EA655B" w:rsidRDefault="00C2415E" w:rsidP="00DB50D7">
            <w:pPr>
              <w:widowControl w:val="0"/>
              <w:spacing w:line="221" w:lineRule="auto"/>
            </w:pPr>
            <w:r w:rsidRPr="00EA655B">
              <w:rPr>
                <w:szCs w:val="22"/>
              </w:rPr>
              <w:t>Инсулиннезависимый сахарный диабет</w:t>
            </w:r>
          </w:p>
        </w:tc>
        <w:tc>
          <w:tcPr>
            <w:tcW w:w="680" w:type="pct"/>
            <w:vAlign w:val="center"/>
          </w:tcPr>
          <w:p w:rsidR="00C2415E" w:rsidRPr="00EA655B" w:rsidRDefault="00C2415E" w:rsidP="00DB50D7">
            <w:pPr>
              <w:widowControl w:val="0"/>
              <w:spacing w:line="221" w:lineRule="auto"/>
              <w:jc w:val="center"/>
            </w:pPr>
            <w:r w:rsidRPr="00EA655B">
              <w:rPr>
                <w:szCs w:val="22"/>
              </w:rPr>
              <w:t>0</w:t>
            </w:r>
          </w:p>
        </w:tc>
        <w:tc>
          <w:tcPr>
            <w:tcW w:w="679" w:type="pct"/>
            <w:vAlign w:val="center"/>
          </w:tcPr>
          <w:p w:rsidR="00C2415E" w:rsidRPr="00EA655B" w:rsidRDefault="00C2415E" w:rsidP="00DB50D7">
            <w:pPr>
              <w:widowControl w:val="0"/>
              <w:spacing w:line="221" w:lineRule="auto"/>
              <w:jc w:val="center"/>
            </w:pPr>
            <w:r w:rsidRPr="00EA655B">
              <w:rPr>
                <w:szCs w:val="22"/>
              </w:rPr>
              <w:t>0</w:t>
            </w:r>
          </w:p>
        </w:tc>
        <w:tc>
          <w:tcPr>
            <w:tcW w:w="679" w:type="pct"/>
            <w:vAlign w:val="center"/>
          </w:tcPr>
          <w:p w:rsidR="00C2415E" w:rsidRPr="00EA655B" w:rsidRDefault="00C2415E" w:rsidP="00DB50D7">
            <w:pPr>
              <w:widowControl w:val="0"/>
              <w:spacing w:line="221" w:lineRule="auto"/>
              <w:jc w:val="center"/>
            </w:pPr>
            <w:r w:rsidRPr="00EA655B">
              <w:rPr>
                <w:szCs w:val="22"/>
              </w:rPr>
              <w:t>0</w:t>
            </w:r>
          </w:p>
        </w:tc>
        <w:tc>
          <w:tcPr>
            <w:tcW w:w="780" w:type="pct"/>
            <w:noWrap/>
            <w:vAlign w:val="center"/>
          </w:tcPr>
          <w:p w:rsidR="00C2415E" w:rsidRPr="00EA655B" w:rsidRDefault="00C2415E" w:rsidP="00DB50D7">
            <w:pPr>
              <w:widowControl w:val="0"/>
              <w:spacing w:line="221" w:lineRule="auto"/>
              <w:jc w:val="center"/>
            </w:pPr>
            <w:r>
              <w:t>0</w:t>
            </w:r>
          </w:p>
        </w:tc>
      </w:tr>
      <w:tr w:rsidR="00C2415E" w:rsidRPr="00EA655B" w:rsidTr="00DB50D7">
        <w:trPr>
          <w:trHeight w:val="20"/>
        </w:trPr>
        <w:tc>
          <w:tcPr>
            <w:tcW w:w="2181" w:type="pct"/>
            <w:vAlign w:val="center"/>
          </w:tcPr>
          <w:p w:rsidR="00C2415E" w:rsidRPr="00EA655B" w:rsidRDefault="00C2415E" w:rsidP="00DB50D7">
            <w:pPr>
              <w:widowControl w:val="0"/>
              <w:spacing w:line="221" w:lineRule="auto"/>
            </w:pPr>
            <w:r w:rsidRPr="00EA655B">
              <w:rPr>
                <w:szCs w:val="22"/>
              </w:rPr>
              <w:t>Ожирение</w:t>
            </w:r>
          </w:p>
        </w:tc>
        <w:tc>
          <w:tcPr>
            <w:tcW w:w="680" w:type="pct"/>
            <w:vAlign w:val="center"/>
          </w:tcPr>
          <w:p w:rsidR="00C2415E" w:rsidRPr="00EA655B" w:rsidRDefault="00C2415E" w:rsidP="00DB50D7">
            <w:pPr>
              <w:widowControl w:val="0"/>
              <w:spacing w:line="221" w:lineRule="auto"/>
              <w:jc w:val="center"/>
            </w:pPr>
            <w:r w:rsidRPr="00EA655B">
              <w:rPr>
                <w:szCs w:val="22"/>
              </w:rPr>
              <w:t>316,3</w:t>
            </w:r>
          </w:p>
        </w:tc>
        <w:tc>
          <w:tcPr>
            <w:tcW w:w="679" w:type="pct"/>
            <w:vAlign w:val="center"/>
          </w:tcPr>
          <w:p w:rsidR="00C2415E" w:rsidRPr="00EA655B" w:rsidRDefault="00C2415E" w:rsidP="00DB50D7">
            <w:pPr>
              <w:widowControl w:val="0"/>
              <w:spacing w:line="221" w:lineRule="auto"/>
              <w:jc w:val="center"/>
            </w:pPr>
            <w:r w:rsidRPr="00EA655B">
              <w:rPr>
                <w:szCs w:val="22"/>
              </w:rPr>
              <w:t>283,2</w:t>
            </w:r>
          </w:p>
        </w:tc>
        <w:tc>
          <w:tcPr>
            <w:tcW w:w="679" w:type="pct"/>
            <w:vAlign w:val="center"/>
          </w:tcPr>
          <w:p w:rsidR="00C2415E" w:rsidRPr="00EA655B" w:rsidRDefault="00C2415E" w:rsidP="00DB50D7">
            <w:pPr>
              <w:widowControl w:val="0"/>
              <w:spacing w:line="221" w:lineRule="auto"/>
              <w:jc w:val="center"/>
            </w:pPr>
            <w:r>
              <w:rPr>
                <w:szCs w:val="22"/>
              </w:rPr>
              <w:t>213,2</w:t>
            </w:r>
          </w:p>
        </w:tc>
        <w:tc>
          <w:tcPr>
            <w:tcW w:w="780" w:type="pct"/>
            <w:noWrap/>
            <w:vAlign w:val="center"/>
          </w:tcPr>
          <w:p w:rsidR="00C2415E" w:rsidRPr="00EA655B" w:rsidRDefault="00C2415E" w:rsidP="00DB50D7">
            <w:pPr>
              <w:widowControl w:val="0"/>
              <w:spacing w:line="221" w:lineRule="auto"/>
              <w:jc w:val="center"/>
            </w:pPr>
            <w:r>
              <w:t>-24,7</w:t>
            </w:r>
          </w:p>
        </w:tc>
      </w:tr>
      <w:tr w:rsidR="00C2415E" w:rsidRPr="00EA655B" w:rsidTr="00DB50D7">
        <w:trPr>
          <w:trHeight w:val="20"/>
        </w:trPr>
        <w:tc>
          <w:tcPr>
            <w:tcW w:w="2181" w:type="pct"/>
            <w:vAlign w:val="center"/>
          </w:tcPr>
          <w:p w:rsidR="00C2415E" w:rsidRPr="00EA655B" w:rsidRDefault="00C2415E" w:rsidP="00DB50D7">
            <w:pPr>
              <w:widowControl w:val="0"/>
              <w:spacing w:line="221" w:lineRule="auto"/>
            </w:pPr>
            <w:r w:rsidRPr="00EA655B">
              <w:rPr>
                <w:szCs w:val="22"/>
              </w:rPr>
              <w:t>Бронхит хронический и неуточнённый, эмфизема</w:t>
            </w:r>
          </w:p>
        </w:tc>
        <w:tc>
          <w:tcPr>
            <w:tcW w:w="680" w:type="pct"/>
            <w:vAlign w:val="center"/>
          </w:tcPr>
          <w:p w:rsidR="00C2415E" w:rsidRPr="00EA655B" w:rsidRDefault="00C2415E" w:rsidP="00DB50D7">
            <w:pPr>
              <w:widowControl w:val="0"/>
              <w:spacing w:line="221" w:lineRule="auto"/>
              <w:jc w:val="center"/>
            </w:pPr>
            <w:r w:rsidRPr="00EA655B">
              <w:rPr>
                <w:szCs w:val="22"/>
              </w:rPr>
              <w:t>9,2</w:t>
            </w:r>
          </w:p>
        </w:tc>
        <w:tc>
          <w:tcPr>
            <w:tcW w:w="679" w:type="pct"/>
            <w:vAlign w:val="center"/>
          </w:tcPr>
          <w:p w:rsidR="00C2415E" w:rsidRPr="00EA655B" w:rsidRDefault="00C2415E" w:rsidP="00DB50D7">
            <w:pPr>
              <w:widowControl w:val="0"/>
              <w:spacing w:line="221" w:lineRule="auto"/>
              <w:jc w:val="center"/>
            </w:pPr>
            <w:r w:rsidRPr="00EA655B">
              <w:rPr>
                <w:szCs w:val="22"/>
              </w:rPr>
              <w:t>7,8</w:t>
            </w:r>
          </w:p>
        </w:tc>
        <w:tc>
          <w:tcPr>
            <w:tcW w:w="679" w:type="pct"/>
            <w:vAlign w:val="center"/>
          </w:tcPr>
          <w:p w:rsidR="00C2415E" w:rsidRPr="00EA655B" w:rsidRDefault="00C2415E" w:rsidP="00DB50D7">
            <w:pPr>
              <w:widowControl w:val="0"/>
              <w:spacing w:line="221" w:lineRule="auto"/>
              <w:jc w:val="center"/>
            </w:pPr>
            <w:r>
              <w:rPr>
                <w:szCs w:val="22"/>
              </w:rPr>
              <w:t>8,9</w:t>
            </w:r>
          </w:p>
        </w:tc>
        <w:tc>
          <w:tcPr>
            <w:tcW w:w="780" w:type="pct"/>
            <w:noWrap/>
            <w:vAlign w:val="center"/>
          </w:tcPr>
          <w:p w:rsidR="00C2415E" w:rsidRPr="00EA655B" w:rsidRDefault="00C2415E" w:rsidP="00DB50D7">
            <w:pPr>
              <w:widowControl w:val="0"/>
              <w:spacing w:line="221" w:lineRule="auto"/>
              <w:jc w:val="center"/>
            </w:pPr>
            <w:r>
              <w:t>+14,1</w:t>
            </w:r>
          </w:p>
        </w:tc>
      </w:tr>
      <w:tr w:rsidR="00C2415E" w:rsidRPr="00EA655B" w:rsidTr="00DB50D7">
        <w:trPr>
          <w:trHeight w:val="20"/>
        </w:trPr>
        <w:tc>
          <w:tcPr>
            <w:tcW w:w="2181" w:type="pct"/>
            <w:vAlign w:val="center"/>
          </w:tcPr>
          <w:p w:rsidR="00C2415E" w:rsidRPr="00EA655B" w:rsidRDefault="00C2415E" w:rsidP="00DB50D7">
            <w:pPr>
              <w:widowControl w:val="0"/>
              <w:spacing w:line="221" w:lineRule="auto"/>
            </w:pPr>
            <w:r w:rsidRPr="00EA655B">
              <w:rPr>
                <w:szCs w:val="22"/>
              </w:rPr>
              <w:t>Астма, астматический статус</w:t>
            </w:r>
          </w:p>
        </w:tc>
        <w:tc>
          <w:tcPr>
            <w:tcW w:w="680" w:type="pct"/>
            <w:vAlign w:val="center"/>
          </w:tcPr>
          <w:p w:rsidR="00C2415E" w:rsidRPr="00EA655B" w:rsidRDefault="00C2415E" w:rsidP="00DB50D7">
            <w:pPr>
              <w:widowControl w:val="0"/>
              <w:spacing w:line="221" w:lineRule="auto"/>
              <w:jc w:val="center"/>
            </w:pPr>
            <w:r w:rsidRPr="00EA655B">
              <w:rPr>
                <w:szCs w:val="22"/>
              </w:rPr>
              <w:t>38,2</w:t>
            </w:r>
          </w:p>
        </w:tc>
        <w:tc>
          <w:tcPr>
            <w:tcW w:w="679" w:type="pct"/>
            <w:vAlign w:val="center"/>
          </w:tcPr>
          <w:p w:rsidR="00C2415E" w:rsidRPr="00EA655B" w:rsidRDefault="00C2415E" w:rsidP="00DB50D7">
            <w:pPr>
              <w:widowControl w:val="0"/>
              <w:spacing w:line="221" w:lineRule="auto"/>
              <w:jc w:val="center"/>
            </w:pPr>
            <w:r w:rsidRPr="00EA655B">
              <w:rPr>
                <w:szCs w:val="22"/>
              </w:rPr>
              <w:t>40,3</w:t>
            </w:r>
          </w:p>
        </w:tc>
        <w:tc>
          <w:tcPr>
            <w:tcW w:w="679" w:type="pct"/>
            <w:vAlign w:val="center"/>
          </w:tcPr>
          <w:p w:rsidR="00C2415E" w:rsidRPr="00EA655B" w:rsidRDefault="00C2415E" w:rsidP="00DB50D7">
            <w:pPr>
              <w:widowControl w:val="0"/>
              <w:spacing w:line="221" w:lineRule="auto"/>
              <w:jc w:val="center"/>
            </w:pPr>
            <w:r>
              <w:rPr>
                <w:szCs w:val="22"/>
              </w:rPr>
              <w:t>55,8</w:t>
            </w:r>
          </w:p>
        </w:tc>
        <w:tc>
          <w:tcPr>
            <w:tcW w:w="780" w:type="pct"/>
            <w:noWrap/>
            <w:vAlign w:val="center"/>
          </w:tcPr>
          <w:p w:rsidR="00C2415E" w:rsidRPr="00EA655B" w:rsidRDefault="00C2415E" w:rsidP="00DB50D7">
            <w:pPr>
              <w:widowControl w:val="0"/>
              <w:spacing w:line="221" w:lineRule="auto"/>
              <w:jc w:val="center"/>
            </w:pPr>
            <w:r>
              <w:t>+38,5</w:t>
            </w:r>
          </w:p>
        </w:tc>
      </w:tr>
      <w:tr w:rsidR="00C2415E" w:rsidRPr="00EA655B" w:rsidTr="00DB50D7">
        <w:trPr>
          <w:trHeight w:val="20"/>
        </w:trPr>
        <w:tc>
          <w:tcPr>
            <w:tcW w:w="2181" w:type="pct"/>
            <w:vAlign w:val="center"/>
          </w:tcPr>
          <w:p w:rsidR="00C2415E" w:rsidRPr="00EA655B" w:rsidRDefault="00C2415E" w:rsidP="00DB50D7">
            <w:pPr>
              <w:widowControl w:val="0"/>
              <w:spacing w:line="221" w:lineRule="auto"/>
            </w:pPr>
            <w:r w:rsidRPr="00EA655B">
              <w:rPr>
                <w:szCs w:val="22"/>
              </w:rPr>
              <w:t>Язва желудка и 12-ти перстной кишки</w:t>
            </w:r>
          </w:p>
        </w:tc>
        <w:tc>
          <w:tcPr>
            <w:tcW w:w="680" w:type="pct"/>
            <w:vAlign w:val="center"/>
          </w:tcPr>
          <w:p w:rsidR="00C2415E" w:rsidRPr="00EA655B" w:rsidRDefault="00C2415E" w:rsidP="00DB50D7">
            <w:pPr>
              <w:widowControl w:val="0"/>
              <w:spacing w:line="221" w:lineRule="auto"/>
              <w:jc w:val="center"/>
            </w:pPr>
            <w:r w:rsidRPr="00EA655B">
              <w:rPr>
                <w:szCs w:val="22"/>
              </w:rPr>
              <w:t>32,9</w:t>
            </w:r>
          </w:p>
        </w:tc>
        <w:tc>
          <w:tcPr>
            <w:tcW w:w="679" w:type="pct"/>
            <w:vAlign w:val="center"/>
          </w:tcPr>
          <w:p w:rsidR="00C2415E" w:rsidRPr="00EA655B" w:rsidRDefault="00C2415E" w:rsidP="00DB50D7">
            <w:pPr>
              <w:widowControl w:val="0"/>
              <w:spacing w:line="221" w:lineRule="auto"/>
              <w:jc w:val="center"/>
            </w:pPr>
            <w:r w:rsidRPr="00EA655B">
              <w:rPr>
                <w:szCs w:val="22"/>
              </w:rPr>
              <w:t>32,5</w:t>
            </w:r>
          </w:p>
        </w:tc>
        <w:tc>
          <w:tcPr>
            <w:tcW w:w="679" w:type="pct"/>
            <w:vAlign w:val="center"/>
          </w:tcPr>
          <w:p w:rsidR="00C2415E" w:rsidRPr="00EA655B" w:rsidRDefault="00C2415E" w:rsidP="00DB50D7">
            <w:pPr>
              <w:widowControl w:val="0"/>
              <w:spacing w:line="221" w:lineRule="auto"/>
              <w:jc w:val="center"/>
            </w:pPr>
            <w:r>
              <w:rPr>
                <w:szCs w:val="22"/>
              </w:rPr>
              <w:t>24,1</w:t>
            </w:r>
          </w:p>
        </w:tc>
        <w:tc>
          <w:tcPr>
            <w:tcW w:w="780" w:type="pct"/>
            <w:noWrap/>
            <w:vAlign w:val="center"/>
          </w:tcPr>
          <w:p w:rsidR="00C2415E" w:rsidRPr="00EA655B" w:rsidRDefault="00C2415E" w:rsidP="00DB50D7">
            <w:pPr>
              <w:widowControl w:val="0"/>
              <w:spacing w:line="221" w:lineRule="auto"/>
              <w:jc w:val="center"/>
            </w:pPr>
            <w:r>
              <w:t>-25,8</w:t>
            </w:r>
          </w:p>
        </w:tc>
      </w:tr>
      <w:tr w:rsidR="00C2415E" w:rsidRPr="00EA655B" w:rsidTr="00DB50D7">
        <w:trPr>
          <w:trHeight w:val="20"/>
        </w:trPr>
        <w:tc>
          <w:tcPr>
            <w:tcW w:w="2181" w:type="pct"/>
            <w:vAlign w:val="center"/>
          </w:tcPr>
          <w:p w:rsidR="00C2415E" w:rsidRPr="00EA655B" w:rsidRDefault="00C2415E" w:rsidP="00DB50D7">
            <w:pPr>
              <w:widowControl w:val="0"/>
              <w:spacing w:line="221" w:lineRule="auto"/>
            </w:pPr>
            <w:r w:rsidRPr="00EA655B">
              <w:rPr>
                <w:szCs w:val="22"/>
              </w:rPr>
              <w:t>Гастрит и дуоденит</w:t>
            </w:r>
          </w:p>
        </w:tc>
        <w:tc>
          <w:tcPr>
            <w:tcW w:w="680" w:type="pct"/>
            <w:vAlign w:val="center"/>
          </w:tcPr>
          <w:p w:rsidR="00C2415E" w:rsidRPr="00EA655B" w:rsidRDefault="00C2415E" w:rsidP="00DB50D7">
            <w:pPr>
              <w:widowControl w:val="0"/>
              <w:spacing w:line="221" w:lineRule="auto"/>
              <w:jc w:val="center"/>
            </w:pPr>
            <w:r w:rsidRPr="00EA655B">
              <w:rPr>
                <w:szCs w:val="22"/>
              </w:rPr>
              <w:t>753,8</w:t>
            </w:r>
          </w:p>
        </w:tc>
        <w:tc>
          <w:tcPr>
            <w:tcW w:w="679" w:type="pct"/>
            <w:vAlign w:val="center"/>
          </w:tcPr>
          <w:p w:rsidR="00C2415E" w:rsidRPr="00EA655B" w:rsidRDefault="00C2415E" w:rsidP="00DB50D7">
            <w:pPr>
              <w:widowControl w:val="0"/>
              <w:spacing w:line="221" w:lineRule="auto"/>
              <w:jc w:val="center"/>
            </w:pPr>
            <w:r w:rsidRPr="00EA655B">
              <w:rPr>
                <w:szCs w:val="22"/>
              </w:rPr>
              <w:t>699,0</w:t>
            </w:r>
          </w:p>
        </w:tc>
        <w:tc>
          <w:tcPr>
            <w:tcW w:w="679" w:type="pct"/>
            <w:vAlign w:val="center"/>
          </w:tcPr>
          <w:p w:rsidR="00C2415E" w:rsidRPr="00EA655B" w:rsidRDefault="00C2415E" w:rsidP="00DB50D7">
            <w:pPr>
              <w:widowControl w:val="0"/>
              <w:spacing w:line="221" w:lineRule="auto"/>
              <w:jc w:val="center"/>
            </w:pPr>
            <w:r>
              <w:rPr>
                <w:szCs w:val="22"/>
              </w:rPr>
              <w:t>614,2</w:t>
            </w:r>
          </w:p>
        </w:tc>
        <w:tc>
          <w:tcPr>
            <w:tcW w:w="780" w:type="pct"/>
            <w:noWrap/>
            <w:vAlign w:val="center"/>
          </w:tcPr>
          <w:p w:rsidR="00C2415E" w:rsidRPr="00EA655B" w:rsidRDefault="00C2415E" w:rsidP="00DB50D7">
            <w:pPr>
              <w:widowControl w:val="0"/>
              <w:spacing w:line="221" w:lineRule="auto"/>
              <w:jc w:val="center"/>
            </w:pPr>
            <w:r>
              <w:t>-12,0</w:t>
            </w:r>
          </w:p>
        </w:tc>
      </w:tr>
      <w:tr w:rsidR="00C2415E" w:rsidRPr="005F5ED2" w:rsidTr="00DB50D7">
        <w:trPr>
          <w:trHeight w:val="20"/>
        </w:trPr>
        <w:tc>
          <w:tcPr>
            <w:tcW w:w="2181" w:type="pct"/>
            <w:vAlign w:val="center"/>
          </w:tcPr>
          <w:p w:rsidR="00C2415E" w:rsidRPr="00EA655B" w:rsidRDefault="00C2415E" w:rsidP="00DB50D7">
            <w:pPr>
              <w:widowControl w:val="0"/>
              <w:spacing w:line="221" w:lineRule="auto"/>
            </w:pPr>
            <w:r w:rsidRPr="00EA655B">
              <w:rPr>
                <w:szCs w:val="22"/>
              </w:rPr>
              <w:t>Мочекаменная болезнь</w:t>
            </w:r>
          </w:p>
        </w:tc>
        <w:tc>
          <w:tcPr>
            <w:tcW w:w="680" w:type="pct"/>
            <w:vAlign w:val="center"/>
          </w:tcPr>
          <w:p w:rsidR="00C2415E" w:rsidRPr="00EA655B" w:rsidRDefault="00C2415E" w:rsidP="00DB50D7">
            <w:pPr>
              <w:widowControl w:val="0"/>
              <w:spacing w:line="221" w:lineRule="auto"/>
              <w:jc w:val="center"/>
            </w:pPr>
            <w:r w:rsidRPr="00EA655B">
              <w:rPr>
                <w:szCs w:val="22"/>
              </w:rPr>
              <w:t>0</w:t>
            </w:r>
          </w:p>
        </w:tc>
        <w:tc>
          <w:tcPr>
            <w:tcW w:w="679" w:type="pct"/>
            <w:vAlign w:val="center"/>
          </w:tcPr>
          <w:p w:rsidR="00C2415E" w:rsidRPr="00EA655B" w:rsidRDefault="00C2415E" w:rsidP="00DB50D7">
            <w:pPr>
              <w:widowControl w:val="0"/>
              <w:spacing w:line="221" w:lineRule="auto"/>
              <w:jc w:val="center"/>
            </w:pPr>
            <w:r w:rsidRPr="00EA655B">
              <w:rPr>
                <w:szCs w:val="22"/>
              </w:rPr>
              <w:t>3,9</w:t>
            </w:r>
          </w:p>
        </w:tc>
        <w:tc>
          <w:tcPr>
            <w:tcW w:w="679" w:type="pct"/>
            <w:vAlign w:val="center"/>
          </w:tcPr>
          <w:p w:rsidR="00C2415E" w:rsidRPr="00EA655B" w:rsidRDefault="00C2415E" w:rsidP="00DB50D7">
            <w:pPr>
              <w:widowControl w:val="0"/>
              <w:spacing w:line="221" w:lineRule="auto"/>
              <w:jc w:val="center"/>
            </w:pPr>
            <w:r>
              <w:rPr>
                <w:szCs w:val="22"/>
              </w:rPr>
              <w:t>0</w:t>
            </w:r>
          </w:p>
        </w:tc>
        <w:tc>
          <w:tcPr>
            <w:tcW w:w="780" w:type="pct"/>
            <w:noWrap/>
            <w:vAlign w:val="center"/>
          </w:tcPr>
          <w:p w:rsidR="00C2415E" w:rsidRPr="00EA655B" w:rsidRDefault="00C2415E" w:rsidP="00DB50D7">
            <w:pPr>
              <w:widowControl w:val="0"/>
              <w:spacing w:line="221" w:lineRule="auto"/>
              <w:jc w:val="center"/>
            </w:pPr>
            <w:r>
              <w:t>-100,0</w:t>
            </w:r>
          </w:p>
        </w:tc>
      </w:tr>
      <w:tr w:rsidR="00C2415E" w:rsidRPr="005F5ED2" w:rsidTr="00DB50D7">
        <w:trPr>
          <w:trHeight w:val="20"/>
        </w:trPr>
        <w:tc>
          <w:tcPr>
            <w:tcW w:w="2181" w:type="pct"/>
            <w:vAlign w:val="center"/>
          </w:tcPr>
          <w:p w:rsidR="00C2415E" w:rsidRPr="00EA655B" w:rsidRDefault="00C2415E" w:rsidP="00DB50D7">
            <w:pPr>
              <w:widowControl w:val="0"/>
              <w:spacing w:line="221" w:lineRule="auto"/>
            </w:pPr>
            <w:r w:rsidRPr="00EA655B">
              <w:rPr>
                <w:szCs w:val="22"/>
              </w:rPr>
              <w:t>Врожденные аномалии (пороки развития), деформации и хромосомные нарушения у детей</w:t>
            </w:r>
          </w:p>
        </w:tc>
        <w:tc>
          <w:tcPr>
            <w:tcW w:w="680" w:type="pct"/>
            <w:vAlign w:val="center"/>
          </w:tcPr>
          <w:p w:rsidR="00C2415E" w:rsidRPr="00EA655B" w:rsidRDefault="00C2415E" w:rsidP="00DB50D7">
            <w:pPr>
              <w:widowControl w:val="0"/>
              <w:spacing w:line="221" w:lineRule="auto"/>
              <w:jc w:val="center"/>
            </w:pPr>
            <w:r w:rsidRPr="00EA655B">
              <w:rPr>
                <w:szCs w:val="22"/>
              </w:rPr>
              <w:t>520,5</w:t>
            </w:r>
          </w:p>
        </w:tc>
        <w:tc>
          <w:tcPr>
            <w:tcW w:w="679" w:type="pct"/>
            <w:vAlign w:val="center"/>
          </w:tcPr>
          <w:p w:rsidR="00C2415E" w:rsidRPr="00EA655B" w:rsidRDefault="00C2415E" w:rsidP="00DB50D7">
            <w:pPr>
              <w:widowControl w:val="0"/>
              <w:spacing w:line="221" w:lineRule="auto"/>
              <w:jc w:val="center"/>
            </w:pPr>
            <w:r w:rsidRPr="00EA655B">
              <w:rPr>
                <w:szCs w:val="22"/>
              </w:rPr>
              <w:t>471,6</w:t>
            </w:r>
          </w:p>
        </w:tc>
        <w:tc>
          <w:tcPr>
            <w:tcW w:w="679" w:type="pct"/>
            <w:vAlign w:val="center"/>
          </w:tcPr>
          <w:p w:rsidR="00C2415E" w:rsidRPr="00EA655B" w:rsidRDefault="00C2415E" w:rsidP="00DB50D7">
            <w:pPr>
              <w:widowControl w:val="0"/>
              <w:spacing w:line="221" w:lineRule="auto"/>
              <w:jc w:val="center"/>
            </w:pPr>
            <w:r>
              <w:rPr>
                <w:szCs w:val="22"/>
              </w:rPr>
              <w:t>450,5</w:t>
            </w:r>
          </w:p>
        </w:tc>
        <w:tc>
          <w:tcPr>
            <w:tcW w:w="780" w:type="pct"/>
            <w:noWrap/>
            <w:vAlign w:val="center"/>
          </w:tcPr>
          <w:p w:rsidR="00C2415E" w:rsidRPr="00EA655B" w:rsidRDefault="00C2415E" w:rsidP="00DB50D7">
            <w:pPr>
              <w:widowControl w:val="0"/>
              <w:spacing w:line="221" w:lineRule="auto"/>
              <w:jc w:val="center"/>
            </w:pPr>
            <w:r>
              <w:t>-4,5</w:t>
            </w:r>
          </w:p>
        </w:tc>
      </w:tr>
    </w:tbl>
    <w:p w:rsidR="00C2415E" w:rsidRPr="005F5ED2" w:rsidRDefault="00C2415E" w:rsidP="00DB50D7">
      <w:pPr>
        <w:widowControl w:val="0"/>
        <w:spacing w:line="221" w:lineRule="auto"/>
        <w:jc w:val="center"/>
        <w:rPr>
          <w:rFonts w:ascii="Calibri" w:hAnsi="Calibri" w:cs="Arial"/>
          <w:b/>
          <w:caps/>
          <w:color w:val="FF0000"/>
          <w:sz w:val="32"/>
          <w:szCs w:val="28"/>
          <w:highlight w:val="yellow"/>
        </w:rPr>
      </w:pPr>
    </w:p>
    <w:p w:rsidR="00C2415E" w:rsidRDefault="00C2415E" w:rsidP="00DB50D7">
      <w:pPr>
        <w:widowControl w:val="0"/>
        <w:spacing w:line="221" w:lineRule="auto"/>
        <w:ind w:firstLine="567"/>
        <w:jc w:val="both"/>
        <w:rPr>
          <w:sz w:val="28"/>
        </w:rPr>
      </w:pPr>
      <w:r w:rsidRPr="00D02720">
        <w:rPr>
          <w:sz w:val="28"/>
        </w:rPr>
        <w:t>Уровень первичной заболеваемости подростков за анализируемый период увеличился и составил 121506,9. По большинству мониторируемых показателей в данной возрастной группе наблюдается снижение уровня заболеваемости. Рост отмечается по уровню заболеваемости анемией и язв</w:t>
      </w:r>
      <w:r>
        <w:rPr>
          <w:sz w:val="28"/>
        </w:rPr>
        <w:t>ой</w:t>
      </w:r>
      <w:r w:rsidRPr="00D02720">
        <w:rPr>
          <w:sz w:val="28"/>
        </w:rPr>
        <w:t xml:space="preserve"> желудка и двенадцатиперстной кишки на 13,8% и 39% соответственно.</w:t>
      </w:r>
    </w:p>
    <w:p w:rsidR="00C2415E" w:rsidRPr="00CC6B22" w:rsidRDefault="00441153" w:rsidP="005F5ACA">
      <w:pPr>
        <w:ind w:hanging="142"/>
        <w:jc w:val="both"/>
        <w:rPr>
          <w:sz w:val="28"/>
          <w:szCs w:val="28"/>
        </w:rPr>
      </w:pPr>
      <w:r>
        <w:rPr>
          <w:noProof/>
        </w:rPr>
        <w:pict>
          <v:shape id="_x0000_i1078" type="#_x0000_t75" style="width:493.5pt;height:255.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">
            <v:imagedata r:id="rId83" o:title=""/>
            <o:lock v:ext="edit" aspectratio="f"/>
          </v:shape>
        </w:pict>
      </w:r>
    </w:p>
    <w:p w:rsidR="00C2415E" w:rsidRDefault="00C2415E" w:rsidP="005F5ACA">
      <w:pPr>
        <w:ind w:firstLine="709"/>
        <w:jc w:val="both"/>
        <w:rPr>
          <w:sz w:val="28"/>
          <w:szCs w:val="28"/>
        </w:rPr>
      </w:pPr>
    </w:p>
    <w:p w:rsidR="00C2415E" w:rsidRDefault="00C2415E" w:rsidP="005F5ACA">
      <w:pPr>
        <w:ind w:firstLine="709"/>
        <w:jc w:val="center"/>
        <w:rPr>
          <w:b/>
        </w:rPr>
      </w:pPr>
      <w:r w:rsidRPr="00205AF2">
        <w:rPr>
          <w:b/>
        </w:rPr>
        <w:t>Рис.</w:t>
      </w:r>
      <w:r>
        <w:rPr>
          <w:b/>
        </w:rPr>
        <w:t xml:space="preserve">43Динамика заболеваемости детей в возрасте от 0 до 14 лет </w:t>
      </w:r>
      <w:r>
        <w:rPr>
          <w:b/>
        </w:rPr>
        <w:br/>
        <w:t>(с диагнозом, установленным впервые)</w:t>
      </w:r>
      <w:r w:rsidRPr="00205AF2">
        <w:rPr>
          <w:b/>
        </w:rPr>
        <w:t>,</w:t>
      </w:r>
      <w:r>
        <w:rPr>
          <w:b/>
        </w:rPr>
        <w:t xml:space="preserve"> случаи на 100 тыс. детей</w:t>
      </w:r>
    </w:p>
    <w:p w:rsidR="00C2415E" w:rsidRDefault="00C2415E" w:rsidP="005F5ACA">
      <w:pPr>
        <w:ind w:firstLine="709"/>
        <w:jc w:val="center"/>
        <w:rPr>
          <w:sz w:val="28"/>
          <w:szCs w:val="28"/>
        </w:rPr>
      </w:pPr>
    </w:p>
    <w:p w:rsidR="00C2415E" w:rsidRPr="00D02720" w:rsidRDefault="00C2415E" w:rsidP="00DB50D7">
      <w:pPr>
        <w:pStyle w:val="affffb"/>
        <w:widowControl w:val="0"/>
        <w:ind w:firstLine="567"/>
      </w:pPr>
      <w:r w:rsidRPr="00D02720">
        <w:rPr>
          <w:rFonts w:ascii="TimesNewRomanPSMT Cyr" w:hAnsi="TimesNewRomanPSMT Cyr" w:cs="TimesNewRomanPSMT Cyr"/>
        </w:rPr>
        <w:t>Таблица 7</w:t>
      </w:r>
      <w:r w:rsidR="00FD0FC5">
        <w:t>8</w:t>
      </w:r>
    </w:p>
    <w:p w:rsidR="00C2415E" w:rsidRPr="00D02720" w:rsidRDefault="00C2415E" w:rsidP="00DB50D7">
      <w:pPr>
        <w:pStyle w:val="affffc"/>
        <w:widowControl w:val="0"/>
      </w:pPr>
      <w:r w:rsidRPr="00D02720">
        <w:rPr>
          <w:rFonts w:ascii="TimesNewRomanPSMT Cyr" w:hAnsi="TimesNewRomanPSMT Cyr" w:cs="TimesNewRomanPSMT Cyr"/>
        </w:rPr>
        <w:t>Динамика впервые выявленной заболеваемости подросткового населения</w:t>
      </w:r>
      <w:r w:rsidRPr="00D02720">
        <w:rPr>
          <w:rFonts w:ascii="TimesNewRomanPSMT Cyr" w:hAnsi="TimesNewRomanPSMT Cyr" w:cs="TimesNewRomanPSMT Cyr"/>
        </w:rPr>
        <w:br/>
        <w:t xml:space="preserve">(на 100 тыс. подростков от 15 до17 лет) по мониторируемым нозоформам </w:t>
      </w:r>
      <w:r w:rsidRPr="00D02720">
        <w:rPr>
          <w:rFonts w:ascii="TimesNewRomanPSMT Cyr" w:hAnsi="TimesNewRomanPSMT Cyr" w:cs="TimesNewRomanPSMT Cyr"/>
        </w:rPr>
        <w:br/>
        <w:t>ФИФ СГМ</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126"/>
        <w:gridCol w:w="1288"/>
        <w:gridCol w:w="1290"/>
        <w:gridCol w:w="1290"/>
        <w:gridCol w:w="1475"/>
      </w:tblGrid>
      <w:tr w:rsidR="00C2415E" w:rsidRPr="00D02720" w:rsidTr="00DB50D7">
        <w:trPr>
          <w:trHeight w:val="20"/>
          <w:jc w:val="center"/>
        </w:trPr>
        <w:tc>
          <w:tcPr>
            <w:tcW w:w="2179" w:type="pct"/>
            <w:vAlign w:val="center"/>
          </w:tcPr>
          <w:p w:rsidR="00C2415E" w:rsidRPr="00D02720" w:rsidRDefault="00C2415E" w:rsidP="00DB50D7">
            <w:pPr>
              <w:widowControl w:val="0"/>
              <w:spacing w:line="221" w:lineRule="auto"/>
              <w:jc w:val="center"/>
              <w:rPr>
                <w:b/>
              </w:rPr>
            </w:pPr>
            <w:r w:rsidRPr="00D02720">
              <w:rPr>
                <w:b/>
                <w:szCs w:val="22"/>
              </w:rPr>
              <w:t>Мониторируемые показатели</w:t>
            </w:r>
          </w:p>
        </w:tc>
        <w:tc>
          <w:tcPr>
            <w:tcW w:w="680" w:type="pct"/>
            <w:noWrap/>
            <w:vAlign w:val="center"/>
          </w:tcPr>
          <w:p w:rsidR="00C2415E" w:rsidRPr="00D02720" w:rsidRDefault="00C2415E" w:rsidP="00DB50D7">
            <w:pPr>
              <w:widowControl w:val="0"/>
              <w:spacing w:line="221" w:lineRule="auto"/>
              <w:jc w:val="center"/>
              <w:rPr>
                <w:b/>
              </w:rPr>
            </w:pPr>
            <w:smartTag w:uri="urn:schemas-microsoft-com:office:smarttags" w:element="metricconverter">
              <w:smartTagPr>
                <w:attr w:name="ProductID" w:val="2014 г"/>
              </w:smartTagPr>
              <w:r w:rsidRPr="00D02720">
                <w:rPr>
                  <w:b/>
                  <w:szCs w:val="22"/>
                </w:rPr>
                <w:t>2013 г</w:t>
              </w:r>
            </w:smartTag>
            <w:r w:rsidRPr="00D02720">
              <w:rPr>
                <w:b/>
                <w:szCs w:val="22"/>
              </w:rPr>
              <w:t>.</w:t>
            </w:r>
          </w:p>
        </w:tc>
        <w:tc>
          <w:tcPr>
            <w:tcW w:w="681" w:type="pct"/>
            <w:noWrap/>
            <w:vAlign w:val="center"/>
          </w:tcPr>
          <w:p w:rsidR="00C2415E" w:rsidRPr="00D02720" w:rsidRDefault="00C2415E" w:rsidP="00DB50D7">
            <w:pPr>
              <w:widowControl w:val="0"/>
              <w:spacing w:line="221" w:lineRule="auto"/>
              <w:jc w:val="center"/>
              <w:rPr>
                <w:b/>
              </w:rPr>
            </w:pPr>
            <w:smartTag w:uri="urn:schemas-microsoft-com:office:smarttags" w:element="metricconverter">
              <w:smartTagPr>
                <w:attr w:name="ProductID" w:val="2014 г"/>
              </w:smartTagPr>
              <w:r w:rsidRPr="00D02720">
                <w:rPr>
                  <w:b/>
                  <w:szCs w:val="22"/>
                </w:rPr>
                <w:t>2014 г</w:t>
              </w:r>
            </w:smartTag>
            <w:r w:rsidRPr="00D02720">
              <w:rPr>
                <w:b/>
                <w:szCs w:val="22"/>
              </w:rPr>
              <w:t>.</w:t>
            </w:r>
          </w:p>
        </w:tc>
        <w:tc>
          <w:tcPr>
            <w:tcW w:w="681" w:type="pct"/>
            <w:noWrap/>
            <w:vAlign w:val="center"/>
          </w:tcPr>
          <w:p w:rsidR="00C2415E" w:rsidRPr="00D02720" w:rsidRDefault="00C2415E" w:rsidP="00DB50D7">
            <w:pPr>
              <w:widowControl w:val="0"/>
              <w:spacing w:line="221" w:lineRule="auto"/>
              <w:jc w:val="center"/>
              <w:rPr>
                <w:b/>
              </w:rPr>
            </w:pPr>
            <w:smartTag w:uri="urn:schemas-microsoft-com:office:smarttags" w:element="metricconverter">
              <w:smartTagPr>
                <w:attr w:name="ProductID" w:val="2014 г"/>
              </w:smartTagPr>
              <w:r w:rsidRPr="00D02720">
                <w:rPr>
                  <w:b/>
                  <w:szCs w:val="22"/>
                </w:rPr>
                <w:t>2015 г</w:t>
              </w:r>
            </w:smartTag>
            <w:r w:rsidRPr="00D02720">
              <w:rPr>
                <w:b/>
                <w:szCs w:val="22"/>
              </w:rPr>
              <w:t>.</w:t>
            </w:r>
          </w:p>
        </w:tc>
        <w:tc>
          <w:tcPr>
            <w:tcW w:w="780" w:type="pct"/>
            <w:vAlign w:val="center"/>
          </w:tcPr>
          <w:p w:rsidR="00C2415E" w:rsidRPr="00D02720" w:rsidRDefault="00C2415E" w:rsidP="00DB50D7">
            <w:pPr>
              <w:widowControl w:val="0"/>
              <w:spacing w:line="221" w:lineRule="auto"/>
              <w:jc w:val="center"/>
              <w:rPr>
                <w:b/>
              </w:rPr>
            </w:pPr>
            <w:r w:rsidRPr="00D02720">
              <w:rPr>
                <w:b/>
                <w:szCs w:val="22"/>
              </w:rPr>
              <w:t>Темп изменений, к 2014 году</w:t>
            </w:r>
          </w:p>
        </w:tc>
      </w:tr>
      <w:tr w:rsidR="00C2415E" w:rsidRPr="00D02720" w:rsidTr="00DB50D7">
        <w:trPr>
          <w:trHeight w:val="20"/>
          <w:jc w:val="center"/>
        </w:trPr>
        <w:tc>
          <w:tcPr>
            <w:tcW w:w="2179" w:type="pct"/>
            <w:vAlign w:val="center"/>
          </w:tcPr>
          <w:p w:rsidR="00C2415E" w:rsidRPr="00D02720" w:rsidRDefault="00C2415E" w:rsidP="00DB50D7">
            <w:pPr>
              <w:widowControl w:val="0"/>
              <w:spacing w:line="221" w:lineRule="auto"/>
              <w:rPr>
                <w:b/>
              </w:rPr>
            </w:pPr>
            <w:r w:rsidRPr="00D02720">
              <w:rPr>
                <w:b/>
                <w:szCs w:val="22"/>
              </w:rPr>
              <w:t>Заболеваемость всего:</w:t>
            </w:r>
          </w:p>
        </w:tc>
        <w:tc>
          <w:tcPr>
            <w:tcW w:w="680" w:type="pct"/>
            <w:noWrap/>
            <w:vAlign w:val="center"/>
          </w:tcPr>
          <w:p w:rsidR="00C2415E" w:rsidRPr="00D02720" w:rsidRDefault="00C2415E" w:rsidP="00DB50D7">
            <w:pPr>
              <w:widowControl w:val="0"/>
              <w:spacing w:line="221" w:lineRule="auto"/>
              <w:jc w:val="center"/>
              <w:rPr>
                <w:b/>
              </w:rPr>
            </w:pPr>
            <w:r w:rsidRPr="00D02720">
              <w:rPr>
                <w:b/>
                <w:szCs w:val="22"/>
              </w:rPr>
              <w:t>118680,3</w:t>
            </w:r>
          </w:p>
        </w:tc>
        <w:tc>
          <w:tcPr>
            <w:tcW w:w="681" w:type="pct"/>
            <w:noWrap/>
            <w:vAlign w:val="center"/>
          </w:tcPr>
          <w:p w:rsidR="00C2415E" w:rsidRPr="00D02720" w:rsidRDefault="00C2415E" w:rsidP="00DB50D7">
            <w:pPr>
              <w:widowControl w:val="0"/>
              <w:spacing w:line="221" w:lineRule="auto"/>
              <w:jc w:val="center"/>
              <w:rPr>
                <w:b/>
              </w:rPr>
            </w:pPr>
            <w:r w:rsidRPr="00D02720">
              <w:rPr>
                <w:b/>
                <w:szCs w:val="22"/>
              </w:rPr>
              <w:t>120418,4</w:t>
            </w:r>
          </w:p>
        </w:tc>
        <w:tc>
          <w:tcPr>
            <w:tcW w:w="681" w:type="pct"/>
            <w:noWrap/>
            <w:vAlign w:val="center"/>
          </w:tcPr>
          <w:p w:rsidR="00C2415E" w:rsidRPr="00D02720" w:rsidRDefault="00C2415E" w:rsidP="00DB50D7">
            <w:pPr>
              <w:widowControl w:val="0"/>
              <w:spacing w:line="221" w:lineRule="auto"/>
              <w:jc w:val="center"/>
              <w:rPr>
                <w:b/>
              </w:rPr>
            </w:pPr>
            <w:r w:rsidRPr="00D02720">
              <w:rPr>
                <w:b/>
              </w:rPr>
              <w:t>121506,9</w:t>
            </w:r>
          </w:p>
        </w:tc>
        <w:tc>
          <w:tcPr>
            <w:tcW w:w="780" w:type="pct"/>
            <w:vAlign w:val="center"/>
          </w:tcPr>
          <w:p w:rsidR="00C2415E" w:rsidRPr="00D02720" w:rsidRDefault="00C2415E" w:rsidP="00DB50D7">
            <w:pPr>
              <w:widowControl w:val="0"/>
              <w:spacing w:line="221" w:lineRule="auto"/>
              <w:jc w:val="center"/>
              <w:rPr>
                <w:b/>
              </w:rPr>
            </w:pPr>
            <w:r w:rsidRPr="00D02720">
              <w:rPr>
                <w:b/>
              </w:rPr>
              <w:t>+0,9</w:t>
            </w:r>
          </w:p>
        </w:tc>
      </w:tr>
      <w:tr w:rsidR="00C2415E" w:rsidRPr="00D02720" w:rsidTr="00DB50D7">
        <w:trPr>
          <w:trHeight w:val="20"/>
          <w:jc w:val="center"/>
        </w:trPr>
        <w:tc>
          <w:tcPr>
            <w:tcW w:w="2179" w:type="pct"/>
            <w:vAlign w:val="center"/>
          </w:tcPr>
          <w:p w:rsidR="00C2415E" w:rsidRPr="00D02720" w:rsidRDefault="00C2415E" w:rsidP="00DB50D7">
            <w:pPr>
              <w:widowControl w:val="0"/>
              <w:spacing w:line="221" w:lineRule="auto"/>
            </w:pPr>
            <w:r w:rsidRPr="00D02720">
              <w:rPr>
                <w:szCs w:val="22"/>
              </w:rPr>
              <w:t>Анемии</w:t>
            </w:r>
          </w:p>
        </w:tc>
        <w:tc>
          <w:tcPr>
            <w:tcW w:w="680" w:type="pct"/>
            <w:noWrap/>
            <w:vAlign w:val="center"/>
          </w:tcPr>
          <w:p w:rsidR="00C2415E" w:rsidRPr="00D02720" w:rsidRDefault="00C2415E" w:rsidP="00DB50D7">
            <w:pPr>
              <w:widowControl w:val="0"/>
              <w:spacing w:line="221" w:lineRule="auto"/>
              <w:jc w:val="center"/>
            </w:pPr>
            <w:r w:rsidRPr="00D02720">
              <w:rPr>
                <w:szCs w:val="22"/>
              </w:rPr>
              <w:t>184,6</w:t>
            </w:r>
          </w:p>
        </w:tc>
        <w:tc>
          <w:tcPr>
            <w:tcW w:w="681" w:type="pct"/>
            <w:noWrap/>
            <w:vAlign w:val="center"/>
          </w:tcPr>
          <w:p w:rsidR="00C2415E" w:rsidRPr="00D02720" w:rsidRDefault="00C2415E" w:rsidP="00DB50D7">
            <w:pPr>
              <w:widowControl w:val="0"/>
              <w:spacing w:line="221" w:lineRule="auto"/>
              <w:jc w:val="center"/>
            </w:pPr>
            <w:r w:rsidRPr="00D02720">
              <w:rPr>
                <w:szCs w:val="22"/>
              </w:rPr>
              <w:t>302,8</w:t>
            </w:r>
          </w:p>
        </w:tc>
        <w:tc>
          <w:tcPr>
            <w:tcW w:w="681" w:type="pct"/>
            <w:noWrap/>
            <w:vAlign w:val="center"/>
          </w:tcPr>
          <w:p w:rsidR="00C2415E" w:rsidRPr="00D02720" w:rsidRDefault="00C2415E" w:rsidP="00DB50D7">
            <w:pPr>
              <w:widowControl w:val="0"/>
              <w:spacing w:line="221" w:lineRule="auto"/>
              <w:jc w:val="center"/>
            </w:pPr>
            <w:r w:rsidRPr="00D02720">
              <w:t>344,5</w:t>
            </w:r>
          </w:p>
        </w:tc>
        <w:tc>
          <w:tcPr>
            <w:tcW w:w="780" w:type="pct"/>
            <w:vAlign w:val="center"/>
          </w:tcPr>
          <w:p w:rsidR="00C2415E" w:rsidRPr="00D02720" w:rsidRDefault="00C2415E" w:rsidP="00DB50D7">
            <w:pPr>
              <w:widowControl w:val="0"/>
              <w:spacing w:line="221" w:lineRule="auto"/>
              <w:jc w:val="center"/>
            </w:pPr>
            <w:r w:rsidRPr="00D02720">
              <w:t>+13,8</w:t>
            </w:r>
          </w:p>
        </w:tc>
      </w:tr>
      <w:tr w:rsidR="00C2415E" w:rsidRPr="00D02720" w:rsidTr="00DB50D7">
        <w:trPr>
          <w:trHeight w:val="20"/>
          <w:jc w:val="center"/>
        </w:trPr>
        <w:tc>
          <w:tcPr>
            <w:tcW w:w="2179" w:type="pct"/>
            <w:vAlign w:val="center"/>
          </w:tcPr>
          <w:p w:rsidR="00C2415E" w:rsidRPr="00D02720" w:rsidRDefault="00C2415E" w:rsidP="00DB50D7">
            <w:pPr>
              <w:widowControl w:val="0"/>
              <w:spacing w:line="221" w:lineRule="auto"/>
            </w:pPr>
            <w:r w:rsidRPr="00D02720">
              <w:rPr>
                <w:szCs w:val="22"/>
              </w:rPr>
              <w:t>Инсулинзависимый сахарный диабет</w:t>
            </w:r>
          </w:p>
        </w:tc>
        <w:tc>
          <w:tcPr>
            <w:tcW w:w="680" w:type="pct"/>
            <w:noWrap/>
            <w:vAlign w:val="center"/>
          </w:tcPr>
          <w:p w:rsidR="00C2415E" w:rsidRPr="00D02720" w:rsidRDefault="00C2415E" w:rsidP="00DB50D7">
            <w:pPr>
              <w:widowControl w:val="0"/>
              <w:spacing w:line="221" w:lineRule="auto"/>
              <w:jc w:val="center"/>
            </w:pPr>
            <w:r w:rsidRPr="00D02720">
              <w:rPr>
                <w:szCs w:val="22"/>
              </w:rPr>
              <w:t>6,8</w:t>
            </w:r>
          </w:p>
        </w:tc>
        <w:tc>
          <w:tcPr>
            <w:tcW w:w="681" w:type="pct"/>
            <w:noWrap/>
            <w:vAlign w:val="center"/>
          </w:tcPr>
          <w:p w:rsidR="00C2415E" w:rsidRPr="00D02720" w:rsidRDefault="00C2415E" w:rsidP="00DB50D7">
            <w:pPr>
              <w:widowControl w:val="0"/>
              <w:spacing w:line="221" w:lineRule="auto"/>
              <w:jc w:val="center"/>
            </w:pPr>
            <w:r w:rsidRPr="00D02720">
              <w:rPr>
                <w:szCs w:val="22"/>
              </w:rPr>
              <w:t>13,8</w:t>
            </w:r>
          </w:p>
        </w:tc>
        <w:tc>
          <w:tcPr>
            <w:tcW w:w="681" w:type="pct"/>
            <w:noWrap/>
            <w:vAlign w:val="center"/>
          </w:tcPr>
          <w:p w:rsidR="00C2415E" w:rsidRPr="00D02720" w:rsidRDefault="00C2415E" w:rsidP="00DB50D7">
            <w:pPr>
              <w:widowControl w:val="0"/>
              <w:spacing w:line="221" w:lineRule="auto"/>
              <w:jc w:val="center"/>
            </w:pPr>
            <w:r w:rsidRPr="00D02720">
              <w:t>7,2</w:t>
            </w:r>
          </w:p>
        </w:tc>
        <w:tc>
          <w:tcPr>
            <w:tcW w:w="780" w:type="pct"/>
            <w:vAlign w:val="center"/>
          </w:tcPr>
          <w:p w:rsidR="00C2415E" w:rsidRPr="00D02720" w:rsidRDefault="00C2415E" w:rsidP="00DB50D7">
            <w:pPr>
              <w:widowControl w:val="0"/>
              <w:spacing w:line="221" w:lineRule="auto"/>
              <w:jc w:val="center"/>
            </w:pPr>
            <w:r w:rsidRPr="00D02720">
              <w:t>-47,8</w:t>
            </w:r>
          </w:p>
        </w:tc>
      </w:tr>
      <w:tr w:rsidR="00C2415E" w:rsidRPr="00D02720" w:rsidTr="00DB50D7">
        <w:trPr>
          <w:trHeight w:val="20"/>
          <w:jc w:val="center"/>
        </w:trPr>
        <w:tc>
          <w:tcPr>
            <w:tcW w:w="2179" w:type="pct"/>
            <w:vAlign w:val="center"/>
          </w:tcPr>
          <w:p w:rsidR="00C2415E" w:rsidRPr="00D02720" w:rsidRDefault="00C2415E" w:rsidP="00DB50D7">
            <w:pPr>
              <w:widowControl w:val="0"/>
              <w:spacing w:line="221" w:lineRule="auto"/>
            </w:pPr>
            <w:r w:rsidRPr="00D02720">
              <w:rPr>
                <w:szCs w:val="22"/>
              </w:rPr>
              <w:t>Инсулиннезависимый сахарный диабет</w:t>
            </w:r>
          </w:p>
        </w:tc>
        <w:tc>
          <w:tcPr>
            <w:tcW w:w="680" w:type="pct"/>
            <w:noWrap/>
            <w:vAlign w:val="center"/>
          </w:tcPr>
          <w:p w:rsidR="00C2415E" w:rsidRPr="00D02720" w:rsidRDefault="00C2415E" w:rsidP="00DB50D7">
            <w:pPr>
              <w:widowControl w:val="0"/>
              <w:spacing w:line="221" w:lineRule="auto"/>
              <w:jc w:val="center"/>
            </w:pPr>
            <w:r w:rsidRPr="00D02720">
              <w:rPr>
                <w:szCs w:val="22"/>
              </w:rPr>
              <w:t>6,8</w:t>
            </w:r>
          </w:p>
        </w:tc>
        <w:tc>
          <w:tcPr>
            <w:tcW w:w="681" w:type="pct"/>
            <w:noWrap/>
            <w:vAlign w:val="center"/>
          </w:tcPr>
          <w:p w:rsidR="00C2415E" w:rsidRPr="00D02720" w:rsidRDefault="00C2415E" w:rsidP="00DB50D7">
            <w:pPr>
              <w:widowControl w:val="0"/>
              <w:spacing w:line="221" w:lineRule="auto"/>
              <w:jc w:val="center"/>
            </w:pPr>
            <w:r w:rsidRPr="00D02720">
              <w:rPr>
                <w:szCs w:val="22"/>
              </w:rPr>
              <w:t>0</w:t>
            </w:r>
          </w:p>
        </w:tc>
        <w:tc>
          <w:tcPr>
            <w:tcW w:w="681" w:type="pct"/>
            <w:noWrap/>
            <w:vAlign w:val="center"/>
          </w:tcPr>
          <w:p w:rsidR="00C2415E" w:rsidRPr="00D02720" w:rsidRDefault="00C2415E" w:rsidP="00DB50D7">
            <w:pPr>
              <w:widowControl w:val="0"/>
              <w:spacing w:line="221" w:lineRule="auto"/>
              <w:jc w:val="center"/>
            </w:pPr>
            <w:r w:rsidRPr="00D02720">
              <w:t>0</w:t>
            </w:r>
          </w:p>
        </w:tc>
        <w:tc>
          <w:tcPr>
            <w:tcW w:w="780" w:type="pct"/>
            <w:vAlign w:val="center"/>
          </w:tcPr>
          <w:p w:rsidR="00C2415E" w:rsidRPr="00D02720" w:rsidRDefault="00C2415E" w:rsidP="00DB50D7">
            <w:pPr>
              <w:widowControl w:val="0"/>
              <w:spacing w:line="221" w:lineRule="auto"/>
              <w:jc w:val="center"/>
            </w:pPr>
            <w:r w:rsidRPr="00D02720">
              <w:t>0</w:t>
            </w:r>
          </w:p>
        </w:tc>
      </w:tr>
      <w:tr w:rsidR="00C2415E" w:rsidRPr="00D02720" w:rsidTr="00DB50D7">
        <w:trPr>
          <w:trHeight w:val="20"/>
          <w:jc w:val="center"/>
        </w:trPr>
        <w:tc>
          <w:tcPr>
            <w:tcW w:w="2179" w:type="pct"/>
            <w:vAlign w:val="center"/>
          </w:tcPr>
          <w:p w:rsidR="00C2415E" w:rsidRPr="00D02720" w:rsidRDefault="00C2415E" w:rsidP="00DB50D7">
            <w:pPr>
              <w:widowControl w:val="0"/>
              <w:spacing w:line="221" w:lineRule="auto"/>
            </w:pPr>
            <w:r w:rsidRPr="00D02720">
              <w:rPr>
                <w:szCs w:val="22"/>
              </w:rPr>
              <w:t>Ожирение</w:t>
            </w:r>
          </w:p>
        </w:tc>
        <w:tc>
          <w:tcPr>
            <w:tcW w:w="680" w:type="pct"/>
            <w:noWrap/>
            <w:vAlign w:val="center"/>
          </w:tcPr>
          <w:p w:rsidR="00C2415E" w:rsidRPr="00D02720" w:rsidRDefault="00C2415E" w:rsidP="00DB50D7">
            <w:pPr>
              <w:widowControl w:val="0"/>
              <w:spacing w:line="221" w:lineRule="auto"/>
              <w:jc w:val="center"/>
            </w:pPr>
            <w:r w:rsidRPr="00D02720">
              <w:rPr>
                <w:szCs w:val="22"/>
              </w:rPr>
              <w:t>745,3</w:t>
            </w:r>
          </w:p>
        </w:tc>
        <w:tc>
          <w:tcPr>
            <w:tcW w:w="681" w:type="pct"/>
            <w:noWrap/>
            <w:vAlign w:val="center"/>
          </w:tcPr>
          <w:p w:rsidR="00C2415E" w:rsidRPr="00D02720" w:rsidRDefault="00C2415E" w:rsidP="00DB50D7">
            <w:pPr>
              <w:widowControl w:val="0"/>
              <w:spacing w:line="221" w:lineRule="auto"/>
              <w:jc w:val="center"/>
            </w:pPr>
            <w:r w:rsidRPr="00D02720">
              <w:rPr>
                <w:szCs w:val="22"/>
              </w:rPr>
              <w:t>729,5</w:t>
            </w:r>
          </w:p>
        </w:tc>
        <w:tc>
          <w:tcPr>
            <w:tcW w:w="681" w:type="pct"/>
            <w:noWrap/>
            <w:vAlign w:val="center"/>
          </w:tcPr>
          <w:p w:rsidR="00C2415E" w:rsidRPr="00D02720" w:rsidRDefault="00C2415E" w:rsidP="00DB50D7">
            <w:pPr>
              <w:widowControl w:val="0"/>
              <w:spacing w:line="221" w:lineRule="auto"/>
              <w:jc w:val="center"/>
            </w:pPr>
            <w:r w:rsidRPr="00D02720">
              <w:t>731,9</w:t>
            </w:r>
          </w:p>
        </w:tc>
        <w:tc>
          <w:tcPr>
            <w:tcW w:w="780" w:type="pct"/>
            <w:vAlign w:val="center"/>
          </w:tcPr>
          <w:p w:rsidR="00C2415E" w:rsidRPr="00D02720" w:rsidRDefault="00C2415E" w:rsidP="00DB50D7">
            <w:pPr>
              <w:widowControl w:val="0"/>
              <w:spacing w:line="221" w:lineRule="auto"/>
              <w:jc w:val="center"/>
            </w:pPr>
            <w:r w:rsidRPr="00D02720">
              <w:t>+0,3</w:t>
            </w:r>
          </w:p>
        </w:tc>
      </w:tr>
      <w:tr w:rsidR="00C2415E" w:rsidRPr="00D02720" w:rsidTr="00DB50D7">
        <w:trPr>
          <w:trHeight w:val="20"/>
          <w:jc w:val="center"/>
        </w:trPr>
        <w:tc>
          <w:tcPr>
            <w:tcW w:w="2179" w:type="pct"/>
            <w:vAlign w:val="center"/>
          </w:tcPr>
          <w:p w:rsidR="00C2415E" w:rsidRPr="00D02720" w:rsidRDefault="00C2415E" w:rsidP="00DB50D7">
            <w:pPr>
              <w:widowControl w:val="0"/>
              <w:spacing w:line="221" w:lineRule="auto"/>
            </w:pPr>
            <w:r w:rsidRPr="00D02720">
              <w:rPr>
                <w:szCs w:val="22"/>
              </w:rPr>
              <w:t>Болезни, характеризующиеся повышенным кровяным давлением</w:t>
            </w:r>
          </w:p>
        </w:tc>
        <w:tc>
          <w:tcPr>
            <w:tcW w:w="680" w:type="pct"/>
            <w:noWrap/>
            <w:vAlign w:val="center"/>
          </w:tcPr>
          <w:p w:rsidR="00C2415E" w:rsidRPr="00D02720" w:rsidRDefault="00C2415E" w:rsidP="00DB50D7">
            <w:pPr>
              <w:widowControl w:val="0"/>
              <w:spacing w:line="221" w:lineRule="auto"/>
              <w:jc w:val="center"/>
            </w:pPr>
            <w:r w:rsidRPr="00D02720">
              <w:rPr>
                <w:szCs w:val="22"/>
              </w:rPr>
              <w:t>34,2</w:t>
            </w:r>
          </w:p>
        </w:tc>
        <w:tc>
          <w:tcPr>
            <w:tcW w:w="681" w:type="pct"/>
            <w:noWrap/>
            <w:vAlign w:val="center"/>
          </w:tcPr>
          <w:p w:rsidR="00C2415E" w:rsidRPr="00D02720" w:rsidRDefault="00C2415E" w:rsidP="00DB50D7">
            <w:pPr>
              <w:widowControl w:val="0"/>
              <w:spacing w:line="221" w:lineRule="auto"/>
              <w:jc w:val="center"/>
            </w:pPr>
            <w:r w:rsidRPr="00D02720">
              <w:rPr>
                <w:szCs w:val="22"/>
              </w:rPr>
              <w:t>13,8</w:t>
            </w:r>
          </w:p>
        </w:tc>
        <w:tc>
          <w:tcPr>
            <w:tcW w:w="681" w:type="pct"/>
            <w:noWrap/>
            <w:vAlign w:val="center"/>
          </w:tcPr>
          <w:p w:rsidR="00C2415E" w:rsidRPr="00D02720" w:rsidRDefault="00C2415E" w:rsidP="00DB50D7">
            <w:pPr>
              <w:widowControl w:val="0"/>
              <w:spacing w:line="221" w:lineRule="auto"/>
              <w:jc w:val="center"/>
            </w:pPr>
            <w:r w:rsidRPr="00D02720">
              <w:t>28,7</w:t>
            </w:r>
          </w:p>
        </w:tc>
        <w:tc>
          <w:tcPr>
            <w:tcW w:w="780" w:type="pct"/>
            <w:vAlign w:val="center"/>
          </w:tcPr>
          <w:p w:rsidR="00C2415E" w:rsidRPr="00D02720" w:rsidRDefault="00C2415E" w:rsidP="00DB50D7">
            <w:pPr>
              <w:widowControl w:val="0"/>
              <w:spacing w:line="221" w:lineRule="auto"/>
              <w:jc w:val="center"/>
            </w:pPr>
            <w:r>
              <w:t>+2 раза</w:t>
            </w:r>
          </w:p>
        </w:tc>
      </w:tr>
      <w:tr w:rsidR="00C2415E" w:rsidRPr="00D02720" w:rsidTr="00DB50D7">
        <w:trPr>
          <w:trHeight w:val="20"/>
          <w:jc w:val="center"/>
        </w:trPr>
        <w:tc>
          <w:tcPr>
            <w:tcW w:w="2179" w:type="pct"/>
            <w:vAlign w:val="center"/>
          </w:tcPr>
          <w:p w:rsidR="00C2415E" w:rsidRPr="00D02720" w:rsidRDefault="00C2415E" w:rsidP="00DB50D7">
            <w:pPr>
              <w:widowControl w:val="0"/>
              <w:spacing w:line="221" w:lineRule="auto"/>
            </w:pPr>
            <w:r w:rsidRPr="00D02720">
              <w:rPr>
                <w:szCs w:val="22"/>
              </w:rPr>
              <w:t>Астма, астматический статус</w:t>
            </w:r>
          </w:p>
        </w:tc>
        <w:tc>
          <w:tcPr>
            <w:tcW w:w="680" w:type="pct"/>
            <w:noWrap/>
            <w:vAlign w:val="center"/>
          </w:tcPr>
          <w:p w:rsidR="00C2415E" w:rsidRPr="00D02720" w:rsidRDefault="00C2415E" w:rsidP="00DB50D7">
            <w:pPr>
              <w:widowControl w:val="0"/>
              <w:spacing w:line="221" w:lineRule="auto"/>
              <w:jc w:val="center"/>
            </w:pPr>
            <w:r w:rsidRPr="00D02720">
              <w:rPr>
                <w:szCs w:val="22"/>
              </w:rPr>
              <w:t>129,9</w:t>
            </w:r>
          </w:p>
        </w:tc>
        <w:tc>
          <w:tcPr>
            <w:tcW w:w="681" w:type="pct"/>
            <w:noWrap/>
            <w:vAlign w:val="center"/>
          </w:tcPr>
          <w:p w:rsidR="00C2415E" w:rsidRPr="00D02720" w:rsidRDefault="00C2415E" w:rsidP="00DB50D7">
            <w:pPr>
              <w:widowControl w:val="0"/>
              <w:spacing w:line="221" w:lineRule="auto"/>
              <w:jc w:val="center"/>
            </w:pPr>
            <w:r w:rsidRPr="00D02720">
              <w:rPr>
                <w:szCs w:val="22"/>
              </w:rPr>
              <w:t>103,2</w:t>
            </w:r>
          </w:p>
        </w:tc>
        <w:tc>
          <w:tcPr>
            <w:tcW w:w="681" w:type="pct"/>
            <w:noWrap/>
            <w:vAlign w:val="center"/>
          </w:tcPr>
          <w:p w:rsidR="00C2415E" w:rsidRPr="00D02720" w:rsidRDefault="00C2415E" w:rsidP="00DB50D7">
            <w:pPr>
              <w:widowControl w:val="0"/>
              <w:spacing w:line="221" w:lineRule="auto"/>
              <w:jc w:val="center"/>
            </w:pPr>
            <w:r w:rsidRPr="00D02720">
              <w:t>57,4</w:t>
            </w:r>
          </w:p>
        </w:tc>
        <w:tc>
          <w:tcPr>
            <w:tcW w:w="780" w:type="pct"/>
            <w:vAlign w:val="center"/>
          </w:tcPr>
          <w:p w:rsidR="00C2415E" w:rsidRPr="00D02720" w:rsidRDefault="00C2415E" w:rsidP="00DB50D7">
            <w:pPr>
              <w:widowControl w:val="0"/>
              <w:spacing w:line="221" w:lineRule="auto"/>
              <w:jc w:val="center"/>
            </w:pPr>
            <w:r w:rsidRPr="00D02720">
              <w:t>-44,3</w:t>
            </w:r>
          </w:p>
        </w:tc>
      </w:tr>
      <w:tr w:rsidR="00C2415E" w:rsidRPr="00D02720" w:rsidTr="00DB50D7">
        <w:trPr>
          <w:trHeight w:val="20"/>
          <w:jc w:val="center"/>
        </w:trPr>
        <w:tc>
          <w:tcPr>
            <w:tcW w:w="2179" w:type="pct"/>
            <w:vAlign w:val="center"/>
          </w:tcPr>
          <w:p w:rsidR="00C2415E" w:rsidRPr="00D02720" w:rsidRDefault="00C2415E" w:rsidP="00DB50D7">
            <w:pPr>
              <w:widowControl w:val="0"/>
              <w:spacing w:line="221" w:lineRule="auto"/>
            </w:pPr>
            <w:r w:rsidRPr="00D02720">
              <w:rPr>
                <w:szCs w:val="22"/>
              </w:rPr>
              <w:t>Язва желудка и 12-ти перстной кишки</w:t>
            </w:r>
          </w:p>
        </w:tc>
        <w:tc>
          <w:tcPr>
            <w:tcW w:w="680" w:type="pct"/>
            <w:noWrap/>
            <w:vAlign w:val="center"/>
          </w:tcPr>
          <w:p w:rsidR="00C2415E" w:rsidRPr="00D02720" w:rsidRDefault="00C2415E" w:rsidP="00DB50D7">
            <w:pPr>
              <w:widowControl w:val="0"/>
              <w:spacing w:line="221" w:lineRule="auto"/>
              <w:jc w:val="center"/>
            </w:pPr>
            <w:r w:rsidRPr="00D02720">
              <w:rPr>
                <w:szCs w:val="22"/>
              </w:rPr>
              <w:t>88,9</w:t>
            </w:r>
          </w:p>
        </w:tc>
        <w:tc>
          <w:tcPr>
            <w:tcW w:w="681" w:type="pct"/>
            <w:noWrap/>
            <w:vAlign w:val="center"/>
          </w:tcPr>
          <w:p w:rsidR="00C2415E" w:rsidRPr="00D02720" w:rsidRDefault="00C2415E" w:rsidP="00DB50D7">
            <w:pPr>
              <w:widowControl w:val="0"/>
              <w:spacing w:line="221" w:lineRule="auto"/>
              <w:jc w:val="center"/>
            </w:pPr>
            <w:r w:rsidRPr="00D02720">
              <w:rPr>
                <w:szCs w:val="22"/>
              </w:rPr>
              <w:t>82,6</w:t>
            </w:r>
          </w:p>
        </w:tc>
        <w:tc>
          <w:tcPr>
            <w:tcW w:w="681" w:type="pct"/>
            <w:noWrap/>
            <w:vAlign w:val="center"/>
          </w:tcPr>
          <w:p w:rsidR="00C2415E" w:rsidRPr="00D02720" w:rsidRDefault="00C2415E" w:rsidP="00DB50D7">
            <w:pPr>
              <w:widowControl w:val="0"/>
              <w:spacing w:line="221" w:lineRule="auto"/>
              <w:jc w:val="center"/>
            </w:pPr>
            <w:r w:rsidRPr="00D02720">
              <w:t>114,9</w:t>
            </w:r>
          </w:p>
        </w:tc>
        <w:tc>
          <w:tcPr>
            <w:tcW w:w="780" w:type="pct"/>
            <w:vAlign w:val="center"/>
          </w:tcPr>
          <w:p w:rsidR="00C2415E" w:rsidRPr="00D02720" w:rsidRDefault="00C2415E" w:rsidP="00DB50D7">
            <w:pPr>
              <w:widowControl w:val="0"/>
              <w:spacing w:line="221" w:lineRule="auto"/>
              <w:jc w:val="center"/>
            </w:pPr>
            <w:r w:rsidRPr="00D02720">
              <w:t>+39,0</w:t>
            </w:r>
          </w:p>
        </w:tc>
      </w:tr>
      <w:tr w:rsidR="00C2415E" w:rsidRPr="00D02720" w:rsidTr="00DB50D7">
        <w:trPr>
          <w:trHeight w:val="20"/>
          <w:jc w:val="center"/>
        </w:trPr>
        <w:tc>
          <w:tcPr>
            <w:tcW w:w="2179" w:type="pct"/>
            <w:vAlign w:val="center"/>
          </w:tcPr>
          <w:p w:rsidR="00C2415E" w:rsidRPr="00D02720" w:rsidRDefault="00C2415E" w:rsidP="00DB50D7">
            <w:pPr>
              <w:widowControl w:val="0"/>
              <w:spacing w:line="221" w:lineRule="auto"/>
            </w:pPr>
            <w:r w:rsidRPr="00D02720">
              <w:rPr>
                <w:szCs w:val="22"/>
              </w:rPr>
              <w:t>Гастрит и дуоденит</w:t>
            </w:r>
          </w:p>
        </w:tc>
        <w:tc>
          <w:tcPr>
            <w:tcW w:w="680" w:type="pct"/>
            <w:noWrap/>
            <w:vAlign w:val="center"/>
          </w:tcPr>
          <w:p w:rsidR="00C2415E" w:rsidRPr="00D02720" w:rsidRDefault="00C2415E" w:rsidP="00DB50D7">
            <w:pPr>
              <w:widowControl w:val="0"/>
              <w:spacing w:line="221" w:lineRule="auto"/>
              <w:jc w:val="center"/>
            </w:pPr>
            <w:r w:rsidRPr="00D02720">
              <w:rPr>
                <w:szCs w:val="22"/>
              </w:rPr>
              <w:t>2174,6</w:t>
            </w:r>
          </w:p>
        </w:tc>
        <w:tc>
          <w:tcPr>
            <w:tcW w:w="681" w:type="pct"/>
            <w:noWrap/>
            <w:vAlign w:val="center"/>
          </w:tcPr>
          <w:p w:rsidR="00C2415E" w:rsidRPr="00D02720" w:rsidRDefault="00C2415E" w:rsidP="00DB50D7">
            <w:pPr>
              <w:widowControl w:val="0"/>
              <w:spacing w:line="221" w:lineRule="auto"/>
              <w:jc w:val="center"/>
            </w:pPr>
            <w:r w:rsidRPr="00D02720">
              <w:rPr>
                <w:szCs w:val="22"/>
              </w:rPr>
              <w:t>2188,4</w:t>
            </w:r>
          </w:p>
        </w:tc>
        <w:tc>
          <w:tcPr>
            <w:tcW w:w="681" w:type="pct"/>
            <w:noWrap/>
            <w:vAlign w:val="center"/>
          </w:tcPr>
          <w:p w:rsidR="00C2415E" w:rsidRPr="00D02720" w:rsidRDefault="00C2415E" w:rsidP="00DB50D7">
            <w:pPr>
              <w:widowControl w:val="0"/>
              <w:spacing w:line="221" w:lineRule="auto"/>
              <w:jc w:val="center"/>
            </w:pPr>
            <w:r w:rsidRPr="00D02720">
              <w:t>2059,6</w:t>
            </w:r>
          </w:p>
        </w:tc>
        <w:tc>
          <w:tcPr>
            <w:tcW w:w="780" w:type="pct"/>
            <w:vAlign w:val="center"/>
          </w:tcPr>
          <w:p w:rsidR="00C2415E" w:rsidRPr="00D02720" w:rsidRDefault="00C2415E" w:rsidP="00DB50D7">
            <w:pPr>
              <w:widowControl w:val="0"/>
              <w:spacing w:line="221" w:lineRule="auto"/>
              <w:jc w:val="center"/>
            </w:pPr>
            <w:r w:rsidRPr="00D02720">
              <w:t>-5,9</w:t>
            </w:r>
          </w:p>
        </w:tc>
      </w:tr>
      <w:tr w:rsidR="00C2415E" w:rsidRPr="005F5ED2" w:rsidTr="00DB50D7">
        <w:trPr>
          <w:trHeight w:val="20"/>
          <w:jc w:val="center"/>
        </w:trPr>
        <w:tc>
          <w:tcPr>
            <w:tcW w:w="2179" w:type="pct"/>
            <w:vAlign w:val="center"/>
          </w:tcPr>
          <w:p w:rsidR="00C2415E" w:rsidRPr="00D02720" w:rsidRDefault="00C2415E" w:rsidP="00DB50D7">
            <w:pPr>
              <w:widowControl w:val="0"/>
              <w:spacing w:line="221" w:lineRule="auto"/>
            </w:pPr>
            <w:r w:rsidRPr="00D02720">
              <w:rPr>
                <w:szCs w:val="22"/>
              </w:rPr>
              <w:t>Мочекаменная болезнь</w:t>
            </w:r>
          </w:p>
        </w:tc>
        <w:tc>
          <w:tcPr>
            <w:tcW w:w="680" w:type="pct"/>
            <w:noWrap/>
            <w:vAlign w:val="center"/>
          </w:tcPr>
          <w:p w:rsidR="00C2415E" w:rsidRPr="00D02720" w:rsidRDefault="00C2415E" w:rsidP="00DB50D7">
            <w:pPr>
              <w:widowControl w:val="0"/>
              <w:spacing w:line="221" w:lineRule="auto"/>
              <w:jc w:val="center"/>
            </w:pPr>
            <w:r w:rsidRPr="00D02720">
              <w:rPr>
                <w:szCs w:val="22"/>
              </w:rPr>
              <w:t>20,5</w:t>
            </w:r>
          </w:p>
        </w:tc>
        <w:tc>
          <w:tcPr>
            <w:tcW w:w="681" w:type="pct"/>
            <w:noWrap/>
            <w:vAlign w:val="center"/>
          </w:tcPr>
          <w:p w:rsidR="00C2415E" w:rsidRPr="00D02720" w:rsidRDefault="00C2415E" w:rsidP="00DB50D7">
            <w:pPr>
              <w:widowControl w:val="0"/>
              <w:spacing w:line="221" w:lineRule="auto"/>
              <w:jc w:val="center"/>
            </w:pPr>
            <w:r w:rsidRPr="00D02720">
              <w:rPr>
                <w:szCs w:val="22"/>
              </w:rPr>
              <w:t>41,3</w:t>
            </w:r>
          </w:p>
        </w:tc>
        <w:tc>
          <w:tcPr>
            <w:tcW w:w="681" w:type="pct"/>
            <w:noWrap/>
            <w:vAlign w:val="center"/>
          </w:tcPr>
          <w:p w:rsidR="00C2415E" w:rsidRPr="00D02720" w:rsidRDefault="00C2415E" w:rsidP="00DB50D7">
            <w:pPr>
              <w:widowControl w:val="0"/>
              <w:spacing w:line="221" w:lineRule="auto"/>
              <w:jc w:val="center"/>
            </w:pPr>
            <w:r w:rsidRPr="00D02720">
              <w:t>0</w:t>
            </w:r>
          </w:p>
        </w:tc>
        <w:tc>
          <w:tcPr>
            <w:tcW w:w="780" w:type="pct"/>
            <w:vAlign w:val="center"/>
          </w:tcPr>
          <w:p w:rsidR="00C2415E" w:rsidRPr="00D02720" w:rsidRDefault="00C2415E" w:rsidP="00DB50D7">
            <w:pPr>
              <w:widowControl w:val="0"/>
              <w:spacing w:line="221" w:lineRule="auto"/>
              <w:jc w:val="center"/>
            </w:pPr>
            <w:r w:rsidRPr="00D02720">
              <w:t>-100,0</w:t>
            </w:r>
          </w:p>
        </w:tc>
      </w:tr>
    </w:tbl>
    <w:p w:rsidR="00C2415E" w:rsidRPr="005F5ED2" w:rsidRDefault="00C2415E" w:rsidP="00DB50D7">
      <w:pPr>
        <w:pStyle w:val="86"/>
        <w:rPr>
          <w:highlight w:val="yellow"/>
        </w:rPr>
      </w:pPr>
    </w:p>
    <w:p w:rsidR="00C2415E" w:rsidRDefault="00C2415E" w:rsidP="00DB50D7">
      <w:pPr>
        <w:widowControl w:val="0"/>
        <w:spacing w:line="221" w:lineRule="auto"/>
        <w:ind w:firstLine="567"/>
        <w:jc w:val="both"/>
        <w:rPr>
          <w:color w:val="000000"/>
          <w:sz w:val="28"/>
        </w:rPr>
      </w:pPr>
      <w:r w:rsidRPr="00D02720">
        <w:rPr>
          <w:rFonts w:eastAsia="Batang"/>
          <w:sz w:val="28"/>
        </w:rPr>
        <w:t>В 201</w:t>
      </w:r>
      <w:r>
        <w:rPr>
          <w:rFonts w:eastAsia="Batang"/>
          <w:sz w:val="28"/>
        </w:rPr>
        <w:t>5</w:t>
      </w:r>
      <w:r w:rsidRPr="00D02720">
        <w:rPr>
          <w:rFonts w:eastAsia="Batang"/>
          <w:sz w:val="28"/>
        </w:rPr>
        <w:t xml:space="preserve"> году уровень первичной заболеваемости взрослого населения по сравнению с 201</w:t>
      </w:r>
      <w:r>
        <w:rPr>
          <w:rFonts w:eastAsia="Batang"/>
          <w:sz w:val="28"/>
        </w:rPr>
        <w:t>4</w:t>
      </w:r>
      <w:r w:rsidRPr="00D02720">
        <w:rPr>
          <w:rFonts w:eastAsia="Batang"/>
          <w:sz w:val="28"/>
        </w:rPr>
        <w:t xml:space="preserve"> годом  вырос</w:t>
      </w:r>
      <w:r>
        <w:rPr>
          <w:rFonts w:eastAsia="Batang"/>
          <w:sz w:val="28"/>
        </w:rPr>
        <w:t xml:space="preserve"> и</w:t>
      </w:r>
      <w:r w:rsidRPr="00D02720">
        <w:rPr>
          <w:rFonts w:eastAsia="Batang"/>
          <w:sz w:val="28"/>
        </w:rPr>
        <w:t xml:space="preserve"> составил </w:t>
      </w:r>
      <w:r>
        <w:rPr>
          <w:rFonts w:eastAsia="Batang"/>
          <w:sz w:val="28"/>
        </w:rPr>
        <w:t>55034,3</w:t>
      </w:r>
      <w:r w:rsidRPr="00D02720">
        <w:rPr>
          <w:rFonts w:eastAsia="Batang"/>
          <w:sz w:val="28"/>
        </w:rPr>
        <w:t xml:space="preserve"> случая на 100 тыс. взрослого населения. Снижение уровня первичной заболеваемости взрослых отмечено </w:t>
      </w:r>
      <w:r>
        <w:rPr>
          <w:rFonts w:eastAsia="Batang"/>
          <w:sz w:val="28"/>
        </w:rPr>
        <w:t xml:space="preserve">только по </w:t>
      </w:r>
      <w:r w:rsidRPr="00D02720">
        <w:rPr>
          <w:color w:val="000000"/>
          <w:sz w:val="28"/>
        </w:rPr>
        <w:t>инсулиннезависим</w:t>
      </w:r>
      <w:r>
        <w:rPr>
          <w:color w:val="000000"/>
          <w:sz w:val="28"/>
        </w:rPr>
        <w:t>ому</w:t>
      </w:r>
      <w:r w:rsidRPr="00D02720">
        <w:rPr>
          <w:color w:val="000000"/>
          <w:sz w:val="28"/>
        </w:rPr>
        <w:t xml:space="preserve"> сахарн</w:t>
      </w:r>
      <w:r>
        <w:rPr>
          <w:color w:val="000000"/>
          <w:sz w:val="28"/>
        </w:rPr>
        <w:t>ому</w:t>
      </w:r>
      <w:r w:rsidRPr="00D02720">
        <w:rPr>
          <w:color w:val="000000"/>
          <w:sz w:val="28"/>
        </w:rPr>
        <w:t xml:space="preserve"> диабет</w:t>
      </w:r>
      <w:r>
        <w:rPr>
          <w:color w:val="000000"/>
          <w:sz w:val="28"/>
        </w:rPr>
        <w:t>у, по остальным нозологиям отмечается рост.</w:t>
      </w:r>
    </w:p>
    <w:p w:rsidR="00C2415E" w:rsidRDefault="00441153" w:rsidP="005F5ACA">
      <w:pPr>
        <w:jc w:val="center"/>
        <w:rPr>
          <w:sz w:val="28"/>
          <w:szCs w:val="28"/>
        </w:rPr>
      </w:pPr>
      <w:r>
        <w:rPr>
          <w:noProof/>
        </w:rPr>
        <w:pict>
          <v:shape id="_x0000_i1079" type="#_x0000_t75" style="width:502.5pt;height:293.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">
            <v:imagedata r:id="rId84" o:title=""/>
            <o:lock v:ext="edit" aspectratio="f"/>
          </v:shape>
        </w:pict>
      </w:r>
    </w:p>
    <w:p w:rsidR="00C2415E" w:rsidRDefault="00C2415E" w:rsidP="005F5ACA">
      <w:pPr>
        <w:jc w:val="center"/>
        <w:rPr>
          <w:sz w:val="28"/>
          <w:szCs w:val="28"/>
        </w:rPr>
      </w:pPr>
    </w:p>
    <w:p w:rsidR="00C2415E" w:rsidRDefault="00C2415E" w:rsidP="005F5ACA">
      <w:pPr>
        <w:ind w:firstLine="709"/>
        <w:jc w:val="center"/>
        <w:rPr>
          <w:b/>
        </w:rPr>
      </w:pPr>
      <w:r w:rsidRPr="00205AF2">
        <w:rPr>
          <w:b/>
        </w:rPr>
        <w:t>Рис.</w:t>
      </w:r>
      <w:r>
        <w:rPr>
          <w:b/>
        </w:rPr>
        <w:t xml:space="preserve">44. Динамика заболеваемости детей в возрасте от 15 до 17 лет </w:t>
      </w:r>
      <w:r>
        <w:rPr>
          <w:b/>
        </w:rPr>
        <w:br/>
        <w:t>(с диагнозом, установленным впервые)</w:t>
      </w:r>
      <w:r w:rsidRPr="00205AF2">
        <w:rPr>
          <w:b/>
        </w:rPr>
        <w:t>,</w:t>
      </w:r>
      <w:r>
        <w:rPr>
          <w:b/>
        </w:rPr>
        <w:t xml:space="preserve"> случаи на 100 тыс. детей</w:t>
      </w:r>
    </w:p>
    <w:p w:rsidR="00C2415E" w:rsidRDefault="00C2415E" w:rsidP="00DB50D7">
      <w:pPr>
        <w:widowControl w:val="0"/>
        <w:spacing w:line="221" w:lineRule="auto"/>
        <w:ind w:firstLine="567"/>
        <w:jc w:val="both"/>
        <w:rPr>
          <w:rFonts w:eastAsia="Batang"/>
          <w:sz w:val="28"/>
        </w:rPr>
      </w:pPr>
    </w:p>
    <w:p w:rsidR="00C2415E" w:rsidRPr="00D02720" w:rsidRDefault="00C2415E" w:rsidP="00DB50D7">
      <w:pPr>
        <w:widowControl w:val="0"/>
        <w:spacing w:line="221" w:lineRule="auto"/>
        <w:ind w:firstLine="567"/>
        <w:jc w:val="both"/>
        <w:rPr>
          <w:rFonts w:eastAsia="Batang"/>
          <w:sz w:val="28"/>
        </w:rPr>
      </w:pPr>
    </w:p>
    <w:p w:rsidR="00C2415E" w:rsidRPr="00D02720" w:rsidRDefault="00C2415E" w:rsidP="00DB50D7">
      <w:pPr>
        <w:pStyle w:val="affffb"/>
        <w:widowControl w:val="0"/>
        <w:ind w:firstLine="567"/>
      </w:pPr>
      <w:r w:rsidRPr="00D02720">
        <w:rPr>
          <w:rFonts w:ascii="TimesNewRomanPSMT Cyr" w:hAnsi="TimesNewRomanPSMT Cyr" w:cs="TimesNewRomanPSMT Cyr"/>
        </w:rPr>
        <w:lastRenderedPageBreak/>
        <w:t xml:space="preserve">Таблица </w:t>
      </w:r>
      <w:r w:rsidR="00FD0FC5">
        <w:rPr>
          <w:rFonts w:ascii="TimesNewRomanPSMT Cyr" w:hAnsi="TimesNewRomanPSMT Cyr" w:cs="TimesNewRomanPSMT Cyr"/>
        </w:rPr>
        <w:t>79</w:t>
      </w:r>
    </w:p>
    <w:p w:rsidR="00C2415E" w:rsidRPr="00D02720" w:rsidRDefault="00C2415E" w:rsidP="00DB50D7">
      <w:pPr>
        <w:pStyle w:val="affffc"/>
        <w:widowControl w:val="0"/>
      </w:pPr>
      <w:r w:rsidRPr="00D02720">
        <w:rPr>
          <w:rFonts w:ascii="TimesNewRomanPSMT Cyr" w:hAnsi="TimesNewRomanPSMT Cyr" w:cs="TimesNewRomanPSMT Cyr"/>
        </w:rPr>
        <w:t>Динамика впервые выявленной заболеваемости взрослого населения</w:t>
      </w:r>
      <w:r w:rsidRPr="00D02720">
        <w:rPr>
          <w:rFonts w:ascii="TimesNewRomanPSMT Cyr" w:hAnsi="TimesNewRomanPSMT Cyr" w:cs="TimesNewRomanPSMT Cyr"/>
        </w:rPr>
        <w:br/>
        <w:t>(на 100 тыс.населения) по мониторируемым нозоформам ФИФ СГМ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183"/>
        <w:gridCol w:w="1305"/>
        <w:gridCol w:w="1308"/>
        <w:gridCol w:w="1308"/>
        <w:gridCol w:w="1496"/>
      </w:tblGrid>
      <w:tr w:rsidR="00C2415E" w:rsidRPr="00D02720" w:rsidTr="00DB50D7">
        <w:trPr>
          <w:trHeight w:val="20"/>
          <w:jc w:val="center"/>
        </w:trPr>
        <w:tc>
          <w:tcPr>
            <w:tcW w:w="2179" w:type="pct"/>
            <w:vAlign w:val="center"/>
          </w:tcPr>
          <w:p w:rsidR="00C2415E" w:rsidRPr="00D02720" w:rsidRDefault="00C2415E" w:rsidP="00DB50D7">
            <w:pPr>
              <w:widowControl w:val="0"/>
              <w:spacing w:line="221" w:lineRule="auto"/>
              <w:jc w:val="center"/>
              <w:rPr>
                <w:b/>
              </w:rPr>
            </w:pPr>
            <w:r w:rsidRPr="00D02720">
              <w:rPr>
                <w:b/>
                <w:szCs w:val="22"/>
              </w:rPr>
              <w:t>Мониторируемые показатели</w:t>
            </w:r>
          </w:p>
        </w:tc>
        <w:tc>
          <w:tcPr>
            <w:tcW w:w="680" w:type="pct"/>
            <w:noWrap/>
            <w:vAlign w:val="center"/>
          </w:tcPr>
          <w:p w:rsidR="00C2415E" w:rsidRPr="00D02720" w:rsidRDefault="00C2415E" w:rsidP="00DB50D7">
            <w:pPr>
              <w:widowControl w:val="0"/>
              <w:spacing w:line="221" w:lineRule="auto"/>
              <w:jc w:val="center"/>
              <w:rPr>
                <w:b/>
              </w:rPr>
            </w:pPr>
            <w:smartTag w:uri="urn:schemas-microsoft-com:office:smarttags" w:element="metricconverter">
              <w:smartTagPr>
                <w:attr w:name="ProductID" w:val="2014 г"/>
              </w:smartTagPr>
              <w:r w:rsidRPr="00D02720">
                <w:rPr>
                  <w:b/>
                  <w:szCs w:val="22"/>
                </w:rPr>
                <w:t>2013 г</w:t>
              </w:r>
            </w:smartTag>
            <w:r w:rsidRPr="00D02720">
              <w:rPr>
                <w:b/>
                <w:szCs w:val="22"/>
              </w:rPr>
              <w:t>.</w:t>
            </w:r>
          </w:p>
        </w:tc>
        <w:tc>
          <w:tcPr>
            <w:tcW w:w="681" w:type="pct"/>
            <w:noWrap/>
            <w:vAlign w:val="center"/>
          </w:tcPr>
          <w:p w:rsidR="00C2415E" w:rsidRPr="00D02720" w:rsidRDefault="00C2415E" w:rsidP="00DB50D7">
            <w:pPr>
              <w:widowControl w:val="0"/>
              <w:spacing w:line="221" w:lineRule="auto"/>
              <w:jc w:val="center"/>
              <w:rPr>
                <w:b/>
              </w:rPr>
            </w:pPr>
            <w:smartTag w:uri="urn:schemas-microsoft-com:office:smarttags" w:element="metricconverter">
              <w:smartTagPr>
                <w:attr w:name="ProductID" w:val="2014 г"/>
              </w:smartTagPr>
              <w:r w:rsidRPr="00D02720">
                <w:rPr>
                  <w:b/>
                  <w:szCs w:val="22"/>
                </w:rPr>
                <w:t>2014 г</w:t>
              </w:r>
            </w:smartTag>
            <w:r w:rsidRPr="00D02720">
              <w:rPr>
                <w:b/>
                <w:szCs w:val="22"/>
              </w:rPr>
              <w:t>.</w:t>
            </w:r>
          </w:p>
        </w:tc>
        <w:tc>
          <w:tcPr>
            <w:tcW w:w="681" w:type="pct"/>
            <w:noWrap/>
            <w:vAlign w:val="center"/>
          </w:tcPr>
          <w:p w:rsidR="00C2415E" w:rsidRPr="00D02720" w:rsidRDefault="00C2415E" w:rsidP="00DB50D7">
            <w:pPr>
              <w:widowControl w:val="0"/>
              <w:spacing w:line="221" w:lineRule="auto"/>
              <w:jc w:val="center"/>
              <w:rPr>
                <w:b/>
              </w:rPr>
            </w:pPr>
            <w:smartTag w:uri="urn:schemas-microsoft-com:office:smarttags" w:element="metricconverter">
              <w:smartTagPr>
                <w:attr w:name="ProductID" w:val="2014 г"/>
              </w:smartTagPr>
              <w:r w:rsidRPr="00D02720">
                <w:rPr>
                  <w:b/>
                  <w:szCs w:val="22"/>
                </w:rPr>
                <w:t>2015 г</w:t>
              </w:r>
            </w:smartTag>
            <w:r w:rsidRPr="00D02720">
              <w:rPr>
                <w:b/>
                <w:szCs w:val="22"/>
              </w:rPr>
              <w:t>.</w:t>
            </w:r>
          </w:p>
        </w:tc>
        <w:tc>
          <w:tcPr>
            <w:tcW w:w="780" w:type="pct"/>
            <w:vAlign w:val="center"/>
          </w:tcPr>
          <w:p w:rsidR="00C2415E" w:rsidRPr="00D02720" w:rsidRDefault="00C2415E" w:rsidP="00DB50D7">
            <w:pPr>
              <w:widowControl w:val="0"/>
              <w:spacing w:line="221" w:lineRule="auto"/>
              <w:jc w:val="center"/>
              <w:rPr>
                <w:b/>
              </w:rPr>
            </w:pPr>
            <w:r w:rsidRPr="00D02720">
              <w:rPr>
                <w:b/>
                <w:szCs w:val="22"/>
              </w:rPr>
              <w:t>Темп изменений, к 2014 году</w:t>
            </w:r>
          </w:p>
        </w:tc>
      </w:tr>
      <w:tr w:rsidR="00C2415E" w:rsidRPr="00D02720" w:rsidTr="00DB50D7">
        <w:trPr>
          <w:trHeight w:val="118"/>
          <w:jc w:val="center"/>
        </w:trPr>
        <w:tc>
          <w:tcPr>
            <w:tcW w:w="2179" w:type="pct"/>
            <w:vAlign w:val="center"/>
          </w:tcPr>
          <w:p w:rsidR="00C2415E" w:rsidRPr="00D02720" w:rsidRDefault="00C2415E" w:rsidP="00DB50D7">
            <w:pPr>
              <w:widowControl w:val="0"/>
              <w:spacing w:line="221" w:lineRule="auto"/>
            </w:pPr>
            <w:r w:rsidRPr="00D02720">
              <w:rPr>
                <w:szCs w:val="22"/>
              </w:rPr>
              <w:t xml:space="preserve">Заболеваемость </w:t>
            </w:r>
            <w:r w:rsidRPr="00D02720">
              <w:rPr>
                <w:bCs/>
                <w:szCs w:val="22"/>
              </w:rPr>
              <w:t>всего:</w:t>
            </w:r>
          </w:p>
        </w:tc>
        <w:tc>
          <w:tcPr>
            <w:tcW w:w="680" w:type="pct"/>
            <w:vAlign w:val="center"/>
          </w:tcPr>
          <w:p w:rsidR="00C2415E" w:rsidRPr="00D02720" w:rsidRDefault="00C2415E" w:rsidP="00DB50D7">
            <w:pPr>
              <w:widowControl w:val="0"/>
              <w:spacing w:line="221" w:lineRule="auto"/>
              <w:jc w:val="center"/>
            </w:pPr>
            <w:r w:rsidRPr="00D02720">
              <w:rPr>
                <w:szCs w:val="22"/>
              </w:rPr>
              <w:t>52889,4</w:t>
            </w:r>
          </w:p>
        </w:tc>
        <w:tc>
          <w:tcPr>
            <w:tcW w:w="681" w:type="pct"/>
            <w:vAlign w:val="center"/>
          </w:tcPr>
          <w:p w:rsidR="00C2415E" w:rsidRPr="00D02720" w:rsidRDefault="00C2415E" w:rsidP="00DB50D7">
            <w:pPr>
              <w:widowControl w:val="0"/>
              <w:spacing w:line="221" w:lineRule="auto"/>
              <w:jc w:val="center"/>
            </w:pPr>
            <w:r w:rsidRPr="00D02720">
              <w:rPr>
                <w:szCs w:val="22"/>
              </w:rPr>
              <w:t>53187,0</w:t>
            </w:r>
          </w:p>
        </w:tc>
        <w:tc>
          <w:tcPr>
            <w:tcW w:w="681" w:type="pct"/>
            <w:vAlign w:val="center"/>
          </w:tcPr>
          <w:p w:rsidR="00C2415E" w:rsidRPr="00D02720" w:rsidRDefault="00C2415E" w:rsidP="00DB50D7">
            <w:pPr>
              <w:widowControl w:val="0"/>
              <w:spacing w:line="221" w:lineRule="auto"/>
              <w:jc w:val="center"/>
            </w:pPr>
            <w:r>
              <w:t>55034,3</w:t>
            </w:r>
          </w:p>
        </w:tc>
        <w:tc>
          <w:tcPr>
            <w:tcW w:w="780" w:type="pct"/>
            <w:noWrap/>
            <w:vAlign w:val="center"/>
          </w:tcPr>
          <w:p w:rsidR="00C2415E" w:rsidRPr="00D02720" w:rsidRDefault="00C2415E" w:rsidP="00DB50D7">
            <w:pPr>
              <w:widowControl w:val="0"/>
              <w:spacing w:line="221" w:lineRule="auto"/>
              <w:jc w:val="center"/>
            </w:pPr>
            <w:r>
              <w:t>+3,5</w:t>
            </w:r>
          </w:p>
        </w:tc>
      </w:tr>
      <w:tr w:rsidR="00C2415E" w:rsidRPr="00D02720" w:rsidTr="00DB50D7">
        <w:trPr>
          <w:trHeight w:val="20"/>
          <w:jc w:val="center"/>
        </w:trPr>
        <w:tc>
          <w:tcPr>
            <w:tcW w:w="2179" w:type="pct"/>
            <w:vAlign w:val="center"/>
          </w:tcPr>
          <w:p w:rsidR="00C2415E" w:rsidRPr="00D02720" w:rsidRDefault="00C2415E" w:rsidP="00DB50D7">
            <w:pPr>
              <w:widowControl w:val="0"/>
              <w:spacing w:line="221" w:lineRule="auto"/>
            </w:pPr>
            <w:r w:rsidRPr="00D02720">
              <w:rPr>
                <w:szCs w:val="22"/>
              </w:rPr>
              <w:t>Анемии</w:t>
            </w:r>
          </w:p>
        </w:tc>
        <w:tc>
          <w:tcPr>
            <w:tcW w:w="680" w:type="pct"/>
            <w:vAlign w:val="center"/>
          </w:tcPr>
          <w:p w:rsidR="00C2415E" w:rsidRPr="00D02720" w:rsidRDefault="00C2415E" w:rsidP="00DB50D7">
            <w:pPr>
              <w:widowControl w:val="0"/>
              <w:spacing w:line="221" w:lineRule="auto"/>
              <w:jc w:val="center"/>
            </w:pPr>
            <w:r w:rsidRPr="00D02720">
              <w:rPr>
                <w:szCs w:val="22"/>
              </w:rPr>
              <w:t>103,1</w:t>
            </w:r>
          </w:p>
        </w:tc>
        <w:tc>
          <w:tcPr>
            <w:tcW w:w="681" w:type="pct"/>
            <w:vAlign w:val="center"/>
          </w:tcPr>
          <w:p w:rsidR="00C2415E" w:rsidRPr="00D02720" w:rsidRDefault="00C2415E" w:rsidP="00DB50D7">
            <w:pPr>
              <w:widowControl w:val="0"/>
              <w:spacing w:line="221" w:lineRule="auto"/>
              <w:jc w:val="center"/>
            </w:pPr>
            <w:r w:rsidRPr="00D02720">
              <w:rPr>
                <w:szCs w:val="22"/>
              </w:rPr>
              <w:t>120,0</w:t>
            </w:r>
          </w:p>
        </w:tc>
        <w:tc>
          <w:tcPr>
            <w:tcW w:w="681" w:type="pct"/>
            <w:vAlign w:val="center"/>
          </w:tcPr>
          <w:p w:rsidR="00C2415E" w:rsidRPr="00D02720" w:rsidRDefault="00C2415E" w:rsidP="00DB50D7">
            <w:pPr>
              <w:widowControl w:val="0"/>
              <w:spacing w:line="221" w:lineRule="auto"/>
              <w:jc w:val="center"/>
            </w:pPr>
            <w:r>
              <w:t>134,7</w:t>
            </w:r>
          </w:p>
        </w:tc>
        <w:tc>
          <w:tcPr>
            <w:tcW w:w="780" w:type="pct"/>
            <w:noWrap/>
            <w:vAlign w:val="center"/>
          </w:tcPr>
          <w:p w:rsidR="00C2415E" w:rsidRPr="00D02720" w:rsidRDefault="00C2415E" w:rsidP="00DB50D7">
            <w:pPr>
              <w:widowControl w:val="0"/>
              <w:spacing w:line="221" w:lineRule="auto"/>
              <w:jc w:val="center"/>
            </w:pPr>
            <w:r>
              <w:t>+12,3</w:t>
            </w:r>
          </w:p>
        </w:tc>
      </w:tr>
      <w:tr w:rsidR="00C2415E" w:rsidRPr="00D02720" w:rsidTr="00DB50D7">
        <w:trPr>
          <w:trHeight w:val="20"/>
          <w:jc w:val="center"/>
        </w:trPr>
        <w:tc>
          <w:tcPr>
            <w:tcW w:w="2179" w:type="pct"/>
            <w:vAlign w:val="center"/>
          </w:tcPr>
          <w:p w:rsidR="00C2415E" w:rsidRPr="00D02720" w:rsidRDefault="00C2415E" w:rsidP="00DB50D7">
            <w:pPr>
              <w:widowControl w:val="0"/>
              <w:spacing w:line="221" w:lineRule="auto"/>
            </w:pPr>
            <w:r w:rsidRPr="00D02720">
              <w:rPr>
                <w:szCs w:val="22"/>
              </w:rPr>
              <w:t>инсулинзависимый сахарный диабет</w:t>
            </w:r>
          </w:p>
        </w:tc>
        <w:tc>
          <w:tcPr>
            <w:tcW w:w="680" w:type="pct"/>
            <w:vAlign w:val="center"/>
          </w:tcPr>
          <w:p w:rsidR="00C2415E" w:rsidRPr="00D02720" w:rsidRDefault="00C2415E" w:rsidP="00DB50D7">
            <w:pPr>
              <w:widowControl w:val="0"/>
              <w:spacing w:line="221" w:lineRule="auto"/>
              <w:jc w:val="center"/>
            </w:pPr>
            <w:r w:rsidRPr="00D02720">
              <w:rPr>
                <w:szCs w:val="22"/>
              </w:rPr>
              <w:t>32,8</w:t>
            </w:r>
          </w:p>
        </w:tc>
        <w:tc>
          <w:tcPr>
            <w:tcW w:w="681" w:type="pct"/>
            <w:vAlign w:val="center"/>
          </w:tcPr>
          <w:p w:rsidR="00C2415E" w:rsidRPr="00D02720" w:rsidRDefault="00C2415E" w:rsidP="00DB50D7">
            <w:pPr>
              <w:widowControl w:val="0"/>
              <w:spacing w:line="221" w:lineRule="auto"/>
              <w:jc w:val="center"/>
            </w:pPr>
            <w:r w:rsidRPr="00D02720">
              <w:rPr>
                <w:szCs w:val="22"/>
              </w:rPr>
              <w:t>5,9</w:t>
            </w:r>
          </w:p>
        </w:tc>
        <w:tc>
          <w:tcPr>
            <w:tcW w:w="681" w:type="pct"/>
            <w:vAlign w:val="center"/>
          </w:tcPr>
          <w:p w:rsidR="00C2415E" w:rsidRPr="00D02720" w:rsidRDefault="00C2415E" w:rsidP="00DB50D7">
            <w:pPr>
              <w:widowControl w:val="0"/>
              <w:spacing w:line="221" w:lineRule="auto"/>
              <w:jc w:val="center"/>
            </w:pPr>
            <w:r>
              <w:t>14,3</w:t>
            </w:r>
          </w:p>
        </w:tc>
        <w:tc>
          <w:tcPr>
            <w:tcW w:w="780" w:type="pct"/>
            <w:noWrap/>
            <w:vAlign w:val="center"/>
          </w:tcPr>
          <w:p w:rsidR="00C2415E" w:rsidRPr="00D02720" w:rsidRDefault="00C2415E" w:rsidP="00DB50D7">
            <w:pPr>
              <w:widowControl w:val="0"/>
              <w:spacing w:line="221" w:lineRule="auto"/>
              <w:jc w:val="center"/>
            </w:pPr>
            <w:r>
              <w:t>+2,4 раза</w:t>
            </w:r>
          </w:p>
        </w:tc>
      </w:tr>
      <w:tr w:rsidR="00C2415E" w:rsidRPr="00D02720" w:rsidTr="00DB50D7">
        <w:trPr>
          <w:trHeight w:val="70"/>
          <w:jc w:val="center"/>
        </w:trPr>
        <w:tc>
          <w:tcPr>
            <w:tcW w:w="2179" w:type="pct"/>
            <w:vAlign w:val="center"/>
          </w:tcPr>
          <w:p w:rsidR="00C2415E" w:rsidRPr="00D02720" w:rsidRDefault="00C2415E" w:rsidP="00DB50D7">
            <w:pPr>
              <w:widowControl w:val="0"/>
              <w:spacing w:line="221" w:lineRule="auto"/>
            </w:pPr>
            <w:r w:rsidRPr="00D02720">
              <w:rPr>
                <w:szCs w:val="22"/>
              </w:rPr>
              <w:t>инсулиннезависимый сахарный диабет</w:t>
            </w:r>
          </w:p>
        </w:tc>
        <w:tc>
          <w:tcPr>
            <w:tcW w:w="680" w:type="pct"/>
            <w:vAlign w:val="center"/>
          </w:tcPr>
          <w:p w:rsidR="00C2415E" w:rsidRPr="00D02720" w:rsidRDefault="00C2415E" w:rsidP="00DB50D7">
            <w:pPr>
              <w:widowControl w:val="0"/>
              <w:spacing w:line="221" w:lineRule="auto"/>
              <w:jc w:val="center"/>
            </w:pPr>
            <w:r w:rsidRPr="00D02720">
              <w:rPr>
                <w:szCs w:val="22"/>
              </w:rPr>
              <w:t>189,9</w:t>
            </w:r>
          </w:p>
        </w:tc>
        <w:tc>
          <w:tcPr>
            <w:tcW w:w="681" w:type="pct"/>
            <w:vAlign w:val="center"/>
          </w:tcPr>
          <w:p w:rsidR="00C2415E" w:rsidRPr="00D02720" w:rsidRDefault="00C2415E" w:rsidP="00DB50D7">
            <w:pPr>
              <w:widowControl w:val="0"/>
              <w:spacing w:line="221" w:lineRule="auto"/>
              <w:jc w:val="center"/>
            </w:pPr>
            <w:r w:rsidRPr="00D02720">
              <w:rPr>
                <w:szCs w:val="22"/>
              </w:rPr>
              <w:t>265,1</w:t>
            </w:r>
          </w:p>
        </w:tc>
        <w:tc>
          <w:tcPr>
            <w:tcW w:w="681" w:type="pct"/>
            <w:vAlign w:val="center"/>
          </w:tcPr>
          <w:p w:rsidR="00C2415E" w:rsidRPr="00D02720" w:rsidRDefault="00C2415E" w:rsidP="00DB50D7">
            <w:pPr>
              <w:widowControl w:val="0"/>
              <w:spacing w:line="221" w:lineRule="auto"/>
              <w:jc w:val="center"/>
            </w:pPr>
            <w:r>
              <w:t>230,1</w:t>
            </w:r>
          </w:p>
        </w:tc>
        <w:tc>
          <w:tcPr>
            <w:tcW w:w="780" w:type="pct"/>
            <w:noWrap/>
            <w:vAlign w:val="center"/>
          </w:tcPr>
          <w:p w:rsidR="00C2415E" w:rsidRPr="00D02720" w:rsidRDefault="00C2415E" w:rsidP="00DB50D7">
            <w:pPr>
              <w:widowControl w:val="0"/>
              <w:spacing w:line="221" w:lineRule="auto"/>
              <w:jc w:val="center"/>
            </w:pPr>
            <w:r>
              <w:t>-13,2</w:t>
            </w:r>
          </w:p>
        </w:tc>
      </w:tr>
      <w:tr w:rsidR="00C2415E" w:rsidRPr="00D02720" w:rsidTr="00DB50D7">
        <w:trPr>
          <w:trHeight w:val="20"/>
          <w:jc w:val="center"/>
        </w:trPr>
        <w:tc>
          <w:tcPr>
            <w:tcW w:w="2179" w:type="pct"/>
            <w:vAlign w:val="center"/>
          </w:tcPr>
          <w:p w:rsidR="00C2415E" w:rsidRPr="00D02720" w:rsidRDefault="00C2415E" w:rsidP="00DB50D7">
            <w:pPr>
              <w:widowControl w:val="0"/>
              <w:spacing w:line="221" w:lineRule="auto"/>
            </w:pPr>
            <w:r w:rsidRPr="00D02720">
              <w:rPr>
                <w:szCs w:val="22"/>
              </w:rPr>
              <w:t>Ожирение</w:t>
            </w:r>
          </w:p>
        </w:tc>
        <w:tc>
          <w:tcPr>
            <w:tcW w:w="680" w:type="pct"/>
            <w:vAlign w:val="center"/>
          </w:tcPr>
          <w:p w:rsidR="00C2415E" w:rsidRPr="00D02720" w:rsidRDefault="00C2415E" w:rsidP="00DB50D7">
            <w:pPr>
              <w:widowControl w:val="0"/>
              <w:spacing w:line="221" w:lineRule="auto"/>
              <w:jc w:val="center"/>
            </w:pPr>
            <w:r w:rsidRPr="00D02720">
              <w:rPr>
                <w:szCs w:val="22"/>
              </w:rPr>
              <w:t>122,1</w:t>
            </w:r>
          </w:p>
        </w:tc>
        <w:tc>
          <w:tcPr>
            <w:tcW w:w="681" w:type="pct"/>
            <w:vAlign w:val="center"/>
          </w:tcPr>
          <w:p w:rsidR="00C2415E" w:rsidRPr="00D02720" w:rsidRDefault="00C2415E" w:rsidP="00DB50D7">
            <w:pPr>
              <w:widowControl w:val="0"/>
              <w:spacing w:line="221" w:lineRule="auto"/>
              <w:jc w:val="center"/>
            </w:pPr>
            <w:r w:rsidRPr="00D02720">
              <w:rPr>
                <w:szCs w:val="22"/>
              </w:rPr>
              <w:t>98,9</w:t>
            </w:r>
          </w:p>
        </w:tc>
        <w:tc>
          <w:tcPr>
            <w:tcW w:w="681" w:type="pct"/>
            <w:vAlign w:val="center"/>
          </w:tcPr>
          <w:p w:rsidR="00C2415E" w:rsidRPr="00D02720" w:rsidRDefault="00C2415E" w:rsidP="00DB50D7">
            <w:pPr>
              <w:widowControl w:val="0"/>
              <w:spacing w:line="221" w:lineRule="auto"/>
              <w:jc w:val="center"/>
            </w:pPr>
            <w:r>
              <w:t>111,4</w:t>
            </w:r>
          </w:p>
        </w:tc>
        <w:tc>
          <w:tcPr>
            <w:tcW w:w="780" w:type="pct"/>
            <w:noWrap/>
            <w:vAlign w:val="center"/>
          </w:tcPr>
          <w:p w:rsidR="00C2415E" w:rsidRPr="00D02720" w:rsidRDefault="00C2415E" w:rsidP="00DB50D7">
            <w:pPr>
              <w:widowControl w:val="0"/>
              <w:spacing w:line="221" w:lineRule="auto"/>
              <w:jc w:val="center"/>
            </w:pPr>
            <w:r>
              <w:t>+12,6</w:t>
            </w:r>
          </w:p>
        </w:tc>
      </w:tr>
      <w:tr w:rsidR="00C2415E" w:rsidRPr="00D02720" w:rsidTr="00DB50D7">
        <w:trPr>
          <w:trHeight w:val="20"/>
          <w:jc w:val="center"/>
        </w:trPr>
        <w:tc>
          <w:tcPr>
            <w:tcW w:w="2179" w:type="pct"/>
            <w:vAlign w:val="center"/>
          </w:tcPr>
          <w:p w:rsidR="00C2415E" w:rsidRPr="00D02720" w:rsidRDefault="00C2415E" w:rsidP="00DB50D7">
            <w:pPr>
              <w:widowControl w:val="0"/>
              <w:spacing w:line="221" w:lineRule="auto"/>
            </w:pPr>
            <w:r w:rsidRPr="00D02720">
              <w:rPr>
                <w:szCs w:val="22"/>
              </w:rPr>
              <w:t>Болезни, характеризующиеся повышенным кровяным давлением</w:t>
            </w:r>
          </w:p>
        </w:tc>
        <w:tc>
          <w:tcPr>
            <w:tcW w:w="680" w:type="pct"/>
            <w:vAlign w:val="center"/>
          </w:tcPr>
          <w:p w:rsidR="00C2415E" w:rsidRPr="00D02720" w:rsidRDefault="00C2415E" w:rsidP="00DB50D7">
            <w:pPr>
              <w:widowControl w:val="0"/>
              <w:spacing w:line="221" w:lineRule="auto"/>
              <w:jc w:val="center"/>
            </w:pPr>
            <w:r w:rsidRPr="00D02720">
              <w:rPr>
                <w:szCs w:val="22"/>
              </w:rPr>
              <w:t>585,8</w:t>
            </w:r>
          </w:p>
        </w:tc>
        <w:tc>
          <w:tcPr>
            <w:tcW w:w="681" w:type="pct"/>
            <w:vAlign w:val="center"/>
          </w:tcPr>
          <w:p w:rsidR="00C2415E" w:rsidRPr="00D02720" w:rsidRDefault="00C2415E" w:rsidP="00DB50D7">
            <w:pPr>
              <w:widowControl w:val="0"/>
              <w:spacing w:line="221" w:lineRule="auto"/>
              <w:jc w:val="center"/>
            </w:pPr>
            <w:r w:rsidRPr="00D02720">
              <w:rPr>
                <w:szCs w:val="22"/>
              </w:rPr>
              <w:t>735,7</w:t>
            </w:r>
          </w:p>
        </w:tc>
        <w:tc>
          <w:tcPr>
            <w:tcW w:w="681" w:type="pct"/>
            <w:vAlign w:val="center"/>
          </w:tcPr>
          <w:p w:rsidR="00C2415E" w:rsidRPr="00D02720" w:rsidRDefault="00C2415E" w:rsidP="00DB50D7">
            <w:pPr>
              <w:widowControl w:val="0"/>
              <w:spacing w:line="221" w:lineRule="auto"/>
              <w:jc w:val="center"/>
            </w:pPr>
            <w:r>
              <w:t>859,1</w:t>
            </w:r>
          </w:p>
        </w:tc>
        <w:tc>
          <w:tcPr>
            <w:tcW w:w="780" w:type="pct"/>
            <w:noWrap/>
            <w:vAlign w:val="center"/>
          </w:tcPr>
          <w:p w:rsidR="00C2415E" w:rsidRPr="00D02720" w:rsidRDefault="00C2415E" w:rsidP="00DB50D7">
            <w:pPr>
              <w:widowControl w:val="0"/>
              <w:spacing w:line="221" w:lineRule="auto"/>
              <w:jc w:val="center"/>
            </w:pPr>
            <w:r>
              <w:t>+16,8</w:t>
            </w:r>
          </w:p>
        </w:tc>
      </w:tr>
      <w:tr w:rsidR="00C2415E" w:rsidRPr="00D02720" w:rsidTr="00DB50D7">
        <w:trPr>
          <w:trHeight w:val="20"/>
          <w:jc w:val="center"/>
        </w:trPr>
        <w:tc>
          <w:tcPr>
            <w:tcW w:w="2179" w:type="pct"/>
            <w:vAlign w:val="center"/>
          </w:tcPr>
          <w:p w:rsidR="00C2415E" w:rsidRPr="00D02720" w:rsidRDefault="00C2415E" w:rsidP="00DB50D7">
            <w:pPr>
              <w:widowControl w:val="0"/>
              <w:spacing w:line="221" w:lineRule="auto"/>
            </w:pPr>
            <w:r w:rsidRPr="00D02720">
              <w:rPr>
                <w:szCs w:val="22"/>
              </w:rPr>
              <w:t>Бронхит хронический и неуточнённый, эмфизема</w:t>
            </w:r>
          </w:p>
        </w:tc>
        <w:tc>
          <w:tcPr>
            <w:tcW w:w="680" w:type="pct"/>
            <w:vAlign w:val="center"/>
          </w:tcPr>
          <w:p w:rsidR="00C2415E" w:rsidRPr="00D02720" w:rsidRDefault="00C2415E" w:rsidP="00DB50D7">
            <w:pPr>
              <w:widowControl w:val="0"/>
              <w:spacing w:line="221" w:lineRule="auto"/>
              <w:jc w:val="center"/>
            </w:pPr>
            <w:r w:rsidRPr="00D02720">
              <w:rPr>
                <w:szCs w:val="22"/>
              </w:rPr>
              <w:t>1291,9</w:t>
            </w:r>
          </w:p>
        </w:tc>
        <w:tc>
          <w:tcPr>
            <w:tcW w:w="681" w:type="pct"/>
            <w:vAlign w:val="center"/>
          </w:tcPr>
          <w:p w:rsidR="00C2415E" w:rsidRPr="00D02720" w:rsidRDefault="00C2415E" w:rsidP="00DB50D7">
            <w:pPr>
              <w:widowControl w:val="0"/>
              <w:spacing w:line="221" w:lineRule="auto"/>
              <w:jc w:val="center"/>
            </w:pPr>
            <w:r w:rsidRPr="00D02720">
              <w:rPr>
                <w:szCs w:val="22"/>
              </w:rPr>
              <w:t>1086,2</w:t>
            </w:r>
          </w:p>
        </w:tc>
        <w:tc>
          <w:tcPr>
            <w:tcW w:w="681" w:type="pct"/>
            <w:vAlign w:val="center"/>
          </w:tcPr>
          <w:p w:rsidR="00C2415E" w:rsidRPr="00D02720" w:rsidRDefault="00C2415E" w:rsidP="00DB50D7">
            <w:pPr>
              <w:widowControl w:val="0"/>
              <w:spacing w:line="221" w:lineRule="auto"/>
              <w:jc w:val="center"/>
            </w:pPr>
            <w:r>
              <w:t>1105,4</w:t>
            </w:r>
          </w:p>
        </w:tc>
        <w:tc>
          <w:tcPr>
            <w:tcW w:w="780" w:type="pct"/>
            <w:noWrap/>
            <w:vAlign w:val="center"/>
          </w:tcPr>
          <w:p w:rsidR="00C2415E" w:rsidRPr="00D02720" w:rsidRDefault="00C2415E" w:rsidP="00DB50D7">
            <w:pPr>
              <w:widowControl w:val="0"/>
              <w:spacing w:line="221" w:lineRule="auto"/>
              <w:jc w:val="center"/>
            </w:pPr>
            <w:r>
              <w:t>+1,8</w:t>
            </w:r>
          </w:p>
        </w:tc>
      </w:tr>
      <w:tr w:rsidR="00C2415E" w:rsidRPr="00D02720" w:rsidTr="00DB50D7">
        <w:trPr>
          <w:trHeight w:val="20"/>
          <w:jc w:val="center"/>
        </w:trPr>
        <w:tc>
          <w:tcPr>
            <w:tcW w:w="2179" w:type="pct"/>
            <w:vAlign w:val="center"/>
          </w:tcPr>
          <w:p w:rsidR="00C2415E" w:rsidRPr="00D02720" w:rsidRDefault="00C2415E" w:rsidP="00DB50D7">
            <w:pPr>
              <w:widowControl w:val="0"/>
              <w:spacing w:line="221" w:lineRule="auto"/>
            </w:pPr>
            <w:r w:rsidRPr="00D02720">
              <w:rPr>
                <w:szCs w:val="22"/>
              </w:rPr>
              <w:t>Астма, астматический статус</w:t>
            </w:r>
          </w:p>
        </w:tc>
        <w:tc>
          <w:tcPr>
            <w:tcW w:w="680" w:type="pct"/>
            <w:vAlign w:val="center"/>
          </w:tcPr>
          <w:p w:rsidR="00C2415E" w:rsidRPr="00D02720" w:rsidRDefault="00C2415E" w:rsidP="00DB50D7">
            <w:pPr>
              <w:widowControl w:val="0"/>
              <w:spacing w:line="221" w:lineRule="auto"/>
              <w:jc w:val="center"/>
            </w:pPr>
            <w:r w:rsidRPr="00D02720">
              <w:rPr>
                <w:szCs w:val="22"/>
              </w:rPr>
              <w:t>40,7</w:t>
            </w:r>
          </w:p>
        </w:tc>
        <w:tc>
          <w:tcPr>
            <w:tcW w:w="681" w:type="pct"/>
            <w:vAlign w:val="center"/>
          </w:tcPr>
          <w:p w:rsidR="00C2415E" w:rsidRPr="00D02720" w:rsidRDefault="00C2415E" w:rsidP="00DB50D7">
            <w:pPr>
              <w:widowControl w:val="0"/>
              <w:spacing w:line="221" w:lineRule="auto"/>
              <w:jc w:val="center"/>
            </w:pPr>
            <w:r w:rsidRPr="00D02720">
              <w:rPr>
                <w:szCs w:val="22"/>
              </w:rPr>
              <w:t>43,4</w:t>
            </w:r>
          </w:p>
        </w:tc>
        <w:tc>
          <w:tcPr>
            <w:tcW w:w="681" w:type="pct"/>
            <w:vAlign w:val="center"/>
          </w:tcPr>
          <w:p w:rsidR="00C2415E" w:rsidRPr="00D02720" w:rsidRDefault="00C2415E" w:rsidP="00DB50D7">
            <w:pPr>
              <w:widowControl w:val="0"/>
              <w:spacing w:line="221" w:lineRule="auto"/>
              <w:jc w:val="center"/>
            </w:pPr>
            <w:r>
              <w:t>48,5</w:t>
            </w:r>
          </w:p>
        </w:tc>
        <w:tc>
          <w:tcPr>
            <w:tcW w:w="780" w:type="pct"/>
            <w:noWrap/>
            <w:vAlign w:val="center"/>
          </w:tcPr>
          <w:p w:rsidR="00C2415E" w:rsidRPr="00D02720" w:rsidRDefault="00C2415E" w:rsidP="00DB50D7">
            <w:pPr>
              <w:widowControl w:val="0"/>
              <w:spacing w:line="221" w:lineRule="auto"/>
              <w:jc w:val="center"/>
            </w:pPr>
            <w:r>
              <w:t>+11,8</w:t>
            </w:r>
          </w:p>
        </w:tc>
      </w:tr>
      <w:tr w:rsidR="00C2415E" w:rsidRPr="00D02720" w:rsidTr="00DB50D7">
        <w:trPr>
          <w:trHeight w:val="20"/>
          <w:jc w:val="center"/>
        </w:trPr>
        <w:tc>
          <w:tcPr>
            <w:tcW w:w="2179" w:type="pct"/>
            <w:vAlign w:val="center"/>
          </w:tcPr>
          <w:p w:rsidR="00C2415E" w:rsidRPr="00D02720" w:rsidRDefault="00C2415E" w:rsidP="00DB50D7">
            <w:pPr>
              <w:widowControl w:val="0"/>
              <w:spacing w:line="221" w:lineRule="auto"/>
            </w:pPr>
            <w:r w:rsidRPr="00D02720">
              <w:rPr>
                <w:szCs w:val="22"/>
              </w:rPr>
              <w:t>Язва желудка и 12-ти перстной кишки</w:t>
            </w:r>
          </w:p>
        </w:tc>
        <w:tc>
          <w:tcPr>
            <w:tcW w:w="680" w:type="pct"/>
            <w:vAlign w:val="center"/>
          </w:tcPr>
          <w:p w:rsidR="00C2415E" w:rsidRPr="00D02720" w:rsidRDefault="00C2415E" w:rsidP="00DB50D7">
            <w:pPr>
              <w:widowControl w:val="0"/>
              <w:spacing w:line="221" w:lineRule="auto"/>
              <w:jc w:val="center"/>
            </w:pPr>
            <w:r w:rsidRPr="00D02720">
              <w:rPr>
                <w:szCs w:val="22"/>
              </w:rPr>
              <w:t>102,9</w:t>
            </w:r>
          </w:p>
        </w:tc>
        <w:tc>
          <w:tcPr>
            <w:tcW w:w="681" w:type="pct"/>
            <w:vAlign w:val="center"/>
          </w:tcPr>
          <w:p w:rsidR="00C2415E" w:rsidRPr="00D02720" w:rsidRDefault="00C2415E" w:rsidP="00DB50D7">
            <w:pPr>
              <w:widowControl w:val="0"/>
              <w:spacing w:line="221" w:lineRule="auto"/>
              <w:jc w:val="center"/>
            </w:pPr>
            <w:r w:rsidRPr="00D02720">
              <w:rPr>
                <w:szCs w:val="22"/>
              </w:rPr>
              <w:t>125,9</w:t>
            </w:r>
          </w:p>
        </w:tc>
        <w:tc>
          <w:tcPr>
            <w:tcW w:w="681" w:type="pct"/>
            <w:vAlign w:val="center"/>
          </w:tcPr>
          <w:p w:rsidR="00C2415E" w:rsidRPr="00D02720" w:rsidRDefault="00C2415E" w:rsidP="00DB50D7">
            <w:pPr>
              <w:widowControl w:val="0"/>
              <w:spacing w:line="221" w:lineRule="auto"/>
              <w:jc w:val="center"/>
            </w:pPr>
            <w:r>
              <w:t>146,2</w:t>
            </w:r>
          </w:p>
        </w:tc>
        <w:tc>
          <w:tcPr>
            <w:tcW w:w="780" w:type="pct"/>
            <w:noWrap/>
            <w:vAlign w:val="center"/>
          </w:tcPr>
          <w:p w:rsidR="00C2415E" w:rsidRPr="00D02720" w:rsidRDefault="00C2415E" w:rsidP="00DB50D7">
            <w:pPr>
              <w:widowControl w:val="0"/>
              <w:spacing w:line="221" w:lineRule="auto"/>
              <w:jc w:val="center"/>
            </w:pPr>
            <w:r>
              <w:t>+16,1</w:t>
            </w:r>
          </w:p>
        </w:tc>
      </w:tr>
      <w:tr w:rsidR="00C2415E" w:rsidRPr="00D02720" w:rsidTr="00DB50D7">
        <w:trPr>
          <w:trHeight w:val="20"/>
          <w:jc w:val="center"/>
        </w:trPr>
        <w:tc>
          <w:tcPr>
            <w:tcW w:w="2179" w:type="pct"/>
            <w:vAlign w:val="center"/>
          </w:tcPr>
          <w:p w:rsidR="00C2415E" w:rsidRPr="00D02720" w:rsidRDefault="00C2415E" w:rsidP="00DB50D7">
            <w:pPr>
              <w:widowControl w:val="0"/>
              <w:spacing w:line="221" w:lineRule="auto"/>
            </w:pPr>
            <w:r w:rsidRPr="00D02720">
              <w:rPr>
                <w:szCs w:val="22"/>
              </w:rPr>
              <w:t>Гастрит и дуоденит</w:t>
            </w:r>
          </w:p>
        </w:tc>
        <w:tc>
          <w:tcPr>
            <w:tcW w:w="680" w:type="pct"/>
            <w:vAlign w:val="center"/>
          </w:tcPr>
          <w:p w:rsidR="00C2415E" w:rsidRPr="00D02720" w:rsidRDefault="00C2415E" w:rsidP="00DB50D7">
            <w:pPr>
              <w:widowControl w:val="0"/>
              <w:spacing w:line="221" w:lineRule="auto"/>
              <w:jc w:val="center"/>
            </w:pPr>
            <w:r w:rsidRPr="00D02720">
              <w:rPr>
                <w:szCs w:val="22"/>
              </w:rPr>
              <w:t>660,1</w:t>
            </w:r>
          </w:p>
        </w:tc>
        <w:tc>
          <w:tcPr>
            <w:tcW w:w="681" w:type="pct"/>
            <w:vAlign w:val="center"/>
          </w:tcPr>
          <w:p w:rsidR="00C2415E" w:rsidRPr="00D02720" w:rsidRDefault="00C2415E" w:rsidP="00DB50D7">
            <w:pPr>
              <w:widowControl w:val="0"/>
              <w:spacing w:line="221" w:lineRule="auto"/>
              <w:jc w:val="center"/>
            </w:pPr>
            <w:r w:rsidRPr="00D02720">
              <w:rPr>
                <w:szCs w:val="22"/>
              </w:rPr>
              <w:t>648,6</w:t>
            </w:r>
          </w:p>
        </w:tc>
        <w:tc>
          <w:tcPr>
            <w:tcW w:w="681" w:type="pct"/>
            <w:vAlign w:val="center"/>
          </w:tcPr>
          <w:p w:rsidR="00C2415E" w:rsidRPr="00D02720" w:rsidRDefault="00C2415E" w:rsidP="00DB50D7">
            <w:pPr>
              <w:widowControl w:val="0"/>
              <w:spacing w:line="221" w:lineRule="auto"/>
              <w:jc w:val="center"/>
            </w:pPr>
            <w:r>
              <w:t>710,7</w:t>
            </w:r>
          </w:p>
        </w:tc>
        <w:tc>
          <w:tcPr>
            <w:tcW w:w="780" w:type="pct"/>
            <w:noWrap/>
            <w:vAlign w:val="center"/>
          </w:tcPr>
          <w:p w:rsidR="00C2415E" w:rsidRPr="00D02720" w:rsidRDefault="00C2415E" w:rsidP="00DB50D7">
            <w:pPr>
              <w:widowControl w:val="0"/>
              <w:spacing w:line="221" w:lineRule="auto"/>
              <w:jc w:val="center"/>
            </w:pPr>
            <w:r>
              <w:t>+9,6</w:t>
            </w:r>
          </w:p>
        </w:tc>
      </w:tr>
      <w:tr w:rsidR="00C2415E" w:rsidRPr="005F5ED2" w:rsidTr="00DB50D7">
        <w:trPr>
          <w:trHeight w:val="20"/>
          <w:jc w:val="center"/>
        </w:trPr>
        <w:tc>
          <w:tcPr>
            <w:tcW w:w="2179" w:type="pct"/>
            <w:vAlign w:val="center"/>
          </w:tcPr>
          <w:p w:rsidR="00C2415E" w:rsidRPr="00D02720" w:rsidRDefault="00C2415E" w:rsidP="00DB50D7">
            <w:pPr>
              <w:widowControl w:val="0"/>
              <w:spacing w:line="221" w:lineRule="auto"/>
            </w:pPr>
            <w:r w:rsidRPr="00D02720">
              <w:rPr>
                <w:szCs w:val="22"/>
              </w:rPr>
              <w:t>Мочекаменная болезнь</w:t>
            </w:r>
          </w:p>
        </w:tc>
        <w:tc>
          <w:tcPr>
            <w:tcW w:w="680" w:type="pct"/>
            <w:vAlign w:val="center"/>
          </w:tcPr>
          <w:p w:rsidR="00C2415E" w:rsidRPr="00D02720" w:rsidRDefault="00C2415E" w:rsidP="00DB50D7">
            <w:pPr>
              <w:widowControl w:val="0"/>
              <w:spacing w:line="221" w:lineRule="auto"/>
              <w:jc w:val="center"/>
            </w:pPr>
            <w:r w:rsidRPr="00D02720">
              <w:rPr>
                <w:szCs w:val="22"/>
              </w:rPr>
              <w:t>182,8</w:t>
            </w:r>
          </w:p>
        </w:tc>
        <w:tc>
          <w:tcPr>
            <w:tcW w:w="681" w:type="pct"/>
            <w:vAlign w:val="center"/>
          </w:tcPr>
          <w:p w:rsidR="00C2415E" w:rsidRPr="00D02720" w:rsidRDefault="00C2415E" w:rsidP="00DB50D7">
            <w:pPr>
              <w:widowControl w:val="0"/>
              <w:spacing w:line="221" w:lineRule="auto"/>
              <w:jc w:val="center"/>
            </w:pPr>
            <w:r w:rsidRPr="00D02720">
              <w:rPr>
                <w:szCs w:val="22"/>
              </w:rPr>
              <w:t>180,3</w:t>
            </w:r>
          </w:p>
        </w:tc>
        <w:tc>
          <w:tcPr>
            <w:tcW w:w="681" w:type="pct"/>
            <w:vAlign w:val="center"/>
          </w:tcPr>
          <w:p w:rsidR="00C2415E" w:rsidRPr="00D02720" w:rsidRDefault="00C2415E" w:rsidP="00DB50D7">
            <w:pPr>
              <w:widowControl w:val="0"/>
              <w:spacing w:line="221" w:lineRule="auto"/>
              <w:jc w:val="center"/>
            </w:pPr>
            <w:r>
              <w:t>195,8</w:t>
            </w:r>
          </w:p>
        </w:tc>
        <w:tc>
          <w:tcPr>
            <w:tcW w:w="780" w:type="pct"/>
            <w:noWrap/>
            <w:vAlign w:val="center"/>
          </w:tcPr>
          <w:p w:rsidR="00C2415E" w:rsidRPr="00D02720" w:rsidRDefault="00C2415E" w:rsidP="00DB50D7">
            <w:pPr>
              <w:widowControl w:val="0"/>
              <w:spacing w:line="221" w:lineRule="auto"/>
              <w:jc w:val="center"/>
            </w:pPr>
            <w:r>
              <w:t>+8,6</w:t>
            </w:r>
          </w:p>
        </w:tc>
      </w:tr>
    </w:tbl>
    <w:p w:rsidR="00C2415E" w:rsidRDefault="00C2415E" w:rsidP="00DB50D7">
      <w:pPr>
        <w:widowControl w:val="0"/>
        <w:spacing w:line="221" w:lineRule="auto"/>
        <w:jc w:val="center"/>
        <w:rPr>
          <w:b/>
          <w:bCs/>
          <w:color w:val="000000"/>
          <w:sz w:val="28"/>
          <w:highlight w:val="yellow"/>
        </w:rPr>
      </w:pPr>
    </w:p>
    <w:p w:rsidR="00C2415E" w:rsidRPr="005F5ED2" w:rsidRDefault="00C2415E" w:rsidP="00DB50D7">
      <w:pPr>
        <w:widowControl w:val="0"/>
        <w:spacing w:line="221" w:lineRule="auto"/>
        <w:jc w:val="center"/>
        <w:rPr>
          <w:b/>
          <w:bCs/>
          <w:color w:val="000000"/>
          <w:sz w:val="28"/>
          <w:highlight w:val="yellow"/>
        </w:rPr>
      </w:pPr>
    </w:p>
    <w:p w:rsidR="00C2415E" w:rsidRDefault="00C2415E" w:rsidP="00DB50D7">
      <w:pPr>
        <w:pStyle w:val="ac"/>
        <w:tabs>
          <w:tab w:val="left" w:pos="285"/>
        </w:tabs>
        <w:jc w:val="center"/>
        <w:rPr>
          <w:b/>
          <w:color w:val="000000"/>
          <w:sz w:val="28"/>
          <w:szCs w:val="28"/>
        </w:rPr>
      </w:pPr>
      <w:r>
        <w:rPr>
          <w:b/>
          <w:color w:val="000000"/>
          <w:sz w:val="28"/>
          <w:szCs w:val="28"/>
        </w:rPr>
        <w:t>Профилактические осмотры детей и подростков –школьников.</w:t>
      </w:r>
    </w:p>
    <w:p w:rsidR="00C2415E" w:rsidRPr="007F5961" w:rsidRDefault="00C2415E" w:rsidP="00DB50D7">
      <w:pPr>
        <w:pStyle w:val="ac"/>
        <w:tabs>
          <w:tab w:val="left" w:pos="285"/>
        </w:tabs>
        <w:jc w:val="center"/>
        <w:rPr>
          <w:color w:val="000000"/>
          <w:sz w:val="28"/>
          <w:szCs w:val="28"/>
        </w:rPr>
      </w:pPr>
    </w:p>
    <w:p w:rsidR="00C2415E" w:rsidRDefault="00C2415E" w:rsidP="00DB50D7">
      <w:pPr>
        <w:ind w:firstLine="709"/>
        <w:jc w:val="both"/>
        <w:rPr>
          <w:sz w:val="28"/>
          <w:szCs w:val="28"/>
        </w:rPr>
      </w:pPr>
      <w:r w:rsidRPr="003555DA">
        <w:rPr>
          <w:sz w:val="28"/>
          <w:szCs w:val="28"/>
        </w:rPr>
        <w:t xml:space="preserve">Одной из приоритетных задач профилактической гигиены является сохранение и укрепление здоровья подрастающего поколения. Решение этого вопроса во многом определяется созданием оптимальных условий воспитания, обучения и оздоровления детей и подростков. Именно безопасные условия жизнедеятельности и являются залогом формирования здорового поколения. </w:t>
      </w:r>
    </w:p>
    <w:p w:rsidR="00C2415E" w:rsidRDefault="00C2415E" w:rsidP="00DB50D7">
      <w:pPr>
        <w:ind w:firstLine="709"/>
        <w:jc w:val="both"/>
        <w:rPr>
          <w:sz w:val="28"/>
          <w:szCs w:val="28"/>
        </w:rPr>
      </w:pPr>
      <w:r w:rsidRPr="003555DA">
        <w:rPr>
          <w:sz w:val="28"/>
          <w:szCs w:val="28"/>
        </w:rPr>
        <w:t xml:space="preserve">Неудовлетворительные санитарно-гигиенические условия (недостаточная освещенность, нарушение температурного режима в отопительный сезон, шум, электромагнитное излучение, несоответствие учебной мебели росту детей, высокая учебная нагрузка) все это способствует </w:t>
      </w:r>
      <w:r>
        <w:rPr>
          <w:sz w:val="28"/>
          <w:szCs w:val="28"/>
        </w:rPr>
        <w:t>р</w:t>
      </w:r>
      <w:r w:rsidRPr="003555DA">
        <w:rPr>
          <w:sz w:val="28"/>
          <w:szCs w:val="28"/>
        </w:rPr>
        <w:t>ост</w:t>
      </w:r>
      <w:r>
        <w:rPr>
          <w:sz w:val="28"/>
          <w:szCs w:val="28"/>
        </w:rPr>
        <w:t>у</w:t>
      </w:r>
      <w:r w:rsidRPr="003555DA">
        <w:rPr>
          <w:sz w:val="28"/>
          <w:szCs w:val="28"/>
        </w:rPr>
        <w:t xml:space="preserve"> заболеваемости детского населения, особенно школьно-обусловленных нарушений здоровья </w:t>
      </w:r>
      <w:r>
        <w:rPr>
          <w:sz w:val="28"/>
          <w:szCs w:val="28"/>
        </w:rPr>
        <w:t xml:space="preserve">и </w:t>
      </w:r>
      <w:r w:rsidRPr="003555DA">
        <w:rPr>
          <w:sz w:val="28"/>
          <w:szCs w:val="28"/>
        </w:rPr>
        <w:t xml:space="preserve">подтверждает необходимость усиления контроля за созданием безопасных условий образовательной деятельности детей, что является составной частью решения проблемы обеспечения санитарно-эпидемиологического благополучия населения. </w:t>
      </w:r>
    </w:p>
    <w:p w:rsidR="002C2B1B" w:rsidRPr="00402D27" w:rsidRDefault="002C2B1B" w:rsidP="00DB50D7">
      <w:pPr>
        <w:ind w:firstLine="709"/>
        <w:jc w:val="both"/>
        <w:rPr>
          <w:color w:val="FF0000"/>
          <w:sz w:val="28"/>
          <w:szCs w:val="28"/>
        </w:rPr>
      </w:pPr>
    </w:p>
    <w:bookmarkStart w:id="15" w:name="_MON_1556084934"/>
    <w:bookmarkEnd w:id="15"/>
    <w:p w:rsidR="00C2415E" w:rsidRPr="00340375" w:rsidRDefault="002C2B1B" w:rsidP="002C2B1B">
      <w:pPr>
        <w:jc w:val="center"/>
        <w:rPr>
          <w:b/>
        </w:rPr>
      </w:pPr>
      <w:r w:rsidRPr="00847A2E">
        <w:rPr>
          <w:noProof/>
          <w:sz w:val="28"/>
          <w:szCs w:val="28"/>
        </w:rPr>
        <w:object w:dxaOrig="8041" w:dyaOrig="3921">
          <v:shape id="_x0000_i1080" type="#_x0000_t75" style="width:492pt;height:268.5pt" o:ole="">
            <v:imagedata r:id="rId85" o:title="" croptop="-13436f" cropbottom="-17433f" cropleft="-3504f" cropright="-5225f"/>
            <o:lock v:ext="edit" aspectratio="f"/>
          </v:shape>
          <o:OLEObject Type="Embed" ProgID="Excel.Sheet.8" ShapeID="_x0000_i1080" DrawAspect="Content" ObjectID="_1559395385" r:id="rId86"/>
        </w:object>
      </w:r>
      <w:r w:rsidR="00C2415E" w:rsidRPr="00340375">
        <w:rPr>
          <w:b/>
        </w:rPr>
        <w:t>Рис. 45. Сведения о профилактических осмотрах  детей в возрасте до 17 лет за 2011-2015 годы  (с диагнозом, установленным впервые в жизни)</w:t>
      </w:r>
    </w:p>
    <w:p w:rsidR="00C2415E" w:rsidRPr="007F5961" w:rsidRDefault="00C2415E" w:rsidP="007F5961">
      <w:pPr>
        <w:jc w:val="center"/>
        <w:rPr>
          <w:b/>
          <w:sz w:val="28"/>
          <w:szCs w:val="28"/>
        </w:rPr>
      </w:pPr>
    </w:p>
    <w:p w:rsidR="00C2415E" w:rsidRPr="00402D27" w:rsidRDefault="00C2415E" w:rsidP="007F5961">
      <w:pPr>
        <w:ind w:firstLine="567"/>
        <w:jc w:val="both"/>
        <w:rPr>
          <w:sz w:val="28"/>
          <w:szCs w:val="28"/>
        </w:rPr>
      </w:pPr>
      <w:r w:rsidRPr="00402D27">
        <w:rPr>
          <w:sz w:val="28"/>
          <w:szCs w:val="28"/>
        </w:rPr>
        <w:t>По данным федерального информационного фонда социально-гигиенического мониторинга при проведении профилактических осмотров детей и подростков-школьников в возрасте до 17 лет в динамике за 2013-2015 гг. отмечается снижение удельного веса детей и подростков с нарушением осанки и со сколиозом, незначительный рост количества детей с понижением остроты зрения.</w:t>
      </w:r>
    </w:p>
    <w:p w:rsidR="00C2415E" w:rsidRDefault="00C2415E" w:rsidP="00DB50D7">
      <w:pPr>
        <w:ind w:firstLine="708"/>
        <w:jc w:val="both"/>
        <w:rPr>
          <w:sz w:val="28"/>
          <w:szCs w:val="28"/>
        </w:rPr>
      </w:pPr>
      <w:r w:rsidRPr="00402D27">
        <w:rPr>
          <w:sz w:val="28"/>
          <w:szCs w:val="28"/>
        </w:rPr>
        <w:t xml:space="preserve">В 2015 году было диагностировано 1,9% детей дошкольного возраста с пониженной остротой зрения, 6,7% - с нарушением осанки и 0,4 – со сколиозом. </w:t>
      </w:r>
    </w:p>
    <w:p w:rsidR="00C2415E" w:rsidRPr="00402D27" w:rsidRDefault="00FD0FC5" w:rsidP="007F5961">
      <w:pPr>
        <w:ind w:firstLine="708"/>
        <w:jc w:val="right"/>
        <w:rPr>
          <w:sz w:val="28"/>
          <w:szCs w:val="28"/>
        </w:rPr>
      </w:pPr>
      <w:r>
        <w:rPr>
          <w:sz w:val="28"/>
          <w:szCs w:val="28"/>
        </w:rPr>
        <w:t xml:space="preserve">Таблица </w:t>
      </w:r>
      <w:r w:rsidR="00C2415E">
        <w:rPr>
          <w:sz w:val="28"/>
          <w:szCs w:val="28"/>
        </w:rPr>
        <w:t>8</w:t>
      </w:r>
      <w:r>
        <w:rPr>
          <w:sz w:val="28"/>
          <w:szCs w:val="28"/>
        </w:rPr>
        <w:t>0</w:t>
      </w:r>
    </w:p>
    <w:p w:rsidR="00C2415E" w:rsidRPr="00402D27" w:rsidRDefault="00C2415E" w:rsidP="00DB50D7">
      <w:pPr>
        <w:tabs>
          <w:tab w:val="left" w:pos="2010"/>
        </w:tabs>
        <w:jc w:val="center"/>
        <w:rPr>
          <w:b/>
          <w:bCs/>
          <w:sz w:val="28"/>
          <w:szCs w:val="28"/>
        </w:rPr>
      </w:pPr>
      <w:r w:rsidRPr="00402D27">
        <w:rPr>
          <w:b/>
          <w:bCs/>
          <w:sz w:val="28"/>
          <w:szCs w:val="28"/>
        </w:rPr>
        <w:t>Динамика удельного веса детей и подростков с нарушениями здоровья, выявленными при профилактических медицинских осмотрах,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2"/>
        <w:gridCol w:w="786"/>
        <w:gridCol w:w="786"/>
        <w:gridCol w:w="788"/>
        <w:gridCol w:w="786"/>
        <w:gridCol w:w="786"/>
        <w:gridCol w:w="788"/>
        <w:gridCol w:w="786"/>
        <w:gridCol w:w="786"/>
        <w:gridCol w:w="788"/>
      </w:tblGrid>
      <w:tr w:rsidR="00C2415E" w:rsidRPr="00402D27" w:rsidTr="00DB50D7">
        <w:trPr>
          <w:trHeight w:val="20"/>
          <w:jc w:val="center"/>
        </w:trPr>
        <w:tc>
          <w:tcPr>
            <w:tcW w:w="1351" w:type="pct"/>
            <w:vMerge w:val="restart"/>
            <w:vAlign w:val="center"/>
          </w:tcPr>
          <w:p w:rsidR="00C2415E" w:rsidRPr="00D21B1C" w:rsidRDefault="00C2415E" w:rsidP="00DB50D7">
            <w:pPr>
              <w:jc w:val="center"/>
              <w:rPr>
                <w:b/>
              </w:rPr>
            </w:pPr>
            <w:r w:rsidRPr="00D21B1C">
              <w:rPr>
                <w:b/>
              </w:rPr>
              <w:t>Контингент</w:t>
            </w:r>
          </w:p>
        </w:tc>
        <w:tc>
          <w:tcPr>
            <w:tcW w:w="1216" w:type="pct"/>
            <w:gridSpan w:val="3"/>
            <w:vAlign w:val="center"/>
          </w:tcPr>
          <w:p w:rsidR="00C2415E" w:rsidRPr="00D21B1C" w:rsidRDefault="00C2415E" w:rsidP="00DB50D7">
            <w:pPr>
              <w:jc w:val="center"/>
              <w:rPr>
                <w:b/>
              </w:rPr>
            </w:pPr>
            <w:r w:rsidRPr="00D21B1C">
              <w:rPr>
                <w:b/>
              </w:rPr>
              <w:t>с понижением остроты зрения</w:t>
            </w:r>
          </w:p>
        </w:tc>
        <w:tc>
          <w:tcPr>
            <w:tcW w:w="1216" w:type="pct"/>
            <w:gridSpan w:val="3"/>
            <w:vAlign w:val="center"/>
          </w:tcPr>
          <w:p w:rsidR="00C2415E" w:rsidRPr="00D21B1C" w:rsidRDefault="00C2415E" w:rsidP="00DB50D7">
            <w:pPr>
              <w:jc w:val="center"/>
              <w:rPr>
                <w:b/>
              </w:rPr>
            </w:pPr>
            <w:r w:rsidRPr="00D21B1C">
              <w:rPr>
                <w:b/>
              </w:rPr>
              <w:t>со сколиозом</w:t>
            </w:r>
          </w:p>
        </w:tc>
        <w:tc>
          <w:tcPr>
            <w:tcW w:w="1216" w:type="pct"/>
            <w:gridSpan w:val="3"/>
            <w:vAlign w:val="center"/>
          </w:tcPr>
          <w:p w:rsidR="00C2415E" w:rsidRPr="00D21B1C" w:rsidRDefault="00C2415E" w:rsidP="00DB50D7">
            <w:pPr>
              <w:jc w:val="center"/>
              <w:rPr>
                <w:b/>
              </w:rPr>
            </w:pPr>
            <w:r w:rsidRPr="00D21B1C">
              <w:rPr>
                <w:b/>
              </w:rPr>
              <w:t>с нарушением осанки</w:t>
            </w:r>
          </w:p>
        </w:tc>
      </w:tr>
      <w:tr w:rsidR="00C2415E" w:rsidRPr="00402D27" w:rsidTr="00DB50D7">
        <w:trPr>
          <w:trHeight w:val="20"/>
          <w:jc w:val="center"/>
        </w:trPr>
        <w:tc>
          <w:tcPr>
            <w:tcW w:w="0" w:type="auto"/>
            <w:vMerge/>
            <w:vAlign w:val="center"/>
          </w:tcPr>
          <w:p w:rsidR="00C2415E" w:rsidRPr="00D21B1C" w:rsidRDefault="00C2415E" w:rsidP="00DB50D7">
            <w:pPr>
              <w:rPr>
                <w:b/>
              </w:rPr>
            </w:pPr>
          </w:p>
        </w:tc>
        <w:tc>
          <w:tcPr>
            <w:tcW w:w="405" w:type="pct"/>
            <w:vAlign w:val="center"/>
          </w:tcPr>
          <w:p w:rsidR="00C2415E" w:rsidRPr="00D21B1C" w:rsidRDefault="00C2415E" w:rsidP="00DB50D7">
            <w:pPr>
              <w:jc w:val="center"/>
              <w:rPr>
                <w:b/>
              </w:rPr>
            </w:pPr>
            <w:r w:rsidRPr="00D21B1C">
              <w:rPr>
                <w:b/>
              </w:rPr>
              <w:t>2013</w:t>
            </w:r>
          </w:p>
        </w:tc>
        <w:tc>
          <w:tcPr>
            <w:tcW w:w="405" w:type="pct"/>
            <w:vAlign w:val="center"/>
          </w:tcPr>
          <w:p w:rsidR="00C2415E" w:rsidRPr="00D21B1C" w:rsidRDefault="00C2415E" w:rsidP="00DB50D7">
            <w:pPr>
              <w:jc w:val="center"/>
              <w:rPr>
                <w:b/>
              </w:rPr>
            </w:pPr>
            <w:r w:rsidRPr="00D21B1C">
              <w:rPr>
                <w:b/>
              </w:rPr>
              <w:t>2014</w:t>
            </w:r>
          </w:p>
        </w:tc>
        <w:tc>
          <w:tcPr>
            <w:tcW w:w="405" w:type="pct"/>
            <w:vAlign w:val="center"/>
          </w:tcPr>
          <w:p w:rsidR="00C2415E" w:rsidRPr="00D21B1C" w:rsidRDefault="00C2415E" w:rsidP="00DB50D7">
            <w:pPr>
              <w:jc w:val="center"/>
              <w:rPr>
                <w:b/>
              </w:rPr>
            </w:pPr>
            <w:r w:rsidRPr="00D21B1C">
              <w:rPr>
                <w:b/>
              </w:rPr>
              <w:t>2015</w:t>
            </w:r>
          </w:p>
        </w:tc>
        <w:tc>
          <w:tcPr>
            <w:tcW w:w="405" w:type="pct"/>
            <w:vAlign w:val="center"/>
          </w:tcPr>
          <w:p w:rsidR="00C2415E" w:rsidRPr="00D21B1C" w:rsidRDefault="00C2415E" w:rsidP="00DB50D7">
            <w:pPr>
              <w:jc w:val="center"/>
              <w:rPr>
                <w:b/>
              </w:rPr>
            </w:pPr>
            <w:r w:rsidRPr="00D21B1C">
              <w:rPr>
                <w:b/>
              </w:rPr>
              <w:t>2013</w:t>
            </w:r>
          </w:p>
        </w:tc>
        <w:tc>
          <w:tcPr>
            <w:tcW w:w="405" w:type="pct"/>
            <w:vAlign w:val="center"/>
          </w:tcPr>
          <w:p w:rsidR="00C2415E" w:rsidRPr="00D21B1C" w:rsidRDefault="00C2415E" w:rsidP="00DB50D7">
            <w:pPr>
              <w:jc w:val="center"/>
              <w:rPr>
                <w:b/>
              </w:rPr>
            </w:pPr>
            <w:r w:rsidRPr="00D21B1C">
              <w:rPr>
                <w:b/>
              </w:rPr>
              <w:t>2014</w:t>
            </w:r>
          </w:p>
        </w:tc>
        <w:tc>
          <w:tcPr>
            <w:tcW w:w="405" w:type="pct"/>
            <w:vAlign w:val="center"/>
          </w:tcPr>
          <w:p w:rsidR="00C2415E" w:rsidRPr="00D21B1C" w:rsidRDefault="00C2415E" w:rsidP="00DB50D7">
            <w:pPr>
              <w:jc w:val="center"/>
              <w:rPr>
                <w:b/>
              </w:rPr>
            </w:pPr>
            <w:r w:rsidRPr="00D21B1C">
              <w:rPr>
                <w:b/>
              </w:rPr>
              <w:t>2015</w:t>
            </w:r>
          </w:p>
        </w:tc>
        <w:tc>
          <w:tcPr>
            <w:tcW w:w="405" w:type="pct"/>
            <w:vAlign w:val="center"/>
          </w:tcPr>
          <w:p w:rsidR="00C2415E" w:rsidRPr="00D21B1C" w:rsidRDefault="00C2415E" w:rsidP="00DB50D7">
            <w:pPr>
              <w:jc w:val="center"/>
              <w:rPr>
                <w:b/>
              </w:rPr>
            </w:pPr>
            <w:r w:rsidRPr="00D21B1C">
              <w:rPr>
                <w:b/>
              </w:rPr>
              <w:t>2013</w:t>
            </w:r>
          </w:p>
        </w:tc>
        <w:tc>
          <w:tcPr>
            <w:tcW w:w="405" w:type="pct"/>
            <w:vAlign w:val="center"/>
          </w:tcPr>
          <w:p w:rsidR="00C2415E" w:rsidRPr="00D21B1C" w:rsidRDefault="00C2415E" w:rsidP="00DB50D7">
            <w:pPr>
              <w:jc w:val="center"/>
              <w:rPr>
                <w:b/>
              </w:rPr>
            </w:pPr>
            <w:r w:rsidRPr="00D21B1C">
              <w:rPr>
                <w:b/>
              </w:rPr>
              <w:t>2014</w:t>
            </w:r>
          </w:p>
        </w:tc>
        <w:tc>
          <w:tcPr>
            <w:tcW w:w="405" w:type="pct"/>
            <w:vAlign w:val="center"/>
          </w:tcPr>
          <w:p w:rsidR="00C2415E" w:rsidRPr="00D21B1C" w:rsidRDefault="00C2415E" w:rsidP="00DB50D7">
            <w:pPr>
              <w:jc w:val="center"/>
              <w:rPr>
                <w:b/>
              </w:rPr>
            </w:pPr>
            <w:r w:rsidRPr="00D21B1C">
              <w:rPr>
                <w:b/>
              </w:rPr>
              <w:t>2015</w:t>
            </w:r>
          </w:p>
        </w:tc>
      </w:tr>
      <w:tr w:rsidR="00C2415E" w:rsidRPr="00402D27" w:rsidTr="00DB50D7">
        <w:trPr>
          <w:trHeight w:val="20"/>
          <w:jc w:val="center"/>
        </w:trPr>
        <w:tc>
          <w:tcPr>
            <w:tcW w:w="1351" w:type="pct"/>
            <w:vAlign w:val="center"/>
          </w:tcPr>
          <w:p w:rsidR="00C2415E" w:rsidRPr="00D21B1C" w:rsidRDefault="00C2415E" w:rsidP="00DB50D7">
            <w:pPr>
              <w:jc w:val="both"/>
            </w:pPr>
            <w:r w:rsidRPr="00D21B1C">
              <w:t>Перед поступлением в дошкольные организации</w:t>
            </w:r>
          </w:p>
        </w:tc>
        <w:tc>
          <w:tcPr>
            <w:tcW w:w="405" w:type="pct"/>
            <w:vAlign w:val="center"/>
          </w:tcPr>
          <w:p w:rsidR="00C2415E" w:rsidRPr="00D21B1C" w:rsidRDefault="00C2415E" w:rsidP="00DB50D7">
            <w:pPr>
              <w:jc w:val="center"/>
            </w:pPr>
            <w:r w:rsidRPr="00D21B1C">
              <w:t>1,8</w:t>
            </w:r>
          </w:p>
        </w:tc>
        <w:tc>
          <w:tcPr>
            <w:tcW w:w="405" w:type="pct"/>
            <w:vAlign w:val="center"/>
          </w:tcPr>
          <w:p w:rsidR="00C2415E" w:rsidRPr="00D21B1C" w:rsidRDefault="00C2415E" w:rsidP="00DB50D7">
            <w:pPr>
              <w:jc w:val="center"/>
            </w:pPr>
            <w:r w:rsidRPr="00D21B1C">
              <w:t>1,3</w:t>
            </w:r>
          </w:p>
        </w:tc>
        <w:tc>
          <w:tcPr>
            <w:tcW w:w="405" w:type="pct"/>
            <w:vAlign w:val="center"/>
          </w:tcPr>
          <w:p w:rsidR="00C2415E" w:rsidRPr="00D21B1C" w:rsidRDefault="00C2415E" w:rsidP="00DB50D7">
            <w:pPr>
              <w:jc w:val="center"/>
            </w:pPr>
            <w:r w:rsidRPr="00D21B1C">
              <w:t>1,3</w:t>
            </w:r>
          </w:p>
        </w:tc>
        <w:tc>
          <w:tcPr>
            <w:tcW w:w="405" w:type="pct"/>
            <w:vAlign w:val="center"/>
          </w:tcPr>
          <w:p w:rsidR="00C2415E" w:rsidRPr="00D21B1C" w:rsidRDefault="00C2415E" w:rsidP="00DB50D7">
            <w:pPr>
              <w:jc w:val="center"/>
            </w:pPr>
            <w:r w:rsidRPr="00D21B1C">
              <w:t>0,1</w:t>
            </w:r>
          </w:p>
        </w:tc>
        <w:tc>
          <w:tcPr>
            <w:tcW w:w="405" w:type="pct"/>
            <w:vAlign w:val="center"/>
          </w:tcPr>
          <w:p w:rsidR="00C2415E" w:rsidRPr="00D21B1C" w:rsidRDefault="00C2415E" w:rsidP="00DB50D7">
            <w:pPr>
              <w:jc w:val="center"/>
            </w:pPr>
            <w:r w:rsidRPr="00D21B1C">
              <w:t>0,1</w:t>
            </w:r>
          </w:p>
        </w:tc>
        <w:tc>
          <w:tcPr>
            <w:tcW w:w="405" w:type="pct"/>
            <w:vAlign w:val="center"/>
          </w:tcPr>
          <w:p w:rsidR="00C2415E" w:rsidRPr="00D21B1C" w:rsidRDefault="00C2415E" w:rsidP="00DB50D7">
            <w:pPr>
              <w:jc w:val="center"/>
            </w:pPr>
            <w:r w:rsidRPr="00D21B1C">
              <w:t>0,1</w:t>
            </w:r>
          </w:p>
        </w:tc>
        <w:tc>
          <w:tcPr>
            <w:tcW w:w="405" w:type="pct"/>
            <w:vAlign w:val="center"/>
          </w:tcPr>
          <w:p w:rsidR="00C2415E" w:rsidRPr="00D21B1C" w:rsidRDefault="00C2415E" w:rsidP="00DB50D7">
            <w:pPr>
              <w:jc w:val="center"/>
            </w:pPr>
            <w:r w:rsidRPr="00D21B1C">
              <w:t>1,5</w:t>
            </w:r>
          </w:p>
        </w:tc>
        <w:tc>
          <w:tcPr>
            <w:tcW w:w="405" w:type="pct"/>
            <w:vAlign w:val="center"/>
          </w:tcPr>
          <w:p w:rsidR="00C2415E" w:rsidRPr="00D21B1C" w:rsidRDefault="00C2415E" w:rsidP="00DB50D7">
            <w:pPr>
              <w:jc w:val="center"/>
            </w:pPr>
            <w:r w:rsidRPr="00D21B1C">
              <w:t>1,4</w:t>
            </w:r>
          </w:p>
        </w:tc>
        <w:tc>
          <w:tcPr>
            <w:tcW w:w="405" w:type="pct"/>
            <w:vAlign w:val="center"/>
          </w:tcPr>
          <w:p w:rsidR="00C2415E" w:rsidRPr="00D21B1C" w:rsidRDefault="00C2415E" w:rsidP="00DB50D7">
            <w:pPr>
              <w:jc w:val="center"/>
            </w:pPr>
            <w:r w:rsidRPr="00D21B1C">
              <w:t>1,1</w:t>
            </w:r>
          </w:p>
        </w:tc>
      </w:tr>
      <w:tr w:rsidR="00C2415E" w:rsidRPr="00402D27" w:rsidTr="00DB50D7">
        <w:trPr>
          <w:trHeight w:val="20"/>
          <w:jc w:val="center"/>
        </w:trPr>
        <w:tc>
          <w:tcPr>
            <w:tcW w:w="1351" w:type="pct"/>
            <w:vAlign w:val="center"/>
          </w:tcPr>
          <w:p w:rsidR="00C2415E" w:rsidRPr="00D21B1C" w:rsidRDefault="00C2415E" w:rsidP="00DB50D7">
            <w:pPr>
              <w:jc w:val="both"/>
            </w:pPr>
            <w:r w:rsidRPr="00D21B1C">
              <w:t>Перед поступлением в образовательные учреждения</w:t>
            </w:r>
          </w:p>
        </w:tc>
        <w:tc>
          <w:tcPr>
            <w:tcW w:w="405" w:type="pct"/>
            <w:vAlign w:val="center"/>
          </w:tcPr>
          <w:p w:rsidR="00C2415E" w:rsidRPr="00D21B1C" w:rsidRDefault="00C2415E" w:rsidP="00DB50D7">
            <w:pPr>
              <w:jc w:val="center"/>
            </w:pPr>
            <w:r w:rsidRPr="00D21B1C">
              <w:t>3,2</w:t>
            </w:r>
          </w:p>
        </w:tc>
        <w:tc>
          <w:tcPr>
            <w:tcW w:w="405" w:type="pct"/>
            <w:vAlign w:val="center"/>
          </w:tcPr>
          <w:p w:rsidR="00C2415E" w:rsidRPr="00D21B1C" w:rsidRDefault="00C2415E" w:rsidP="00DB50D7">
            <w:pPr>
              <w:jc w:val="center"/>
            </w:pPr>
            <w:r w:rsidRPr="00D21B1C">
              <w:t>2,2</w:t>
            </w:r>
          </w:p>
        </w:tc>
        <w:tc>
          <w:tcPr>
            <w:tcW w:w="405" w:type="pct"/>
            <w:vAlign w:val="center"/>
          </w:tcPr>
          <w:p w:rsidR="00C2415E" w:rsidRPr="00D21B1C" w:rsidRDefault="00C2415E" w:rsidP="00DB50D7">
            <w:pPr>
              <w:jc w:val="center"/>
            </w:pPr>
            <w:r w:rsidRPr="00D21B1C">
              <w:t>1,9</w:t>
            </w:r>
          </w:p>
        </w:tc>
        <w:tc>
          <w:tcPr>
            <w:tcW w:w="405" w:type="pct"/>
            <w:vAlign w:val="center"/>
          </w:tcPr>
          <w:p w:rsidR="00C2415E" w:rsidRPr="00D21B1C" w:rsidRDefault="00C2415E" w:rsidP="00DB50D7">
            <w:pPr>
              <w:jc w:val="center"/>
            </w:pPr>
            <w:r w:rsidRPr="00D21B1C">
              <w:t>0,3</w:t>
            </w:r>
          </w:p>
        </w:tc>
        <w:tc>
          <w:tcPr>
            <w:tcW w:w="405" w:type="pct"/>
            <w:vAlign w:val="center"/>
          </w:tcPr>
          <w:p w:rsidR="00C2415E" w:rsidRPr="00D21B1C" w:rsidRDefault="00C2415E" w:rsidP="00DB50D7">
            <w:pPr>
              <w:jc w:val="center"/>
            </w:pPr>
            <w:r w:rsidRPr="00D21B1C">
              <w:t>0,3</w:t>
            </w:r>
          </w:p>
        </w:tc>
        <w:tc>
          <w:tcPr>
            <w:tcW w:w="405" w:type="pct"/>
            <w:vAlign w:val="center"/>
          </w:tcPr>
          <w:p w:rsidR="00C2415E" w:rsidRPr="00D21B1C" w:rsidRDefault="00C2415E" w:rsidP="00DB50D7">
            <w:pPr>
              <w:jc w:val="center"/>
            </w:pPr>
            <w:r w:rsidRPr="00D21B1C">
              <w:t>0,4</w:t>
            </w:r>
          </w:p>
        </w:tc>
        <w:tc>
          <w:tcPr>
            <w:tcW w:w="405" w:type="pct"/>
            <w:vAlign w:val="center"/>
          </w:tcPr>
          <w:p w:rsidR="00C2415E" w:rsidRPr="00D21B1C" w:rsidRDefault="00C2415E" w:rsidP="00DB50D7">
            <w:pPr>
              <w:jc w:val="center"/>
            </w:pPr>
            <w:r w:rsidRPr="00D21B1C">
              <w:t>7,3</w:t>
            </w:r>
          </w:p>
        </w:tc>
        <w:tc>
          <w:tcPr>
            <w:tcW w:w="405" w:type="pct"/>
            <w:vAlign w:val="center"/>
          </w:tcPr>
          <w:p w:rsidR="00C2415E" w:rsidRPr="00D21B1C" w:rsidRDefault="00C2415E" w:rsidP="00DB50D7">
            <w:pPr>
              <w:jc w:val="center"/>
            </w:pPr>
            <w:r w:rsidRPr="00D21B1C">
              <w:t>7,9</w:t>
            </w:r>
          </w:p>
        </w:tc>
        <w:tc>
          <w:tcPr>
            <w:tcW w:w="405" w:type="pct"/>
            <w:vAlign w:val="center"/>
          </w:tcPr>
          <w:p w:rsidR="00C2415E" w:rsidRPr="00D21B1C" w:rsidRDefault="00C2415E" w:rsidP="00DB50D7">
            <w:pPr>
              <w:jc w:val="center"/>
            </w:pPr>
            <w:r w:rsidRPr="00D21B1C">
              <w:t>6,7</w:t>
            </w:r>
          </w:p>
        </w:tc>
      </w:tr>
      <w:tr w:rsidR="00C2415E" w:rsidRPr="00402D27" w:rsidTr="00DB50D7">
        <w:trPr>
          <w:trHeight w:val="20"/>
          <w:jc w:val="center"/>
        </w:trPr>
        <w:tc>
          <w:tcPr>
            <w:tcW w:w="1351" w:type="pct"/>
            <w:vAlign w:val="center"/>
          </w:tcPr>
          <w:p w:rsidR="00C2415E" w:rsidRPr="00D21B1C" w:rsidRDefault="00C2415E" w:rsidP="00DB50D7">
            <w:pPr>
              <w:jc w:val="both"/>
            </w:pPr>
            <w:r w:rsidRPr="00D21B1C">
              <w:t>В конце первого года обучения</w:t>
            </w:r>
          </w:p>
        </w:tc>
        <w:tc>
          <w:tcPr>
            <w:tcW w:w="405" w:type="pct"/>
            <w:vAlign w:val="center"/>
          </w:tcPr>
          <w:p w:rsidR="00C2415E" w:rsidRPr="00D21B1C" w:rsidRDefault="00C2415E" w:rsidP="00DB50D7">
            <w:pPr>
              <w:jc w:val="center"/>
            </w:pPr>
            <w:r w:rsidRPr="00D21B1C">
              <w:t>3,5</w:t>
            </w:r>
          </w:p>
        </w:tc>
        <w:tc>
          <w:tcPr>
            <w:tcW w:w="405" w:type="pct"/>
            <w:vAlign w:val="center"/>
          </w:tcPr>
          <w:p w:rsidR="00C2415E" w:rsidRPr="00D21B1C" w:rsidRDefault="00C2415E" w:rsidP="00DB50D7">
            <w:pPr>
              <w:jc w:val="center"/>
            </w:pPr>
            <w:r w:rsidRPr="00D21B1C">
              <w:t>4,2</w:t>
            </w:r>
          </w:p>
        </w:tc>
        <w:tc>
          <w:tcPr>
            <w:tcW w:w="405" w:type="pct"/>
            <w:vAlign w:val="center"/>
          </w:tcPr>
          <w:p w:rsidR="00C2415E" w:rsidRPr="00D21B1C" w:rsidRDefault="00C2415E" w:rsidP="00DB50D7">
            <w:pPr>
              <w:jc w:val="center"/>
            </w:pPr>
            <w:r w:rsidRPr="00D21B1C">
              <w:t>4,2</w:t>
            </w:r>
          </w:p>
        </w:tc>
        <w:tc>
          <w:tcPr>
            <w:tcW w:w="405" w:type="pct"/>
            <w:vAlign w:val="center"/>
          </w:tcPr>
          <w:p w:rsidR="00C2415E" w:rsidRPr="00D21B1C" w:rsidRDefault="00C2415E" w:rsidP="00DB50D7">
            <w:pPr>
              <w:jc w:val="center"/>
            </w:pPr>
            <w:r w:rsidRPr="00D21B1C">
              <w:t>1,1</w:t>
            </w:r>
          </w:p>
        </w:tc>
        <w:tc>
          <w:tcPr>
            <w:tcW w:w="405" w:type="pct"/>
            <w:vAlign w:val="center"/>
          </w:tcPr>
          <w:p w:rsidR="00C2415E" w:rsidRPr="00D21B1C" w:rsidRDefault="00C2415E" w:rsidP="00DB50D7">
            <w:pPr>
              <w:jc w:val="center"/>
            </w:pPr>
            <w:r w:rsidRPr="00D21B1C">
              <w:t>1,1</w:t>
            </w:r>
          </w:p>
        </w:tc>
        <w:tc>
          <w:tcPr>
            <w:tcW w:w="405" w:type="pct"/>
            <w:vAlign w:val="center"/>
          </w:tcPr>
          <w:p w:rsidR="00C2415E" w:rsidRPr="00D21B1C" w:rsidRDefault="00C2415E" w:rsidP="00DB50D7">
            <w:pPr>
              <w:jc w:val="center"/>
            </w:pPr>
            <w:r w:rsidRPr="00D21B1C">
              <w:t>1,1</w:t>
            </w:r>
          </w:p>
        </w:tc>
        <w:tc>
          <w:tcPr>
            <w:tcW w:w="405" w:type="pct"/>
            <w:vAlign w:val="center"/>
          </w:tcPr>
          <w:p w:rsidR="00C2415E" w:rsidRPr="00D21B1C" w:rsidRDefault="00C2415E" w:rsidP="00DB50D7">
            <w:pPr>
              <w:jc w:val="center"/>
            </w:pPr>
            <w:r w:rsidRPr="00D21B1C">
              <w:t>10,4</w:t>
            </w:r>
          </w:p>
        </w:tc>
        <w:tc>
          <w:tcPr>
            <w:tcW w:w="405" w:type="pct"/>
            <w:vAlign w:val="center"/>
          </w:tcPr>
          <w:p w:rsidR="00C2415E" w:rsidRPr="00D21B1C" w:rsidRDefault="00C2415E" w:rsidP="00DB50D7">
            <w:pPr>
              <w:jc w:val="center"/>
            </w:pPr>
            <w:r w:rsidRPr="00D21B1C">
              <w:t>11,1</w:t>
            </w:r>
          </w:p>
        </w:tc>
        <w:tc>
          <w:tcPr>
            <w:tcW w:w="405" w:type="pct"/>
            <w:vAlign w:val="center"/>
          </w:tcPr>
          <w:p w:rsidR="00C2415E" w:rsidRPr="00D21B1C" w:rsidRDefault="00C2415E" w:rsidP="00DB50D7">
            <w:pPr>
              <w:jc w:val="center"/>
            </w:pPr>
            <w:r w:rsidRPr="00D21B1C">
              <w:t>9,5</w:t>
            </w:r>
          </w:p>
        </w:tc>
      </w:tr>
      <w:tr w:rsidR="00C2415E" w:rsidRPr="00402D27" w:rsidTr="00DB50D7">
        <w:trPr>
          <w:trHeight w:val="20"/>
          <w:jc w:val="center"/>
        </w:trPr>
        <w:tc>
          <w:tcPr>
            <w:tcW w:w="1351" w:type="pct"/>
            <w:vAlign w:val="center"/>
          </w:tcPr>
          <w:p w:rsidR="00C2415E" w:rsidRPr="00D21B1C" w:rsidRDefault="00C2415E" w:rsidP="00DB50D7">
            <w:pPr>
              <w:jc w:val="both"/>
            </w:pPr>
            <w:r w:rsidRPr="00D21B1C">
              <w:t>При переходе к предметному обучению (4-5 классы)</w:t>
            </w:r>
          </w:p>
        </w:tc>
        <w:tc>
          <w:tcPr>
            <w:tcW w:w="405" w:type="pct"/>
            <w:vAlign w:val="center"/>
          </w:tcPr>
          <w:p w:rsidR="00C2415E" w:rsidRPr="00D21B1C" w:rsidRDefault="00C2415E" w:rsidP="00DB50D7">
            <w:pPr>
              <w:jc w:val="center"/>
            </w:pPr>
            <w:r w:rsidRPr="00D21B1C">
              <w:t>3,8</w:t>
            </w:r>
          </w:p>
        </w:tc>
        <w:tc>
          <w:tcPr>
            <w:tcW w:w="405" w:type="pct"/>
            <w:vAlign w:val="center"/>
          </w:tcPr>
          <w:p w:rsidR="00C2415E" w:rsidRPr="00D21B1C" w:rsidRDefault="00C2415E" w:rsidP="00DB50D7">
            <w:pPr>
              <w:jc w:val="center"/>
            </w:pPr>
            <w:r w:rsidRPr="00D21B1C">
              <w:t>6,6</w:t>
            </w:r>
          </w:p>
        </w:tc>
        <w:tc>
          <w:tcPr>
            <w:tcW w:w="405" w:type="pct"/>
            <w:vAlign w:val="center"/>
          </w:tcPr>
          <w:p w:rsidR="00C2415E" w:rsidRPr="00D21B1C" w:rsidRDefault="00C2415E" w:rsidP="00DB50D7">
            <w:pPr>
              <w:jc w:val="center"/>
            </w:pPr>
            <w:r w:rsidRPr="00D21B1C">
              <w:t>5,7</w:t>
            </w:r>
          </w:p>
        </w:tc>
        <w:tc>
          <w:tcPr>
            <w:tcW w:w="405" w:type="pct"/>
            <w:vAlign w:val="center"/>
          </w:tcPr>
          <w:p w:rsidR="00C2415E" w:rsidRPr="00D21B1C" w:rsidRDefault="00C2415E" w:rsidP="00DB50D7">
            <w:pPr>
              <w:jc w:val="center"/>
            </w:pPr>
            <w:r w:rsidRPr="00D21B1C">
              <w:t>1,3</w:t>
            </w:r>
          </w:p>
        </w:tc>
        <w:tc>
          <w:tcPr>
            <w:tcW w:w="405" w:type="pct"/>
            <w:vAlign w:val="center"/>
          </w:tcPr>
          <w:p w:rsidR="00C2415E" w:rsidRPr="00D21B1C" w:rsidRDefault="00C2415E" w:rsidP="00DB50D7">
            <w:pPr>
              <w:jc w:val="center"/>
            </w:pPr>
            <w:r w:rsidRPr="00D21B1C">
              <w:t>1,7</w:t>
            </w:r>
          </w:p>
        </w:tc>
        <w:tc>
          <w:tcPr>
            <w:tcW w:w="405" w:type="pct"/>
            <w:vAlign w:val="center"/>
          </w:tcPr>
          <w:p w:rsidR="00C2415E" w:rsidRPr="00D21B1C" w:rsidRDefault="00C2415E" w:rsidP="00DB50D7">
            <w:pPr>
              <w:jc w:val="center"/>
            </w:pPr>
            <w:r w:rsidRPr="00D21B1C">
              <w:t>1,7</w:t>
            </w:r>
          </w:p>
        </w:tc>
        <w:tc>
          <w:tcPr>
            <w:tcW w:w="405" w:type="pct"/>
            <w:vAlign w:val="center"/>
          </w:tcPr>
          <w:p w:rsidR="00C2415E" w:rsidRPr="00D21B1C" w:rsidRDefault="00C2415E" w:rsidP="00DB50D7">
            <w:pPr>
              <w:jc w:val="center"/>
            </w:pPr>
            <w:r w:rsidRPr="00D21B1C">
              <w:t>21,6</w:t>
            </w:r>
          </w:p>
        </w:tc>
        <w:tc>
          <w:tcPr>
            <w:tcW w:w="405" w:type="pct"/>
            <w:vAlign w:val="center"/>
          </w:tcPr>
          <w:p w:rsidR="00C2415E" w:rsidRPr="00D21B1C" w:rsidRDefault="00C2415E" w:rsidP="00DB50D7">
            <w:pPr>
              <w:jc w:val="center"/>
            </w:pPr>
            <w:r w:rsidRPr="00D21B1C">
              <w:t>19,7</w:t>
            </w:r>
          </w:p>
        </w:tc>
        <w:tc>
          <w:tcPr>
            <w:tcW w:w="405" w:type="pct"/>
            <w:vAlign w:val="center"/>
          </w:tcPr>
          <w:p w:rsidR="00C2415E" w:rsidRPr="00D21B1C" w:rsidRDefault="00C2415E" w:rsidP="00DB50D7">
            <w:pPr>
              <w:jc w:val="center"/>
            </w:pPr>
            <w:r w:rsidRPr="00D21B1C">
              <w:t>18,6</w:t>
            </w:r>
          </w:p>
        </w:tc>
      </w:tr>
      <w:tr w:rsidR="00C2415E" w:rsidRPr="00402D27" w:rsidTr="00DB50D7">
        <w:trPr>
          <w:trHeight w:val="20"/>
          <w:jc w:val="center"/>
        </w:trPr>
        <w:tc>
          <w:tcPr>
            <w:tcW w:w="1351" w:type="pct"/>
            <w:vAlign w:val="center"/>
          </w:tcPr>
          <w:p w:rsidR="00C2415E" w:rsidRPr="00D21B1C" w:rsidRDefault="00C2415E" w:rsidP="00DB50D7">
            <w:pPr>
              <w:jc w:val="both"/>
            </w:pPr>
            <w:r w:rsidRPr="00D21B1C">
              <w:t>В возрасте 15 лет</w:t>
            </w:r>
          </w:p>
        </w:tc>
        <w:tc>
          <w:tcPr>
            <w:tcW w:w="405" w:type="pct"/>
            <w:vAlign w:val="center"/>
          </w:tcPr>
          <w:p w:rsidR="00C2415E" w:rsidRPr="00D21B1C" w:rsidRDefault="00C2415E" w:rsidP="00DB50D7">
            <w:pPr>
              <w:jc w:val="center"/>
            </w:pPr>
            <w:r w:rsidRPr="00D21B1C">
              <w:t>9,1</w:t>
            </w:r>
          </w:p>
        </w:tc>
        <w:tc>
          <w:tcPr>
            <w:tcW w:w="405" w:type="pct"/>
            <w:vAlign w:val="center"/>
          </w:tcPr>
          <w:p w:rsidR="00C2415E" w:rsidRPr="00D21B1C" w:rsidRDefault="00C2415E" w:rsidP="00DB50D7">
            <w:pPr>
              <w:jc w:val="center"/>
            </w:pPr>
            <w:r w:rsidRPr="00D21B1C">
              <w:t>8,5</w:t>
            </w:r>
          </w:p>
        </w:tc>
        <w:tc>
          <w:tcPr>
            <w:tcW w:w="405" w:type="pct"/>
            <w:vAlign w:val="center"/>
          </w:tcPr>
          <w:p w:rsidR="00C2415E" w:rsidRPr="00D21B1C" w:rsidRDefault="00C2415E" w:rsidP="00DB50D7">
            <w:pPr>
              <w:jc w:val="center"/>
            </w:pPr>
            <w:r w:rsidRPr="00D21B1C">
              <w:t>9,2</w:t>
            </w:r>
          </w:p>
        </w:tc>
        <w:tc>
          <w:tcPr>
            <w:tcW w:w="405" w:type="pct"/>
            <w:vAlign w:val="center"/>
          </w:tcPr>
          <w:p w:rsidR="00C2415E" w:rsidRPr="00D21B1C" w:rsidRDefault="00C2415E" w:rsidP="00DB50D7">
            <w:pPr>
              <w:jc w:val="center"/>
            </w:pPr>
            <w:r w:rsidRPr="00D21B1C">
              <w:t>6,8</w:t>
            </w:r>
          </w:p>
        </w:tc>
        <w:tc>
          <w:tcPr>
            <w:tcW w:w="405" w:type="pct"/>
            <w:vAlign w:val="center"/>
          </w:tcPr>
          <w:p w:rsidR="00C2415E" w:rsidRPr="00D21B1C" w:rsidRDefault="00C2415E" w:rsidP="00DB50D7">
            <w:pPr>
              <w:jc w:val="center"/>
            </w:pPr>
            <w:r w:rsidRPr="00D21B1C">
              <w:t>3,6</w:t>
            </w:r>
          </w:p>
        </w:tc>
        <w:tc>
          <w:tcPr>
            <w:tcW w:w="405" w:type="pct"/>
            <w:vAlign w:val="center"/>
          </w:tcPr>
          <w:p w:rsidR="00C2415E" w:rsidRPr="00D21B1C" w:rsidRDefault="00C2415E" w:rsidP="00DB50D7">
            <w:pPr>
              <w:jc w:val="center"/>
            </w:pPr>
            <w:r w:rsidRPr="00D21B1C">
              <w:t>4,0</w:t>
            </w:r>
          </w:p>
        </w:tc>
        <w:tc>
          <w:tcPr>
            <w:tcW w:w="405" w:type="pct"/>
            <w:vAlign w:val="center"/>
          </w:tcPr>
          <w:p w:rsidR="00C2415E" w:rsidRPr="00D21B1C" w:rsidRDefault="00C2415E" w:rsidP="00DB50D7">
            <w:pPr>
              <w:jc w:val="center"/>
            </w:pPr>
            <w:r w:rsidRPr="00D21B1C">
              <w:t>26,6</w:t>
            </w:r>
          </w:p>
        </w:tc>
        <w:tc>
          <w:tcPr>
            <w:tcW w:w="405" w:type="pct"/>
            <w:vAlign w:val="center"/>
          </w:tcPr>
          <w:p w:rsidR="00C2415E" w:rsidRPr="00D21B1C" w:rsidRDefault="00C2415E" w:rsidP="00DB50D7">
            <w:pPr>
              <w:jc w:val="center"/>
            </w:pPr>
            <w:r w:rsidRPr="00D21B1C">
              <w:t>23,9</w:t>
            </w:r>
          </w:p>
        </w:tc>
        <w:tc>
          <w:tcPr>
            <w:tcW w:w="405" w:type="pct"/>
            <w:vAlign w:val="center"/>
          </w:tcPr>
          <w:p w:rsidR="00C2415E" w:rsidRPr="00D21B1C" w:rsidRDefault="00C2415E" w:rsidP="00DB50D7">
            <w:pPr>
              <w:jc w:val="center"/>
            </w:pPr>
            <w:r w:rsidRPr="00D21B1C">
              <w:t>23,5</w:t>
            </w:r>
          </w:p>
        </w:tc>
      </w:tr>
      <w:tr w:rsidR="00C2415E" w:rsidRPr="00402D27" w:rsidTr="00DB50D7">
        <w:trPr>
          <w:trHeight w:val="20"/>
          <w:jc w:val="center"/>
        </w:trPr>
        <w:tc>
          <w:tcPr>
            <w:tcW w:w="1351" w:type="pct"/>
            <w:vAlign w:val="center"/>
          </w:tcPr>
          <w:p w:rsidR="00C2415E" w:rsidRPr="00D21B1C" w:rsidRDefault="00C2415E" w:rsidP="00DB50D7">
            <w:pPr>
              <w:jc w:val="both"/>
            </w:pPr>
            <w:r w:rsidRPr="00D21B1C">
              <w:t>Всего до 17 лет</w:t>
            </w:r>
          </w:p>
        </w:tc>
        <w:tc>
          <w:tcPr>
            <w:tcW w:w="405" w:type="pct"/>
            <w:vAlign w:val="center"/>
          </w:tcPr>
          <w:p w:rsidR="00C2415E" w:rsidRPr="00D21B1C" w:rsidRDefault="00C2415E" w:rsidP="00DB50D7">
            <w:pPr>
              <w:jc w:val="center"/>
            </w:pPr>
            <w:r w:rsidRPr="00D21B1C">
              <w:t>2,5</w:t>
            </w:r>
          </w:p>
        </w:tc>
        <w:tc>
          <w:tcPr>
            <w:tcW w:w="405" w:type="pct"/>
            <w:vAlign w:val="center"/>
          </w:tcPr>
          <w:p w:rsidR="00C2415E" w:rsidRPr="00D21B1C" w:rsidRDefault="00C2415E" w:rsidP="00DB50D7">
            <w:pPr>
              <w:jc w:val="center"/>
            </w:pPr>
            <w:r w:rsidRPr="00D21B1C">
              <w:t>2,9</w:t>
            </w:r>
          </w:p>
        </w:tc>
        <w:tc>
          <w:tcPr>
            <w:tcW w:w="405" w:type="pct"/>
            <w:vAlign w:val="center"/>
          </w:tcPr>
          <w:p w:rsidR="00C2415E" w:rsidRPr="00D21B1C" w:rsidRDefault="00C2415E" w:rsidP="00DB50D7">
            <w:pPr>
              <w:jc w:val="center"/>
            </w:pPr>
            <w:r w:rsidRPr="00D21B1C">
              <w:t>3,0</w:t>
            </w:r>
          </w:p>
        </w:tc>
        <w:tc>
          <w:tcPr>
            <w:tcW w:w="405" w:type="pct"/>
            <w:vAlign w:val="center"/>
          </w:tcPr>
          <w:p w:rsidR="00C2415E" w:rsidRPr="00D21B1C" w:rsidRDefault="00C2415E" w:rsidP="00DB50D7">
            <w:pPr>
              <w:jc w:val="center"/>
            </w:pPr>
            <w:r w:rsidRPr="00D21B1C">
              <w:t>1,3</w:t>
            </w:r>
          </w:p>
        </w:tc>
        <w:tc>
          <w:tcPr>
            <w:tcW w:w="405" w:type="pct"/>
            <w:vAlign w:val="center"/>
          </w:tcPr>
          <w:p w:rsidR="00C2415E" w:rsidRPr="00D21B1C" w:rsidRDefault="00C2415E" w:rsidP="00DB50D7">
            <w:pPr>
              <w:jc w:val="center"/>
            </w:pPr>
            <w:r w:rsidRPr="00D21B1C">
              <w:t>0,9</w:t>
            </w:r>
          </w:p>
        </w:tc>
        <w:tc>
          <w:tcPr>
            <w:tcW w:w="405" w:type="pct"/>
            <w:vAlign w:val="center"/>
          </w:tcPr>
          <w:p w:rsidR="00C2415E" w:rsidRPr="00D21B1C" w:rsidRDefault="00C2415E" w:rsidP="00DB50D7">
            <w:pPr>
              <w:jc w:val="center"/>
            </w:pPr>
            <w:r w:rsidRPr="00D21B1C">
              <w:t>0,9</w:t>
            </w:r>
          </w:p>
        </w:tc>
        <w:tc>
          <w:tcPr>
            <w:tcW w:w="405" w:type="pct"/>
            <w:vAlign w:val="center"/>
          </w:tcPr>
          <w:p w:rsidR="00C2415E" w:rsidRPr="00D21B1C" w:rsidRDefault="00C2415E" w:rsidP="00DB50D7">
            <w:pPr>
              <w:jc w:val="center"/>
            </w:pPr>
            <w:r w:rsidRPr="00D21B1C">
              <w:t>8,4</w:t>
            </w:r>
          </w:p>
        </w:tc>
        <w:tc>
          <w:tcPr>
            <w:tcW w:w="405" w:type="pct"/>
            <w:vAlign w:val="center"/>
          </w:tcPr>
          <w:p w:rsidR="00C2415E" w:rsidRPr="00D21B1C" w:rsidRDefault="00C2415E" w:rsidP="00DB50D7">
            <w:pPr>
              <w:jc w:val="center"/>
            </w:pPr>
            <w:r w:rsidRPr="00D21B1C">
              <w:t>8,0</w:t>
            </w:r>
          </w:p>
        </w:tc>
        <w:tc>
          <w:tcPr>
            <w:tcW w:w="405" w:type="pct"/>
            <w:vAlign w:val="center"/>
          </w:tcPr>
          <w:p w:rsidR="00C2415E" w:rsidRPr="00D21B1C" w:rsidRDefault="00C2415E" w:rsidP="00DB50D7">
            <w:pPr>
              <w:jc w:val="center"/>
            </w:pPr>
            <w:r w:rsidRPr="00D21B1C">
              <w:t>7,5</w:t>
            </w:r>
          </w:p>
        </w:tc>
      </w:tr>
    </w:tbl>
    <w:p w:rsidR="00C2415E" w:rsidRPr="00402D27" w:rsidRDefault="00C2415E" w:rsidP="00DB50D7">
      <w:pPr>
        <w:ind w:firstLine="720"/>
        <w:jc w:val="both"/>
        <w:rPr>
          <w:sz w:val="28"/>
          <w:szCs w:val="28"/>
        </w:rPr>
      </w:pPr>
    </w:p>
    <w:p w:rsidR="00C2415E" w:rsidRPr="00402D27" w:rsidRDefault="00C2415E" w:rsidP="00DB50D7">
      <w:pPr>
        <w:ind w:firstLine="720"/>
        <w:jc w:val="both"/>
        <w:rPr>
          <w:sz w:val="28"/>
          <w:szCs w:val="28"/>
        </w:rPr>
      </w:pPr>
      <w:r w:rsidRPr="00402D27">
        <w:rPr>
          <w:sz w:val="28"/>
          <w:szCs w:val="28"/>
        </w:rPr>
        <w:t xml:space="preserve">В 2015 году к моменту поступления в школу по сравнению с показателями перед поступлением в дошкольные организации отмечается увеличение доли детей: со сколиозом в 4 раза, с нарушением осанки - в 6 раз, со сниженной остротой зрения в 1,2 раза. </w:t>
      </w:r>
    </w:p>
    <w:p w:rsidR="00C2415E" w:rsidRPr="00402D27" w:rsidRDefault="00C2415E" w:rsidP="00DB50D7">
      <w:pPr>
        <w:ind w:firstLine="720"/>
        <w:jc w:val="both"/>
        <w:rPr>
          <w:sz w:val="28"/>
          <w:szCs w:val="28"/>
        </w:rPr>
      </w:pPr>
      <w:r w:rsidRPr="00402D27">
        <w:rPr>
          <w:sz w:val="28"/>
          <w:szCs w:val="28"/>
        </w:rPr>
        <w:t>При сравнительном анализе относительно показателей до поступления в школу выявлено увеличение доли детей с нарушением зрения к концу первого года обучения в 2 раза, со сколиозом в 2,8 раза, с нарушением осанки 1,4 раза.</w:t>
      </w:r>
    </w:p>
    <w:p w:rsidR="00C2415E" w:rsidRPr="00402D27" w:rsidRDefault="00C2415E" w:rsidP="00DB50D7">
      <w:pPr>
        <w:ind w:firstLine="720"/>
        <w:jc w:val="both"/>
        <w:rPr>
          <w:sz w:val="28"/>
          <w:szCs w:val="28"/>
        </w:rPr>
      </w:pPr>
      <w:r w:rsidRPr="00402D27">
        <w:rPr>
          <w:sz w:val="28"/>
          <w:szCs w:val="28"/>
        </w:rPr>
        <w:t xml:space="preserve">При переходе к предметному обучению доля нарушений зрения увеличилась в 1,4 раза, сколиоза – в 1,5 раза, с нарушением осанки снизилась – в 2 раза. </w:t>
      </w:r>
    </w:p>
    <w:p w:rsidR="00C2415E" w:rsidRPr="00402D27" w:rsidRDefault="00441153" w:rsidP="00DB50D7">
      <w:pPr>
        <w:ind w:firstLine="709"/>
        <w:jc w:val="both"/>
        <w:rPr>
          <w:sz w:val="28"/>
          <w:szCs w:val="28"/>
        </w:rPr>
      </w:pPr>
      <w:r>
        <w:rPr>
          <w:noProof/>
          <w:sz w:val="28"/>
          <w:szCs w:val="28"/>
        </w:rPr>
        <w:pict>
          <v:shape id="_x0000_i1081" type="#_x0000_t75" style="width:424.5pt;height:302.25pt;visibility:visible">
            <v:imagedata r:id="rId87" o:title=""/>
          </v:shape>
        </w:pict>
      </w:r>
    </w:p>
    <w:p w:rsidR="00C2415E" w:rsidRDefault="00C2415E" w:rsidP="00DB50D7">
      <w:pPr>
        <w:ind w:firstLine="709"/>
        <w:jc w:val="both"/>
        <w:rPr>
          <w:sz w:val="28"/>
          <w:szCs w:val="28"/>
        </w:rPr>
      </w:pPr>
    </w:p>
    <w:p w:rsidR="00C2415E" w:rsidRPr="002C2B1B" w:rsidRDefault="00C2415E" w:rsidP="007F5961">
      <w:pPr>
        <w:jc w:val="center"/>
        <w:rPr>
          <w:b/>
        </w:rPr>
      </w:pPr>
      <w:r w:rsidRPr="002C2B1B">
        <w:rPr>
          <w:b/>
        </w:rPr>
        <w:t>Рис. 46. Динамика школьно-обусловленных заболеваний при продвижении ребенка по образовательной лестнице (с диагнозом, установленным в первые в жизни)</w:t>
      </w:r>
    </w:p>
    <w:p w:rsidR="00C2415E" w:rsidRPr="007F5961" w:rsidRDefault="00C2415E" w:rsidP="007F5961">
      <w:pPr>
        <w:ind w:firstLine="709"/>
        <w:jc w:val="center"/>
        <w:rPr>
          <w:b/>
          <w:sz w:val="28"/>
          <w:szCs w:val="28"/>
        </w:rPr>
      </w:pPr>
    </w:p>
    <w:p w:rsidR="00C2415E" w:rsidRPr="00402D27" w:rsidRDefault="00C2415E" w:rsidP="00DB50D7">
      <w:pPr>
        <w:ind w:firstLine="709"/>
        <w:jc w:val="both"/>
        <w:rPr>
          <w:sz w:val="28"/>
          <w:szCs w:val="28"/>
        </w:rPr>
      </w:pPr>
      <w:r w:rsidRPr="00402D27">
        <w:rPr>
          <w:sz w:val="28"/>
          <w:szCs w:val="28"/>
        </w:rPr>
        <w:t>В 2015 году по данным медицинских осмотров к территориям риска по удельному весу детей и подростков-школьников с понижением зрения можно отнести г.Майкоп (59,7%), Тахтамукайский район (12,1%); с нарушением осанки – г. Майкоп (83,6%), Тахтамукайский район (4,7%), Майкопский район (3,5%); со сколиозом - г. Майкоп (37,7%), Тахтамукайский район (18,7%), Теучежский район (11,5%.</w:t>
      </w:r>
    </w:p>
    <w:p w:rsidR="00C2415E" w:rsidRDefault="00C2415E" w:rsidP="00DB50D7">
      <w:pPr>
        <w:widowControl w:val="0"/>
        <w:ind w:firstLine="567"/>
        <w:jc w:val="both"/>
        <w:rPr>
          <w:sz w:val="28"/>
          <w:szCs w:val="28"/>
        </w:rPr>
      </w:pPr>
      <w:r w:rsidRPr="00402D27">
        <w:rPr>
          <w:sz w:val="28"/>
          <w:szCs w:val="28"/>
        </w:rPr>
        <w:t>Анализ сведений о заболеваемости детей и подростков Республики Адыгея алиментарно-зависимыми заболеваниями в динамике за 3 года (2013-</w:t>
      </w:r>
      <w:smartTag w:uri="urn:schemas-microsoft-com:office:smarttags" w:element="metricconverter">
        <w:smartTagPr>
          <w:attr w:name="ProductID" w:val="2014 г"/>
        </w:smartTagPr>
        <w:r w:rsidRPr="00402D27">
          <w:rPr>
            <w:sz w:val="28"/>
            <w:szCs w:val="28"/>
          </w:rPr>
          <w:t>2015 г</w:t>
        </w:r>
      </w:smartTag>
      <w:r w:rsidRPr="00402D27">
        <w:rPr>
          <w:sz w:val="28"/>
          <w:szCs w:val="28"/>
        </w:rPr>
        <w:t xml:space="preserve">.г.) свидетельствует о том, что имеется </w:t>
      </w:r>
      <w:r w:rsidRPr="00892E6C">
        <w:rPr>
          <w:sz w:val="28"/>
          <w:szCs w:val="28"/>
        </w:rPr>
        <w:t>тенденция снижения таких заболеваний, как ожирение, язвенной болезни желудка, гастрит и дуоденит. Вместе с тем надо отметить, что показатель заболеваемости язвенной болезнью желудка среди подростков вырос на 39%.</w:t>
      </w:r>
    </w:p>
    <w:p w:rsidR="00C2415E" w:rsidRPr="00402D27" w:rsidRDefault="00C2415E" w:rsidP="00DB50D7">
      <w:pPr>
        <w:widowControl w:val="0"/>
        <w:ind w:firstLine="567"/>
        <w:jc w:val="both"/>
        <w:rPr>
          <w:sz w:val="28"/>
          <w:szCs w:val="28"/>
        </w:rPr>
      </w:pPr>
    </w:p>
    <w:p w:rsidR="00C2415E" w:rsidRPr="00784EBE" w:rsidRDefault="00C2415E" w:rsidP="00DB50D7">
      <w:pPr>
        <w:spacing w:after="200" w:line="276" w:lineRule="auto"/>
        <w:jc w:val="center"/>
        <w:rPr>
          <w:b/>
          <w:sz w:val="28"/>
          <w:szCs w:val="28"/>
        </w:rPr>
      </w:pPr>
      <w:r w:rsidRPr="00784EBE">
        <w:rPr>
          <w:b/>
          <w:sz w:val="28"/>
          <w:szCs w:val="28"/>
        </w:rPr>
        <w:t>Первичная инвалидность детей и подростков от 0-17 лет</w:t>
      </w:r>
    </w:p>
    <w:p w:rsidR="00C2415E" w:rsidRPr="00784EBE" w:rsidRDefault="00C2415E" w:rsidP="00DB50D7">
      <w:pPr>
        <w:widowControl w:val="0"/>
        <w:spacing w:line="221" w:lineRule="auto"/>
        <w:ind w:firstLine="567"/>
        <w:jc w:val="both"/>
        <w:outlineLvl w:val="1"/>
        <w:rPr>
          <w:sz w:val="28"/>
        </w:rPr>
      </w:pPr>
      <w:r w:rsidRPr="00784EBE">
        <w:rPr>
          <w:sz w:val="28"/>
        </w:rPr>
        <w:t xml:space="preserve">Наряду с демографическими показателями и заболеваемостью, одной из главных характеристик общественного здоровья и социального благополучия территории является инвалидность, в т.ч. инвалидность детей и подростков. </w:t>
      </w:r>
    </w:p>
    <w:p w:rsidR="00C2415E" w:rsidRPr="00784EBE" w:rsidRDefault="00C2415E" w:rsidP="00DB50D7">
      <w:pPr>
        <w:widowControl w:val="0"/>
        <w:spacing w:line="221" w:lineRule="auto"/>
        <w:ind w:firstLine="567"/>
        <w:jc w:val="both"/>
        <w:outlineLvl w:val="1"/>
        <w:rPr>
          <w:bCs/>
          <w:sz w:val="28"/>
        </w:rPr>
      </w:pPr>
      <w:r w:rsidRPr="00784EBE">
        <w:rPr>
          <w:bCs/>
          <w:sz w:val="28"/>
        </w:rPr>
        <w:t xml:space="preserve">В 2015 году по данным </w:t>
      </w:r>
      <w:r w:rsidRPr="00784EBE">
        <w:rPr>
          <w:sz w:val="28"/>
        </w:rPr>
        <w:t xml:space="preserve">федерального информационного фонда социально-гигиенического мониторинга </w:t>
      </w:r>
      <w:r w:rsidRPr="00784EBE">
        <w:rPr>
          <w:bCs/>
          <w:sz w:val="28"/>
        </w:rPr>
        <w:t xml:space="preserve">уровень первичной инвалидности детей и подростков в республике составил 1350,1 на 100 тыс. населения соответствующей возрастной группы. Темп снижение показателя по отношению к уровню 2014 года составил 1%. </w:t>
      </w:r>
    </w:p>
    <w:p w:rsidR="00C2415E" w:rsidRPr="00784EBE" w:rsidRDefault="00C2415E" w:rsidP="00DB50D7">
      <w:pPr>
        <w:widowControl w:val="0"/>
        <w:spacing w:line="221" w:lineRule="auto"/>
        <w:ind w:firstLine="567"/>
        <w:jc w:val="both"/>
        <w:outlineLvl w:val="1"/>
        <w:rPr>
          <w:bCs/>
          <w:sz w:val="28"/>
        </w:rPr>
      </w:pPr>
      <w:r w:rsidRPr="00784EBE">
        <w:rPr>
          <w:bCs/>
          <w:sz w:val="28"/>
        </w:rPr>
        <w:t>При анализе первичной инвалидности детей и подростков превышение среднереспубликанского уровня отмечены в г.Адыгейск (1747,0), г.Майкопе (1519,0); Шовгеновском (1954,2), Гиагинском (1399,5) и Красногвардейском (1443,0) районах.</w:t>
      </w:r>
    </w:p>
    <w:p w:rsidR="00C2415E" w:rsidRPr="00784EBE" w:rsidRDefault="00C2415E" w:rsidP="00DB50D7">
      <w:pPr>
        <w:widowControl w:val="0"/>
        <w:spacing w:line="221" w:lineRule="auto"/>
        <w:ind w:firstLine="567"/>
        <w:jc w:val="both"/>
        <w:outlineLvl w:val="1"/>
        <w:rPr>
          <w:bCs/>
          <w:sz w:val="28"/>
        </w:rPr>
      </w:pPr>
      <w:r w:rsidRPr="00784EBE">
        <w:rPr>
          <w:bCs/>
          <w:sz w:val="28"/>
        </w:rPr>
        <w:t>Структура причин инвалидности детей и подростков аналогична структуре по РФ с преобладанием психических расстройств и расстройств поведения – 35,7%, в т.ч. умственная отсталость 82,8%, болезней нервной системы – 21,1%, врожденных аномалий (пороки развития), деформаций и хромосомных нарушений – 11,3%.</w:t>
      </w:r>
    </w:p>
    <w:p w:rsidR="00C2415E" w:rsidRPr="005F5ED2" w:rsidRDefault="00C2415E" w:rsidP="00DB50D7">
      <w:pPr>
        <w:pStyle w:val="68"/>
        <w:rPr>
          <w:highlight w:val="yellow"/>
        </w:rPr>
      </w:pPr>
    </w:p>
    <w:p w:rsidR="00C2415E" w:rsidRPr="005F5ED2" w:rsidRDefault="00441153" w:rsidP="00DB50D7">
      <w:pPr>
        <w:widowControl w:val="0"/>
        <w:spacing w:line="221" w:lineRule="auto"/>
        <w:jc w:val="center"/>
        <w:outlineLvl w:val="1"/>
        <w:rPr>
          <w:rFonts w:ascii="Calibri" w:hAnsi="Calibri"/>
          <w:bCs/>
          <w:sz w:val="32"/>
          <w:szCs w:val="28"/>
          <w:highlight w:val="yellow"/>
        </w:rPr>
      </w:pPr>
      <w:r>
        <w:rPr>
          <w:rFonts w:ascii="Calibri" w:hAnsi="Calibri"/>
          <w:noProof/>
          <w:sz w:val="32"/>
          <w:szCs w:val="28"/>
        </w:rPr>
        <w:pict>
          <v:shape id="_x0000_i1082" type="#_x0000_t75" style="width:451.5pt;height:339pt;visibility:visible">
            <v:imagedata r:id="rId88" o:title=""/>
          </v:shape>
        </w:pict>
      </w:r>
    </w:p>
    <w:p w:rsidR="00C2415E" w:rsidRPr="002C2B1B" w:rsidRDefault="00C2415E" w:rsidP="00DB50D7">
      <w:pPr>
        <w:pStyle w:val="affffc"/>
        <w:widowControl w:val="0"/>
        <w:rPr>
          <w:rFonts w:ascii="Times New Roman" w:hAnsi="Times New Roman" w:cs="Times New Roman"/>
          <w:sz w:val="24"/>
        </w:rPr>
      </w:pPr>
      <w:r w:rsidRPr="002C2B1B">
        <w:rPr>
          <w:rFonts w:ascii="Times New Roman" w:hAnsi="Times New Roman" w:cs="Times New Roman"/>
          <w:sz w:val="24"/>
        </w:rPr>
        <w:t>Рис. 47. Показатели инвалидности детей и подростков</w:t>
      </w:r>
    </w:p>
    <w:p w:rsidR="00C2415E" w:rsidRDefault="00C2415E" w:rsidP="00DB50D7">
      <w:pPr>
        <w:widowControl w:val="0"/>
        <w:spacing w:line="221" w:lineRule="auto"/>
        <w:ind w:firstLine="567"/>
        <w:jc w:val="both"/>
        <w:outlineLvl w:val="1"/>
        <w:rPr>
          <w:rFonts w:ascii="Calibri" w:hAnsi="Calibri"/>
          <w:bCs/>
          <w:sz w:val="32"/>
          <w:szCs w:val="28"/>
        </w:rPr>
      </w:pPr>
    </w:p>
    <w:p w:rsidR="002C2B1B" w:rsidRDefault="002C2B1B" w:rsidP="00DB50D7">
      <w:pPr>
        <w:widowControl w:val="0"/>
        <w:spacing w:line="221" w:lineRule="auto"/>
        <w:ind w:firstLine="567"/>
        <w:jc w:val="both"/>
        <w:outlineLvl w:val="1"/>
        <w:rPr>
          <w:rFonts w:ascii="Calibri" w:hAnsi="Calibri"/>
          <w:bCs/>
          <w:sz w:val="32"/>
          <w:szCs w:val="28"/>
        </w:rPr>
      </w:pPr>
    </w:p>
    <w:p w:rsidR="002C2B1B" w:rsidRDefault="002C2B1B" w:rsidP="00DB50D7">
      <w:pPr>
        <w:widowControl w:val="0"/>
        <w:spacing w:line="221" w:lineRule="auto"/>
        <w:ind w:firstLine="567"/>
        <w:jc w:val="both"/>
        <w:outlineLvl w:val="1"/>
        <w:rPr>
          <w:rFonts w:ascii="Calibri" w:hAnsi="Calibri"/>
          <w:bCs/>
          <w:sz w:val="32"/>
          <w:szCs w:val="28"/>
        </w:rPr>
      </w:pPr>
    </w:p>
    <w:p w:rsidR="00C2415E" w:rsidRDefault="00C2415E" w:rsidP="00DB50D7">
      <w:pPr>
        <w:pStyle w:val="1112"/>
        <w:widowControl w:val="0"/>
      </w:pPr>
    </w:p>
    <w:p w:rsidR="00C2415E" w:rsidRPr="007F5961" w:rsidRDefault="00C2415E" w:rsidP="00DB50D7">
      <w:pPr>
        <w:pStyle w:val="1112"/>
        <w:widowControl w:val="0"/>
        <w:rPr>
          <w:rFonts w:ascii="Times New Roman" w:hAnsi="Times New Roman"/>
        </w:rPr>
      </w:pPr>
      <w:r w:rsidRPr="007F5961">
        <w:rPr>
          <w:rFonts w:ascii="Times New Roman" w:hAnsi="Times New Roman"/>
        </w:rPr>
        <w:lastRenderedPageBreak/>
        <w:t xml:space="preserve">1.2.1. Анализ приоритетных заболеваний, </w:t>
      </w:r>
      <w:r w:rsidRPr="007F5961">
        <w:rPr>
          <w:rFonts w:ascii="Times New Roman" w:hAnsi="Times New Roman"/>
        </w:rPr>
        <w:br/>
        <w:t xml:space="preserve">обусловленных неблагоприятным воздействием факторов </w:t>
      </w:r>
      <w:r w:rsidRPr="007F5961">
        <w:rPr>
          <w:rFonts w:ascii="Times New Roman" w:hAnsi="Times New Roman"/>
        </w:rPr>
        <w:br/>
        <w:t>среды обитания населения</w:t>
      </w:r>
    </w:p>
    <w:p w:rsidR="00C2415E" w:rsidRPr="005F5ED2" w:rsidRDefault="00C2415E" w:rsidP="00DB50D7">
      <w:pPr>
        <w:pStyle w:val="68"/>
      </w:pPr>
    </w:p>
    <w:p w:rsidR="00C2415E" w:rsidRPr="005F5ED2" w:rsidRDefault="00C2415E" w:rsidP="00DB50D7">
      <w:pPr>
        <w:pStyle w:val="affffd"/>
        <w:widowControl w:val="0"/>
      </w:pPr>
      <w:r w:rsidRPr="005F5ED2">
        <w:t>Заболеваемость, связанная с микронутриентной недостаточностью</w:t>
      </w:r>
    </w:p>
    <w:p w:rsidR="00C2415E" w:rsidRPr="00B6084D" w:rsidRDefault="00C2415E" w:rsidP="00DB50D7">
      <w:pPr>
        <w:widowControl w:val="0"/>
        <w:shd w:val="clear" w:color="auto" w:fill="FFFFFF"/>
        <w:spacing w:line="221" w:lineRule="auto"/>
        <w:ind w:firstLine="708"/>
        <w:jc w:val="both"/>
        <w:rPr>
          <w:sz w:val="28"/>
          <w:szCs w:val="28"/>
        </w:rPr>
      </w:pPr>
      <w:r w:rsidRPr="00B6084D">
        <w:rPr>
          <w:sz w:val="28"/>
          <w:szCs w:val="28"/>
        </w:rPr>
        <w:t xml:space="preserve">Нарушения в структуре питания населения Республики Адыгея, и в первую очередь недостаток полноценных белков, потребление жиров и сахара выше физиологической нормы, снижение по сравнению с рекомендуемыми нормами потребление овощей, фруктов и ягод, являющихся важными источниками биологически ценных компонентов, не могут не отразиться на составе рационов и развитии заболеваний, связанных с микронутриентной недостаточностью. </w:t>
      </w:r>
    </w:p>
    <w:p w:rsidR="00C2415E" w:rsidRPr="00B6084D" w:rsidRDefault="00C2415E" w:rsidP="00DB50D7">
      <w:pPr>
        <w:shd w:val="clear" w:color="auto" w:fill="FFFFFF"/>
        <w:ind w:firstLine="708"/>
        <w:jc w:val="both"/>
        <w:rPr>
          <w:sz w:val="28"/>
          <w:szCs w:val="28"/>
        </w:rPr>
      </w:pPr>
      <w:r w:rsidRPr="007455B9">
        <w:rPr>
          <w:sz w:val="28"/>
          <w:szCs w:val="28"/>
        </w:rPr>
        <w:t>По данным федерального информационного фонда социально-</w:t>
      </w:r>
      <w:r w:rsidRPr="00B6084D">
        <w:rPr>
          <w:sz w:val="28"/>
          <w:szCs w:val="28"/>
        </w:rPr>
        <w:t xml:space="preserve">гигиенического мониторинга 2013-2015 гг. у детей до 14 лет наблюдается </w:t>
      </w:r>
      <w:r>
        <w:rPr>
          <w:sz w:val="28"/>
          <w:szCs w:val="28"/>
        </w:rPr>
        <w:t>снижение</w:t>
      </w:r>
      <w:r w:rsidRPr="00B6084D">
        <w:rPr>
          <w:sz w:val="28"/>
          <w:szCs w:val="28"/>
        </w:rPr>
        <w:t xml:space="preserve"> уровня заболеваемости</w:t>
      </w:r>
      <w:r>
        <w:rPr>
          <w:sz w:val="28"/>
          <w:szCs w:val="28"/>
        </w:rPr>
        <w:t>:</w:t>
      </w:r>
      <w:r w:rsidRPr="00B6084D">
        <w:rPr>
          <w:sz w:val="28"/>
          <w:szCs w:val="28"/>
        </w:rPr>
        <w:t xml:space="preserve"> эндемическим зобом на 16,2</w:t>
      </w:r>
      <w:r>
        <w:rPr>
          <w:sz w:val="28"/>
          <w:szCs w:val="28"/>
        </w:rPr>
        <w:t>%</w:t>
      </w:r>
      <w:r w:rsidRPr="00B6084D">
        <w:rPr>
          <w:sz w:val="28"/>
          <w:szCs w:val="28"/>
        </w:rPr>
        <w:t xml:space="preserve">, по субклиническому гипотиреозу вследствие йодной недостаточности на </w:t>
      </w:r>
      <w:r>
        <w:rPr>
          <w:sz w:val="28"/>
          <w:szCs w:val="28"/>
        </w:rPr>
        <w:t>67,3% и</w:t>
      </w:r>
      <w:r w:rsidRPr="00B6084D">
        <w:rPr>
          <w:sz w:val="28"/>
          <w:szCs w:val="28"/>
        </w:rPr>
        <w:t xml:space="preserve"> тиреоидитом на 51,2</w:t>
      </w:r>
      <w:r>
        <w:rPr>
          <w:sz w:val="28"/>
          <w:szCs w:val="28"/>
        </w:rPr>
        <w:t>%</w:t>
      </w:r>
      <w:r w:rsidRPr="00B6084D">
        <w:rPr>
          <w:sz w:val="28"/>
          <w:szCs w:val="28"/>
        </w:rPr>
        <w:t>.</w:t>
      </w:r>
    </w:p>
    <w:p w:rsidR="002C2B1B" w:rsidRDefault="002C2B1B" w:rsidP="007F5961">
      <w:pPr>
        <w:shd w:val="clear" w:color="auto" w:fill="FFFFFF"/>
        <w:jc w:val="right"/>
        <w:rPr>
          <w:sz w:val="28"/>
          <w:szCs w:val="28"/>
        </w:rPr>
      </w:pPr>
    </w:p>
    <w:p w:rsidR="00C2415E" w:rsidRPr="007F5961" w:rsidRDefault="00C2415E" w:rsidP="007F5961">
      <w:pPr>
        <w:shd w:val="clear" w:color="auto" w:fill="FFFFFF"/>
        <w:jc w:val="right"/>
        <w:rPr>
          <w:sz w:val="28"/>
          <w:szCs w:val="28"/>
        </w:rPr>
      </w:pPr>
      <w:r w:rsidRPr="007F5961">
        <w:rPr>
          <w:sz w:val="28"/>
          <w:szCs w:val="28"/>
        </w:rPr>
        <w:t xml:space="preserve">Таблица </w:t>
      </w:r>
      <w:r w:rsidR="00FD0FC5">
        <w:rPr>
          <w:sz w:val="28"/>
          <w:szCs w:val="28"/>
        </w:rPr>
        <w:t>81</w:t>
      </w:r>
    </w:p>
    <w:p w:rsidR="00C2415E" w:rsidRPr="00B6084D" w:rsidRDefault="00C2415E" w:rsidP="00DB50D7">
      <w:pPr>
        <w:shd w:val="clear" w:color="auto" w:fill="FFFFFF"/>
        <w:jc w:val="center"/>
        <w:rPr>
          <w:b/>
          <w:sz w:val="28"/>
          <w:szCs w:val="28"/>
        </w:rPr>
      </w:pPr>
      <w:r w:rsidRPr="00B6084D">
        <w:rPr>
          <w:b/>
          <w:sz w:val="28"/>
          <w:szCs w:val="28"/>
        </w:rPr>
        <w:t>Динамика первичной заболеваемости, связанной с микронутриентной недостаточностью, среди детского населения (на 100 тыс. детей 0-14 лет)</w:t>
      </w:r>
    </w:p>
    <w:tbl>
      <w:tblPr>
        <w:tblW w:w="51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46"/>
        <w:gridCol w:w="1090"/>
        <w:gridCol w:w="1090"/>
        <w:gridCol w:w="1090"/>
        <w:gridCol w:w="1862"/>
      </w:tblGrid>
      <w:tr w:rsidR="00C2415E" w:rsidRPr="00B6084D" w:rsidTr="00DB50D7">
        <w:trPr>
          <w:trHeight w:val="20"/>
          <w:jc w:val="center"/>
        </w:trPr>
        <w:tc>
          <w:tcPr>
            <w:tcW w:w="2429" w:type="pct"/>
            <w:vAlign w:val="center"/>
          </w:tcPr>
          <w:p w:rsidR="00C2415E" w:rsidRPr="00D21B1C" w:rsidRDefault="00C2415E" w:rsidP="00DB50D7">
            <w:pPr>
              <w:jc w:val="center"/>
              <w:rPr>
                <w:b/>
              </w:rPr>
            </w:pPr>
            <w:r w:rsidRPr="00D21B1C">
              <w:rPr>
                <w:b/>
              </w:rPr>
              <w:t>Показатели</w:t>
            </w:r>
          </w:p>
        </w:tc>
        <w:tc>
          <w:tcPr>
            <w:tcW w:w="546" w:type="pct"/>
            <w:vAlign w:val="center"/>
          </w:tcPr>
          <w:p w:rsidR="00C2415E" w:rsidRPr="00D21B1C" w:rsidRDefault="00C2415E" w:rsidP="00DB50D7">
            <w:pPr>
              <w:jc w:val="center"/>
              <w:rPr>
                <w:b/>
              </w:rPr>
            </w:pPr>
            <w:smartTag w:uri="urn:schemas-microsoft-com:office:smarttags" w:element="metricconverter">
              <w:smartTagPr>
                <w:attr w:name="ProductID" w:val="2014 г"/>
              </w:smartTagPr>
              <w:r w:rsidRPr="00D21B1C">
                <w:rPr>
                  <w:b/>
                </w:rPr>
                <w:t>2013 г</w:t>
              </w:r>
            </w:smartTag>
            <w:r w:rsidRPr="00D21B1C">
              <w:rPr>
                <w:b/>
              </w:rPr>
              <w:t>.</w:t>
            </w:r>
          </w:p>
        </w:tc>
        <w:tc>
          <w:tcPr>
            <w:tcW w:w="546" w:type="pct"/>
            <w:vAlign w:val="center"/>
          </w:tcPr>
          <w:p w:rsidR="00C2415E" w:rsidRPr="00D21B1C" w:rsidRDefault="00C2415E" w:rsidP="00DB50D7">
            <w:pPr>
              <w:jc w:val="center"/>
              <w:rPr>
                <w:b/>
              </w:rPr>
            </w:pPr>
            <w:smartTag w:uri="urn:schemas-microsoft-com:office:smarttags" w:element="metricconverter">
              <w:smartTagPr>
                <w:attr w:name="ProductID" w:val="2014 г"/>
              </w:smartTagPr>
              <w:r w:rsidRPr="00D21B1C">
                <w:rPr>
                  <w:b/>
                </w:rPr>
                <w:t>2014 г</w:t>
              </w:r>
            </w:smartTag>
            <w:r w:rsidRPr="00D21B1C">
              <w:rPr>
                <w:b/>
              </w:rPr>
              <w:t>.</w:t>
            </w:r>
          </w:p>
        </w:tc>
        <w:tc>
          <w:tcPr>
            <w:tcW w:w="546" w:type="pct"/>
            <w:noWrap/>
            <w:vAlign w:val="center"/>
          </w:tcPr>
          <w:p w:rsidR="00C2415E" w:rsidRPr="00D21B1C" w:rsidRDefault="00C2415E" w:rsidP="00DB50D7">
            <w:pPr>
              <w:jc w:val="center"/>
              <w:rPr>
                <w:b/>
              </w:rPr>
            </w:pPr>
            <w:smartTag w:uri="urn:schemas-microsoft-com:office:smarttags" w:element="metricconverter">
              <w:smartTagPr>
                <w:attr w:name="ProductID" w:val="2014 г"/>
              </w:smartTagPr>
              <w:r w:rsidRPr="00D21B1C">
                <w:rPr>
                  <w:b/>
                </w:rPr>
                <w:t>2015 г</w:t>
              </w:r>
            </w:smartTag>
            <w:r w:rsidRPr="00D21B1C">
              <w:rPr>
                <w:b/>
              </w:rPr>
              <w:t>.</w:t>
            </w:r>
          </w:p>
        </w:tc>
        <w:tc>
          <w:tcPr>
            <w:tcW w:w="933" w:type="pct"/>
            <w:noWrap/>
            <w:vAlign w:val="center"/>
          </w:tcPr>
          <w:p w:rsidR="00C2415E" w:rsidRPr="00D21B1C" w:rsidRDefault="00C2415E" w:rsidP="00DB50D7">
            <w:pPr>
              <w:jc w:val="center"/>
              <w:rPr>
                <w:b/>
              </w:rPr>
            </w:pPr>
            <w:r w:rsidRPr="00D21B1C">
              <w:rPr>
                <w:b/>
              </w:rPr>
              <w:t>Темп изменений к 2014 году, %</w:t>
            </w:r>
          </w:p>
        </w:tc>
      </w:tr>
      <w:tr w:rsidR="00C2415E" w:rsidRPr="00B6084D" w:rsidTr="00DB50D7">
        <w:trPr>
          <w:trHeight w:val="20"/>
          <w:jc w:val="center"/>
        </w:trPr>
        <w:tc>
          <w:tcPr>
            <w:tcW w:w="2429" w:type="pct"/>
            <w:vAlign w:val="bottom"/>
          </w:tcPr>
          <w:p w:rsidR="00C2415E" w:rsidRPr="00D21B1C" w:rsidRDefault="00C2415E" w:rsidP="00DB50D7">
            <w:pPr>
              <w:jc w:val="both"/>
            </w:pPr>
            <w:r w:rsidRPr="00D21B1C">
              <w:t>Синдром врожденной йодной недостаточности</w:t>
            </w:r>
          </w:p>
        </w:tc>
        <w:tc>
          <w:tcPr>
            <w:tcW w:w="546" w:type="pct"/>
            <w:vAlign w:val="center"/>
          </w:tcPr>
          <w:p w:rsidR="00C2415E" w:rsidRPr="00D21B1C" w:rsidRDefault="00C2415E" w:rsidP="00DB50D7">
            <w:pPr>
              <w:jc w:val="center"/>
            </w:pPr>
            <w:r w:rsidRPr="00D21B1C">
              <w:t>1,3</w:t>
            </w:r>
          </w:p>
        </w:tc>
        <w:tc>
          <w:tcPr>
            <w:tcW w:w="546" w:type="pct"/>
            <w:vAlign w:val="center"/>
          </w:tcPr>
          <w:p w:rsidR="00C2415E" w:rsidRPr="00D21B1C" w:rsidRDefault="00C2415E" w:rsidP="00DB50D7">
            <w:pPr>
              <w:jc w:val="center"/>
            </w:pPr>
            <w:r w:rsidRPr="00D21B1C">
              <w:t>0</w:t>
            </w:r>
          </w:p>
        </w:tc>
        <w:tc>
          <w:tcPr>
            <w:tcW w:w="546" w:type="pct"/>
            <w:noWrap/>
            <w:vAlign w:val="center"/>
          </w:tcPr>
          <w:p w:rsidR="00C2415E" w:rsidRPr="00D21B1C" w:rsidRDefault="00C2415E" w:rsidP="00DB50D7">
            <w:pPr>
              <w:jc w:val="center"/>
            </w:pPr>
            <w:r w:rsidRPr="00D21B1C">
              <w:t>0</w:t>
            </w:r>
          </w:p>
        </w:tc>
        <w:tc>
          <w:tcPr>
            <w:tcW w:w="933" w:type="pct"/>
            <w:noWrap/>
            <w:vAlign w:val="center"/>
          </w:tcPr>
          <w:p w:rsidR="00C2415E" w:rsidRPr="00D21B1C" w:rsidRDefault="00C2415E" w:rsidP="00DB50D7">
            <w:pPr>
              <w:jc w:val="center"/>
            </w:pPr>
            <w:r w:rsidRPr="00D21B1C">
              <w:t>-</w:t>
            </w:r>
          </w:p>
        </w:tc>
      </w:tr>
      <w:tr w:rsidR="00C2415E" w:rsidRPr="00B6084D" w:rsidTr="00DB50D7">
        <w:trPr>
          <w:trHeight w:val="20"/>
          <w:jc w:val="center"/>
        </w:trPr>
        <w:tc>
          <w:tcPr>
            <w:tcW w:w="2429" w:type="pct"/>
            <w:vAlign w:val="bottom"/>
          </w:tcPr>
          <w:p w:rsidR="00C2415E" w:rsidRPr="00D21B1C" w:rsidRDefault="00C2415E" w:rsidP="00DB50D7">
            <w:pPr>
              <w:jc w:val="both"/>
            </w:pPr>
            <w:r w:rsidRPr="00D21B1C">
              <w:t>Эндемический зоб, связанный с йодной недостаточностью и другие формы нетоксического зоба</w:t>
            </w:r>
          </w:p>
        </w:tc>
        <w:tc>
          <w:tcPr>
            <w:tcW w:w="546" w:type="pct"/>
            <w:vAlign w:val="center"/>
          </w:tcPr>
          <w:p w:rsidR="00C2415E" w:rsidRPr="00D21B1C" w:rsidRDefault="00C2415E" w:rsidP="00DB50D7">
            <w:pPr>
              <w:jc w:val="center"/>
            </w:pPr>
            <w:r w:rsidRPr="00D21B1C">
              <w:t>1249,3</w:t>
            </w:r>
          </w:p>
        </w:tc>
        <w:tc>
          <w:tcPr>
            <w:tcW w:w="546" w:type="pct"/>
            <w:vAlign w:val="center"/>
          </w:tcPr>
          <w:p w:rsidR="00C2415E" w:rsidRPr="00D21B1C" w:rsidRDefault="00C2415E" w:rsidP="00DB50D7">
            <w:pPr>
              <w:jc w:val="center"/>
            </w:pPr>
            <w:r w:rsidRPr="00D21B1C">
              <w:t>1296,7</w:t>
            </w:r>
          </w:p>
        </w:tc>
        <w:tc>
          <w:tcPr>
            <w:tcW w:w="546" w:type="pct"/>
            <w:noWrap/>
            <w:vAlign w:val="center"/>
          </w:tcPr>
          <w:p w:rsidR="00C2415E" w:rsidRPr="00D21B1C" w:rsidRDefault="00C2415E" w:rsidP="00DB50D7">
            <w:pPr>
              <w:jc w:val="center"/>
            </w:pPr>
            <w:r w:rsidRPr="00D21B1C">
              <w:t>1086,3</w:t>
            </w:r>
          </w:p>
        </w:tc>
        <w:tc>
          <w:tcPr>
            <w:tcW w:w="933" w:type="pct"/>
            <w:noWrap/>
            <w:vAlign w:val="center"/>
          </w:tcPr>
          <w:p w:rsidR="00C2415E" w:rsidRPr="00D21B1C" w:rsidRDefault="00C2415E" w:rsidP="00DB50D7">
            <w:pPr>
              <w:jc w:val="center"/>
            </w:pPr>
            <w:r w:rsidRPr="00D21B1C">
              <w:t>-16,2</w:t>
            </w:r>
          </w:p>
        </w:tc>
      </w:tr>
      <w:tr w:rsidR="00C2415E" w:rsidRPr="00B6084D" w:rsidTr="00DB50D7">
        <w:trPr>
          <w:trHeight w:val="20"/>
          <w:jc w:val="center"/>
        </w:trPr>
        <w:tc>
          <w:tcPr>
            <w:tcW w:w="2429" w:type="pct"/>
            <w:vAlign w:val="bottom"/>
          </w:tcPr>
          <w:p w:rsidR="00C2415E" w:rsidRPr="00D21B1C" w:rsidRDefault="00C2415E" w:rsidP="00DB50D7">
            <w:pPr>
              <w:jc w:val="both"/>
            </w:pPr>
            <w:r w:rsidRPr="00D21B1C">
              <w:t>Субклинический гипотиреоз вследствие йодной недостаточности и другие формы гипотиреоза</w:t>
            </w:r>
          </w:p>
        </w:tc>
        <w:tc>
          <w:tcPr>
            <w:tcW w:w="546" w:type="pct"/>
            <w:vAlign w:val="center"/>
          </w:tcPr>
          <w:p w:rsidR="00C2415E" w:rsidRPr="00D21B1C" w:rsidRDefault="00C2415E" w:rsidP="00DB50D7">
            <w:pPr>
              <w:jc w:val="center"/>
            </w:pPr>
            <w:r w:rsidRPr="00D21B1C">
              <w:t>65,9</w:t>
            </w:r>
          </w:p>
        </w:tc>
        <w:tc>
          <w:tcPr>
            <w:tcW w:w="546" w:type="pct"/>
            <w:vAlign w:val="center"/>
          </w:tcPr>
          <w:p w:rsidR="00C2415E" w:rsidRPr="00D21B1C" w:rsidRDefault="00C2415E" w:rsidP="00DB50D7">
            <w:pPr>
              <w:jc w:val="center"/>
            </w:pPr>
            <w:r w:rsidRPr="00D21B1C">
              <w:t>38,9</w:t>
            </w:r>
          </w:p>
        </w:tc>
        <w:tc>
          <w:tcPr>
            <w:tcW w:w="546" w:type="pct"/>
            <w:noWrap/>
            <w:vAlign w:val="center"/>
          </w:tcPr>
          <w:p w:rsidR="00C2415E" w:rsidRPr="00D21B1C" w:rsidRDefault="00C2415E" w:rsidP="00DB50D7">
            <w:pPr>
              <w:jc w:val="center"/>
            </w:pPr>
            <w:r w:rsidRPr="00D21B1C">
              <w:t>12,7</w:t>
            </w:r>
          </w:p>
        </w:tc>
        <w:tc>
          <w:tcPr>
            <w:tcW w:w="933" w:type="pct"/>
            <w:noWrap/>
            <w:vAlign w:val="center"/>
          </w:tcPr>
          <w:p w:rsidR="00C2415E" w:rsidRPr="00D21B1C" w:rsidRDefault="00C2415E" w:rsidP="00DB50D7">
            <w:pPr>
              <w:jc w:val="center"/>
            </w:pPr>
            <w:r w:rsidRPr="00D21B1C">
              <w:t>- 67,3</w:t>
            </w:r>
          </w:p>
        </w:tc>
      </w:tr>
      <w:tr w:rsidR="00C2415E" w:rsidRPr="00B6084D" w:rsidTr="00DB50D7">
        <w:trPr>
          <w:trHeight w:val="20"/>
          <w:jc w:val="center"/>
        </w:trPr>
        <w:tc>
          <w:tcPr>
            <w:tcW w:w="2429" w:type="pct"/>
            <w:vAlign w:val="bottom"/>
          </w:tcPr>
          <w:p w:rsidR="00C2415E" w:rsidRPr="00D21B1C" w:rsidRDefault="00C2415E" w:rsidP="00DB50D7">
            <w:pPr>
              <w:jc w:val="both"/>
            </w:pPr>
            <w:r w:rsidRPr="00D21B1C">
              <w:t>Тиреотоксикоз (гипертиреоз)</w:t>
            </w:r>
          </w:p>
        </w:tc>
        <w:tc>
          <w:tcPr>
            <w:tcW w:w="546" w:type="pct"/>
            <w:vAlign w:val="center"/>
          </w:tcPr>
          <w:p w:rsidR="00C2415E" w:rsidRPr="00D21B1C" w:rsidRDefault="00C2415E" w:rsidP="00DB50D7">
            <w:pPr>
              <w:jc w:val="center"/>
            </w:pPr>
            <w:r w:rsidRPr="00D21B1C">
              <w:t>0</w:t>
            </w:r>
          </w:p>
        </w:tc>
        <w:tc>
          <w:tcPr>
            <w:tcW w:w="546" w:type="pct"/>
            <w:vAlign w:val="center"/>
          </w:tcPr>
          <w:p w:rsidR="00C2415E" w:rsidRPr="00D21B1C" w:rsidRDefault="00C2415E" w:rsidP="00DB50D7">
            <w:pPr>
              <w:jc w:val="center"/>
            </w:pPr>
            <w:r w:rsidRPr="00D21B1C">
              <w:t>1,3</w:t>
            </w:r>
          </w:p>
        </w:tc>
        <w:tc>
          <w:tcPr>
            <w:tcW w:w="546" w:type="pct"/>
            <w:noWrap/>
            <w:vAlign w:val="center"/>
          </w:tcPr>
          <w:p w:rsidR="00C2415E" w:rsidRPr="00D21B1C" w:rsidRDefault="00C2415E" w:rsidP="00DB50D7">
            <w:pPr>
              <w:jc w:val="center"/>
            </w:pPr>
            <w:r w:rsidRPr="00D21B1C">
              <w:t>0</w:t>
            </w:r>
          </w:p>
        </w:tc>
        <w:tc>
          <w:tcPr>
            <w:tcW w:w="933" w:type="pct"/>
            <w:noWrap/>
            <w:vAlign w:val="center"/>
          </w:tcPr>
          <w:p w:rsidR="00C2415E" w:rsidRPr="00D21B1C" w:rsidRDefault="00C2415E" w:rsidP="00DB50D7">
            <w:pPr>
              <w:jc w:val="center"/>
            </w:pPr>
            <w:r w:rsidRPr="00D21B1C">
              <w:t>-</w:t>
            </w:r>
          </w:p>
        </w:tc>
      </w:tr>
      <w:tr w:rsidR="00C2415E" w:rsidRPr="00B6084D" w:rsidTr="00DB50D7">
        <w:trPr>
          <w:trHeight w:val="20"/>
          <w:jc w:val="center"/>
        </w:trPr>
        <w:tc>
          <w:tcPr>
            <w:tcW w:w="2429" w:type="pct"/>
            <w:vAlign w:val="bottom"/>
          </w:tcPr>
          <w:p w:rsidR="00C2415E" w:rsidRPr="00D21B1C" w:rsidRDefault="00C2415E" w:rsidP="00DB50D7">
            <w:pPr>
              <w:jc w:val="both"/>
            </w:pPr>
            <w:r w:rsidRPr="00D21B1C">
              <w:t>Тиреоидит</w:t>
            </w:r>
          </w:p>
        </w:tc>
        <w:tc>
          <w:tcPr>
            <w:tcW w:w="546" w:type="pct"/>
            <w:vAlign w:val="center"/>
          </w:tcPr>
          <w:p w:rsidR="00C2415E" w:rsidRPr="00D21B1C" w:rsidRDefault="00C2415E" w:rsidP="00DB50D7">
            <w:pPr>
              <w:jc w:val="center"/>
            </w:pPr>
            <w:r w:rsidRPr="00D21B1C">
              <w:t>0</w:t>
            </w:r>
          </w:p>
        </w:tc>
        <w:tc>
          <w:tcPr>
            <w:tcW w:w="546" w:type="pct"/>
            <w:vAlign w:val="center"/>
          </w:tcPr>
          <w:p w:rsidR="00C2415E" w:rsidRPr="00D21B1C" w:rsidRDefault="00C2415E" w:rsidP="00DB50D7">
            <w:pPr>
              <w:jc w:val="center"/>
            </w:pPr>
            <w:r w:rsidRPr="00D21B1C">
              <w:t>10,4</w:t>
            </w:r>
          </w:p>
        </w:tc>
        <w:tc>
          <w:tcPr>
            <w:tcW w:w="546" w:type="pct"/>
            <w:noWrap/>
            <w:vAlign w:val="center"/>
          </w:tcPr>
          <w:p w:rsidR="00C2415E" w:rsidRPr="00D21B1C" w:rsidRDefault="00C2415E" w:rsidP="00DB50D7">
            <w:pPr>
              <w:jc w:val="center"/>
            </w:pPr>
            <w:r w:rsidRPr="00D21B1C">
              <w:t>5,07</w:t>
            </w:r>
          </w:p>
        </w:tc>
        <w:tc>
          <w:tcPr>
            <w:tcW w:w="933" w:type="pct"/>
            <w:noWrap/>
            <w:vAlign w:val="center"/>
          </w:tcPr>
          <w:p w:rsidR="00C2415E" w:rsidRPr="00D21B1C" w:rsidRDefault="00C2415E" w:rsidP="00DB50D7">
            <w:pPr>
              <w:jc w:val="center"/>
            </w:pPr>
            <w:r w:rsidRPr="00D21B1C">
              <w:t>-51,2</w:t>
            </w:r>
          </w:p>
        </w:tc>
      </w:tr>
    </w:tbl>
    <w:p w:rsidR="00C2415E" w:rsidRPr="00B6084D" w:rsidRDefault="00C2415E" w:rsidP="00DB50D7">
      <w:pPr>
        <w:tabs>
          <w:tab w:val="left" w:pos="1380"/>
        </w:tabs>
        <w:ind w:firstLine="720"/>
        <w:jc w:val="both"/>
        <w:rPr>
          <w:sz w:val="28"/>
          <w:szCs w:val="28"/>
        </w:rPr>
      </w:pPr>
    </w:p>
    <w:p w:rsidR="00C2415E" w:rsidRPr="00B6084D" w:rsidRDefault="00C2415E" w:rsidP="00DB50D7">
      <w:pPr>
        <w:tabs>
          <w:tab w:val="left" w:pos="1380"/>
        </w:tabs>
        <w:ind w:firstLine="720"/>
        <w:jc w:val="both"/>
        <w:rPr>
          <w:sz w:val="28"/>
          <w:szCs w:val="28"/>
        </w:rPr>
      </w:pPr>
      <w:r w:rsidRPr="00832DCC">
        <w:rPr>
          <w:sz w:val="28"/>
          <w:szCs w:val="28"/>
        </w:rPr>
        <w:t>У подростков рост отмечается по заболеваемости эндемическим зобом, связанный с йодной недостаточностью и другими формами нетоксического зоба - 6,2%, субклиническим гипотиреозом вследствие йодной недостаточности -  22,7%, тиреоидит – 109%</w:t>
      </w:r>
      <w:r>
        <w:rPr>
          <w:sz w:val="28"/>
          <w:szCs w:val="28"/>
        </w:rPr>
        <w:t>.</w:t>
      </w:r>
    </w:p>
    <w:p w:rsidR="00C2415E" w:rsidRDefault="00C2415E" w:rsidP="00DB50D7">
      <w:pPr>
        <w:jc w:val="center"/>
        <w:rPr>
          <w:b/>
          <w:sz w:val="28"/>
          <w:szCs w:val="28"/>
        </w:rPr>
      </w:pPr>
    </w:p>
    <w:p w:rsidR="002C2B1B" w:rsidRDefault="002C2B1B" w:rsidP="007F5961">
      <w:pPr>
        <w:jc w:val="right"/>
        <w:rPr>
          <w:sz w:val="28"/>
          <w:szCs w:val="28"/>
        </w:rPr>
      </w:pPr>
    </w:p>
    <w:p w:rsidR="002C2B1B" w:rsidRDefault="002C2B1B" w:rsidP="007F5961">
      <w:pPr>
        <w:jc w:val="right"/>
        <w:rPr>
          <w:sz w:val="28"/>
          <w:szCs w:val="28"/>
        </w:rPr>
      </w:pPr>
    </w:p>
    <w:p w:rsidR="002C2B1B" w:rsidRDefault="002C2B1B" w:rsidP="007F5961">
      <w:pPr>
        <w:jc w:val="right"/>
        <w:rPr>
          <w:sz w:val="28"/>
          <w:szCs w:val="28"/>
        </w:rPr>
      </w:pPr>
    </w:p>
    <w:p w:rsidR="002C2B1B" w:rsidRDefault="002C2B1B" w:rsidP="007F5961">
      <w:pPr>
        <w:jc w:val="right"/>
        <w:rPr>
          <w:sz w:val="28"/>
          <w:szCs w:val="28"/>
        </w:rPr>
      </w:pPr>
    </w:p>
    <w:p w:rsidR="002C2B1B" w:rsidRDefault="002C2B1B" w:rsidP="007F5961">
      <w:pPr>
        <w:jc w:val="right"/>
        <w:rPr>
          <w:sz w:val="28"/>
          <w:szCs w:val="28"/>
        </w:rPr>
      </w:pPr>
    </w:p>
    <w:p w:rsidR="002C2B1B" w:rsidRDefault="002C2B1B" w:rsidP="007F5961">
      <w:pPr>
        <w:jc w:val="right"/>
        <w:rPr>
          <w:sz w:val="28"/>
          <w:szCs w:val="28"/>
        </w:rPr>
      </w:pPr>
    </w:p>
    <w:p w:rsidR="002C2B1B" w:rsidRDefault="002C2B1B" w:rsidP="007F5961">
      <w:pPr>
        <w:jc w:val="right"/>
        <w:rPr>
          <w:sz w:val="28"/>
          <w:szCs w:val="28"/>
        </w:rPr>
      </w:pPr>
    </w:p>
    <w:p w:rsidR="00C2415E" w:rsidRPr="007F5961" w:rsidRDefault="00FD0FC5" w:rsidP="007F5961">
      <w:pPr>
        <w:jc w:val="right"/>
        <w:rPr>
          <w:sz w:val="28"/>
          <w:szCs w:val="28"/>
        </w:rPr>
      </w:pPr>
      <w:r>
        <w:rPr>
          <w:sz w:val="28"/>
          <w:szCs w:val="28"/>
        </w:rPr>
        <w:lastRenderedPageBreak/>
        <w:t>Таблица 82</w:t>
      </w:r>
    </w:p>
    <w:p w:rsidR="00C2415E" w:rsidRPr="00B6084D" w:rsidRDefault="00C2415E" w:rsidP="00DB50D7">
      <w:pPr>
        <w:jc w:val="center"/>
        <w:rPr>
          <w:b/>
          <w:sz w:val="28"/>
          <w:szCs w:val="28"/>
        </w:rPr>
      </w:pPr>
      <w:r w:rsidRPr="00B6084D">
        <w:rPr>
          <w:b/>
          <w:sz w:val="28"/>
          <w:szCs w:val="28"/>
        </w:rPr>
        <w:t>Динамика первичной заболеваемости, связанной с микронутриентной</w:t>
      </w:r>
    </w:p>
    <w:p w:rsidR="00C2415E" w:rsidRPr="00B6084D" w:rsidRDefault="00C2415E" w:rsidP="00DB50D7">
      <w:pPr>
        <w:jc w:val="center"/>
        <w:rPr>
          <w:b/>
          <w:sz w:val="28"/>
          <w:szCs w:val="28"/>
        </w:rPr>
      </w:pPr>
      <w:r w:rsidRPr="00B6084D">
        <w:rPr>
          <w:b/>
          <w:sz w:val="28"/>
          <w:szCs w:val="28"/>
        </w:rPr>
        <w:t>недостаточностью, среди подросткового населения</w:t>
      </w:r>
    </w:p>
    <w:p w:rsidR="00C2415E" w:rsidRPr="00B6084D" w:rsidRDefault="00C2415E" w:rsidP="00DB50D7">
      <w:pPr>
        <w:jc w:val="center"/>
        <w:rPr>
          <w:b/>
          <w:sz w:val="28"/>
          <w:szCs w:val="28"/>
        </w:rPr>
      </w:pPr>
      <w:r w:rsidRPr="00B6084D">
        <w:rPr>
          <w:b/>
          <w:sz w:val="28"/>
          <w:szCs w:val="28"/>
        </w:rPr>
        <w:t>(на 100 тыс. подростков от 15 до 17 лет)</w:t>
      </w:r>
    </w:p>
    <w:tbl>
      <w:tblPr>
        <w:tblW w:w="47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0"/>
        <w:gridCol w:w="1100"/>
        <w:gridCol w:w="1065"/>
        <w:gridCol w:w="1058"/>
        <w:gridCol w:w="2340"/>
      </w:tblGrid>
      <w:tr w:rsidR="00C2415E" w:rsidRPr="00B6084D" w:rsidTr="00DB50D7">
        <w:trPr>
          <w:trHeight w:val="20"/>
          <w:jc w:val="center"/>
        </w:trPr>
        <w:tc>
          <w:tcPr>
            <w:tcW w:w="1981" w:type="pct"/>
            <w:vAlign w:val="center"/>
          </w:tcPr>
          <w:p w:rsidR="00C2415E" w:rsidRPr="00D21B1C" w:rsidRDefault="00C2415E" w:rsidP="00DB50D7">
            <w:pPr>
              <w:jc w:val="center"/>
              <w:rPr>
                <w:b/>
              </w:rPr>
            </w:pPr>
            <w:r w:rsidRPr="00D21B1C">
              <w:rPr>
                <w:b/>
              </w:rPr>
              <w:t>Показатели</w:t>
            </w:r>
          </w:p>
        </w:tc>
        <w:tc>
          <w:tcPr>
            <w:tcW w:w="597" w:type="pct"/>
            <w:vAlign w:val="center"/>
          </w:tcPr>
          <w:p w:rsidR="00C2415E" w:rsidRPr="00D21B1C" w:rsidRDefault="00C2415E" w:rsidP="00DB50D7">
            <w:pPr>
              <w:jc w:val="center"/>
              <w:rPr>
                <w:b/>
              </w:rPr>
            </w:pPr>
            <w:smartTag w:uri="urn:schemas-microsoft-com:office:smarttags" w:element="metricconverter">
              <w:smartTagPr>
                <w:attr w:name="ProductID" w:val="2014 г"/>
              </w:smartTagPr>
              <w:r w:rsidRPr="00D21B1C">
                <w:rPr>
                  <w:b/>
                </w:rPr>
                <w:t>2013 г</w:t>
              </w:r>
            </w:smartTag>
            <w:r w:rsidRPr="00D21B1C">
              <w:rPr>
                <w:b/>
              </w:rPr>
              <w:t>.</w:t>
            </w:r>
          </w:p>
        </w:tc>
        <w:tc>
          <w:tcPr>
            <w:tcW w:w="578" w:type="pct"/>
            <w:vAlign w:val="center"/>
          </w:tcPr>
          <w:p w:rsidR="00C2415E" w:rsidRPr="00D21B1C" w:rsidRDefault="00C2415E" w:rsidP="00DB50D7">
            <w:pPr>
              <w:jc w:val="center"/>
              <w:rPr>
                <w:b/>
              </w:rPr>
            </w:pPr>
            <w:smartTag w:uri="urn:schemas-microsoft-com:office:smarttags" w:element="metricconverter">
              <w:smartTagPr>
                <w:attr w:name="ProductID" w:val="2014 г"/>
              </w:smartTagPr>
              <w:r w:rsidRPr="00D21B1C">
                <w:rPr>
                  <w:b/>
                </w:rPr>
                <w:t>2014 г</w:t>
              </w:r>
            </w:smartTag>
            <w:r w:rsidRPr="00D21B1C">
              <w:rPr>
                <w:b/>
              </w:rPr>
              <w:t>.</w:t>
            </w:r>
          </w:p>
        </w:tc>
        <w:tc>
          <w:tcPr>
            <w:tcW w:w="574" w:type="pct"/>
            <w:noWrap/>
            <w:vAlign w:val="center"/>
          </w:tcPr>
          <w:p w:rsidR="00C2415E" w:rsidRPr="00D21B1C" w:rsidRDefault="00C2415E" w:rsidP="00DB50D7">
            <w:pPr>
              <w:jc w:val="center"/>
              <w:rPr>
                <w:b/>
              </w:rPr>
            </w:pPr>
            <w:smartTag w:uri="urn:schemas-microsoft-com:office:smarttags" w:element="metricconverter">
              <w:smartTagPr>
                <w:attr w:name="ProductID" w:val="2014 г"/>
              </w:smartTagPr>
              <w:r w:rsidRPr="00D21B1C">
                <w:rPr>
                  <w:b/>
                </w:rPr>
                <w:t>2015 г</w:t>
              </w:r>
            </w:smartTag>
            <w:r w:rsidRPr="00D21B1C">
              <w:rPr>
                <w:b/>
              </w:rPr>
              <w:t>.</w:t>
            </w:r>
          </w:p>
        </w:tc>
        <w:tc>
          <w:tcPr>
            <w:tcW w:w="1270" w:type="pct"/>
            <w:noWrap/>
            <w:vAlign w:val="center"/>
          </w:tcPr>
          <w:p w:rsidR="00C2415E" w:rsidRPr="00D21B1C" w:rsidRDefault="00C2415E" w:rsidP="00DB50D7">
            <w:pPr>
              <w:jc w:val="center"/>
              <w:rPr>
                <w:b/>
              </w:rPr>
            </w:pPr>
            <w:r w:rsidRPr="00D21B1C">
              <w:rPr>
                <w:b/>
              </w:rPr>
              <w:t>Темп изменений</w:t>
            </w:r>
          </w:p>
          <w:p w:rsidR="00C2415E" w:rsidRPr="00D21B1C" w:rsidRDefault="00C2415E" w:rsidP="00DB50D7">
            <w:pPr>
              <w:jc w:val="center"/>
              <w:rPr>
                <w:b/>
              </w:rPr>
            </w:pPr>
            <w:r w:rsidRPr="00D21B1C">
              <w:rPr>
                <w:b/>
              </w:rPr>
              <w:t>к 2014 году, %</w:t>
            </w:r>
          </w:p>
        </w:tc>
      </w:tr>
      <w:tr w:rsidR="00C2415E" w:rsidRPr="00B6084D" w:rsidTr="00DB50D7">
        <w:trPr>
          <w:trHeight w:val="20"/>
          <w:jc w:val="center"/>
        </w:trPr>
        <w:tc>
          <w:tcPr>
            <w:tcW w:w="1981" w:type="pct"/>
            <w:vAlign w:val="bottom"/>
          </w:tcPr>
          <w:p w:rsidR="00C2415E" w:rsidRPr="00D21B1C" w:rsidRDefault="00C2415E" w:rsidP="00DB50D7">
            <w:pPr>
              <w:jc w:val="both"/>
            </w:pPr>
            <w:r w:rsidRPr="00D21B1C">
              <w:t>Эндемический зоб, связанный с йодной недостаточностью и другие формы нетоксического зоба</w:t>
            </w:r>
          </w:p>
        </w:tc>
        <w:tc>
          <w:tcPr>
            <w:tcW w:w="597" w:type="pct"/>
            <w:vAlign w:val="center"/>
          </w:tcPr>
          <w:p w:rsidR="00C2415E" w:rsidRPr="00D21B1C" w:rsidRDefault="00C2415E" w:rsidP="00DB50D7">
            <w:pPr>
              <w:jc w:val="center"/>
            </w:pPr>
            <w:r w:rsidRPr="00D21B1C">
              <w:t>745,3</w:t>
            </w:r>
          </w:p>
        </w:tc>
        <w:tc>
          <w:tcPr>
            <w:tcW w:w="578" w:type="pct"/>
            <w:vAlign w:val="center"/>
          </w:tcPr>
          <w:p w:rsidR="00C2415E" w:rsidRPr="00D21B1C" w:rsidRDefault="00C2415E" w:rsidP="00DB50D7">
            <w:pPr>
              <w:jc w:val="center"/>
            </w:pPr>
            <w:r w:rsidRPr="00D21B1C">
              <w:t>722,6</w:t>
            </w:r>
          </w:p>
        </w:tc>
        <w:tc>
          <w:tcPr>
            <w:tcW w:w="574" w:type="pct"/>
            <w:noWrap/>
            <w:vAlign w:val="center"/>
          </w:tcPr>
          <w:p w:rsidR="00C2415E" w:rsidRPr="00D21B1C" w:rsidRDefault="00C2415E" w:rsidP="00DB50D7">
            <w:pPr>
              <w:jc w:val="center"/>
            </w:pPr>
            <w:r w:rsidRPr="00D21B1C">
              <w:t>767,8</w:t>
            </w:r>
          </w:p>
        </w:tc>
        <w:tc>
          <w:tcPr>
            <w:tcW w:w="1270" w:type="pct"/>
            <w:noWrap/>
            <w:vAlign w:val="center"/>
          </w:tcPr>
          <w:p w:rsidR="00C2415E" w:rsidRPr="00D21B1C" w:rsidRDefault="00C2415E" w:rsidP="00DB50D7">
            <w:pPr>
              <w:jc w:val="center"/>
            </w:pPr>
            <w:r w:rsidRPr="00D21B1C">
              <w:t>+ 6,2</w:t>
            </w:r>
          </w:p>
        </w:tc>
      </w:tr>
      <w:tr w:rsidR="00C2415E" w:rsidRPr="00B6084D" w:rsidTr="00DB50D7">
        <w:trPr>
          <w:trHeight w:val="20"/>
          <w:jc w:val="center"/>
        </w:trPr>
        <w:tc>
          <w:tcPr>
            <w:tcW w:w="1981" w:type="pct"/>
            <w:vAlign w:val="bottom"/>
          </w:tcPr>
          <w:p w:rsidR="00C2415E" w:rsidRPr="00D21B1C" w:rsidRDefault="00C2415E" w:rsidP="00DB50D7">
            <w:pPr>
              <w:jc w:val="both"/>
            </w:pPr>
            <w:r w:rsidRPr="00D21B1C">
              <w:t>Субклинический гипотиреоз вследствие йодной недостаточности и другие формы гипотиреоза</w:t>
            </w:r>
          </w:p>
        </w:tc>
        <w:tc>
          <w:tcPr>
            <w:tcW w:w="597" w:type="pct"/>
            <w:vAlign w:val="center"/>
          </w:tcPr>
          <w:p w:rsidR="00C2415E" w:rsidRPr="00D21B1C" w:rsidRDefault="00C2415E" w:rsidP="00DB50D7">
            <w:pPr>
              <w:jc w:val="center"/>
            </w:pPr>
            <w:r w:rsidRPr="00D21B1C">
              <w:t>13,7</w:t>
            </w:r>
          </w:p>
        </w:tc>
        <w:tc>
          <w:tcPr>
            <w:tcW w:w="578" w:type="pct"/>
            <w:vAlign w:val="center"/>
          </w:tcPr>
          <w:p w:rsidR="00C2415E" w:rsidRPr="00D21B1C" w:rsidRDefault="00C2415E" w:rsidP="00DB50D7">
            <w:pPr>
              <w:jc w:val="center"/>
            </w:pPr>
            <w:r w:rsidRPr="00D21B1C">
              <w:t>116,9</w:t>
            </w:r>
          </w:p>
        </w:tc>
        <w:tc>
          <w:tcPr>
            <w:tcW w:w="574" w:type="pct"/>
            <w:noWrap/>
            <w:vAlign w:val="center"/>
          </w:tcPr>
          <w:p w:rsidR="00C2415E" w:rsidRPr="00D21B1C" w:rsidRDefault="00C2415E" w:rsidP="00DB50D7">
            <w:pPr>
              <w:jc w:val="center"/>
            </w:pPr>
            <w:r w:rsidRPr="00D21B1C">
              <w:t>143,5</w:t>
            </w:r>
          </w:p>
        </w:tc>
        <w:tc>
          <w:tcPr>
            <w:tcW w:w="1270" w:type="pct"/>
            <w:noWrap/>
            <w:vAlign w:val="center"/>
          </w:tcPr>
          <w:p w:rsidR="00C2415E" w:rsidRPr="00D21B1C" w:rsidRDefault="00C2415E" w:rsidP="00DB50D7">
            <w:pPr>
              <w:jc w:val="center"/>
            </w:pPr>
            <w:r w:rsidRPr="00D21B1C">
              <w:t>+ 22,7</w:t>
            </w:r>
          </w:p>
        </w:tc>
      </w:tr>
      <w:tr w:rsidR="00C2415E" w:rsidRPr="00B6084D" w:rsidTr="00DB50D7">
        <w:trPr>
          <w:trHeight w:val="20"/>
          <w:jc w:val="center"/>
        </w:trPr>
        <w:tc>
          <w:tcPr>
            <w:tcW w:w="1981" w:type="pct"/>
            <w:vAlign w:val="bottom"/>
          </w:tcPr>
          <w:p w:rsidR="00C2415E" w:rsidRPr="00D21B1C" w:rsidRDefault="00C2415E" w:rsidP="00DB50D7">
            <w:pPr>
              <w:jc w:val="both"/>
            </w:pPr>
            <w:r w:rsidRPr="00D21B1C">
              <w:t>Тиреотоксикоз (гипертиреоз)</w:t>
            </w:r>
          </w:p>
        </w:tc>
        <w:tc>
          <w:tcPr>
            <w:tcW w:w="597" w:type="pct"/>
            <w:vAlign w:val="center"/>
          </w:tcPr>
          <w:p w:rsidR="00C2415E" w:rsidRPr="00D21B1C" w:rsidRDefault="00C2415E" w:rsidP="00DB50D7">
            <w:pPr>
              <w:jc w:val="center"/>
            </w:pPr>
            <w:r w:rsidRPr="00D21B1C">
              <w:t>0</w:t>
            </w:r>
          </w:p>
        </w:tc>
        <w:tc>
          <w:tcPr>
            <w:tcW w:w="578" w:type="pct"/>
            <w:vAlign w:val="center"/>
          </w:tcPr>
          <w:p w:rsidR="00C2415E" w:rsidRPr="00D21B1C" w:rsidRDefault="00C2415E" w:rsidP="00DB50D7">
            <w:pPr>
              <w:jc w:val="center"/>
            </w:pPr>
            <w:r w:rsidRPr="00D21B1C">
              <w:t>6,9</w:t>
            </w:r>
          </w:p>
        </w:tc>
        <w:tc>
          <w:tcPr>
            <w:tcW w:w="574" w:type="pct"/>
            <w:noWrap/>
            <w:vAlign w:val="center"/>
          </w:tcPr>
          <w:p w:rsidR="00C2415E" w:rsidRPr="00D21B1C" w:rsidRDefault="00C2415E" w:rsidP="00DB50D7">
            <w:pPr>
              <w:jc w:val="center"/>
            </w:pPr>
            <w:r w:rsidRPr="00D21B1C">
              <w:t>0</w:t>
            </w:r>
          </w:p>
        </w:tc>
        <w:tc>
          <w:tcPr>
            <w:tcW w:w="1270" w:type="pct"/>
            <w:noWrap/>
            <w:vAlign w:val="center"/>
          </w:tcPr>
          <w:p w:rsidR="00C2415E" w:rsidRPr="00D21B1C" w:rsidRDefault="00C2415E" w:rsidP="00DB50D7">
            <w:pPr>
              <w:jc w:val="center"/>
            </w:pPr>
            <w:r w:rsidRPr="00D21B1C">
              <w:t>-</w:t>
            </w:r>
          </w:p>
        </w:tc>
      </w:tr>
      <w:tr w:rsidR="00C2415E" w:rsidRPr="00B6084D" w:rsidTr="00DB50D7">
        <w:trPr>
          <w:trHeight w:val="20"/>
          <w:jc w:val="center"/>
        </w:trPr>
        <w:tc>
          <w:tcPr>
            <w:tcW w:w="1981" w:type="pct"/>
            <w:vAlign w:val="bottom"/>
          </w:tcPr>
          <w:p w:rsidR="00C2415E" w:rsidRPr="00D21B1C" w:rsidRDefault="00C2415E" w:rsidP="00DB50D7">
            <w:pPr>
              <w:jc w:val="both"/>
            </w:pPr>
            <w:r w:rsidRPr="00D21B1C">
              <w:t>Тиреоидит</w:t>
            </w:r>
          </w:p>
        </w:tc>
        <w:tc>
          <w:tcPr>
            <w:tcW w:w="597" w:type="pct"/>
            <w:vAlign w:val="center"/>
          </w:tcPr>
          <w:p w:rsidR="00C2415E" w:rsidRPr="00D21B1C" w:rsidRDefault="00C2415E" w:rsidP="00DB50D7">
            <w:pPr>
              <w:jc w:val="center"/>
            </w:pPr>
            <w:r w:rsidRPr="00D21B1C">
              <w:t>0</w:t>
            </w:r>
          </w:p>
        </w:tc>
        <w:tc>
          <w:tcPr>
            <w:tcW w:w="578" w:type="pct"/>
            <w:vAlign w:val="center"/>
          </w:tcPr>
          <w:p w:rsidR="00C2415E" w:rsidRPr="00D21B1C" w:rsidRDefault="00C2415E" w:rsidP="00DB50D7">
            <w:pPr>
              <w:jc w:val="center"/>
            </w:pPr>
            <w:r w:rsidRPr="00D21B1C">
              <w:t>13,7</w:t>
            </w:r>
          </w:p>
        </w:tc>
        <w:tc>
          <w:tcPr>
            <w:tcW w:w="574" w:type="pct"/>
            <w:noWrap/>
            <w:vAlign w:val="center"/>
          </w:tcPr>
          <w:p w:rsidR="00C2415E" w:rsidRPr="00D21B1C" w:rsidRDefault="00C2415E" w:rsidP="00DB50D7">
            <w:pPr>
              <w:jc w:val="center"/>
            </w:pPr>
            <w:r w:rsidRPr="00D21B1C">
              <w:t>28,7</w:t>
            </w:r>
          </w:p>
        </w:tc>
        <w:tc>
          <w:tcPr>
            <w:tcW w:w="1270" w:type="pct"/>
            <w:noWrap/>
            <w:vAlign w:val="center"/>
          </w:tcPr>
          <w:p w:rsidR="00C2415E" w:rsidRPr="00D21B1C" w:rsidRDefault="00C2415E" w:rsidP="00DB50D7">
            <w:pPr>
              <w:jc w:val="center"/>
            </w:pPr>
            <w:r w:rsidRPr="00D21B1C">
              <w:t>+ 109,0</w:t>
            </w:r>
          </w:p>
        </w:tc>
      </w:tr>
    </w:tbl>
    <w:p w:rsidR="00C2415E" w:rsidRPr="00B6084D" w:rsidRDefault="00C2415E" w:rsidP="00DB50D7">
      <w:pPr>
        <w:jc w:val="both"/>
        <w:rPr>
          <w:sz w:val="28"/>
          <w:szCs w:val="28"/>
        </w:rPr>
      </w:pPr>
    </w:p>
    <w:p w:rsidR="00C2415E" w:rsidRPr="00B6084D" w:rsidRDefault="00C2415E" w:rsidP="00DB50D7">
      <w:pPr>
        <w:ind w:firstLine="709"/>
        <w:jc w:val="both"/>
        <w:rPr>
          <w:sz w:val="28"/>
          <w:szCs w:val="28"/>
        </w:rPr>
      </w:pPr>
      <w:r w:rsidRPr="00832DCC">
        <w:rPr>
          <w:sz w:val="28"/>
          <w:szCs w:val="28"/>
        </w:rPr>
        <w:t>У взрослого населения наибольший рост отмечается по уровню заболеваемости субклиническим гипотиреозом вследствие йодной недостаточности – на 15,9%; снижение по уровню заболеваемости: эндемическим зобом, связанным с йодной недостаточностью и другими формами нетоксического зоба на – 5%, по тиреотокс</w:t>
      </w:r>
      <w:r w:rsidR="00CA6513">
        <w:rPr>
          <w:sz w:val="28"/>
          <w:szCs w:val="28"/>
        </w:rPr>
        <w:t>и</w:t>
      </w:r>
      <w:r w:rsidRPr="00832DCC">
        <w:rPr>
          <w:sz w:val="28"/>
          <w:szCs w:val="28"/>
        </w:rPr>
        <w:t>козу на – 2,3% и тиреоидитом на 32,4%.</w:t>
      </w:r>
    </w:p>
    <w:p w:rsidR="00C2415E" w:rsidRDefault="00C2415E" w:rsidP="007F5961">
      <w:pPr>
        <w:jc w:val="right"/>
        <w:rPr>
          <w:b/>
          <w:sz w:val="28"/>
          <w:szCs w:val="28"/>
        </w:rPr>
      </w:pPr>
      <w:r w:rsidRPr="007F5961">
        <w:rPr>
          <w:sz w:val="28"/>
          <w:szCs w:val="28"/>
        </w:rPr>
        <w:t>Таблица</w:t>
      </w:r>
      <w:r w:rsidR="00FD0FC5">
        <w:rPr>
          <w:sz w:val="28"/>
          <w:szCs w:val="28"/>
        </w:rPr>
        <w:t xml:space="preserve"> 83</w:t>
      </w:r>
    </w:p>
    <w:p w:rsidR="00C2415E" w:rsidRPr="00B6084D" w:rsidRDefault="00C2415E" w:rsidP="00DB50D7">
      <w:pPr>
        <w:jc w:val="center"/>
        <w:rPr>
          <w:b/>
          <w:sz w:val="28"/>
          <w:szCs w:val="28"/>
        </w:rPr>
      </w:pPr>
      <w:r w:rsidRPr="00B6084D">
        <w:rPr>
          <w:b/>
          <w:sz w:val="28"/>
          <w:szCs w:val="28"/>
        </w:rPr>
        <w:t>Динамика первичной заболеваемости, связанной с микронутриентной недостаточностью, среди взрослого населения на 100 тыс. населения от 18 лет и старше)</w:t>
      </w:r>
    </w:p>
    <w:tbl>
      <w:tblPr>
        <w:tblW w:w="50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12"/>
        <w:gridCol w:w="1131"/>
        <w:gridCol w:w="1075"/>
        <w:gridCol w:w="1290"/>
        <w:gridCol w:w="2340"/>
      </w:tblGrid>
      <w:tr w:rsidR="00C2415E" w:rsidRPr="00B6084D" w:rsidTr="00DB50D7">
        <w:trPr>
          <w:trHeight w:val="20"/>
          <w:jc w:val="center"/>
        </w:trPr>
        <w:tc>
          <w:tcPr>
            <w:tcW w:w="2037" w:type="pct"/>
            <w:vAlign w:val="center"/>
          </w:tcPr>
          <w:p w:rsidR="00C2415E" w:rsidRPr="00D21B1C" w:rsidRDefault="00C2415E" w:rsidP="00DB50D7">
            <w:pPr>
              <w:jc w:val="center"/>
              <w:rPr>
                <w:b/>
              </w:rPr>
            </w:pPr>
            <w:r w:rsidRPr="00D21B1C">
              <w:rPr>
                <w:b/>
              </w:rPr>
              <w:t>Показатели</w:t>
            </w:r>
          </w:p>
        </w:tc>
        <w:tc>
          <w:tcPr>
            <w:tcW w:w="574" w:type="pct"/>
            <w:vAlign w:val="center"/>
          </w:tcPr>
          <w:p w:rsidR="00C2415E" w:rsidRPr="00D21B1C" w:rsidRDefault="00C2415E" w:rsidP="00DB50D7">
            <w:pPr>
              <w:jc w:val="center"/>
              <w:rPr>
                <w:b/>
              </w:rPr>
            </w:pPr>
            <w:smartTag w:uri="urn:schemas-microsoft-com:office:smarttags" w:element="metricconverter">
              <w:smartTagPr>
                <w:attr w:name="ProductID" w:val="2014 г"/>
              </w:smartTagPr>
              <w:r w:rsidRPr="00D21B1C">
                <w:rPr>
                  <w:b/>
                </w:rPr>
                <w:t>2013 г</w:t>
              </w:r>
            </w:smartTag>
            <w:r w:rsidRPr="00D21B1C">
              <w:rPr>
                <w:b/>
              </w:rPr>
              <w:t>.</w:t>
            </w:r>
          </w:p>
        </w:tc>
        <w:tc>
          <w:tcPr>
            <w:tcW w:w="546" w:type="pct"/>
            <w:vAlign w:val="center"/>
          </w:tcPr>
          <w:p w:rsidR="00C2415E" w:rsidRPr="00D21B1C" w:rsidRDefault="00C2415E" w:rsidP="00DB50D7">
            <w:pPr>
              <w:jc w:val="center"/>
              <w:rPr>
                <w:b/>
              </w:rPr>
            </w:pPr>
            <w:smartTag w:uri="urn:schemas-microsoft-com:office:smarttags" w:element="metricconverter">
              <w:smartTagPr>
                <w:attr w:name="ProductID" w:val="2014 г"/>
              </w:smartTagPr>
              <w:r w:rsidRPr="00D21B1C">
                <w:rPr>
                  <w:b/>
                </w:rPr>
                <w:t>2014 г</w:t>
              </w:r>
            </w:smartTag>
            <w:r w:rsidRPr="00D21B1C">
              <w:rPr>
                <w:b/>
              </w:rPr>
              <w:t>.</w:t>
            </w:r>
          </w:p>
        </w:tc>
        <w:tc>
          <w:tcPr>
            <w:tcW w:w="655" w:type="pct"/>
            <w:noWrap/>
            <w:vAlign w:val="center"/>
          </w:tcPr>
          <w:p w:rsidR="00C2415E" w:rsidRPr="00D21B1C" w:rsidRDefault="00C2415E" w:rsidP="00DB50D7">
            <w:pPr>
              <w:jc w:val="center"/>
              <w:rPr>
                <w:b/>
              </w:rPr>
            </w:pPr>
            <w:smartTag w:uri="urn:schemas-microsoft-com:office:smarttags" w:element="metricconverter">
              <w:smartTagPr>
                <w:attr w:name="ProductID" w:val="2014 г"/>
              </w:smartTagPr>
              <w:r w:rsidRPr="00D21B1C">
                <w:rPr>
                  <w:b/>
                </w:rPr>
                <w:t>2015 г</w:t>
              </w:r>
            </w:smartTag>
            <w:r w:rsidRPr="00D21B1C">
              <w:rPr>
                <w:b/>
              </w:rPr>
              <w:t>.</w:t>
            </w:r>
          </w:p>
        </w:tc>
        <w:tc>
          <w:tcPr>
            <w:tcW w:w="1188" w:type="pct"/>
            <w:noWrap/>
            <w:vAlign w:val="center"/>
          </w:tcPr>
          <w:p w:rsidR="00C2415E" w:rsidRPr="00D21B1C" w:rsidRDefault="00C2415E" w:rsidP="00DB50D7">
            <w:pPr>
              <w:jc w:val="center"/>
              <w:rPr>
                <w:b/>
              </w:rPr>
            </w:pPr>
            <w:r w:rsidRPr="00D21B1C">
              <w:rPr>
                <w:b/>
              </w:rPr>
              <w:t>Темп изменений</w:t>
            </w:r>
          </w:p>
          <w:p w:rsidR="00C2415E" w:rsidRPr="00D21B1C" w:rsidRDefault="00C2415E" w:rsidP="00DB50D7">
            <w:pPr>
              <w:jc w:val="center"/>
              <w:rPr>
                <w:b/>
              </w:rPr>
            </w:pPr>
            <w:r w:rsidRPr="00D21B1C">
              <w:rPr>
                <w:b/>
              </w:rPr>
              <w:t>к 2013 году</w:t>
            </w:r>
          </w:p>
        </w:tc>
      </w:tr>
      <w:tr w:rsidR="00C2415E" w:rsidRPr="00B6084D" w:rsidTr="00DB50D7">
        <w:trPr>
          <w:trHeight w:val="20"/>
          <w:jc w:val="center"/>
        </w:trPr>
        <w:tc>
          <w:tcPr>
            <w:tcW w:w="2037" w:type="pct"/>
            <w:vAlign w:val="bottom"/>
          </w:tcPr>
          <w:p w:rsidR="00C2415E" w:rsidRPr="00D21B1C" w:rsidRDefault="00C2415E" w:rsidP="00DB50D7">
            <w:r w:rsidRPr="00D21B1C">
              <w:t>Эндемический зоб, связанный с йодной недостаточностью и другие формы нетоксического зоба</w:t>
            </w:r>
          </w:p>
        </w:tc>
        <w:tc>
          <w:tcPr>
            <w:tcW w:w="574" w:type="pct"/>
            <w:vAlign w:val="center"/>
          </w:tcPr>
          <w:p w:rsidR="00C2415E" w:rsidRPr="00D21B1C" w:rsidRDefault="00C2415E" w:rsidP="00DB50D7">
            <w:pPr>
              <w:jc w:val="center"/>
            </w:pPr>
            <w:r w:rsidRPr="00D21B1C">
              <w:t>59,6</w:t>
            </w:r>
          </w:p>
        </w:tc>
        <w:tc>
          <w:tcPr>
            <w:tcW w:w="546" w:type="pct"/>
            <w:vAlign w:val="center"/>
          </w:tcPr>
          <w:p w:rsidR="00C2415E" w:rsidRPr="00D21B1C" w:rsidRDefault="00C2415E" w:rsidP="00DB50D7">
            <w:pPr>
              <w:jc w:val="center"/>
            </w:pPr>
            <w:r w:rsidRPr="00D21B1C">
              <w:t>72,7</w:t>
            </w:r>
          </w:p>
        </w:tc>
        <w:tc>
          <w:tcPr>
            <w:tcW w:w="655" w:type="pct"/>
            <w:noWrap/>
            <w:vAlign w:val="center"/>
          </w:tcPr>
          <w:p w:rsidR="00C2415E" w:rsidRPr="00D21B1C" w:rsidRDefault="00C2415E" w:rsidP="00DB50D7">
            <w:pPr>
              <w:jc w:val="center"/>
            </w:pPr>
            <w:r w:rsidRPr="00D21B1C">
              <w:t>69</w:t>
            </w:r>
          </w:p>
        </w:tc>
        <w:tc>
          <w:tcPr>
            <w:tcW w:w="1188" w:type="pct"/>
            <w:noWrap/>
            <w:vAlign w:val="center"/>
          </w:tcPr>
          <w:p w:rsidR="00C2415E" w:rsidRPr="00D21B1C" w:rsidRDefault="00C2415E" w:rsidP="00DB50D7">
            <w:pPr>
              <w:jc w:val="center"/>
            </w:pPr>
            <w:r w:rsidRPr="00D21B1C">
              <w:t>- 5,0</w:t>
            </w:r>
          </w:p>
          <w:p w:rsidR="00C2415E" w:rsidRPr="00D21B1C" w:rsidRDefault="00C2415E" w:rsidP="00DB50D7">
            <w:pPr>
              <w:jc w:val="center"/>
            </w:pPr>
          </w:p>
        </w:tc>
      </w:tr>
      <w:tr w:rsidR="00C2415E" w:rsidRPr="00B6084D" w:rsidTr="00DB50D7">
        <w:trPr>
          <w:trHeight w:val="20"/>
          <w:jc w:val="center"/>
        </w:trPr>
        <w:tc>
          <w:tcPr>
            <w:tcW w:w="2037" w:type="pct"/>
            <w:vAlign w:val="bottom"/>
          </w:tcPr>
          <w:p w:rsidR="00C2415E" w:rsidRPr="00D21B1C" w:rsidRDefault="00C2415E" w:rsidP="00DB50D7">
            <w:r w:rsidRPr="00D21B1C">
              <w:t>Субклинический гипотиреоз вследствие йодной недостаточности и другие формы гипотиреоза</w:t>
            </w:r>
          </w:p>
        </w:tc>
        <w:tc>
          <w:tcPr>
            <w:tcW w:w="574" w:type="pct"/>
            <w:vAlign w:val="center"/>
          </w:tcPr>
          <w:p w:rsidR="00C2415E" w:rsidRPr="00D21B1C" w:rsidRDefault="00C2415E" w:rsidP="00DB50D7">
            <w:pPr>
              <w:jc w:val="center"/>
            </w:pPr>
            <w:r w:rsidRPr="00D21B1C">
              <w:t>46,1</w:t>
            </w:r>
          </w:p>
        </w:tc>
        <w:tc>
          <w:tcPr>
            <w:tcW w:w="546" w:type="pct"/>
            <w:vAlign w:val="center"/>
          </w:tcPr>
          <w:p w:rsidR="00C2415E" w:rsidRPr="00D21B1C" w:rsidRDefault="00C2415E" w:rsidP="00DB50D7">
            <w:pPr>
              <w:jc w:val="center"/>
            </w:pPr>
            <w:r w:rsidRPr="00D21B1C">
              <w:t>44,5</w:t>
            </w:r>
          </w:p>
        </w:tc>
        <w:tc>
          <w:tcPr>
            <w:tcW w:w="655" w:type="pct"/>
            <w:noWrap/>
            <w:vAlign w:val="center"/>
          </w:tcPr>
          <w:p w:rsidR="00C2415E" w:rsidRPr="00D21B1C" w:rsidRDefault="00C2415E" w:rsidP="00DB50D7">
            <w:pPr>
              <w:jc w:val="center"/>
            </w:pPr>
            <w:r w:rsidRPr="00D21B1C">
              <w:t>51,6</w:t>
            </w:r>
          </w:p>
        </w:tc>
        <w:tc>
          <w:tcPr>
            <w:tcW w:w="1188" w:type="pct"/>
            <w:noWrap/>
            <w:vAlign w:val="center"/>
          </w:tcPr>
          <w:p w:rsidR="00C2415E" w:rsidRPr="00D21B1C" w:rsidRDefault="00C2415E" w:rsidP="00DB50D7">
            <w:pPr>
              <w:jc w:val="center"/>
            </w:pPr>
            <w:r w:rsidRPr="00D21B1C">
              <w:t>+  15,9</w:t>
            </w:r>
          </w:p>
        </w:tc>
      </w:tr>
      <w:tr w:rsidR="00C2415E" w:rsidRPr="00B6084D" w:rsidTr="00DB50D7">
        <w:trPr>
          <w:trHeight w:val="20"/>
          <w:jc w:val="center"/>
        </w:trPr>
        <w:tc>
          <w:tcPr>
            <w:tcW w:w="2037" w:type="pct"/>
            <w:vAlign w:val="bottom"/>
          </w:tcPr>
          <w:p w:rsidR="00C2415E" w:rsidRPr="00D21B1C" w:rsidRDefault="00C2415E" w:rsidP="00DB50D7">
            <w:r w:rsidRPr="00D21B1C">
              <w:t>Тиреотоксикоз (гипертиреоз)</w:t>
            </w:r>
          </w:p>
        </w:tc>
        <w:tc>
          <w:tcPr>
            <w:tcW w:w="574" w:type="pct"/>
            <w:vAlign w:val="center"/>
          </w:tcPr>
          <w:p w:rsidR="00C2415E" w:rsidRPr="00D21B1C" w:rsidRDefault="00C2415E" w:rsidP="00DB50D7">
            <w:pPr>
              <w:jc w:val="center"/>
            </w:pPr>
            <w:r w:rsidRPr="00D21B1C">
              <w:t>12,4</w:t>
            </w:r>
          </w:p>
        </w:tc>
        <w:tc>
          <w:tcPr>
            <w:tcW w:w="546" w:type="pct"/>
            <w:vAlign w:val="center"/>
          </w:tcPr>
          <w:p w:rsidR="00C2415E" w:rsidRPr="00D21B1C" w:rsidRDefault="00C2415E" w:rsidP="00DB50D7">
            <w:pPr>
              <w:jc w:val="center"/>
            </w:pPr>
            <w:r w:rsidRPr="00D21B1C">
              <w:t>12,9</w:t>
            </w:r>
          </w:p>
        </w:tc>
        <w:tc>
          <w:tcPr>
            <w:tcW w:w="655" w:type="pct"/>
            <w:noWrap/>
            <w:vAlign w:val="center"/>
          </w:tcPr>
          <w:p w:rsidR="00C2415E" w:rsidRPr="00D21B1C" w:rsidRDefault="00C2415E" w:rsidP="00DB50D7">
            <w:pPr>
              <w:jc w:val="center"/>
            </w:pPr>
            <w:r w:rsidRPr="00D21B1C">
              <w:t>12,6</w:t>
            </w:r>
          </w:p>
        </w:tc>
        <w:tc>
          <w:tcPr>
            <w:tcW w:w="1188" w:type="pct"/>
            <w:noWrap/>
            <w:vAlign w:val="center"/>
          </w:tcPr>
          <w:p w:rsidR="00C2415E" w:rsidRPr="00D21B1C" w:rsidRDefault="00C2415E" w:rsidP="00DB50D7">
            <w:pPr>
              <w:jc w:val="center"/>
            </w:pPr>
            <w:r w:rsidRPr="00D21B1C">
              <w:t>-2,3</w:t>
            </w:r>
          </w:p>
        </w:tc>
      </w:tr>
      <w:tr w:rsidR="00C2415E" w:rsidRPr="00B6084D" w:rsidTr="00DB50D7">
        <w:trPr>
          <w:trHeight w:val="20"/>
          <w:jc w:val="center"/>
        </w:trPr>
        <w:tc>
          <w:tcPr>
            <w:tcW w:w="2037" w:type="pct"/>
            <w:vAlign w:val="bottom"/>
          </w:tcPr>
          <w:p w:rsidR="00C2415E" w:rsidRPr="00D21B1C" w:rsidRDefault="00C2415E" w:rsidP="00DB50D7">
            <w:r w:rsidRPr="00D21B1C">
              <w:t>Тиреоидит</w:t>
            </w:r>
          </w:p>
        </w:tc>
        <w:tc>
          <w:tcPr>
            <w:tcW w:w="574" w:type="pct"/>
            <w:vAlign w:val="center"/>
          </w:tcPr>
          <w:p w:rsidR="00C2415E" w:rsidRPr="00D21B1C" w:rsidRDefault="00C2415E" w:rsidP="00DB50D7">
            <w:pPr>
              <w:jc w:val="center"/>
            </w:pPr>
            <w:r w:rsidRPr="00D21B1C">
              <w:t>22,3</w:t>
            </w:r>
          </w:p>
        </w:tc>
        <w:tc>
          <w:tcPr>
            <w:tcW w:w="546" w:type="pct"/>
            <w:vAlign w:val="center"/>
          </w:tcPr>
          <w:p w:rsidR="00C2415E" w:rsidRPr="00D21B1C" w:rsidRDefault="00C2415E" w:rsidP="00DB50D7">
            <w:pPr>
              <w:jc w:val="center"/>
            </w:pPr>
            <w:r w:rsidRPr="00D21B1C">
              <w:t>29,9</w:t>
            </w:r>
          </w:p>
        </w:tc>
        <w:tc>
          <w:tcPr>
            <w:tcW w:w="655" w:type="pct"/>
            <w:noWrap/>
            <w:vAlign w:val="center"/>
          </w:tcPr>
          <w:p w:rsidR="00C2415E" w:rsidRPr="00D21B1C" w:rsidRDefault="00C2415E" w:rsidP="00DB50D7">
            <w:pPr>
              <w:jc w:val="center"/>
            </w:pPr>
            <w:r w:rsidRPr="00D21B1C">
              <w:t>20,2</w:t>
            </w:r>
          </w:p>
        </w:tc>
        <w:tc>
          <w:tcPr>
            <w:tcW w:w="1188" w:type="pct"/>
            <w:noWrap/>
            <w:vAlign w:val="center"/>
          </w:tcPr>
          <w:p w:rsidR="00C2415E" w:rsidRPr="00D21B1C" w:rsidRDefault="00C2415E" w:rsidP="00DB50D7">
            <w:pPr>
              <w:jc w:val="center"/>
            </w:pPr>
            <w:r w:rsidRPr="00D21B1C">
              <w:t>- 32,4</w:t>
            </w:r>
          </w:p>
        </w:tc>
      </w:tr>
    </w:tbl>
    <w:p w:rsidR="00C2415E" w:rsidRPr="006B4BF9" w:rsidRDefault="00C2415E" w:rsidP="00DB50D7">
      <w:pPr>
        <w:widowControl w:val="0"/>
        <w:shd w:val="clear" w:color="auto" w:fill="FFFFFF"/>
        <w:spacing w:line="221" w:lineRule="auto"/>
        <w:ind w:firstLine="708"/>
        <w:jc w:val="both"/>
        <w:rPr>
          <w:color w:val="FF0000"/>
          <w:sz w:val="28"/>
        </w:rPr>
      </w:pPr>
    </w:p>
    <w:p w:rsidR="00C2415E" w:rsidRPr="00DF2DC0" w:rsidRDefault="00C2415E" w:rsidP="00DB50D7">
      <w:pPr>
        <w:pStyle w:val="affffd"/>
        <w:widowControl w:val="0"/>
        <w:spacing w:line="240" w:lineRule="auto"/>
      </w:pPr>
      <w:r w:rsidRPr="00DF2DC0">
        <w:t>Социальные болезни с впервые установленным диагнозом</w:t>
      </w:r>
    </w:p>
    <w:p w:rsidR="00C2415E" w:rsidRPr="00DF2DC0" w:rsidRDefault="00C2415E" w:rsidP="00DB50D7">
      <w:pPr>
        <w:widowControl w:val="0"/>
        <w:tabs>
          <w:tab w:val="left" w:pos="1380"/>
        </w:tabs>
        <w:ind w:firstLine="567"/>
        <w:jc w:val="both"/>
        <w:rPr>
          <w:sz w:val="28"/>
        </w:rPr>
      </w:pPr>
      <w:r w:rsidRPr="00DF2DC0">
        <w:rPr>
          <w:sz w:val="28"/>
        </w:rPr>
        <w:t xml:space="preserve">Психическое здоровье населения является одним из наиболее важных показателей благосостояния государства и критерием его социальной безопасности. По данным федерального информационного фонда социально-гигиенического мониторинга в 2015 году сохранилась уровень впервые зарегистрированных психических расстройств среди детей вырос на 17,5%. </w:t>
      </w:r>
    </w:p>
    <w:p w:rsidR="00C2415E" w:rsidRPr="00DF2DC0" w:rsidRDefault="00C2415E" w:rsidP="00DB50D7">
      <w:pPr>
        <w:widowControl w:val="0"/>
        <w:ind w:firstLine="567"/>
        <w:jc w:val="both"/>
        <w:rPr>
          <w:sz w:val="28"/>
        </w:rPr>
      </w:pPr>
      <w:r w:rsidRPr="00DF2DC0">
        <w:rPr>
          <w:sz w:val="28"/>
        </w:rPr>
        <w:t>В 2015 году к территориям неблагополучия по уровню заболеваемости детей психическими расстройствами можно отнести г.Майкоп (427,3), Шовгеновский (410,7) и Теучежский (335,7) районы, где отмечается заболеваемость выше чем в среднем по республике (262,7).</w:t>
      </w:r>
    </w:p>
    <w:p w:rsidR="00C2415E" w:rsidRDefault="00C2415E" w:rsidP="00DB50D7">
      <w:pPr>
        <w:pStyle w:val="affffb"/>
        <w:widowControl w:val="0"/>
        <w:spacing w:line="240" w:lineRule="auto"/>
      </w:pPr>
    </w:p>
    <w:p w:rsidR="00C2415E" w:rsidRPr="00DF2DC0" w:rsidRDefault="00FD0FC5" w:rsidP="00DB50D7">
      <w:pPr>
        <w:pStyle w:val="affffb"/>
        <w:widowControl w:val="0"/>
        <w:spacing w:line="240" w:lineRule="auto"/>
      </w:pPr>
      <w:r>
        <w:rPr>
          <w:rFonts w:ascii="TimesNewRomanPSMT Cyr" w:hAnsi="TimesNewRomanPSMT Cyr" w:cs="TimesNewRomanPSMT Cyr"/>
        </w:rPr>
        <w:lastRenderedPageBreak/>
        <w:t>Таблица 84</w:t>
      </w:r>
    </w:p>
    <w:p w:rsidR="00C2415E" w:rsidRPr="00DF2DC0" w:rsidRDefault="00C2415E" w:rsidP="00DB50D7">
      <w:pPr>
        <w:pStyle w:val="affffc"/>
        <w:widowControl w:val="0"/>
        <w:spacing w:line="240" w:lineRule="auto"/>
      </w:pPr>
      <w:r w:rsidRPr="00DF2DC0">
        <w:rPr>
          <w:rFonts w:ascii="TimesNewRomanPSMT Cyr" w:hAnsi="TimesNewRomanPSMT Cyr" w:cs="TimesNewRomanPSMT Cyr"/>
        </w:rPr>
        <w:t>Динамика впервые выявленной заболеваемости детского населения по основным группам социально обусловленных заболеваний</w:t>
      </w:r>
      <w:r w:rsidRPr="00DF2DC0">
        <w:rPr>
          <w:rFonts w:ascii="TimesNewRomanPSMT Cyr" w:hAnsi="TimesNewRomanPSMT Cyr" w:cs="TimesNewRomanPSMT Cyr"/>
        </w:rPr>
        <w:br/>
        <w:t>по данным ФИФ СГМ (на 100 тыс. детей до 14 лет)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73"/>
        <w:gridCol w:w="1088"/>
        <w:gridCol w:w="1089"/>
        <w:gridCol w:w="1089"/>
        <w:gridCol w:w="2263"/>
      </w:tblGrid>
      <w:tr w:rsidR="00C2415E" w:rsidRPr="00DF2DC0" w:rsidTr="00DB50D7">
        <w:trPr>
          <w:trHeight w:val="20"/>
          <w:jc w:val="center"/>
        </w:trPr>
        <w:tc>
          <w:tcPr>
            <w:tcW w:w="2151" w:type="pct"/>
            <w:vAlign w:val="center"/>
          </w:tcPr>
          <w:p w:rsidR="00C2415E" w:rsidRPr="00DF2DC0" w:rsidRDefault="00C2415E" w:rsidP="00DB50D7">
            <w:pPr>
              <w:widowControl w:val="0"/>
              <w:jc w:val="center"/>
              <w:rPr>
                <w:b/>
              </w:rPr>
            </w:pPr>
            <w:r w:rsidRPr="00DF2DC0">
              <w:rPr>
                <w:b/>
              </w:rPr>
              <w:t>Показатели</w:t>
            </w:r>
          </w:p>
        </w:tc>
        <w:tc>
          <w:tcPr>
            <w:tcW w:w="561" w:type="pct"/>
            <w:vAlign w:val="center"/>
          </w:tcPr>
          <w:p w:rsidR="00C2415E" w:rsidRPr="00DF2DC0" w:rsidRDefault="00C2415E" w:rsidP="00DB50D7">
            <w:pPr>
              <w:widowControl w:val="0"/>
              <w:jc w:val="center"/>
              <w:rPr>
                <w:b/>
              </w:rPr>
            </w:pPr>
            <w:smartTag w:uri="urn:schemas-microsoft-com:office:smarttags" w:element="metricconverter">
              <w:smartTagPr>
                <w:attr w:name="ProductID" w:val="2014 г"/>
              </w:smartTagPr>
              <w:r w:rsidRPr="00DF2DC0">
                <w:rPr>
                  <w:b/>
                </w:rPr>
                <w:t>2013 г</w:t>
              </w:r>
            </w:smartTag>
            <w:r w:rsidRPr="00DF2DC0">
              <w:rPr>
                <w:b/>
              </w:rPr>
              <w:t>.</w:t>
            </w:r>
          </w:p>
        </w:tc>
        <w:tc>
          <w:tcPr>
            <w:tcW w:w="561" w:type="pct"/>
            <w:vAlign w:val="center"/>
          </w:tcPr>
          <w:p w:rsidR="00C2415E" w:rsidRPr="00DF2DC0" w:rsidRDefault="00C2415E" w:rsidP="00DB50D7">
            <w:pPr>
              <w:widowControl w:val="0"/>
              <w:jc w:val="center"/>
              <w:rPr>
                <w:b/>
              </w:rPr>
            </w:pPr>
            <w:smartTag w:uri="urn:schemas-microsoft-com:office:smarttags" w:element="metricconverter">
              <w:smartTagPr>
                <w:attr w:name="ProductID" w:val="2014 г"/>
              </w:smartTagPr>
              <w:r w:rsidRPr="00DF2DC0">
                <w:rPr>
                  <w:b/>
                </w:rPr>
                <w:t>2014 г</w:t>
              </w:r>
            </w:smartTag>
            <w:r w:rsidRPr="00DF2DC0">
              <w:rPr>
                <w:b/>
              </w:rPr>
              <w:t>.</w:t>
            </w:r>
          </w:p>
        </w:tc>
        <w:tc>
          <w:tcPr>
            <w:tcW w:w="561" w:type="pct"/>
            <w:noWrap/>
            <w:vAlign w:val="center"/>
          </w:tcPr>
          <w:p w:rsidR="00C2415E" w:rsidRPr="00DF2DC0" w:rsidRDefault="00C2415E" w:rsidP="00DB50D7">
            <w:pPr>
              <w:widowControl w:val="0"/>
              <w:jc w:val="center"/>
              <w:rPr>
                <w:b/>
              </w:rPr>
            </w:pPr>
            <w:smartTag w:uri="urn:schemas-microsoft-com:office:smarttags" w:element="metricconverter">
              <w:smartTagPr>
                <w:attr w:name="ProductID" w:val="2014 г"/>
              </w:smartTagPr>
              <w:r w:rsidRPr="00DF2DC0">
                <w:rPr>
                  <w:b/>
                </w:rPr>
                <w:t>2015 г</w:t>
              </w:r>
            </w:smartTag>
            <w:r w:rsidRPr="00DF2DC0">
              <w:rPr>
                <w:b/>
              </w:rPr>
              <w:t>.</w:t>
            </w:r>
          </w:p>
        </w:tc>
        <w:tc>
          <w:tcPr>
            <w:tcW w:w="1168" w:type="pct"/>
            <w:noWrap/>
            <w:vAlign w:val="center"/>
          </w:tcPr>
          <w:p w:rsidR="00C2415E" w:rsidRPr="00DF2DC0" w:rsidRDefault="00C2415E" w:rsidP="00DB50D7">
            <w:pPr>
              <w:widowControl w:val="0"/>
              <w:jc w:val="center"/>
              <w:rPr>
                <w:b/>
              </w:rPr>
            </w:pPr>
            <w:r w:rsidRPr="00DF2DC0">
              <w:rPr>
                <w:b/>
              </w:rPr>
              <w:t>Темп изменений</w:t>
            </w:r>
          </w:p>
          <w:p w:rsidR="00C2415E" w:rsidRPr="00DF2DC0" w:rsidRDefault="00C2415E" w:rsidP="00DB50D7">
            <w:pPr>
              <w:widowControl w:val="0"/>
              <w:jc w:val="center"/>
              <w:rPr>
                <w:b/>
              </w:rPr>
            </w:pPr>
            <w:r w:rsidRPr="00DF2DC0">
              <w:rPr>
                <w:b/>
              </w:rPr>
              <w:t>к 2014 году</w:t>
            </w:r>
          </w:p>
        </w:tc>
      </w:tr>
      <w:tr w:rsidR="00C2415E" w:rsidRPr="00DF2DC0" w:rsidTr="00DB50D7">
        <w:trPr>
          <w:trHeight w:val="20"/>
          <w:jc w:val="center"/>
        </w:trPr>
        <w:tc>
          <w:tcPr>
            <w:tcW w:w="2151" w:type="pct"/>
            <w:vAlign w:val="bottom"/>
          </w:tcPr>
          <w:p w:rsidR="00C2415E" w:rsidRPr="00DF2DC0" w:rsidRDefault="00C2415E" w:rsidP="00DB50D7">
            <w:pPr>
              <w:widowControl w:val="0"/>
              <w:jc w:val="both"/>
            </w:pPr>
            <w:r w:rsidRPr="00DF2DC0">
              <w:t>Психические расстройства всего:</w:t>
            </w:r>
          </w:p>
        </w:tc>
        <w:tc>
          <w:tcPr>
            <w:tcW w:w="561" w:type="pct"/>
            <w:vAlign w:val="center"/>
          </w:tcPr>
          <w:p w:rsidR="00C2415E" w:rsidRPr="00DF2DC0" w:rsidRDefault="00C2415E" w:rsidP="00DB50D7">
            <w:pPr>
              <w:widowControl w:val="0"/>
              <w:jc w:val="center"/>
            </w:pPr>
            <w:r w:rsidRPr="00DF2DC0">
              <w:t>275,4</w:t>
            </w:r>
          </w:p>
        </w:tc>
        <w:tc>
          <w:tcPr>
            <w:tcW w:w="561" w:type="pct"/>
            <w:vAlign w:val="center"/>
          </w:tcPr>
          <w:p w:rsidR="00C2415E" w:rsidRPr="00DF2DC0" w:rsidRDefault="00C2415E" w:rsidP="00DB50D7">
            <w:pPr>
              <w:widowControl w:val="0"/>
              <w:jc w:val="center"/>
            </w:pPr>
            <w:r w:rsidRPr="00DF2DC0">
              <w:t>223,5</w:t>
            </w:r>
          </w:p>
        </w:tc>
        <w:tc>
          <w:tcPr>
            <w:tcW w:w="561" w:type="pct"/>
            <w:noWrap/>
            <w:vAlign w:val="center"/>
          </w:tcPr>
          <w:p w:rsidR="00C2415E" w:rsidRPr="00DF2DC0" w:rsidRDefault="00C2415E" w:rsidP="00DB50D7">
            <w:pPr>
              <w:widowControl w:val="0"/>
              <w:jc w:val="center"/>
            </w:pPr>
            <w:r w:rsidRPr="00DF2DC0">
              <w:t>262,7</w:t>
            </w:r>
          </w:p>
        </w:tc>
        <w:tc>
          <w:tcPr>
            <w:tcW w:w="1168" w:type="pct"/>
            <w:noWrap/>
            <w:vAlign w:val="center"/>
          </w:tcPr>
          <w:p w:rsidR="00C2415E" w:rsidRPr="00DF2DC0" w:rsidRDefault="00C2415E" w:rsidP="00DB50D7">
            <w:pPr>
              <w:widowControl w:val="0"/>
              <w:jc w:val="center"/>
            </w:pPr>
            <w:r w:rsidRPr="00DF2DC0">
              <w:t>+17,5</w:t>
            </w:r>
          </w:p>
        </w:tc>
      </w:tr>
      <w:tr w:rsidR="00C2415E" w:rsidRPr="00DF2DC0" w:rsidTr="00DB50D7">
        <w:trPr>
          <w:trHeight w:val="20"/>
          <w:jc w:val="center"/>
        </w:trPr>
        <w:tc>
          <w:tcPr>
            <w:tcW w:w="2151" w:type="pct"/>
            <w:vAlign w:val="bottom"/>
          </w:tcPr>
          <w:p w:rsidR="00C2415E" w:rsidRPr="00DF2DC0" w:rsidRDefault="00C2415E" w:rsidP="00DB50D7">
            <w:pPr>
              <w:widowControl w:val="0"/>
              <w:jc w:val="both"/>
            </w:pPr>
            <w:r w:rsidRPr="00DF2DC0">
              <w:t>из них: невротические, связанные со стрессом и соматоформные расстройства</w:t>
            </w:r>
          </w:p>
        </w:tc>
        <w:tc>
          <w:tcPr>
            <w:tcW w:w="561" w:type="pct"/>
            <w:vAlign w:val="center"/>
          </w:tcPr>
          <w:p w:rsidR="00C2415E" w:rsidRPr="00DF2DC0" w:rsidRDefault="00C2415E" w:rsidP="00DB50D7">
            <w:pPr>
              <w:widowControl w:val="0"/>
              <w:jc w:val="center"/>
            </w:pPr>
            <w:r w:rsidRPr="00DF2DC0">
              <w:t>1,3</w:t>
            </w:r>
          </w:p>
        </w:tc>
        <w:tc>
          <w:tcPr>
            <w:tcW w:w="561" w:type="pct"/>
            <w:vAlign w:val="center"/>
          </w:tcPr>
          <w:p w:rsidR="00C2415E" w:rsidRPr="00DF2DC0" w:rsidRDefault="00C2415E" w:rsidP="00DB50D7">
            <w:pPr>
              <w:widowControl w:val="0"/>
              <w:jc w:val="center"/>
            </w:pPr>
            <w:r w:rsidRPr="00DF2DC0">
              <w:t>2,6</w:t>
            </w:r>
          </w:p>
        </w:tc>
        <w:tc>
          <w:tcPr>
            <w:tcW w:w="561" w:type="pct"/>
            <w:noWrap/>
            <w:vAlign w:val="center"/>
          </w:tcPr>
          <w:p w:rsidR="00C2415E" w:rsidRPr="00DF2DC0" w:rsidRDefault="00C2415E" w:rsidP="00DB50D7">
            <w:pPr>
              <w:widowControl w:val="0"/>
              <w:jc w:val="center"/>
            </w:pPr>
            <w:r w:rsidRPr="00DF2DC0">
              <w:t>1,3</w:t>
            </w:r>
          </w:p>
        </w:tc>
        <w:tc>
          <w:tcPr>
            <w:tcW w:w="1168" w:type="pct"/>
            <w:noWrap/>
            <w:vAlign w:val="center"/>
          </w:tcPr>
          <w:p w:rsidR="00C2415E" w:rsidRPr="00DF2DC0" w:rsidRDefault="00C2415E" w:rsidP="00DB50D7">
            <w:pPr>
              <w:widowControl w:val="0"/>
              <w:jc w:val="center"/>
            </w:pPr>
            <w:r w:rsidRPr="00DF2DC0">
              <w:t>-  2 раза</w:t>
            </w:r>
          </w:p>
        </w:tc>
      </w:tr>
      <w:tr w:rsidR="00C2415E" w:rsidRPr="00DF2DC0" w:rsidTr="00DB50D7">
        <w:trPr>
          <w:trHeight w:val="20"/>
          <w:jc w:val="center"/>
        </w:trPr>
        <w:tc>
          <w:tcPr>
            <w:tcW w:w="2151" w:type="pct"/>
            <w:vAlign w:val="bottom"/>
          </w:tcPr>
          <w:p w:rsidR="00C2415E" w:rsidRPr="00DF2DC0" w:rsidRDefault="00C2415E" w:rsidP="00DB50D7">
            <w:pPr>
              <w:widowControl w:val="0"/>
              <w:jc w:val="both"/>
            </w:pPr>
            <w:r w:rsidRPr="00DF2DC0">
              <w:t>поведенческие синдромы, непсихотические расстройства детского и подросткового возраста</w:t>
            </w:r>
          </w:p>
        </w:tc>
        <w:tc>
          <w:tcPr>
            <w:tcW w:w="561" w:type="pct"/>
            <w:vAlign w:val="center"/>
          </w:tcPr>
          <w:p w:rsidR="00C2415E" w:rsidRPr="00DF2DC0" w:rsidRDefault="00C2415E" w:rsidP="00DB50D7">
            <w:pPr>
              <w:widowControl w:val="0"/>
              <w:jc w:val="center"/>
            </w:pPr>
            <w:r w:rsidRPr="00DF2DC0">
              <w:t>162,1</w:t>
            </w:r>
          </w:p>
        </w:tc>
        <w:tc>
          <w:tcPr>
            <w:tcW w:w="561" w:type="pct"/>
            <w:vAlign w:val="center"/>
          </w:tcPr>
          <w:p w:rsidR="00C2415E" w:rsidRPr="00DF2DC0" w:rsidRDefault="00C2415E" w:rsidP="00DB50D7">
            <w:pPr>
              <w:widowControl w:val="0"/>
              <w:jc w:val="center"/>
            </w:pPr>
            <w:r w:rsidRPr="00DF2DC0">
              <w:t>89,6</w:t>
            </w:r>
          </w:p>
        </w:tc>
        <w:tc>
          <w:tcPr>
            <w:tcW w:w="561" w:type="pct"/>
            <w:noWrap/>
            <w:vAlign w:val="center"/>
          </w:tcPr>
          <w:p w:rsidR="00C2415E" w:rsidRPr="00DF2DC0" w:rsidRDefault="00C2415E" w:rsidP="00DB50D7">
            <w:pPr>
              <w:widowControl w:val="0"/>
              <w:jc w:val="center"/>
            </w:pPr>
            <w:r w:rsidRPr="00DF2DC0">
              <w:t>115,5</w:t>
            </w:r>
          </w:p>
        </w:tc>
        <w:tc>
          <w:tcPr>
            <w:tcW w:w="1168" w:type="pct"/>
            <w:noWrap/>
            <w:vAlign w:val="center"/>
          </w:tcPr>
          <w:p w:rsidR="00C2415E" w:rsidRPr="00DF2DC0" w:rsidRDefault="00C2415E" w:rsidP="00DB50D7">
            <w:pPr>
              <w:widowControl w:val="0"/>
              <w:jc w:val="center"/>
            </w:pPr>
            <w:r w:rsidRPr="00DF2DC0">
              <w:t>+28,9</w:t>
            </w:r>
          </w:p>
        </w:tc>
      </w:tr>
      <w:tr w:rsidR="00C2415E" w:rsidRPr="00DF2DC0" w:rsidTr="00DB50D7">
        <w:trPr>
          <w:trHeight w:val="20"/>
          <w:jc w:val="center"/>
        </w:trPr>
        <w:tc>
          <w:tcPr>
            <w:tcW w:w="2151" w:type="pct"/>
            <w:vAlign w:val="bottom"/>
          </w:tcPr>
          <w:p w:rsidR="00C2415E" w:rsidRPr="00DF2DC0" w:rsidRDefault="00C2415E" w:rsidP="00DB50D7">
            <w:pPr>
              <w:widowControl w:val="0"/>
              <w:jc w:val="both"/>
            </w:pPr>
            <w:r w:rsidRPr="00DF2DC0">
              <w:t>Синдром зависимости от алкоголя (хронический алкоголизм)</w:t>
            </w:r>
          </w:p>
        </w:tc>
        <w:tc>
          <w:tcPr>
            <w:tcW w:w="561" w:type="pct"/>
            <w:vAlign w:val="center"/>
          </w:tcPr>
          <w:p w:rsidR="00C2415E" w:rsidRPr="00DF2DC0" w:rsidRDefault="00C2415E" w:rsidP="00DB50D7">
            <w:pPr>
              <w:widowControl w:val="0"/>
              <w:jc w:val="center"/>
            </w:pPr>
            <w:r w:rsidRPr="00DF2DC0">
              <w:t>0</w:t>
            </w:r>
          </w:p>
        </w:tc>
        <w:tc>
          <w:tcPr>
            <w:tcW w:w="561" w:type="pct"/>
            <w:vAlign w:val="center"/>
          </w:tcPr>
          <w:p w:rsidR="00C2415E" w:rsidRPr="00DF2DC0" w:rsidRDefault="00C2415E" w:rsidP="00DB50D7">
            <w:pPr>
              <w:widowControl w:val="0"/>
              <w:jc w:val="center"/>
            </w:pPr>
            <w:r w:rsidRPr="00DF2DC0">
              <w:t>0</w:t>
            </w:r>
          </w:p>
        </w:tc>
        <w:tc>
          <w:tcPr>
            <w:tcW w:w="561" w:type="pct"/>
            <w:noWrap/>
            <w:vAlign w:val="center"/>
          </w:tcPr>
          <w:p w:rsidR="00C2415E" w:rsidRPr="00DF2DC0" w:rsidRDefault="00C2415E" w:rsidP="00DB50D7">
            <w:pPr>
              <w:widowControl w:val="0"/>
              <w:jc w:val="center"/>
            </w:pPr>
            <w:r w:rsidRPr="00DF2DC0">
              <w:t>0</w:t>
            </w:r>
          </w:p>
        </w:tc>
        <w:tc>
          <w:tcPr>
            <w:tcW w:w="1168" w:type="pct"/>
            <w:noWrap/>
            <w:vAlign w:val="center"/>
          </w:tcPr>
          <w:p w:rsidR="00C2415E" w:rsidRPr="00DF2DC0" w:rsidRDefault="00C2415E" w:rsidP="00DB50D7">
            <w:pPr>
              <w:widowControl w:val="0"/>
              <w:jc w:val="center"/>
            </w:pPr>
            <w:r w:rsidRPr="00DF2DC0">
              <w:t>0</w:t>
            </w:r>
          </w:p>
        </w:tc>
      </w:tr>
      <w:tr w:rsidR="00C2415E" w:rsidRPr="00DF2DC0" w:rsidTr="00DB50D7">
        <w:trPr>
          <w:trHeight w:val="20"/>
          <w:jc w:val="center"/>
        </w:trPr>
        <w:tc>
          <w:tcPr>
            <w:tcW w:w="2151" w:type="pct"/>
            <w:vAlign w:val="bottom"/>
          </w:tcPr>
          <w:p w:rsidR="00C2415E" w:rsidRPr="00DF2DC0" w:rsidRDefault="00C2415E" w:rsidP="00DB50D7">
            <w:pPr>
              <w:widowControl w:val="0"/>
              <w:jc w:val="both"/>
            </w:pPr>
            <w:r w:rsidRPr="00DF2DC0">
              <w:t>Синдром зависимости от наркотических веществ (наркомании)</w:t>
            </w:r>
          </w:p>
        </w:tc>
        <w:tc>
          <w:tcPr>
            <w:tcW w:w="561" w:type="pct"/>
            <w:vAlign w:val="center"/>
          </w:tcPr>
          <w:p w:rsidR="00C2415E" w:rsidRPr="00DF2DC0" w:rsidRDefault="00C2415E" w:rsidP="00DB50D7">
            <w:pPr>
              <w:widowControl w:val="0"/>
              <w:jc w:val="center"/>
            </w:pPr>
            <w:r w:rsidRPr="00DF2DC0">
              <w:t>0</w:t>
            </w:r>
          </w:p>
        </w:tc>
        <w:tc>
          <w:tcPr>
            <w:tcW w:w="561" w:type="pct"/>
            <w:vAlign w:val="center"/>
          </w:tcPr>
          <w:p w:rsidR="00C2415E" w:rsidRPr="00DF2DC0" w:rsidRDefault="00C2415E" w:rsidP="00DB50D7">
            <w:pPr>
              <w:widowControl w:val="0"/>
              <w:jc w:val="center"/>
            </w:pPr>
            <w:r w:rsidRPr="00DF2DC0">
              <w:t>0</w:t>
            </w:r>
          </w:p>
        </w:tc>
        <w:tc>
          <w:tcPr>
            <w:tcW w:w="561" w:type="pct"/>
            <w:noWrap/>
            <w:vAlign w:val="center"/>
          </w:tcPr>
          <w:p w:rsidR="00C2415E" w:rsidRPr="00DF2DC0" w:rsidRDefault="00C2415E" w:rsidP="00DB50D7">
            <w:pPr>
              <w:widowControl w:val="0"/>
              <w:jc w:val="center"/>
            </w:pPr>
            <w:r w:rsidRPr="00DF2DC0">
              <w:t>0</w:t>
            </w:r>
          </w:p>
        </w:tc>
        <w:tc>
          <w:tcPr>
            <w:tcW w:w="1168" w:type="pct"/>
            <w:noWrap/>
            <w:vAlign w:val="center"/>
          </w:tcPr>
          <w:p w:rsidR="00C2415E" w:rsidRPr="00DF2DC0" w:rsidRDefault="00C2415E" w:rsidP="00DB50D7">
            <w:pPr>
              <w:widowControl w:val="0"/>
              <w:jc w:val="center"/>
            </w:pPr>
            <w:r w:rsidRPr="00DF2DC0">
              <w:t>0</w:t>
            </w:r>
          </w:p>
        </w:tc>
      </w:tr>
    </w:tbl>
    <w:p w:rsidR="00C2415E" w:rsidRPr="006B4BF9" w:rsidRDefault="00C2415E" w:rsidP="00DB50D7">
      <w:pPr>
        <w:widowControl w:val="0"/>
        <w:jc w:val="both"/>
        <w:rPr>
          <w:rFonts w:ascii="Calibri" w:hAnsi="Calibri"/>
          <w:color w:val="FF0000"/>
          <w:sz w:val="32"/>
          <w:szCs w:val="28"/>
        </w:rPr>
      </w:pPr>
    </w:p>
    <w:p w:rsidR="00C2415E" w:rsidRPr="00401538" w:rsidRDefault="00C2415E" w:rsidP="00DB50D7">
      <w:pPr>
        <w:widowControl w:val="0"/>
        <w:ind w:firstLine="567"/>
        <w:jc w:val="both"/>
        <w:rPr>
          <w:sz w:val="28"/>
        </w:rPr>
      </w:pPr>
      <w:r w:rsidRPr="00401538">
        <w:rPr>
          <w:sz w:val="28"/>
        </w:rPr>
        <w:t xml:space="preserve">У подростков отмечается рост заболеваемости психическими расстройствами на 78,8%. </w:t>
      </w:r>
    </w:p>
    <w:p w:rsidR="00C2415E" w:rsidRPr="00401538" w:rsidRDefault="00C2415E" w:rsidP="00DB50D7">
      <w:pPr>
        <w:pStyle w:val="affffb"/>
        <w:widowControl w:val="0"/>
        <w:spacing w:line="240" w:lineRule="auto"/>
      </w:pPr>
      <w:r w:rsidRPr="00401538">
        <w:rPr>
          <w:rFonts w:ascii="TimesNewRomanPSMT Cyr" w:hAnsi="TimesNewRomanPSMT Cyr" w:cs="TimesNewRomanPSMT Cyr"/>
        </w:rPr>
        <w:t>Таблица 8</w:t>
      </w:r>
      <w:r w:rsidR="00FD0FC5">
        <w:t>5</w:t>
      </w:r>
    </w:p>
    <w:p w:rsidR="00C2415E" w:rsidRPr="00401538" w:rsidRDefault="00C2415E" w:rsidP="00DB50D7">
      <w:pPr>
        <w:pStyle w:val="affffc"/>
        <w:widowControl w:val="0"/>
        <w:spacing w:line="240" w:lineRule="auto"/>
      </w:pPr>
      <w:r w:rsidRPr="00401538">
        <w:rPr>
          <w:rFonts w:ascii="TimesNewRomanPSMT Cyr" w:hAnsi="TimesNewRomanPSMT Cyr" w:cs="TimesNewRomanPSMT Cyr"/>
        </w:rPr>
        <w:t xml:space="preserve">Динамика впервые выявленной заболеваемости среди подросткового населения по основным группам социально обусловленных заболеваний </w:t>
      </w:r>
      <w:r w:rsidRPr="00401538">
        <w:rPr>
          <w:rFonts w:ascii="TimesNewRomanPSMT Cyr" w:hAnsi="TimesNewRomanPSMT Cyr" w:cs="TimesNewRomanPSMT Cyr"/>
        </w:rPr>
        <w:br/>
        <w:t>по данным ФИФ СГМ (на 100 тыс. подростков от 15 до 17 лет)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74"/>
        <w:gridCol w:w="1356"/>
        <w:gridCol w:w="1221"/>
        <w:gridCol w:w="949"/>
        <w:gridCol w:w="2002"/>
      </w:tblGrid>
      <w:tr w:rsidR="00C2415E" w:rsidRPr="00401538" w:rsidTr="00DB50D7">
        <w:trPr>
          <w:trHeight w:val="20"/>
          <w:jc w:val="center"/>
        </w:trPr>
        <w:tc>
          <w:tcPr>
            <w:tcW w:w="2151" w:type="pct"/>
            <w:vAlign w:val="center"/>
          </w:tcPr>
          <w:p w:rsidR="00C2415E" w:rsidRPr="00401538" w:rsidRDefault="00C2415E" w:rsidP="00DB50D7">
            <w:pPr>
              <w:widowControl w:val="0"/>
              <w:jc w:val="center"/>
              <w:rPr>
                <w:b/>
              </w:rPr>
            </w:pPr>
            <w:r w:rsidRPr="00401538">
              <w:rPr>
                <w:b/>
              </w:rPr>
              <w:t>Показатели</w:t>
            </w:r>
          </w:p>
        </w:tc>
        <w:tc>
          <w:tcPr>
            <w:tcW w:w="699" w:type="pct"/>
            <w:noWrap/>
            <w:vAlign w:val="center"/>
          </w:tcPr>
          <w:p w:rsidR="00C2415E" w:rsidRPr="00401538" w:rsidRDefault="00C2415E" w:rsidP="00DB50D7">
            <w:pPr>
              <w:widowControl w:val="0"/>
              <w:jc w:val="center"/>
              <w:rPr>
                <w:b/>
              </w:rPr>
            </w:pPr>
            <w:smartTag w:uri="urn:schemas-microsoft-com:office:smarttags" w:element="metricconverter">
              <w:smartTagPr>
                <w:attr w:name="ProductID" w:val="2014 г"/>
              </w:smartTagPr>
              <w:r w:rsidRPr="00401538">
                <w:rPr>
                  <w:b/>
                </w:rPr>
                <w:t>2013 г</w:t>
              </w:r>
            </w:smartTag>
            <w:r w:rsidRPr="00401538">
              <w:rPr>
                <w:b/>
              </w:rPr>
              <w:t>.</w:t>
            </w:r>
          </w:p>
        </w:tc>
        <w:tc>
          <w:tcPr>
            <w:tcW w:w="629" w:type="pct"/>
            <w:noWrap/>
            <w:vAlign w:val="center"/>
          </w:tcPr>
          <w:p w:rsidR="00C2415E" w:rsidRPr="00401538" w:rsidRDefault="00C2415E" w:rsidP="00DB50D7">
            <w:pPr>
              <w:widowControl w:val="0"/>
              <w:jc w:val="center"/>
              <w:rPr>
                <w:b/>
              </w:rPr>
            </w:pPr>
            <w:smartTag w:uri="urn:schemas-microsoft-com:office:smarttags" w:element="metricconverter">
              <w:smartTagPr>
                <w:attr w:name="ProductID" w:val="2014 г"/>
              </w:smartTagPr>
              <w:r w:rsidRPr="00401538">
                <w:rPr>
                  <w:b/>
                </w:rPr>
                <w:t>2014 г</w:t>
              </w:r>
            </w:smartTag>
            <w:r w:rsidRPr="00401538">
              <w:rPr>
                <w:b/>
              </w:rPr>
              <w:t>.</w:t>
            </w:r>
          </w:p>
        </w:tc>
        <w:tc>
          <w:tcPr>
            <w:tcW w:w="489" w:type="pct"/>
            <w:noWrap/>
            <w:vAlign w:val="center"/>
          </w:tcPr>
          <w:p w:rsidR="00C2415E" w:rsidRPr="00401538" w:rsidRDefault="00C2415E" w:rsidP="00DB50D7">
            <w:pPr>
              <w:widowControl w:val="0"/>
              <w:jc w:val="center"/>
              <w:rPr>
                <w:b/>
              </w:rPr>
            </w:pPr>
            <w:smartTag w:uri="urn:schemas-microsoft-com:office:smarttags" w:element="metricconverter">
              <w:smartTagPr>
                <w:attr w:name="ProductID" w:val="2014 г"/>
              </w:smartTagPr>
              <w:r w:rsidRPr="00401538">
                <w:rPr>
                  <w:b/>
                </w:rPr>
                <w:t>2015 г</w:t>
              </w:r>
            </w:smartTag>
            <w:r w:rsidRPr="00401538">
              <w:rPr>
                <w:b/>
              </w:rPr>
              <w:t>.</w:t>
            </w:r>
          </w:p>
        </w:tc>
        <w:tc>
          <w:tcPr>
            <w:tcW w:w="1032" w:type="pct"/>
            <w:noWrap/>
            <w:vAlign w:val="center"/>
          </w:tcPr>
          <w:p w:rsidR="00C2415E" w:rsidRPr="00401538" w:rsidRDefault="00C2415E" w:rsidP="00DB50D7">
            <w:pPr>
              <w:widowControl w:val="0"/>
              <w:jc w:val="center"/>
              <w:rPr>
                <w:b/>
              </w:rPr>
            </w:pPr>
            <w:r w:rsidRPr="00401538">
              <w:rPr>
                <w:b/>
              </w:rPr>
              <w:t>Темп изменений к 2014 году</w:t>
            </w:r>
          </w:p>
        </w:tc>
      </w:tr>
      <w:tr w:rsidR="00C2415E" w:rsidRPr="00401538" w:rsidTr="00DB50D7">
        <w:trPr>
          <w:trHeight w:val="20"/>
          <w:jc w:val="center"/>
        </w:trPr>
        <w:tc>
          <w:tcPr>
            <w:tcW w:w="2151" w:type="pct"/>
            <w:vAlign w:val="center"/>
          </w:tcPr>
          <w:p w:rsidR="00C2415E" w:rsidRPr="00401538" w:rsidRDefault="00C2415E" w:rsidP="00DB50D7">
            <w:pPr>
              <w:widowControl w:val="0"/>
              <w:jc w:val="both"/>
            </w:pPr>
            <w:r w:rsidRPr="00401538">
              <w:t>Психические расстройства всего:</w:t>
            </w:r>
          </w:p>
        </w:tc>
        <w:tc>
          <w:tcPr>
            <w:tcW w:w="699" w:type="pct"/>
            <w:noWrap/>
            <w:vAlign w:val="center"/>
          </w:tcPr>
          <w:p w:rsidR="00C2415E" w:rsidRPr="00401538" w:rsidRDefault="00C2415E" w:rsidP="00DB50D7">
            <w:pPr>
              <w:widowControl w:val="0"/>
              <w:jc w:val="center"/>
            </w:pPr>
            <w:r w:rsidRPr="00401538">
              <w:t>225,6</w:t>
            </w:r>
          </w:p>
        </w:tc>
        <w:tc>
          <w:tcPr>
            <w:tcW w:w="629" w:type="pct"/>
            <w:noWrap/>
            <w:vAlign w:val="center"/>
          </w:tcPr>
          <w:p w:rsidR="00C2415E" w:rsidRPr="00401538" w:rsidRDefault="00C2415E" w:rsidP="00DB50D7">
            <w:pPr>
              <w:widowControl w:val="0"/>
              <w:jc w:val="center"/>
            </w:pPr>
            <w:r w:rsidRPr="00401538">
              <w:t>192,7</w:t>
            </w:r>
          </w:p>
        </w:tc>
        <w:tc>
          <w:tcPr>
            <w:tcW w:w="489" w:type="pct"/>
            <w:noWrap/>
            <w:vAlign w:val="center"/>
          </w:tcPr>
          <w:p w:rsidR="00C2415E" w:rsidRPr="00401538" w:rsidRDefault="00C2415E" w:rsidP="00DB50D7">
            <w:pPr>
              <w:widowControl w:val="0"/>
              <w:jc w:val="center"/>
            </w:pPr>
            <w:r w:rsidRPr="00401538">
              <w:t>344,5</w:t>
            </w:r>
          </w:p>
        </w:tc>
        <w:tc>
          <w:tcPr>
            <w:tcW w:w="1032" w:type="pct"/>
            <w:noWrap/>
            <w:vAlign w:val="center"/>
          </w:tcPr>
          <w:p w:rsidR="00C2415E" w:rsidRPr="00401538" w:rsidRDefault="00C2415E" w:rsidP="00DB50D7">
            <w:pPr>
              <w:widowControl w:val="0"/>
              <w:jc w:val="center"/>
            </w:pPr>
            <w:r w:rsidRPr="00401538">
              <w:t>+78,8</w:t>
            </w:r>
          </w:p>
        </w:tc>
      </w:tr>
      <w:tr w:rsidR="00C2415E" w:rsidRPr="00401538" w:rsidTr="00DB50D7">
        <w:trPr>
          <w:trHeight w:val="20"/>
          <w:jc w:val="center"/>
        </w:trPr>
        <w:tc>
          <w:tcPr>
            <w:tcW w:w="2151" w:type="pct"/>
            <w:vAlign w:val="center"/>
          </w:tcPr>
          <w:p w:rsidR="00C2415E" w:rsidRPr="00401538" w:rsidRDefault="00C2415E" w:rsidP="00DB50D7">
            <w:pPr>
              <w:widowControl w:val="0"/>
              <w:jc w:val="both"/>
            </w:pPr>
            <w:r w:rsidRPr="00401538">
              <w:t>из них: невротические, связанные со стрессом и соматоформные расстройства</w:t>
            </w:r>
          </w:p>
        </w:tc>
        <w:tc>
          <w:tcPr>
            <w:tcW w:w="699" w:type="pct"/>
            <w:noWrap/>
            <w:vAlign w:val="center"/>
          </w:tcPr>
          <w:p w:rsidR="00C2415E" w:rsidRPr="00401538" w:rsidRDefault="00C2415E" w:rsidP="00DB50D7">
            <w:pPr>
              <w:widowControl w:val="0"/>
              <w:jc w:val="center"/>
            </w:pPr>
            <w:r w:rsidRPr="00401538">
              <w:t>13,7</w:t>
            </w:r>
          </w:p>
        </w:tc>
        <w:tc>
          <w:tcPr>
            <w:tcW w:w="629" w:type="pct"/>
            <w:noWrap/>
            <w:vAlign w:val="center"/>
          </w:tcPr>
          <w:p w:rsidR="00C2415E" w:rsidRPr="00401538" w:rsidRDefault="00C2415E" w:rsidP="00DB50D7">
            <w:pPr>
              <w:widowControl w:val="0"/>
              <w:jc w:val="center"/>
            </w:pPr>
            <w:r w:rsidRPr="00401538">
              <w:t>0</w:t>
            </w:r>
          </w:p>
        </w:tc>
        <w:tc>
          <w:tcPr>
            <w:tcW w:w="489" w:type="pct"/>
            <w:noWrap/>
            <w:vAlign w:val="center"/>
          </w:tcPr>
          <w:p w:rsidR="00C2415E" w:rsidRPr="00401538" w:rsidRDefault="00C2415E" w:rsidP="00DB50D7">
            <w:pPr>
              <w:widowControl w:val="0"/>
              <w:jc w:val="center"/>
            </w:pPr>
            <w:r w:rsidRPr="00401538">
              <w:t>21,5</w:t>
            </w:r>
          </w:p>
        </w:tc>
        <w:tc>
          <w:tcPr>
            <w:tcW w:w="1032" w:type="pct"/>
            <w:noWrap/>
            <w:vAlign w:val="center"/>
          </w:tcPr>
          <w:p w:rsidR="00C2415E" w:rsidRPr="00401538" w:rsidRDefault="00C2415E" w:rsidP="00DB50D7">
            <w:pPr>
              <w:widowControl w:val="0"/>
              <w:jc w:val="center"/>
            </w:pPr>
            <w:r w:rsidRPr="00401538">
              <w:t>-</w:t>
            </w:r>
          </w:p>
        </w:tc>
      </w:tr>
      <w:tr w:rsidR="00C2415E" w:rsidRPr="00401538" w:rsidTr="00DB50D7">
        <w:trPr>
          <w:trHeight w:val="20"/>
          <w:jc w:val="center"/>
        </w:trPr>
        <w:tc>
          <w:tcPr>
            <w:tcW w:w="2151" w:type="pct"/>
            <w:vAlign w:val="center"/>
          </w:tcPr>
          <w:p w:rsidR="00C2415E" w:rsidRPr="00401538" w:rsidRDefault="00C2415E" w:rsidP="00DB50D7">
            <w:pPr>
              <w:widowControl w:val="0"/>
              <w:jc w:val="both"/>
            </w:pPr>
            <w:r w:rsidRPr="00401538">
              <w:t>поведенческие синдромы, непсихотические расстройства детского и подросткового возраста</w:t>
            </w:r>
          </w:p>
        </w:tc>
        <w:tc>
          <w:tcPr>
            <w:tcW w:w="699" w:type="pct"/>
            <w:noWrap/>
            <w:vAlign w:val="center"/>
          </w:tcPr>
          <w:p w:rsidR="00C2415E" w:rsidRPr="00401538" w:rsidRDefault="00C2415E" w:rsidP="00DB50D7">
            <w:pPr>
              <w:widowControl w:val="0"/>
              <w:jc w:val="center"/>
            </w:pPr>
            <w:r w:rsidRPr="00401538">
              <w:t>82,1</w:t>
            </w:r>
          </w:p>
        </w:tc>
        <w:tc>
          <w:tcPr>
            <w:tcW w:w="629" w:type="pct"/>
            <w:noWrap/>
            <w:vAlign w:val="center"/>
          </w:tcPr>
          <w:p w:rsidR="00C2415E" w:rsidRPr="00401538" w:rsidRDefault="00C2415E" w:rsidP="00DB50D7">
            <w:pPr>
              <w:widowControl w:val="0"/>
              <w:jc w:val="center"/>
            </w:pPr>
            <w:r w:rsidRPr="00401538">
              <w:t>6,9</w:t>
            </w:r>
          </w:p>
        </w:tc>
        <w:tc>
          <w:tcPr>
            <w:tcW w:w="489" w:type="pct"/>
            <w:noWrap/>
            <w:vAlign w:val="center"/>
          </w:tcPr>
          <w:p w:rsidR="00C2415E" w:rsidRPr="00401538" w:rsidRDefault="00C2415E" w:rsidP="00DB50D7">
            <w:pPr>
              <w:widowControl w:val="0"/>
              <w:jc w:val="center"/>
            </w:pPr>
            <w:r w:rsidRPr="00401538">
              <w:t>14,4</w:t>
            </w:r>
          </w:p>
        </w:tc>
        <w:tc>
          <w:tcPr>
            <w:tcW w:w="1032" w:type="pct"/>
            <w:noWrap/>
            <w:vAlign w:val="center"/>
          </w:tcPr>
          <w:p w:rsidR="00C2415E" w:rsidRPr="00401538" w:rsidRDefault="00C2415E" w:rsidP="00DB50D7">
            <w:pPr>
              <w:widowControl w:val="0"/>
              <w:jc w:val="center"/>
            </w:pPr>
            <w:r w:rsidRPr="00401538">
              <w:t>+ 2,1 раз</w:t>
            </w:r>
          </w:p>
        </w:tc>
      </w:tr>
      <w:tr w:rsidR="00C2415E" w:rsidRPr="00401538" w:rsidTr="00DB50D7">
        <w:trPr>
          <w:trHeight w:val="20"/>
          <w:jc w:val="center"/>
        </w:trPr>
        <w:tc>
          <w:tcPr>
            <w:tcW w:w="2151" w:type="pct"/>
            <w:vAlign w:val="bottom"/>
          </w:tcPr>
          <w:p w:rsidR="00C2415E" w:rsidRPr="00401538" w:rsidRDefault="00C2415E" w:rsidP="00DB50D7">
            <w:pPr>
              <w:widowControl w:val="0"/>
              <w:jc w:val="both"/>
            </w:pPr>
            <w:r w:rsidRPr="00401538">
              <w:t xml:space="preserve">Синдром зависимости от алкоголя </w:t>
            </w:r>
          </w:p>
          <w:p w:rsidR="00C2415E" w:rsidRPr="00401538" w:rsidRDefault="00C2415E" w:rsidP="00DB50D7">
            <w:pPr>
              <w:widowControl w:val="0"/>
              <w:jc w:val="both"/>
            </w:pPr>
            <w:r w:rsidRPr="00401538">
              <w:t>(хронический алкоголизм)</w:t>
            </w:r>
          </w:p>
        </w:tc>
        <w:tc>
          <w:tcPr>
            <w:tcW w:w="699" w:type="pct"/>
            <w:noWrap/>
            <w:vAlign w:val="center"/>
          </w:tcPr>
          <w:p w:rsidR="00C2415E" w:rsidRPr="00401538" w:rsidRDefault="00C2415E" w:rsidP="00DB50D7">
            <w:pPr>
              <w:widowControl w:val="0"/>
              <w:jc w:val="center"/>
            </w:pPr>
            <w:r w:rsidRPr="00401538">
              <w:t>0</w:t>
            </w:r>
          </w:p>
        </w:tc>
        <w:tc>
          <w:tcPr>
            <w:tcW w:w="629" w:type="pct"/>
            <w:noWrap/>
            <w:vAlign w:val="center"/>
          </w:tcPr>
          <w:p w:rsidR="00C2415E" w:rsidRPr="00401538" w:rsidRDefault="00C2415E" w:rsidP="00DB50D7">
            <w:pPr>
              <w:widowControl w:val="0"/>
              <w:jc w:val="center"/>
            </w:pPr>
            <w:r w:rsidRPr="00401538">
              <w:t>0</w:t>
            </w:r>
          </w:p>
        </w:tc>
        <w:tc>
          <w:tcPr>
            <w:tcW w:w="489" w:type="pct"/>
            <w:noWrap/>
            <w:vAlign w:val="center"/>
          </w:tcPr>
          <w:p w:rsidR="00C2415E" w:rsidRPr="00401538" w:rsidRDefault="00C2415E" w:rsidP="00DB50D7">
            <w:pPr>
              <w:widowControl w:val="0"/>
              <w:jc w:val="center"/>
            </w:pPr>
            <w:r w:rsidRPr="00401538">
              <w:t>0</w:t>
            </w:r>
          </w:p>
        </w:tc>
        <w:tc>
          <w:tcPr>
            <w:tcW w:w="1032" w:type="pct"/>
            <w:noWrap/>
            <w:vAlign w:val="center"/>
          </w:tcPr>
          <w:p w:rsidR="00C2415E" w:rsidRPr="00401538" w:rsidRDefault="00C2415E" w:rsidP="00DB50D7">
            <w:pPr>
              <w:widowControl w:val="0"/>
              <w:jc w:val="center"/>
            </w:pPr>
            <w:r w:rsidRPr="00401538">
              <w:t>-</w:t>
            </w:r>
          </w:p>
        </w:tc>
      </w:tr>
      <w:tr w:rsidR="00C2415E" w:rsidRPr="006B4BF9" w:rsidTr="00DB50D7">
        <w:trPr>
          <w:trHeight w:val="20"/>
          <w:jc w:val="center"/>
        </w:trPr>
        <w:tc>
          <w:tcPr>
            <w:tcW w:w="2151" w:type="pct"/>
            <w:vAlign w:val="center"/>
          </w:tcPr>
          <w:p w:rsidR="00C2415E" w:rsidRPr="00401538" w:rsidRDefault="00C2415E" w:rsidP="00DB50D7">
            <w:pPr>
              <w:widowControl w:val="0"/>
              <w:jc w:val="both"/>
            </w:pPr>
            <w:r w:rsidRPr="00401538">
              <w:t>Синдром зависимости от наркотических веществ (наркомании)</w:t>
            </w:r>
          </w:p>
        </w:tc>
        <w:tc>
          <w:tcPr>
            <w:tcW w:w="699" w:type="pct"/>
            <w:noWrap/>
            <w:vAlign w:val="center"/>
          </w:tcPr>
          <w:p w:rsidR="00C2415E" w:rsidRPr="00401538" w:rsidRDefault="00C2415E" w:rsidP="00DB50D7">
            <w:pPr>
              <w:widowControl w:val="0"/>
              <w:jc w:val="center"/>
            </w:pPr>
            <w:r w:rsidRPr="00401538">
              <w:t>0</w:t>
            </w:r>
          </w:p>
        </w:tc>
        <w:tc>
          <w:tcPr>
            <w:tcW w:w="629" w:type="pct"/>
            <w:noWrap/>
            <w:vAlign w:val="center"/>
          </w:tcPr>
          <w:p w:rsidR="00C2415E" w:rsidRPr="00401538" w:rsidRDefault="00C2415E" w:rsidP="00DB50D7">
            <w:pPr>
              <w:widowControl w:val="0"/>
              <w:jc w:val="center"/>
            </w:pPr>
            <w:r w:rsidRPr="00401538">
              <w:t>0</w:t>
            </w:r>
          </w:p>
        </w:tc>
        <w:tc>
          <w:tcPr>
            <w:tcW w:w="489" w:type="pct"/>
            <w:noWrap/>
            <w:vAlign w:val="center"/>
          </w:tcPr>
          <w:p w:rsidR="00C2415E" w:rsidRPr="00401538" w:rsidRDefault="00C2415E" w:rsidP="00DB50D7">
            <w:pPr>
              <w:widowControl w:val="0"/>
              <w:jc w:val="center"/>
            </w:pPr>
            <w:r w:rsidRPr="00401538">
              <w:t>0</w:t>
            </w:r>
          </w:p>
        </w:tc>
        <w:tc>
          <w:tcPr>
            <w:tcW w:w="1032" w:type="pct"/>
            <w:noWrap/>
            <w:vAlign w:val="center"/>
          </w:tcPr>
          <w:p w:rsidR="00C2415E" w:rsidRPr="00401538" w:rsidRDefault="00C2415E" w:rsidP="00DB50D7">
            <w:pPr>
              <w:widowControl w:val="0"/>
              <w:jc w:val="center"/>
            </w:pPr>
            <w:r w:rsidRPr="00401538">
              <w:t>-</w:t>
            </w:r>
          </w:p>
        </w:tc>
      </w:tr>
    </w:tbl>
    <w:p w:rsidR="00C2415E" w:rsidRPr="006B4BF9" w:rsidRDefault="00C2415E" w:rsidP="00DB50D7">
      <w:pPr>
        <w:widowControl w:val="0"/>
        <w:ind w:firstLine="567"/>
        <w:jc w:val="both"/>
        <w:rPr>
          <w:rFonts w:ascii="Calibri" w:hAnsi="Calibri"/>
          <w:color w:val="FF0000"/>
          <w:sz w:val="32"/>
          <w:szCs w:val="28"/>
        </w:rPr>
      </w:pPr>
    </w:p>
    <w:p w:rsidR="00C2415E" w:rsidRPr="00401538" w:rsidRDefault="00C2415E" w:rsidP="00DB50D7">
      <w:pPr>
        <w:widowControl w:val="0"/>
        <w:ind w:firstLine="567"/>
        <w:jc w:val="both"/>
        <w:rPr>
          <w:sz w:val="28"/>
        </w:rPr>
      </w:pPr>
      <w:r w:rsidRPr="00401538">
        <w:rPr>
          <w:sz w:val="28"/>
        </w:rPr>
        <w:t>Распространение алкоголизма среди населения имеет не только тяжелые медицинские последствия, но и оказывает существенное влияние на социальные и демографические последствия. В динамике за три года показатель первичной заболеваемост</w:t>
      </w:r>
      <w:r>
        <w:rPr>
          <w:sz w:val="28"/>
        </w:rPr>
        <w:t>и</w:t>
      </w:r>
      <w:r w:rsidRPr="00401538">
        <w:rPr>
          <w:sz w:val="28"/>
        </w:rPr>
        <w:t xml:space="preserve"> хроническим алкоголизмом имеет тенденцию к снижению среди взрослого населения на 8,7%.</w:t>
      </w:r>
    </w:p>
    <w:p w:rsidR="00C2415E" w:rsidRPr="00401538" w:rsidRDefault="00C2415E" w:rsidP="00DB50D7">
      <w:pPr>
        <w:widowControl w:val="0"/>
        <w:ind w:firstLine="567"/>
        <w:jc w:val="both"/>
        <w:rPr>
          <w:sz w:val="28"/>
        </w:rPr>
      </w:pPr>
      <w:r w:rsidRPr="00401538">
        <w:rPr>
          <w:sz w:val="28"/>
        </w:rPr>
        <w:t>Уровень первичной заболеваемости психическими расстройствами взрослого населения республики за анализируемый период вырос на 14,5%.</w:t>
      </w:r>
    </w:p>
    <w:p w:rsidR="00C2415E" w:rsidRPr="00401538" w:rsidRDefault="00C2415E" w:rsidP="00DB50D7">
      <w:pPr>
        <w:widowControl w:val="0"/>
        <w:ind w:firstLine="567"/>
        <w:jc w:val="both"/>
        <w:rPr>
          <w:sz w:val="28"/>
        </w:rPr>
      </w:pPr>
      <w:r w:rsidRPr="00401538">
        <w:rPr>
          <w:sz w:val="28"/>
        </w:rPr>
        <w:t xml:space="preserve">Показатели зависимости от наркотических веществ в 2015 году среди взрослых снизились на 34,4%. </w:t>
      </w:r>
    </w:p>
    <w:p w:rsidR="00C2415E" w:rsidRDefault="00C2415E" w:rsidP="00DB50D7">
      <w:pPr>
        <w:pStyle w:val="affffb"/>
        <w:widowControl w:val="0"/>
        <w:spacing w:line="240" w:lineRule="auto"/>
      </w:pPr>
    </w:p>
    <w:p w:rsidR="00C2415E" w:rsidRPr="00401538" w:rsidRDefault="00C2415E" w:rsidP="00DB50D7">
      <w:pPr>
        <w:pStyle w:val="affffb"/>
        <w:widowControl w:val="0"/>
        <w:spacing w:line="240" w:lineRule="auto"/>
      </w:pPr>
      <w:r w:rsidRPr="00401538">
        <w:rPr>
          <w:rFonts w:ascii="TimesNewRomanPSMT Cyr" w:hAnsi="TimesNewRomanPSMT Cyr" w:cs="TimesNewRomanPSMT Cyr"/>
        </w:rPr>
        <w:lastRenderedPageBreak/>
        <w:t>Таблица 8</w:t>
      </w:r>
      <w:r w:rsidR="00FD0FC5">
        <w:rPr>
          <w:rFonts w:ascii="TimesNewRomanPSMT Cyr" w:hAnsi="TimesNewRomanPSMT Cyr" w:cs="TimesNewRomanPSMT Cyr"/>
        </w:rPr>
        <w:t>6</w:t>
      </w:r>
    </w:p>
    <w:p w:rsidR="00C2415E" w:rsidRPr="00401538" w:rsidRDefault="00C2415E" w:rsidP="00DB50D7">
      <w:pPr>
        <w:pStyle w:val="affffc"/>
        <w:widowControl w:val="0"/>
        <w:spacing w:line="240" w:lineRule="auto"/>
      </w:pPr>
      <w:r w:rsidRPr="00401538">
        <w:rPr>
          <w:rFonts w:ascii="TimesNewRomanPSMT Cyr" w:hAnsi="TimesNewRomanPSMT Cyr" w:cs="TimesNewRomanPSMT Cyr"/>
        </w:rPr>
        <w:t>Динамика впервые выявленной заболеваемости взрослого населения</w:t>
      </w:r>
      <w:r w:rsidRPr="00401538">
        <w:rPr>
          <w:rFonts w:ascii="TimesNewRomanPSMT Cyr" w:hAnsi="TimesNewRomanPSMT Cyr" w:cs="TimesNewRomanPSMT Cyr"/>
        </w:rPr>
        <w:br/>
        <w:t xml:space="preserve">по основным группам социально обусловленных заболеваний </w:t>
      </w:r>
      <w:r w:rsidRPr="00401538">
        <w:rPr>
          <w:rFonts w:ascii="TimesNewRomanPSMT Cyr" w:hAnsi="TimesNewRomanPSMT Cyr" w:cs="TimesNewRomanPSMT Cyr"/>
        </w:rPr>
        <w:br/>
        <w:t>по данным ФИФ СГМ(на 100 тыс. населения от 18 лет и старше)</w:t>
      </w:r>
    </w:p>
    <w:tbl>
      <w:tblPr>
        <w:tblW w:w="50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2"/>
        <w:gridCol w:w="1087"/>
        <w:gridCol w:w="1084"/>
        <w:gridCol w:w="1084"/>
        <w:gridCol w:w="2679"/>
      </w:tblGrid>
      <w:tr w:rsidR="00C2415E" w:rsidRPr="00401538" w:rsidTr="00DB50D7">
        <w:trPr>
          <w:trHeight w:val="20"/>
          <w:jc w:val="center"/>
        </w:trPr>
        <w:tc>
          <w:tcPr>
            <w:tcW w:w="1983" w:type="pct"/>
            <w:vAlign w:val="center"/>
          </w:tcPr>
          <w:p w:rsidR="00C2415E" w:rsidRPr="00401538" w:rsidRDefault="00C2415E" w:rsidP="00DB50D7">
            <w:pPr>
              <w:widowControl w:val="0"/>
              <w:jc w:val="center"/>
              <w:rPr>
                <w:b/>
              </w:rPr>
            </w:pPr>
            <w:r w:rsidRPr="00401538">
              <w:rPr>
                <w:b/>
              </w:rPr>
              <w:t>Показатели</w:t>
            </w:r>
          </w:p>
        </w:tc>
        <w:tc>
          <w:tcPr>
            <w:tcW w:w="552" w:type="pct"/>
            <w:vAlign w:val="center"/>
          </w:tcPr>
          <w:p w:rsidR="00C2415E" w:rsidRPr="00401538" w:rsidRDefault="00C2415E" w:rsidP="00DB50D7">
            <w:pPr>
              <w:widowControl w:val="0"/>
              <w:jc w:val="center"/>
              <w:rPr>
                <w:b/>
              </w:rPr>
            </w:pPr>
            <w:smartTag w:uri="urn:schemas-microsoft-com:office:smarttags" w:element="metricconverter">
              <w:smartTagPr>
                <w:attr w:name="ProductID" w:val="2014 г"/>
              </w:smartTagPr>
              <w:r w:rsidRPr="00401538">
                <w:rPr>
                  <w:b/>
                </w:rPr>
                <w:t>2013 г</w:t>
              </w:r>
            </w:smartTag>
            <w:r w:rsidRPr="00401538">
              <w:rPr>
                <w:b/>
              </w:rPr>
              <w:t>.</w:t>
            </w:r>
          </w:p>
        </w:tc>
        <w:tc>
          <w:tcPr>
            <w:tcW w:w="551" w:type="pct"/>
            <w:vAlign w:val="center"/>
          </w:tcPr>
          <w:p w:rsidR="00C2415E" w:rsidRPr="00401538" w:rsidRDefault="00C2415E" w:rsidP="00DB50D7">
            <w:pPr>
              <w:widowControl w:val="0"/>
              <w:jc w:val="center"/>
              <w:rPr>
                <w:b/>
              </w:rPr>
            </w:pPr>
            <w:smartTag w:uri="urn:schemas-microsoft-com:office:smarttags" w:element="metricconverter">
              <w:smartTagPr>
                <w:attr w:name="ProductID" w:val="2014 г"/>
              </w:smartTagPr>
              <w:r w:rsidRPr="00401538">
                <w:rPr>
                  <w:b/>
                </w:rPr>
                <w:t>2014 г</w:t>
              </w:r>
            </w:smartTag>
            <w:r w:rsidRPr="00401538">
              <w:rPr>
                <w:b/>
              </w:rPr>
              <w:t>.</w:t>
            </w:r>
          </w:p>
        </w:tc>
        <w:tc>
          <w:tcPr>
            <w:tcW w:w="551" w:type="pct"/>
            <w:noWrap/>
            <w:vAlign w:val="center"/>
          </w:tcPr>
          <w:p w:rsidR="00C2415E" w:rsidRPr="00401538" w:rsidRDefault="00C2415E" w:rsidP="00DB50D7">
            <w:pPr>
              <w:widowControl w:val="0"/>
              <w:jc w:val="center"/>
              <w:rPr>
                <w:b/>
              </w:rPr>
            </w:pPr>
            <w:smartTag w:uri="urn:schemas-microsoft-com:office:smarttags" w:element="metricconverter">
              <w:smartTagPr>
                <w:attr w:name="ProductID" w:val="2014 г"/>
              </w:smartTagPr>
              <w:r w:rsidRPr="00401538">
                <w:rPr>
                  <w:b/>
                </w:rPr>
                <w:t>2015 г</w:t>
              </w:r>
            </w:smartTag>
            <w:r w:rsidRPr="00401538">
              <w:rPr>
                <w:b/>
              </w:rPr>
              <w:t>.</w:t>
            </w:r>
          </w:p>
        </w:tc>
        <w:tc>
          <w:tcPr>
            <w:tcW w:w="1362" w:type="pct"/>
            <w:noWrap/>
            <w:vAlign w:val="center"/>
          </w:tcPr>
          <w:p w:rsidR="00C2415E" w:rsidRPr="00401538" w:rsidRDefault="00C2415E" w:rsidP="00DB50D7">
            <w:pPr>
              <w:widowControl w:val="0"/>
              <w:jc w:val="center"/>
              <w:rPr>
                <w:b/>
              </w:rPr>
            </w:pPr>
            <w:r w:rsidRPr="00401538">
              <w:rPr>
                <w:b/>
              </w:rPr>
              <w:t xml:space="preserve">Темп изменений </w:t>
            </w:r>
          </w:p>
          <w:p w:rsidR="00C2415E" w:rsidRPr="00401538" w:rsidRDefault="00C2415E" w:rsidP="00DB50D7">
            <w:pPr>
              <w:widowControl w:val="0"/>
              <w:jc w:val="center"/>
              <w:rPr>
                <w:b/>
              </w:rPr>
            </w:pPr>
            <w:r w:rsidRPr="00401538">
              <w:rPr>
                <w:b/>
              </w:rPr>
              <w:t>к 2014 году</w:t>
            </w:r>
          </w:p>
        </w:tc>
      </w:tr>
      <w:tr w:rsidR="00C2415E" w:rsidRPr="00401538" w:rsidTr="00DB50D7">
        <w:trPr>
          <w:trHeight w:val="20"/>
          <w:jc w:val="center"/>
        </w:trPr>
        <w:tc>
          <w:tcPr>
            <w:tcW w:w="1983" w:type="pct"/>
            <w:vAlign w:val="center"/>
          </w:tcPr>
          <w:p w:rsidR="00C2415E" w:rsidRPr="00401538" w:rsidRDefault="00C2415E" w:rsidP="00DB50D7">
            <w:pPr>
              <w:widowControl w:val="0"/>
            </w:pPr>
            <w:r w:rsidRPr="00401538">
              <w:t>Психические расстройства всего, в т.ч.:</w:t>
            </w:r>
          </w:p>
        </w:tc>
        <w:tc>
          <w:tcPr>
            <w:tcW w:w="552" w:type="pct"/>
            <w:vAlign w:val="center"/>
          </w:tcPr>
          <w:p w:rsidR="00C2415E" w:rsidRPr="00401538" w:rsidRDefault="00C2415E" w:rsidP="00DB50D7">
            <w:pPr>
              <w:widowControl w:val="0"/>
              <w:jc w:val="center"/>
            </w:pPr>
            <w:r w:rsidRPr="00401538">
              <w:t>134,2</w:t>
            </w:r>
          </w:p>
        </w:tc>
        <w:tc>
          <w:tcPr>
            <w:tcW w:w="551" w:type="pct"/>
            <w:vAlign w:val="center"/>
          </w:tcPr>
          <w:p w:rsidR="00C2415E" w:rsidRPr="00401538" w:rsidRDefault="00C2415E" w:rsidP="00DB50D7">
            <w:pPr>
              <w:widowControl w:val="0"/>
              <w:jc w:val="center"/>
            </w:pPr>
            <w:r w:rsidRPr="00401538">
              <w:t>156,9</w:t>
            </w:r>
          </w:p>
        </w:tc>
        <w:tc>
          <w:tcPr>
            <w:tcW w:w="551" w:type="pct"/>
            <w:noWrap/>
            <w:vAlign w:val="center"/>
          </w:tcPr>
          <w:p w:rsidR="00C2415E" w:rsidRPr="00401538" w:rsidRDefault="00C2415E" w:rsidP="00DB50D7">
            <w:pPr>
              <w:widowControl w:val="0"/>
              <w:jc w:val="center"/>
            </w:pPr>
            <w:r w:rsidRPr="00401538">
              <w:t>179,6</w:t>
            </w:r>
          </w:p>
        </w:tc>
        <w:tc>
          <w:tcPr>
            <w:tcW w:w="1362" w:type="pct"/>
            <w:noWrap/>
            <w:vAlign w:val="center"/>
          </w:tcPr>
          <w:p w:rsidR="00C2415E" w:rsidRPr="00401538" w:rsidRDefault="00C2415E" w:rsidP="00DB50D7">
            <w:pPr>
              <w:widowControl w:val="0"/>
              <w:jc w:val="center"/>
            </w:pPr>
            <w:r w:rsidRPr="00401538">
              <w:t>+14,5</w:t>
            </w:r>
          </w:p>
        </w:tc>
      </w:tr>
      <w:tr w:rsidR="00C2415E" w:rsidRPr="00401538" w:rsidTr="00DB50D7">
        <w:trPr>
          <w:trHeight w:val="20"/>
          <w:jc w:val="center"/>
        </w:trPr>
        <w:tc>
          <w:tcPr>
            <w:tcW w:w="1983" w:type="pct"/>
            <w:vAlign w:val="center"/>
          </w:tcPr>
          <w:p w:rsidR="00C2415E" w:rsidRPr="00401538" w:rsidRDefault="00C2415E" w:rsidP="00DB50D7">
            <w:pPr>
              <w:widowControl w:val="0"/>
            </w:pPr>
            <w:r w:rsidRPr="00401538">
              <w:t>- невротические, связанные со стрессом и соматоформные расстройства</w:t>
            </w:r>
          </w:p>
        </w:tc>
        <w:tc>
          <w:tcPr>
            <w:tcW w:w="552" w:type="pct"/>
            <w:vAlign w:val="center"/>
          </w:tcPr>
          <w:p w:rsidR="00C2415E" w:rsidRPr="00401538" w:rsidRDefault="00C2415E" w:rsidP="00DB50D7">
            <w:pPr>
              <w:widowControl w:val="0"/>
              <w:jc w:val="center"/>
            </w:pPr>
            <w:r w:rsidRPr="00401538">
              <w:t>11,0</w:t>
            </w:r>
          </w:p>
        </w:tc>
        <w:tc>
          <w:tcPr>
            <w:tcW w:w="551" w:type="pct"/>
            <w:vAlign w:val="center"/>
          </w:tcPr>
          <w:p w:rsidR="00C2415E" w:rsidRPr="00401538" w:rsidRDefault="00C2415E" w:rsidP="00DB50D7">
            <w:pPr>
              <w:widowControl w:val="0"/>
              <w:jc w:val="center"/>
            </w:pPr>
            <w:r w:rsidRPr="00401538">
              <w:t>14,7</w:t>
            </w:r>
          </w:p>
        </w:tc>
        <w:tc>
          <w:tcPr>
            <w:tcW w:w="551" w:type="pct"/>
            <w:noWrap/>
            <w:vAlign w:val="center"/>
          </w:tcPr>
          <w:p w:rsidR="00C2415E" w:rsidRPr="00401538" w:rsidRDefault="00C2415E" w:rsidP="00DB50D7">
            <w:pPr>
              <w:widowControl w:val="0"/>
              <w:jc w:val="center"/>
            </w:pPr>
            <w:r w:rsidRPr="00401538">
              <w:t>16,3</w:t>
            </w:r>
          </w:p>
        </w:tc>
        <w:tc>
          <w:tcPr>
            <w:tcW w:w="1362" w:type="pct"/>
            <w:noWrap/>
            <w:vAlign w:val="center"/>
          </w:tcPr>
          <w:p w:rsidR="00C2415E" w:rsidRPr="00401538" w:rsidRDefault="00C2415E" w:rsidP="00DB50D7">
            <w:pPr>
              <w:widowControl w:val="0"/>
              <w:jc w:val="center"/>
            </w:pPr>
            <w:r w:rsidRPr="00401538">
              <w:t>+10,9</w:t>
            </w:r>
          </w:p>
        </w:tc>
      </w:tr>
      <w:tr w:rsidR="00C2415E" w:rsidRPr="00401538" w:rsidTr="00DB50D7">
        <w:trPr>
          <w:trHeight w:val="20"/>
          <w:jc w:val="center"/>
        </w:trPr>
        <w:tc>
          <w:tcPr>
            <w:tcW w:w="1983" w:type="pct"/>
            <w:vAlign w:val="center"/>
          </w:tcPr>
          <w:p w:rsidR="00C2415E" w:rsidRPr="00401538" w:rsidRDefault="00C2415E" w:rsidP="00DB50D7">
            <w:pPr>
              <w:widowControl w:val="0"/>
            </w:pPr>
            <w:r w:rsidRPr="00401538">
              <w:t xml:space="preserve">Синдром зависимости от алкоголя </w:t>
            </w:r>
          </w:p>
          <w:p w:rsidR="00C2415E" w:rsidRPr="00401538" w:rsidRDefault="00C2415E" w:rsidP="00DB50D7">
            <w:pPr>
              <w:widowControl w:val="0"/>
            </w:pPr>
            <w:r w:rsidRPr="00401538">
              <w:t>(хронический алкоголизм)</w:t>
            </w:r>
          </w:p>
        </w:tc>
        <w:tc>
          <w:tcPr>
            <w:tcW w:w="552" w:type="pct"/>
            <w:vAlign w:val="center"/>
          </w:tcPr>
          <w:p w:rsidR="00C2415E" w:rsidRPr="00401538" w:rsidRDefault="00C2415E" w:rsidP="00DB50D7">
            <w:pPr>
              <w:widowControl w:val="0"/>
              <w:jc w:val="center"/>
            </w:pPr>
            <w:r w:rsidRPr="00401538">
              <w:t>94,4</w:t>
            </w:r>
          </w:p>
        </w:tc>
        <w:tc>
          <w:tcPr>
            <w:tcW w:w="551" w:type="pct"/>
            <w:vAlign w:val="center"/>
          </w:tcPr>
          <w:p w:rsidR="00C2415E" w:rsidRPr="00401538" w:rsidRDefault="00C2415E" w:rsidP="00DB50D7">
            <w:pPr>
              <w:widowControl w:val="0"/>
              <w:jc w:val="center"/>
            </w:pPr>
            <w:r w:rsidRPr="00401538">
              <w:t>82,6</w:t>
            </w:r>
          </w:p>
        </w:tc>
        <w:tc>
          <w:tcPr>
            <w:tcW w:w="551" w:type="pct"/>
            <w:noWrap/>
            <w:vAlign w:val="center"/>
          </w:tcPr>
          <w:p w:rsidR="00C2415E" w:rsidRPr="00401538" w:rsidRDefault="00C2415E" w:rsidP="00DB50D7">
            <w:pPr>
              <w:widowControl w:val="0"/>
              <w:jc w:val="center"/>
            </w:pPr>
            <w:r w:rsidRPr="00401538">
              <w:t>75,4</w:t>
            </w:r>
          </w:p>
        </w:tc>
        <w:tc>
          <w:tcPr>
            <w:tcW w:w="1362" w:type="pct"/>
            <w:noWrap/>
            <w:vAlign w:val="center"/>
          </w:tcPr>
          <w:p w:rsidR="00C2415E" w:rsidRPr="00401538" w:rsidRDefault="00C2415E" w:rsidP="00DB50D7">
            <w:pPr>
              <w:widowControl w:val="0"/>
              <w:jc w:val="center"/>
            </w:pPr>
            <w:r w:rsidRPr="00401538">
              <w:t>-8,7</w:t>
            </w:r>
          </w:p>
        </w:tc>
      </w:tr>
      <w:tr w:rsidR="00C2415E" w:rsidRPr="00401538" w:rsidTr="00DB50D7">
        <w:trPr>
          <w:trHeight w:val="20"/>
          <w:jc w:val="center"/>
        </w:trPr>
        <w:tc>
          <w:tcPr>
            <w:tcW w:w="1983" w:type="pct"/>
            <w:vAlign w:val="center"/>
          </w:tcPr>
          <w:p w:rsidR="00C2415E" w:rsidRPr="00401538" w:rsidRDefault="00C2415E" w:rsidP="00DB50D7">
            <w:pPr>
              <w:widowControl w:val="0"/>
            </w:pPr>
            <w:r w:rsidRPr="00401538">
              <w:t>Синдром зависимости от наркотических веществ (наркомании)</w:t>
            </w:r>
          </w:p>
        </w:tc>
        <w:tc>
          <w:tcPr>
            <w:tcW w:w="552" w:type="pct"/>
            <w:vAlign w:val="center"/>
          </w:tcPr>
          <w:p w:rsidR="00C2415E" w:rsidRPr="00401538" w:rsidRDefault="00C2415E" w:rsidP="00DB50D7">
            <w:pPr>
              <w:widowControl w:val="0"/>
              <w:jc w:val="center"/>
            </w:pPr>
            <w:r w:rsidRPr="00401538">
              <w:t>7,3</w:t>
            </w:r>
          </w:p>
        </w:tc>
        <w:tc>
          <w:tcPr>
            <w:tcW w:w="551" w:type="pct"/>
            <w:vAlign w:val="center"/>
          </w:tcPr>
          <w:p w:rsidR="00C2415E" w:rsidRPr="00401538" w:rsidRDefault="00C2415E" w:rsidP="00DB50D7">
            <w:pPr>
              <w:widowControl w:val="0"/>
              <w:jc w:val="center"/>
            </w:pPr>
            <w:r w:rsidRPr="00401538">
              <w:t>9,0</w:t>
            </w:r>
          </w:p>
        </w:tc>
        <w:tc>
          <w:tcPr>
            <w:tcW w:w="551" w:type="pct"/>
            <w:noWrap/>
            <w:vAlign w:val="center"/>
          </w:tcPr>
          <w:p w:rsidR="00C2415E" w:rsidRPr="00401538" w:rsidRDefault="00C2415E" w:rsidP="00DB50D7">
            <w:pPr>
              <w:widowControl w:val="0"/>
              <w:jc w:val="center"/>
            </w:pPr>
            <w:r w:rsidRPr="00401538">
              <w:t>5,9</w:t>
            </w:r>
          </w:p>
        </w:tc>
        <w:tc>
          <w:tcPr>
            <w:tcW w:w="1362" w:type="pct"/>
            <w:noWrap/>
            <w:vAlign w:val="center"/>
          </w:tcPr>
          <w:p w:rsidR="00C2415E" w:rsidRPr="00401538" w:rsidRDefault="00C2415E" w:rsidP="00DB50D7">
            <w:pPr>
              <w:widowControl w:val="0"/>
              <w:jc w:val="center"/>
            </w:pPr>
            <w:r w:rsidRPr="00401538">
              <w:t>-34,4</w:t>
            </w:r>
          </w:p>
        </w:tc>
      </w:tr>
    </w:tbl>
    <w:p w:rsidR="00C2415E" w:rsidRPr="006B4BF9" w:rsidRDefault="00C2415E" w:rsidP="00DB50D7">
      <w:pPr>
        <w:rPr>
          <w:color w:val="FF0000"/>
        </w:rPr>
      </w:pPr>
    </w:p>
    <w:p w:rsidR="00C2415E" w:rsidRPr="0074741A" w:rsidRDefault="00C2415E" w:rsidP="00DD52C2">
      <w:pPr>
        <w:widowControl w:val="0"/>
        <w:jc w:val="center"/>
        <w:rPr>
          <w:b/>
          <w:sz w:val="28"/>
        </w:rPr>
      </w:pPr>
    </w:p>
    <w:p w:rsidR="00C2415E" w:rsidRDefault="00C2415E" w:rsidP="00DA5CFF">
      <w:pPr>
        <w:pStyle w:val="1112"/>
        <w:widowControl w:val="0"/>
      </w:pPr>
      <w:bookmarkStart w:id="16" w:name="_Toc449918474"/>
      <w:r w:rsidRPr="0074741A">
        <w:t>1</w:t>
      </w:r>
      <w:r w:rsidRPr="007F5961">
        <w:rPr>
          <w:rFonts w:ascii="Times New Roman" w:hAnsi="Times New Roman"/>
        </w:rPr>
        <w:t xml:space="preserve">.2.2. Сведения о профессиональной заболеваемости </w:t>
      </w:r>
      <w:r w:rsidRPr="007F5961">
        <w:rPr>
          <w:rFonts w:ascii="Times New Roman" w:hAnsi="Times New Roman"/>
        </w:rPr>
        <w:br/>
        <w:t>в Республике Адыгея</w:t>
      </w:r>
      <w:bookmarkEnd w:id="16"/>
    </w:p>
    <w:p w:rsidR="00C2415E" w:rsidRPr="00207AD9" w:rsidRDefault="00C2415E" w:rsidP="00207AD9">
      <w:pPr>
        <w:widowControl w:val="0"/>
        <w:tabs>
          <w:tab w:val="left" w:pos="3261"/>
        </w:tabs>
        <w:ind w:firstLine="709"/>
        <w:jc w:val="both"/>
        <w:rPr>
          <w:sz w:val="28"/>
          <w:szCs w:val="28"/>
        </w:rPr>
      </w:pPr>
      <w:r w:rsidRPr="00207AD9">
        <w:rPr>
          <w:sz w:val="28"/>
          <w:szCs w:val="28"/>
        </w:rPr>
        <w:t xml:space="preserve">Устойчивое социально-экономическое развитие страны зависит от состояния трудовых ресурсов, качество которых в значительной мере определяется уровнем здоровья и численностью населения трудоспособного возраста, а также численностью и состоянием здоровья последующих поколений. Прогрессирующая трудонедостаточность в «Стратегии национальной безопасности Российской Федерации до 2020г.», утверждённой Указом Президента Российской Федерации от 12 мая </w:t>
      </w:r>
      <w:smartTag w:uri="urn:schemas-microsoft-com:office:smarttags" w:element="metricconverter">
        <w:smartTagPr>
          <w:attr w:name="ProductID" w:val="2014 г"/>
        </w:smartTagPr>
        <w:r w:rsidRPr="00207AD9">
          <w:rPr>
            <w:sz w:val="28"/>
            <w:szCs w:val="28"/>
          </w:rPr>
          <w:t>2009 г</w:t>
        </w:r>
      </w:smartTag>
      <w:r w:rsidRPr="00207AD9">
        <w:rPr>
          <w:sz w:val="28"/>
          <w:szCs w:val="28"/>
        </w:rPr>
        <w:t xml:space="preserve">. № 537, названа одним из главных стратегических рисков и угроз национальной безопасности на долгосрочную перспективу в области экономического роста. В связи с этим важнейшими резервами сохранения трудовых ресурсов могут служить снижение заболеваемости и сокращение смертности в трудоспособном возрасте. </w:t>
      </w:r>
    </w:p>
    <w:p w:rsidR="00C2415E" w:rsidRPr="00207AD9" w:rsidRDefault="00C2415E" w:rsidP="00207AD9">
      <w:pPr>
        <w:widowControl w:val="0"/>
        <w:tabs>
          <w:tab w:val="left" w:pos="3261"/>
        </w:tabs>
        <w:ind w:firstLine="709"/>
        <w:jc w:val="both"/>
        <w:rPr>
          <w:sz w:val="28"/>
          <w:szCs w:val="28"/>
        </w:rPr>
      </w:pPr>
      <w:r w:rsidRPr="00207AD9">
        <w:rPr>
          <w:sz w:val="28"/>
          <w:szCs w:val="28"/>
        </w:rPr>
        <w:t>Причинами  неудовлетворительных  условий  труда  являются  изношенность основных производственных фондов и технологического оборудования, использование морально  устаревших  технологий,  невысокие  темпы  модернизации  предприятий, низкие  уровни  механизации  и  автоматизации  технологических  процессов.  При  этом практически  отсутствуют  эффективные  рычаги  экономической  заинтересованности работодателей  в  обеспечении  безопасных  условий  труда  работников  посредством внедрения  новых  технологий,  модернизации  оборудования,  усиления профилактической работы.</w:t>
      </w:r>
    </w:p>
    <w:p w:rsidR="00C2415E" w:rsidRPr="00207AD9" w:rsidRDefault="00C2415E" w:rsidP="00207AD9">
      <w:pPr>
        <w:widowControl w:val="0"/>
        <w:tabs>
          <w:tab w:val="left" w:pos="3261"/>
        </w:tabs>
        <w:ind w:firstLine="709"/>
        <w:jc w:val="both"/>
        <w:rPr>
          <w:sz w:val="28"/>
          <w:szCs w:val="28"/>
        </w:rPr>
      </w:pPr>
      <w:r w:rsidRPr="00207AD9">
        <w:rPr>
          <w:sz w:val="28"/>
          <w:szCs w:val="28"/>
        </w:rPr>
        <w:t>Неудовлетворительные условия труда, длительное  воздействие  на  организм работающих вредных производственных факторов, несвоевременные и некачественные медицинские освидетельствования  работников,  занятых  на  вредных  работах  и  на работах  с  вредными  и  (или)  опасными  производственными  факторами  являются основными  причинами  формирования  у  них  профессиональной  патологии.</w:t>
      </w:r>
    </w:p>
    <w:p w:rsidR="00C2415E" w:rsidRPr="00207AD9" w:rsidRDefault="00C2415E" w:rsidP="00D21B1C">
      <w:pPr>
        <w:pStyle w:val="af1"/>
        <w:widowControl w:val="0"/>
        <w:tabs>
          <w:tab w:val="left" w:pos="3261"/>
        </w:tabs>
        <w:spacing w:after="0"/>
        <w:ind w:left="0" w:firstLine="709"/>
        <w:jc w:val="both"/>
        <w:rPr>
          <w:b/>
          <w:bCs/>
          <w:sz w:val="28"/>
          <w:szCs w:val="28"/>
        </w:rPr>
      </w:pPr>
      <w:r w:rsidRPr="00207AD9">
        <w:rPr>
          <w:sz w:val="28"/>
          <w:szCs w:val="28"/>
        </w:rPr>
        <w:t xml:space="preserve">На предприятиях и организациях Республики Адыгея трудятся порядка </w:t>
      </w:r>
      <w:r w:rsidRPr="00207AD9">
        <w:rPr>
          <w:sz w:val="28"/>
          <w:szCs w:val="28"/>
        </w:rPr>
        <w:lastRenderedPageBreak/>
        <w:t>183 тысячи  человек, что составляет 40,9% от общего числа жителей Республики Адыгея, из них - 103 тысячи женщин. Все работающее население объединено в 92 основные профессиональные группы, занятых в 49 отраслях экономики. Наиболее неблагоприятные условия труда наблюдаются: на транспорте, в производстве строительных материалов, в металлообра</w:t>
      </w:r>
      <w:r w:rsidRPr="00207AD9">
        <w:rPr>
          <w:sz w:val="28"/>
          <w:szCs w:val="28"/>
        </w:rPr>
        <w:softHyphen/>
        <w:t>батывающей и деревообрабатывающей промышленности и в сельском хозяйстве, из которых занято около 30% работающих. Наиболее неблагоприятными  профес</w:t>
      </w:r>
      <w:r w:rsidRPr="00207AD9">
        <w:rPr>
          <w:sz w:val="28"/>
          <w:szCs w:val="28"/>
        </w:rPr>
        <w:softHyphen/>
        <w:t>сиональными группами по воздействию на работающих вредных производственных фак</w:t>
      </w:r>
      <w:r w:rsidRPr="00207AD9">
        <w:rPr>
          <w:sz w:val="28"/>
          <w:szCs w:val="28"/>
        </w:rPr>
        <w:softHyphen/>
        <w:t>торов по-прежнему остаются: механизаторы, газоэлектросварщики, станочники дерево- и металлообрабатывающих станков, води</w:t>
      </w:r>
      <w:r w:rsidRPr="00207AD9">
        <w:rPr>
          <w:sz w:val="28"/>
          <w:szCs w:val="28"/>
        </w:rPr>
        <w:softHyphen/>
        <w:t xml:space="preserve">тели автомобилей,  дробильщики, изготовители  строительных смесей, аппаратчики мукомольного и </w:t>
      </w:r>
      <w:r w:rsidR="0081422C" w:rsidRPr="00207AD9">
        <w:rPr>
          <w:sz w:val="28"/>
          <w:szCs w:val="28"/>
        </w:rPr>
        <w:t>масленичного</w:t>
      </w:r>
      <w:r w:rsidRPr="00207AD9">
        <w:rPr>
          <w:sz w:val="28"/>
          <w:szCs w:val="28"/>
        </w:rPr>
        <w:t xml:space="preserve"> производства.   </w:t>
      </w:r>
    </w:p>
    <w:p w:rsidR="00C2415E" w:rsidRPr="00207AD9" w:rsidRDefault="00C2415E" w:rsidP="00D21B1C">
      <w:pPr>
        <w:widowControl w:val="0"/>
        <w:tabs>
          <w:tab w:val="left" w:pos="3261"/>
        </w:tabs>
        <w:autoSpaceDE w:val="0"/>
        <w:autoSpaceDN w:val="0"/>
        <w:adjustRightInd w:val="0"/>
        <w:ind w:firstLine="709"/>
        <w:jc w:val="both"/>
        <w:rPr>
          <w:sz w:val="28"/>
          <w:szCs w:val="28"/>
        </w:rPr>
      </w:pPr>
      <w:r w:rsidRPr="00207AD9">
        <w:rPr>
          <w:sz w:val="28"/>
          <w:szCs w:val="28"/>
        </w:rPr>
        <w:t>Управлением Роспотребнадзора по Республике Адыгея при осуществлении надзора были оценены условия труда на 16240 рабочих местах, на которых работают  примерно 25000человек.  В том числе с использованием лабораторных методов исследований оценены 11888 рабочих мест, что составляет 78% от обследованных рабочих мест. По данным лабораторных исследований 23,3% рабочих мест не соответствуют гигиеническим требованиям по шуму; 2,37% - по уровню вибрации; 1,5%</w:t>
      </w:r>
      <w:r w:rsidR="0081422C">
        <w:rPr>
          <w:sz w:val="28"/>
          <w:szCs w:val="28"/>
        </w:rPr>
        <w:t xml:space="preserve"> </w:t>
      </w:r>
      <w:r w:rsidRPr="00207AD9">
        <w:rPr>
          <w:sz w:val="28"/>
          <w:szCs w:val="28"/>
        </w:rPr>
        <w:t xml:space="preserve">- по микроклимату; 1,15% - по освещенности;  0,8% - по содержанию вредных веществ в воздухе рабочей зоны, 1,28-по ЭМП (таблицы №85, 86). В условиях, не отвечающих гигиеническим требованиям,  работают 9400 человек. </w:t>
      </w:r>
    </w:p>
    <w:p w:rsidR="00C2415E" w:rsidRPr="00207AD9" w:rsidRDefault="00C2415E" w:rsidP="00207AD9">
      <w:pPr>
        <w:widowControl w:val="0"/>
        <w:tabs>
          <w:tab w:val="left" w:pos="3261"/>
        </w:tabs>
        <w:ind w:firstLine="709"/>
        <w:jc w:val="right"/>
        <w:outlineLvl w:val="0"/>
        <w:rPr>
          <w:sz w:val="28"/>
          <w:szCs w:val="28"/>
        </w:rPr>
      </w:pPr>
      <w:r w:rsidRPr="00207AD9">
        <w:rPr>
          <w:sz w:val="28"/>
          <w:szCs w:val="28"/>
        </w:rPr>
        <w:t>Таблица</w:t>
      </w:r>
      <w:r w:rsidR="00FD0FC5">
        <w:rPr>
          <w:sz w:val="28"/>
          <w:szCs w:val="28"/>
        </w:rPr>
        <w:t xml:space="preserve"> 87</w:t>
      </w:r>
    </w:p>
    <w:p w:rsidR="00C2415E" w:rsidRPr="00207AD9" w:rsidRDefault="00C2415E" w:rsidP="00207AD9">
      <w:pPr>
        <w:widowControl w:val="0"/>
        <w:tabs>
          <w:tab w:val="left" w:pos="3261"/>
        </w:tabs>
        <w:ind w:firstLine="709"/>
        <w:jc w:val="center"/>
        <w:outlineLvl w:val="0"/>
        <w:rPr>
          <w:b/>
          <w:bCs/>
          <w:sz w:val="28"/>
          <w:szCs w:val="28"/>
        </w:rPr>
      </w:pPr>
      <w:r w:rsidRPr="00207AD9">
        <w:rPr>
          <w:b/>
          <w:bCs/>
          <w:sz w:val="28"/>
          <w:szCs w:val="28"/>
        </w:rPr>
        <w:t>Гигиеническая характеристика обследованных рабочих мест,</w:t>
      </w:r>
    </w:p>
    <w:p w:rsidR="00C2415E" w:rsidRPr="00207AD9" w:rsidRDefault="00C2415E" w:rsidP="00207AD9">
      <w:pPr>
        <w:widowControl w:val="0"/>
        <w:tabs>
          <w:tab w:val="left" w:pos="3261"/>
        </w:tabs>
        <w:ind w:firstLine="709"/>
        <w:jc w:val="center"/>
        <w:rPr>
          <w:b/>
          <w:bCs/>
          <w:sz w:val="28"/>
          <w:szCs w:val="28"/>
        </w:rPr>
      </w:pPr>
      <w:r w:rsidRPr="00207AD9">
        <w:rPr>
          <w:b/>
          <w:bCs/>
          <w:sz w:val="28"/>
          <w:szCs w:val="28"/>
        </w:rPr>
        <w:t>не отвечающих нормативным требованиям по отдельным факторам</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2"/>
        <w:gridCol w:w="1559"/>
        <w:gridCol w:w="1418"/>
        <w:gridCol w:w="1975"/>
      </w:tblGrid>
      <w:tr w:rsidR="00C2415E" w:rsidRPr="00207AD9" w:rsidTr="00D21B1C">
        <w:trPr>
          <w:jc w:val="center"/>
        </w:trPr>
        <w:tc>
          <w:tcPr>
            <w:tcW w:w="3972" w:type="dxa"/>
            <w:vMerge w:val="restart"/>
          </w:tcPr>
          <w:p w:rsidR="00C2415E" w:rsidRPr="00207AD9" w:rsidRDefault="00C2415E" w:rsidP="00D21B1C">
            <w:pPr>
              <w:widowControl w:val="0"/>
              <w:tabs>
                <w:tab w:val="left" w:pos="3261"/>
              </w:tabs>
              <w:ind w:firstLine="2"/>
              <w:jc w:val="center"/>
              <w:rPr>
                <w:b/>
                <w:sz w:val="28"/>
                <w:szCs w:val="28"/>
              </w:rPr>
            </w:pPr>
            <w:r w:rsidRPr="00207AD9">
              <w:rPr>
                <w:b/>
                <w:sz w:val="28"/>
                <w:szCs w:val="28"/>
              </w:rPr>
              <w:t>Факторы</w:t>
            </w:r>
          </w:p>
        </w:tc>
        <w:tc>
          <w:tcPr>
            <w:tcW w:w="4952" w:type="dxa"/>
            <w:gridSpan w:val="3"/>
            <w:tcBorders>
              <w:right w:val="single" w:sz="4" w:space="0" w:color="000000"/>
            </w:tcBorders>
            <w:vAlign w:val="center"/>
          </w:tcPr>
          <w:p w:rsidR="00C2415E" w:rsidRPr="00207AD9" w:rsidRDefault="00C2415E" w:rsidP="00D21B1C">
            <w:pPr>
              <w:widowControl w:val="0"/>
              <w:tabs>
                <w:tab w:val="left" w:pos="3261"/>
              </w:tabs>
              <w:ind w:firstLine="2"/>
              <w:jc w:val="center"/>
              <w:rPr>
                <w:b/>
                <w:sz w:val="28"/>
                <w:szCs w:val="28"/>
              </w:rPr>
            </w:pPr>
            <w:r w:rsidRPr="00207AD9">
              <w:rPr>
                <w:b/>
                <w:sz w:val="28"/>
                <w:szCs w:val="28"/>
              </w:rPr>
              <w:t>Доля рабочих мест, не отвечающих гигиеническим нормативам, %</w:t>
            </w:r>
          </w:p>
        </w:tc>
      </w:tr>
      <w:tr w:rsidR="00C2415E" w:rsidRPr="00207AD9" w:rsidTr="00D21B1C">
        <w:trPr>
          <w:jc w:val="center"/>
        </w:trPr>
        <w:tc>
          <w:tcPr>
            <w:tcW w:w="3972" w:type="dxa"/>
            <w:vMerge/>
            <w:vAlign w:val="center"/>
          </w:tcPr>
          <w:p w:rsidR="00C2415E" w:rsidRPr="00207AD9" w:rsidRDefault="00C2415E" w:rsidP="00D21B1C">
            <w:pPr>
              <w:tabs>
                <w:tab w:val="left" w:pos="3261"/>
              </w:tabs>
              <w:rPr>
                <w:b/>
                <w:sz w:val="28"/>
                <w:szCs w:val="28"/>
              </w:rPr>
            </w:pPr>
          </w:p>
        </w:tc>
        <w:tc>
          <w:tcPr>
            <w:tcW w:w="1559" w:type="dxa"/>
          </w:tcPr>
          <w:p w:rsidR="00C2415E" w:rsidRPr="00207AD9" w:rsidRDefault="00C2415E" w:rsidP="00D21B1C">
            <w:pPr>
              <w:tabs>
                <w:tab w:val="left" w:pos="3261"/>
              </w:tabs>
              <w:jc w:val="center"/>
              <w:rPr>
                <w:b/>
                <w:sz w:val="28"/>
                <w:szCs w:val="28"/>
                <w:lang w:val="en-US"/>
              </w:rPr>
            </w:pPr>
            <w:smartTag w:uri="urn:schemas-microsoft-com:office:smarttags" w:element="metricconverter">
              <w:smartTagPr>
                <w:attr w:name="ProductID" w:val="2014 г"/>
              </w:smartTagPr>
              <w:r w:rsidRPr="00207AD9">
                <w:rPr>
                  <w:b/>
                  <w:sz w:val="28"/>
                  <w:szCs w:val="28"/>
                  <w:lang w:val="en-US"/>
                </w:rPr>
                <w:t>201</w:t>
              </w:r>
              <w:r w:rsidRPr="00207AD9">
                <w:rPr>
                  <w:b/>
                  <w:sz w:val="28"/>
                  <w:szCs w:val="28"/>
                </w:rPr>
                <w:t>4 г</w:t>
              </w:r>
            </w:smartTag>
            <w:r w:rsidRPr="00207AD9">
              <w:rPr>
                <w:b/>
                <w:sz w:val="28"/>
                <w:szCs w:val="28"/>
              </w:rPr>
              <w:t>.</w:t>
            </w:r>
          </w:p>
        </w:tc>
        <w:tc>
          <w:tcPr>
            <w:tcW w:w="1418" w:type="dxa"/>
            <w:tcBorders>
              <w:right w:val="single" w:sz="4" w:space="0" w:color="000000"/>
            </w:tcBorders>
          </w:tcPr>
          <w:p w:rsidR="00C2415E" w:rsidRPr="00207AD9" w:rsidRDefault="00C2415E" w:rsidP="00D21B1C">
            <w:pPr>
              <w:tabs>
                <w:tab w:val="left" w:pos="3261"/>
              </w:tabs>
              <w:jc w:val="center"/>
              <w:rPr>
                <w:b/>
                <w:sz w:val="28"/>
                <w:szCs w:val="28"/>
              </w:rPr>
            </w:pPr>
            <w:r w:rsidRPr="00207AD9">
              <w:rPr>
                <w:b/>
                <w:sz w:val="28"/>
                <w:szCs w:val="28"/>
              </w:rPr>
              <w:t>2015г.</w:t>
            </w:r>
          </w:p>
        </w:tc>
        <w:tc>
          <w:tcPr>
            <w:tcW w:w="1975" w:type="dxa"/>
            <w:tcBorders>
              <w:right w:val="single" w:sz="4" w:space="0" w:color="000000"/>
            </w:tcBorders>
          </w:tcPr>
          <w:p w:rsidR="00C2415E" w:rsidRPr="00207AD9" w:rsidRDefault="00C2415E" w:rsidP="00D21B1C">
            <w:pPr>
              <w:tabs>
                <w:tab w:val="left" w:pos="3261"/>
              </w:tabs>
              <w:jc w:val="center"/>
              <w:rPr>
                <w:b/>
                <w:sz w:val="28"/>
                <w:szCs w:val="28"/>
              </w:rPr>
            </w:pPr>
            <w:r w:rsidRPr="00207AD9">
              <w:rPr>
                <w:b/>
                <w:sz w:val="28"/>
                <w:szCs w:val="28"/>
              </w:rPr>
              <w:t>2016г.</w:t>
            </w:r>
          </w:p>
        </w:tc>
      </w:tr>
      <w:tr w:rsidR="00C2415E" w:rsidRPr="00EA05E3" w:rsidTr="00D21B1C">
        <w:trPr>
          <w:jc w:val="center"/>
        </w:trPr>
        <w:tc>
          <w:tcPr>
            <w:tcW w:w="3972" w:type="dxa"/>
          </w:tcPr>
          <w:p w:rsidR="00C2415E" w:rsidRPr="00EA05E3" w:rsidRDefault="00C2415E" w:rsidP="00D21B1C">
            <w:pPr>
              <w:widowControl w:val="0"/>
              <w:tabs>
                <w:tab w:val="left" w:pos="3261"/>
              </w:tabs>
              <w:ind w:firstLine="2"/>
            </w:pPr>
            <w:r w:rsidRPr="00EA05E3">
              <w:t>Содержание вредных веществ в воздухе рабочей зоны</w:t>
            </w:r>
          </w:p>
        </w:tc>
        <w:tc>
          <w:tcPr>
            <w:tcW w:w="1559" w:type="dxa"/>
            <w:vAlign w:val="center"/>
          </w:tcPr>
          <w:p w:rsidR="00C2415E" w:rsidRPr="00EA05E3" w:rsidRDefault="00C2415E" w:rsidP="00D21B1C">
            <w:pPr>
              <w:widowControl w:val="0"/>
              <w:tabs>
                <w:tab w:val="left" w:pos="3261"/>
              </w:tabs>
              <w:ind w:firstLine="2"/>
              <w:jc w:val="center"/>
            </w:pPr>
            <w:r w:rsidRPr="00EA05E3">
              <w:t>0,49</w:t>
            </w:r>
          </w:p>
        </w:tc>
        <w:tc>
          <w:tcPr>
            <w:tcW w:w="1418" w:type="dxa"/>
            <w:tcBorders>
              <w:right w:val="single" w:sz="4" w:space="0" w:color="000000"/>
            </w:tcBorders>
            <w:vAlign w:val="center"/>
          </w:tcPr>
          <w:p w:rsidR="00C2415E" w:rsidRPr="00EA05E3" w:rsidRDefault="00C2415E" w:rsidP="00D21B1C">
            <w:pPr>
              <w:widowControl w:val="0"/>
              <w:tabs>
                <w:tab w:val="left" w:pos="3261"/>
              </w:tabs>
              <w:jc w:val="center"/>
            </w:pPr>
            <w:r w:rsidRPr="00EA05E3">
              <w:t>0,8</w:t>
            </w:r>
          </w:p>
        </w:tc>
        <w:tc>
          <w:tcPr>
            <w:tcW w:w="1975" w:type="dxa"/>
            <w:tcBorders>
              <w:right w:val="single" w:sz="4" w:space="0" w:color="000000"/>
            </w:tcBorders>
          </w:tcPr>
          <w:p w:rsidR="00C2415E" w:rsidRPr="00EA05E3" w:rsidRDefault="00C2415E" w:rsidP="00D21B1C">
            <w:pPr>
              <w:widowControl w:val="0"/>
              <w:tabs>
                <w:tab w:val="left" w:pos="3261"/>
              </w:tabs>
              <w:jc w:val="center"/>
            </w:pPr>
            <w:r w:rsidRPr="00EA05E3">
              <w:t>0,8</w:t>
            </w:r>
          </w:p>
        </w:tc>
      </w:tr>
      <w:tr w:rsidR="00C2415E" w:rsidRPr="00EA05E3" w:rsidTr="00D21B1C">
        <w:trPr>
          <w:jc w:val="center"/>
        </w:trPr>
        <w:tc>
          <w:tcPr>
            <w:tcW w:w="3972" w:type="dxa"/>
          </w:tcPr>
          <w:p w:rsidR="00C2415E" w:rsidRPr="00EA05E3" w:rsidRDefault="00C2415E" w:rsidP="00D21B1C">
            <w:pPr>
              <w:widowControl w:val="0"/>
              <w:tabs>
                <w:tab w:val="left" w:pos="3261"/>
              </w:tabs>
              <w:ind w:firstLine="2"/>
            </w:pPr>
            <w:r w:rsidRPr="00EA05E3">
              <w:t>Шум</w:t>
            </w:r>
          </w:p>
        </w:tc>
        <w:tc>
          <w:tcPr>
            <w:tcW w:w="1559" w:type="dxa"/>
            <w:vAlign w:val="center"/>
          </w:tcPr>
          <w:p w:rsidR="00C2415E" w:rsidRPr="00EA05E3" w:rsidRDefault="00C2415E" w:rsidP="00D21B1C">
            <w:pPr>
              <w:widowControl w:val="0"/>
              <w:tabs>
                <w:tab w:val="left" w:pos="3261"/>
              </w:tabs>
              <w:ind w:firstLine="2"/>
              <w:jc w:val="center"/>
            </w:pPr>
            <w:r w:rsidRPr="00EA05E3">
              <w:t>21,4</w:t>
            </w:r>
          </w:p>
        </w:tc>
        <w:tc>
          <w:tcPr>
            <w:tcW w:w="1418" w:type="dxa"/>
            <w:tcBorders>
              <w:right w:val="single" w:sz="4" w:space="0" w:color="000000"/>
            </w:tcBorders>
            <w:vAlign w:val="center"/>
          </w:tcPr>
          <w:p w:rsidR="00C2415E" w:rsidRPr="00EA05E3" w:rsidRDefault="00C2415E" w:rsidP="00D21B1C">
            <w:pPr>
              <w:widowControl w:val="0"/>
              <w:tabs>
                <w:tab w:val="left" w:pos="3261"/>
              </w:tabs>
              <w:jc w:val="center"/>
            </w:pPr>
            <w:r>
              <w:t>23,1</w:t>
            </w:r>
          </w:p>
        </w:tc>
        <w:tc>
          <w:tcPr>
            <w:tcW w:w="1975" w:type="dxa"/>
            <w:tcBorders>
              <w:right w:val="single" w:sz="4" w:space="0" w:color="000000"/>
            </w:tcBorders>
          </w:tcPr>
          <w:p w:rsidR="00C2415E" w:rsidRPr="00EA05E3" w:rsidRDefault="00C2415E" w:rsidP="00D21B1C">
            <w:pPr>
              <w:widowControl w:val="0"/>
              <w:tabs>
                <w:tab w:val="left" w:pos="3261"/>
              </w:tabs>
              <w:jc w:val="center"/>
            </w:pPr>
            <w:r w:rsidRPr="00EA05E3">
              <w:t>23,3</w:t>
            </w:r>
          </w:p>
        </w:tc>
      </w:tr>
      <w:tr w:rsidR="00C2415E" w:rsidRPr="00EA05E3" w:rsidTr="00D21B1C">
        <w:trPr>
          <w:jc w:val="center"/>
        </w:trPr>
        <w:tc>
          <w:tcPr>
            <w:tcW w:w="3972" w:type="dxa"/>
          </w:tcPr>
          <w:p w:rsidR="00C2415E" w:rsidRPr="00EA05E3" w:rsidRDefault="00C2415E" w:rsidP="00D21B1C">
            <w:pPr>
              <w:widowControl w:val="0"/>
              <w:tabs>
                <w:tab w:val="left" w:pos="3261"/>
              </w:tabs>
              <w:ind w:firstLine="2"/>
            </w:pPr>
            <w:r w:rsidRPr="00EA05E3">
              <w:t>Вибрация</w:t>
            </w:r>
          </w:p>
        </w:tc>
        <w:tc>
          <w:tcPr>
            <w:tcW w:w="1559" w:type="dxa"/>
            <w:vAlign w:val="center"/>
          </w:tcPr>
          <w:p w:rsidR="00C2415E" w:rsidRPr="00EA05E3" w:rsidRDefault="00C2415E" w:rsidP="00D21B1C">
            <w:pPr>
              <w:widowControl w:val="0"/>
              <w:tabs>
                <w:tab w:val="left" w:pos="3261"/>
              </w:tabs>
              <w:ind w:firstLine="2"/>
              <w:jc w:val="center"/>
            </w:pPr>
            <w:r w:rsidRPr="00EA05E3">
              <w:t>1,8</w:t>
            </w:r>
          </w:p>
        </w:tc>
        <w:tc>
          <w:tcPr>
            <w:tcW w:w="1418" w:type="dxa"/>
            <w:tcBorders>
              <w:right w:val="single" w:sz="4" w:space="0" w:color="000000"/>
            </w:tcBorders>
            <w:vAlign w:val="center"/>
          </w:tcPr>
          <w:p w:rsidR="00C2415E" w:rsidRPr="00EA05E3" w:rsidRDefault="00C2415E" w:rsidP="00D21B1C">
            <w:pPr>
              <w:widowControl w:val="0"/>
              <w:tabs>
                <w:tab w:val="left" w:pos="3261"/>
              </w:tabs>
              <w:jc w:val="center"/>
            </w:pPr>
            <w:r w:rsidRPr="00EA05E3">
              <w:t>1,35</w:t>
            </w:r>
          </w:p>
        </w:tc>
        <w:tc>
          <w:tcPr>
            <w:tcW w:w="1975" w:type="dxa"/>
            <w:tcBorders>
              <w:right w:val="single" w:sz="4" w:space="0" w:color="000000"/>
            </w:tcBorders>
          </w:tcPr>
          <w:p w:rsidR="00C2415E" w:rsidRPr="00EA05E3" w:rsidRDefault="00C2415E" w:rsidP="00EA05E3">
            <w:pPr>
              <w:widowControl w:val="0"/>
              <w:tabs>
                <w:tab w:val="left" w:pos="3261"/>
              </w:tabs>
              <w:jc w:val="center"/>
            </w:pPr>
            <w:r>
              <w:t>2,4</w:t>
            </w:r>
          </w:p>
        </w:tc>
      </w:tr>
      <w:tr w:rsidR="00C2415E" w:rsidRPr="00EA05E3" w:rsidTr="00D21B1C">
        <w:trPr>
          <w:jc w:val="center"/>
        </w:trPr>
        <w:tc>
          <w:tcPr>
            <w:tcW w:w="3972" w:type="dxa"/>
          </w:tcPr>
          <w:p w:rsidR="00C2415E" w:rsidRPr="00EA05E3" w:rsidRDefault="00C2415E" w:rsidP="00D21B1C">
            <w:pPr>
              <w:widowControl w:val="0"/>
              <w:tabs>
                <w:tab w:val="left" w:pos="3261"/>
              </w:tabs>
              <w:ind w:firstLine="2"/>
            </w:pPr>
            <w:r>
              <w:t>ЭМИ</w:t>
            </w:r>
          </w:p>
        </w:tc>
        <w:tc>
          <w:tcPr>
            <w:tcW w:w="1559" w:type="dxa"/>
            <w:vAlign w:val="center"/>
          </w:tcPr>
          <w:p w:rsidR="00C2415E" w:rsidRPr="00EA05E3" w:rsidRDefault="00C2415E" w:rsidP="00D21B1C">
            <w:pPr>
              <w:widowControl w:val="0"/>
              <w:tabs>
                <w:tab w:val="left" w:pos="3261"/>
              </w:tabs>
              <w:ind w:firstLine="2"/>
              <w:jc w:val="center"/>
            </w:pPr>
            <w:r w:rsidRPr="00EA05E3">
              <w:t>0</w:t>
            </w:r>
          </w:p>
        </w:tc>
        <w:tc>
          <w:tcPr>
            <w:tcW w:w="1418" w:type="dxa"/>
            <w:tcBorders>
              <w:right w:val="single" w:sz="4" w:space="0" w:color="000000"/>
            </w:tcBorders>
            <w:vAlign w:val="center"/>
          </w:tcPr>
          <w:p w:rsidR="00C2415E" w:rsidRPr="00EA05E3" w:rsidRDefault="00C2415E" w:rsidP="00D21B1C">
            <w:pPr>
              <w:widowControl w:val="0"/>
              <w:tabs>
                <w:tab w:val="left" w:pos="3261"/>
              </w:tabs>
              <w:jc w:val="center"/>
            </w:pPr>
            <w:r w:rsidRPr="00EA05E3">
              <w:t>0</w:t>
            </w:r>
          </w:p>
        </w:tc>
        <w:tc>
          <w:tcPr>
            <w:tcW w:w="1975" w:type="dxa"/>
            <w:tcBorders>
              <w:right w:val="single" w:sz="4" w:space="0" w:color="000000"/>
            </w:tcBorders>
          </w:tcPr>
          <w:p w:rsidR="00C2415E" w:rsidRPr="00EA05E3" w:rsidRDefault="00C2415E" w:rsidP="00EA05E3">
            <w:pPr>
              <w:widowControl w:val="0"/>
              <w:tabs>
                <w:tab w:val="left" w:pos="3261"/>
              </w:tabs>
              <w:jc w:val="center"/>
            </w:pPr>
            <w:r w:rsidRPr="00EA05E3">
              <w:t>1,</w:t>
            </w:r>
            <w:r>
              <w:t>3</w:t>
            </w:r>
          </w:p>
        </w:tc>
      </w:tr>
      <w:tr w:rsidR="00C2415E" w:rsidRPr="00EA05E3" w:rsidTr="00D21B1C">
        <w:trPr>
          <w:jc w:val="center"/>
        </w:trPr>
        <w:tc>
          <w:tcPr>
            <w:tcW w:w="3972" w:type="dxa"/>
          </w:tcPr>
          <w:p w:rsidR="00C2415E" w:rsidRPr="00EA05E3" w:rsidRDefault="00C2415E" w:rsidP="00D21B1C">
            <w:pPr>
              <w:widowControl w:val="0"/>
              <w:tabs>
                <w:tab w:val="left" w:pos="3261"/>
              </w:tabs>
              <w:ind w:firstLine="2"/>
            </w:pPr>
            <w:r w:rsidRPr="00EA05E3">
              <w:t>Микроклимат</w:t>
            </w:r>
          </w:p>
        </w:tc>
        <w:tc>
          <w:tcPr>
            <w:tcW w:w="1559" w:type="dxa"/>
            <w:vAlign w:val="center"/>
          </w:tcPr>
          <w:p w:rsidR="00C2415E" w:rsidRPr="00EA05E3" w:rsidRDefault="00C2415E" w:rsidP="00D21B1C">
            <w:pPr>
              <w:widowControl w:val="0"/>
              <w:tabs>
                <w:tab w:val="left" w:pos="3261"/>
              </w:tabs>
              <w:ind w:firstLine="2"/>
              <w:jc w:val="center"/>
            </w:pPr>
            <w:r w:rsidRPr="00EA05E3">
              <w:t>1,4</w:t>
            </w:r>
          </w:p>
        </w:tc>
        <w:tc>
          <w:tcPr>
            <w:tcW w:w="1418" w:type="dxa"/>
            <w:tcBorders>
              <w:right w:val="single" w:sz="4" w:space="0" w:color="000000"/>
            </w:tcBorders>
            <w:vAlign w:val="center"/>
          </w:tcPr>
          <w:p w:rsidR="00C2415E" w:rsidRPr="00EA05E3" w:rsidRDefault="00C2415E" w:rsidP="00D21B1C">
            <w:pPr>
              <w:widowControl w:val="0"/>
              <w:tabs>
                <w:tab w:val="left" w:pos="3261"/>
              </w:tabs>
              <w:jc w:val="center"/>
            </w:pPr>
            <w:r w:rsidRPr="00EA05E3">
              <w:t>1,14</w:t>
            </w:r>
          </w:p>
        </w:tc>
        <w:tc>
          <w:tcPr>
            <w:tcW w:w="1975" w:type="dxa"/>
            <w:tcBorders>
              <w:right w:val="single" w:sz="4" w:space="0" w:color="000000"/>
            </w:tcBorders>
          </w:tcPr>
          <w:p w:rsidR="00C2415E" w:rsidRPr="00EA05E3" w:rsidRDefault="00C2415E" w:rsidP="00D21B1C">
            <w:pPr>
              <w:widowControl w:val="0"/>
              <w:tabs>
                <w:tab w:val="left" w:pos="3261"/>
              </w:tabs>
              <w:jc w:val="center"/>
            </w:pPr>
            <w:r>
              <w:t>1,6</w:t>
            </w:r>
          </w:p>
        </w:tc>
      </w:tr>
      <w:tr w:rsidR="00C2415E" w:rsidRPr="00EA05E3" w:rsidTr="00D21B1C">
        <w:trPr>
          <w:jc w:val="center"/>
        </w:trPr>
        <w:tc>
          <w:tcPr>
            <w:tcW w:w="3972" w:type="dxa"/>
          </w:tcPr>
          <w:p w:rsidR="00C2415E" w:rsidRPr="00EA05E3" w:rsidRDefault="00C2415E" w:rsidP="00D21B1C">
            <w:pPr>
              <w:widowControl w:val="0"/>
              <w:tabs>
                <w:tab w:val="left" w:pos="3261"/>
              </w:tabs>
              <w:ind w:firstLine="2"/>
            </w:pPr>
            <w:r w:rsidRPr="00EA05E3">
              <w:t>Освещенность</w:t>
            </w:r>
          </w:p>
        </w:tc>
        <w:tc>
          <w:tcPr>
            <w:tcW w:w="1559" w:type="dxa"/>
            <w:vAlign w:val="center"/>
          </w:tcPr>
          <w:p w:rsidR="00C2415E" w:rsidRPr="00EA05E3" w:rsidRDefault="00C2415E" w:rsidP="00D21B1C">
            <w:pPr>
              <w:widowControl w:val="0"/>
              <w:tabs>
                <w:tab w:val="left" w:pos="3261"/>
              </w:tabs>
              <w:ind w:firstLine="2"/>
              <w:jc w:val="center"/>
            </w:pPr>
            <w:r w:rsidRPr="00EA05E3">
              <w:t>1,04</w:t>
            </w:r>
          </w:p>
        </w:tc>
        <w:tc>
          <w:tcPr>
            <w:tcW w:w="1418" w:type="dxa"/>
            <w:tcBorders>
              <w:right w:val="single" w:sz="4" w:space="0" w:color="000000"/>
            </w:tcBorders>
            <w:vAlign w:val="center"/>
          </w:tcPr>
          <w:p w:rsidR="00C2415E" w:rsidRPr="00EA05E3" w:rsidRDefault="00C2415E" w:rsidP="00D21B1C">
            <w:pPr>
              <w:widowControl w:val="0"/>
              <w:tabs>
                <w:tab w:val="left" w:pos="3261"/>
              </w:tabs>
              <w:jc w:val="center"/>
            </w:pPr>
            <w:r w:rsidRPr="00EA05E3">
              <w:t>1,9</w:t>
            </w:r>
          </w:p>
        </w:tc>
        <w:tc>
          <w:tcPr>
            <w:tcW w:w="1975" w:type="dxa"/>
            <w:tcBorders>
              <w:right w:val="single" w:sz="4" w:space="0" w:color="000000"/>
            </w:tcBorders>
          </w:tcPr>
          <w:p w:rsidR="00C2415E" w:rsidRPr="00EA05E3" w:rsidRDefault="00C2415E" w:rsidP="00EA05E3">
            <w:pPr>
              <w:widowControl w:val="0"/>
              <w:tabs>
                <w:tab w:val="left" w:pos="3261"/>
              </w:tabs>
              <w:jc w:val="center"/>
            </w:pPr>
            <w:r w:rsidRPr="00EA05E3">
              <w:t>1,1</w:t>
            </w:r>
          </w:p>
        </w:tc>
      </w:tr>
    </w:tbl>
    <w:p w:rsidR="00C2415E" w:rsidRDefault="00C2415E" w:rsidP="00207AD9">
      <w:pPr>
        <w:widowControl w:val="0"/>
        <w:tabs>
          <w:tab w:val="left" w:pos="3261"/>
        </w:tabs>
        <w:ind w:firstLine="709"/>
        <w:jc w:val="center"/>
        <w:rPr>
          <w:sz w:val="28"/>
          <w:szCs w:val="28"/>
        </w:rPr>
      </w:pPr>
    </w:p>
    <w:p w:rsidR="00C2415E" w:rsidRPr="00207AD9" w:rsidRDefault="00FD0FC5" w:rsidP="00207AD9">
      <w:pPr>
        <w:widowControl w:val="0"/>
        <w:tabs>
          <w:tab w:val="left" w:pos="3261"/>
        </w:tabs>
        <w:ind w:firstLine="709"/>
        <w:jc w:val="right"/>
        <w:outlineLvl w:val="0"/>
        <w:rPr>
          <w:sz w:val="28"/>
          <w:szCs w:val="28"/>
        </w:rPr>
      </w:pPr>
      <w:r>
        <w:rPr>
          <w:sz w:val="28"/>
          <w:szCs w:val="28"/>
        </w:rPr>
        <w:t>Таблица 88</w:t>
      </w:r>
    </w:p>
    <w:p w:rsidR="00C2415E" w:rsidRPr="00207AD9" w:rsidRDefault="00C2415E" w:rsidP="00207AD9">
      <w:pPr>
        <w:widowControl w:val="0"/>
        <w:tabs>
          <w:tab w:val="left" w:pos="3261"/>
        </w:tabs>
        <w:autoSpaceDE w:val="0"/>
        <w:autoSpaceDN w:val="0"/>
        <w:adjustRightInd w:val="0"/>
        <w:ind w:firstLine="709"/>
        <w:jc w:val="center"/>
        <w:rPr>
          <w:b/>
          <w:bCs/>
          <w:sz w:val="28"/>
          <w:szCs w:val="28"/>
        </w:rPr>
      </w:pPr>
      <w:r w:rsidRPr="00207AD9">
        <w:rPr>
          <w:b/>
          <w:bCs/>
          <w:sz w:val="28"/>
          <w:szCs w:val="28"/>
        </w:rPr>
        <w:t>Характеристика воздушной среды закрытых помещений и</w:t>
      </w:r>
    </w:p>
    <w:p w:rsidR="00C2415E" w:rsidRPr="00207AD9" w:rsidRDefault="00C2415E" w:rsidP="00207AD9">
      <w:pPr>
        <w:widowControl w:val="0"/>
        <w:tabs>
          <w:tab w:val="left" w:pos="3261"/>
        </w:tabs>
        <w:autoSpaceDE w:val="0"/>
        <w:autoSpaceDN w:val="0"/>
        <w:adjustRightInd w:val="0"/>
        <w:ind w:firstLine="709"/>
        <w:jc w:val="center"/>
        <w:rPr>
          <w:b/>
          <w:bCs/>
          <w:sz w:val="28"/>
          <w:szCs w:val="28"/>
        </w:rPr>
      </w:pPr>
      <w:r w:rsidRPr="00207AD9">
        <w:rPr>
          <w:b/>
          <w:bCs/>
          <w:sz w:val="28"/>
          <w:szCs w:val="28"/>
        </w:rPr>
        <w:t>воздуха рабочей зоны</w:t>
      </w:r>
    </w:p>
    <w:tbl>
      <w:tblPr>
        <w:tblW w:w="10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9"/>
        <w:gridCol w:w="992"/>
        <w:gridCol w:w="1134"/>
        <w:gridCol w:w="1276"/>
        <w:gridCol w:w="895"/>
      </w:tblGrid>
      <w:tr w:rsidR="00C2415E" w:rsidRPr="00207AD9" w:rsidTr="00661D27">
        <w:trPr>
          <w:jc w:val="center"/>
        </w:trPr>
        <w:tc>
          <w:tcPr>
            <w:tcW w:w="5869" w:type="dxa"/>
          </w:tcPr>
          <w:p w:rsidR="00C2415E" w:rsidRPr="00D21B1C" w:rsidRDefault="00C2415E" w:rsidP="00207AD9">
            <w:pPr>
              <w:widowControl w:val="0"/>
              <w:tabs>
                <w:tab w:val="left" w:pos="3261"/>
              </w:tabs>
              <w:jc w:val="center"/>
              <w:rPr>
                <w:b/>
              </w:rPr>
            </w:pPr>
            <w:r w:rsidRPr="00D21B1C">
              <w:rPr>
                <w:b/>
              </w:rPr>
              <w:t xml:space="preserve">Показатели </w:t>
            </w:r>
          </w:p>
        </w:tc>
        <w:tc>
          <w:tcPr>
            <w:tcW w:w="992" w:type="dxa"/>
          </w:tcPr>
          <w:p w:rsidR="00C2415E" w:rsidRPr="00D21B1C" w:rsidRDefault="00C2415E" w:rsidP="00207AD9">
            <w:pPr>
              <w:widowControl w:val="0"/>
              <w:tabs>
                <w:tab w:val="left" w:pos="3261"/>
              </w:tabs>
              <w:jc w:val="center"/>
              <w:rPr>
                <w:b/>
              </w:rPr>
            </w:pPr>
            <w:smartTag w:uri="urn:schemas-microsoft-com:office:smarttags" w:element="metricconverter">
              <w:smartTagPr>
                <w:attr w:name="ProductID" w:val="2014 г"/>
              </w:smartTagPr>
              <w:r w:rsidRPr="00D21B1C">
                <w:rPr>
                  <w:b/>
                </w:rPr>
                <w:t>2013 г</w:t>
              </w:r>
            </w:smartTag>
            <w:r w:rsidRPr="00D21B1C">
              <w:rPr>
                <w:b/>
              </w:rPr>
              <w:t>.</w:t>
            </w:r>
          </w:p>
        </w:tc>
        <w:tc>
          <w:tcPr>
            <w:tcW w:w="1134" w:type="dxa"/>
          </w:tcPr>
          <w:p w:rsidR="00C2415E" w:rsidRPr="00D21B1C" w:rsidRDefault="00C2415E" w:rsidP="00207AD9">
            <w:pPr>
              <w:tabs>
                <w:tab w:val="left" w:pos="3261"/>
              </w:tabs>
              <w:jc w:val="center"/>
              <w:rPr>
                <w:b/>
              </w:rPr>
            </w:pPr>
            <w:smartTag w:uri="urn:schemas-microsoft-com:office:smarttags" w:element="metricconverter">
              <w:smartTagPr>
                <w:attr w:name="ProductID" w:val="2014 г"/>
              </w:smartTagPr>
              <w:r w:rsidRPr="00D21B1C">
                <w:rPr>
                  <w:b/>
                </w:rPr>
                <w:t>2014 г</w:t>
              </w:r>
            </w:smartTag>
            <w:r w:rsidRPr="00D21B1C">
              <w:rPr>
                <w:b/>
              </w:rPr>
              <w:t>.</w:t>
            </w:r>
          </w:p>
        </w:tc>
        <w:tc>
          <w:tcPr>
            <w:tcW w:w="1276" w:type="dxa"/>
          </w:tcPr>
          <w:p w:rsidR="00C2415E" w:rsidRPr="00D21B1C" w:rsidRDefault="00C2415E" w:rsidP="00207AD9">
            <w:pPr>
              <w:tabs>
                <w:tab w:val="left" w:pos="3261"/>
              </w:tabs>
              <w:jc w:val="center"/>
              <w:rPr>
                <w:b/>
              </w:rPr>
            </w:pPr>
            <w:smartTag w:uri="urn:schemas-microsoft-com:office:smarttags" w:element="metricconverter">
              <w:smartTagPr>
                <w:attr w:name="ProductID" w:val="2014 г"/>
              </w:smartTagPr>
              <w:r w:rsidRPr="00D21B1C">
                <w:rPr>
                  <w:b/>
                </w:rPr>
                <w:t>2015 г</w:t>
              </w:r>
            </w:smartTag>
            <w:r w:rsidRPr="00D21B1C">
              <w:rPr>
                <w:b/>
              </w:rPr>
              <w:t>.</w:t>
            </w:r>
          </w:p>
        </w:tc>
        <w:tc>
          <w:tcPr>
            <w:tcW w:w="895" w:type="dxa"/>
          </w:tcPr>
          <w:p w:rsidR="00C2415E" w:rsidRPr="00D21B1C" w:rsidRDefault="00C2415E" w:rsidP="00207AD9">
            <w:pPr>
              <w:tabs>
                <w:tab w:val="left" w:pos="3261"/>
              </w:tabs>
              <w:jc w:val="center"/>
              <w:rPr>
                <w:b/>
              </w:rPr>
            </w:pPr>
            <w:r w:rsidRPr="00D21B1C">
              <w:rPr>
                <w:b/>
              </w:rPr>
              <w:t>2016г.</w:t>
            </w:r>
          </w:p>
        </w:tc>
      </w:tr>
      <w:tr w:rsidR="00C2415E" w:rsidRPr="00207AD9" w:rsidTr="00661D27">
        <w:trPr>
          <w:jc w:val="center"/>
        </w:trPr>
        <w:tc>
          <w:tcPr>
            <w:tcW w:w="5869" w:type="dxa"/>
          </w:tcPr>
          <w:p w:rsidR="00C2415E" w:rsidRPr="00D21B1C" w:rsidRDefault="00C2415E" w:rsidP="00207AD9">
            <w:pPr>
              <w:widowControl w:val="0"/>
              <w:tabs>
                <w:tab w:val="left" w:pos="3261"/>
              </w:tabs>
            </w:pPr>
            <w:r w:rsidRPr="00D21B1C">
              <w:t>Доля проб воздуха, превышающих ПДК на промышленных предприятиях на пары и газы, %</w:t>
            </w:r>
          </w:p>
        </w:tc>
        <w:tc>
          <w:tcPr>
            <w:tcW w:w="992" w:type="dxa"/>
          </w:tcPr>
          <w:p w:rsidR="00C2415E" w:rsidRPr="00D21B1C" w:rsidRDefault="00C2415E" w:rsidP="00207AD9">
            <w:pPr>
              <w:widowControl w:val="0"/>
              <w:tabs>
                <w:tab w:val="left" w:pos="3261"/>
              </w:tabs>
              <w:jc w:val="center"/>
            </w:pPr>
            <w:r w:rsidRPr="00D21B1C">
              <w:t>2,1</w:t>
            </w:r>
          </w:p>
        </w:tc>
        <w:tc>
          <w:tcPr>
            <w:tcW w:w="1134" w:type="dxa"/>
          </w:tcPr>
          <w:p w:rsidR="00C2415E" w:rsidRPr="00D21B1C" w:rsidRDefault="00C2415E" w:rsidP="00207AD9">
            <w:pPr>
              <w:widowControl w:val="0"/>
              <w:tabs>
                <w:tab w:val="left" w:pos="3261"/>
              </w:tabs>
              <w:jc w:val="center"/>
            </w:pPr>
            <w:r w:rsidRPr="00D21B1C">
              <w:t>0,86</w:t>
            </w:r>
          </w:p>
        </w:tc>
        <w:tc>
          <w:tcPr>
            <w:tcW w:w="1276" w:type="dxa"/>
          </w:tcPr>
          <w:p w:rsidR="00C2415E" w:rsidRPr="00D21B1C" w:rsidRDefault="00C2415E" w:rsidP="00207AD9">
            <w:pPr>
              <w:widowControl w:val="0"/>
              <w:tabs>
                <w:tab w:val="left" w:pos="3261"/>
              </w:tabs>
              <w:jc w:val="center"/>
            </w:pPr>
            <w:r w:rsidRPr="00D21B1C">
              <w:t>3,09</w:t>
            </w:r>
          </w:p>
        </w:tc>
        <w:tc>
          <w:tcPr>
            <w:tcW w:w="895" w:type="dxa"/>
          </w:tcPr>
          <w:p w:rsidR="00C2415E" w:rsidRPr="00D21B1C" w:rsidRDefault="00C2415E" w:rsidP="00207AD9">
            <w:pPr>
              <w:widowControl w:val="0"/>
              <w:tabs>
                <w:tab w:val="left" w:pos="3261"/>
              </w:tabs>
              <w:jc w:val="center"/>
            </w:pPr>
            <w:r w:rsidRPr="00D21B1C">
              <w:t>0</w:t>
            </w:r>
          </w:p>
        </w:tc>
      </w:tr>
      <w:tr w:rsidR="00C2415E" w:rsidRPr="00207AD9" w:rsidTr="00661D27">
        <w:trPr>
          <w:jc w:val="center"/>
        </w:trPr>
        <w:tc>
          <w:tcPr>
            <w:tcW w:w="5869" w:type="dxa"/>
          </w:tcPr>
          <w:p w:rsidR="00C2415E" w:rsidRPr="00D21B1C" w:rsidRDefault="00C2415E" w:rsidP="00661D27">
            <w:pPr>
              <w:widowControl w:val="0"/>
              <w:tabs>
                <w:tab w:val="left" w:pos="3261"/>
              </w:tabs>
            </w:pPr>
            <w:r w:rsidRPr="00D21B1C">
              <w:t>Доля проб воздуха, превышающих ПДК на промышленных предприятиях на пары и газы, содержащие вещества 1 и 2класса опасности, %</w:t>
            </w:r>
          </w:p>
        </w:tc>
        <w:tc>
          <w:tcPr>
            <w:tcW w:w="992" w:type="dxa"/>
          </w:tcPr>
          <w:p w:rsidR="00C2415E" w:rsidRPr="00D21B1C" w:rsidRDefault="00C2415E" w:rsidP="00207AD9">
            <w:pPr>
              <w:widowControl w:val="0"/>
              <w:tabs>
                <w:tab w:val="left" w:pos="3261"/>
              </w:tabs>
              <w:jc w:val="center"/>
            </w:pPr>
            <w:r w:rsidRPr="00D21B1C">
              <w:t>7,9</w:t>
            </w:r>
          </w:p>
        </w:tc>
        <w:tc>
          <w:tcPr>
            <w:tcW w:w="1134" w:type="dxa"/>
          </w:tcPr>
          <w:p w:rsidR="00C2415E" w:rsidRPr="00D21B1C" w:rsidRDefault="00C2415E" w:rsidP="00207AD9">
            <w:pPr>
              <w:widowControl w:val="0"/>
              <w:tabs>
                <w:tab w:val="left" w:pos="3261"/>
              </w:tabs>
              <w:jc w:val="center"/>
            </w:pPr>
            <w:r w:rsidRPr="00D21B1C">
              <w:t>3,78</w:t>
            </w:r>
          </w:p>
        </w:tc>
        <w:tc>
          <w:tcPr>
            <w:tcW w:w="1276" w:type="dxa"/>
          </w:tcPr>
          <w:p w:rsidR="00C2415E" w:rsidRPr="00D21B1C" w:rsidRDefault="00C2415E" w:rsidP="00207AD9">
            <w:pPr>
              <w:widowControl w:val="0"/>
              <w:tabs>
                <w:tab w:val="left" w:pos="3261"/>
              </w:tabs>
              <w:jc w:val="center"/>
            </w:pPr>
            <w:r w:rsidRPr="00D21B1C">
              <w:t>10,0</w:t>
            </w:r>
          </w:p>
        </w:tc>
        <w:tc>
          <w:tcPr>
            <w:tcW w:w="895" w:type="dxa"/>
          </w:tcPr>
          <w:p w:rsidR="00C2415E" w:rsidRPr="00D21B1C" w:rsidRDefault="00C2415E" w:rsidP="00207AD9">
            <w:pPr>
              <w:widowControl w:val="0"/>
              <w:tabs>
                <w:tab w:val="left" w:pos="3261"/>
              </w:tabs>
              <w:jc w:val="center"/>
            </w:pPr>
            <w:r w:rsidRPr="00D21B1C">
              <w:t>0</w:t>
            </w:r>
          </w:p>
        </w:tc>
      </w:tr>
      <w:tr w:rsidR="00C2415E" w:rsidRPr="00207AD9" w:rsidTr="00661D27">
        <w:trPr>
          <w:jc w:val="center"/>
        </w:trPr>
        <w:tc>
          <w:tcPr>
            <w:tcW w:w="5869" w:type="dxa"/>
          </w:tcPr>
          <w:p w:rsidR="00C2415E" w:rsidRPr="00D21B1C" w:rsidRDefault="00C2415E" w:rsidP="00207AD9">
            <w:pPr>
              <w:widowControl w:val="0"/>
              <w:tabs>
                <w:tab w:val="left" w:pos="3261"/>
              </w:tabs>
            </w:pPr>
            <w:r w:rsidRPr="00D21B1C">
              <w:t>Доля проб воздуха, превышающих ПДК на промышленных предприятиях на пыль и аэрозоли, %</w:t>
            </w:r>
          </w:p>
        </w:tc>
        <w:tc>
          <w:tcPr>
            <w:tcW w:w="992" w:type="dxa"/>
          </w:tcPr>
          <w:p w:rsidR="00C2415E" w:rsidRPr="00D21B1C" w:rsidRDefault="00C2415E" w:rsidP="00207AD9">
            <w:pPr>
              <w:widowControl w:val="0"/>
              <w:tabs>
                <w:tab w:val="left" w:pos="3261"/>
              </w:tabs>
              <w:jc w:val="center"/>
            </w:pPr>
            <w:r w:rsidRPr="00D21B1C">
              <w:t>10,7</w:t>
            </w:r>
          </w:p>
        </w:tc>
        <w:tc>
          <w:tcPr>
            <w:tcW w:w="1134" w:type="dxa"/>
          </w:tcPr>
          <w:p w:rsidR="00C2415E" w:rsidRPr="00D21B1C" w:rsidRDefault="00C2415E" w:rsidP="00207AD9">
            <w:pPr>
              <w:widowControl w:val="0"/>
              <w:tabs>
                <w:tab w:val="left" w:pos="3261"/>
              </w:tabs>
              <w:jc w:val="center"/>
            </w:pPr>
            <w:r w:rsidRPr="00D21B1C">
              <w:t>14,35</w:t>
            </w:r>
          </w:p>
        </w:tc>
        <w:tc>
          <w:tcPr>
            <w:tcW w:w="1276" w:type="dxa"/>
          </w:tcPr>
          <w:p w:rsidR="00C2415E" w:rsidRPr="00D21B1C" w:rsidRDefault="00C2415E" w:rsidP="00207AD9">
            <w:pPr>
              <w:widowControl w:val="0"/>
              <w:tabs>
                <w:tab w:val="left" w:pos="3261"/>
              </w:tabs>
              <w:jc w:val="center"/>
            </w:pPr>
            <w:r w:rsidRPr="00D21B1C">
              <w:t>11,7</w:t>
            </w:r>
          </w:p>
        </w:tc>
        <w:tc>
          <w:tcPr>
            <w:tcW w:w="895" w:type="dxa"/>
          </w:tcPr>
          <w:p w:rsidR="00C2415E" w:rsidRPr="00D21B1C" w:rsidRDefault="00C2415E" w:rsidP="00207AD9">
            <w:pPr>
              <w:widowControl w:val="0"/>
              <w:tabs>
                <w:tab w:val="left" w:pos="3261"/>
              </w:tabs>
              <w:jc w:val="center"/>
            </w:pPr>
            <w:r w:rsidRPr="00D21B1C">
              <w:t>1,27</w:t>
            </w:r>
          </w:p>
        </w:tc>
      </w:tr>
      <w:tr w:rsidR="00C2415E" w:rsidRPr="00207AD9" w:rsidTr="00661D27">
        <w:trPr>
          <w:jc w:val="center"/>
        </w:trPr>
        <w:tc>
          <w:tcPr>
            <w:tcW w:w="5869" w:type="dxa"/>
          </w:tcPr>
          <w:p w:rsidR="00C2415E" w:rsidRPr="00D21B1C" w:rsidRDefault="00C2415E" w:rsidP="00207AD9">
            <w:pPr>
              <w:widowControl w:val="0"/>
              <w:tabs>
                <w:tab w:val="left" w:pos="3261"/>
              </w:tabs>
            </w:pPr>
            <w:r w:rsidRPr="00D21B1C">
              <w:lastRenderedPageBreak/>
              <w:t>Доля проб воздуха, превышающих ПДК на промышленных предприятиях на пыль и аэрозоли, содержащие вещества 1 и 2 класса опасности, %</w:t>
            </w:r>
          </w:p>
        </w:tc>
        <w:tc>
          <w:tcPr>
            <w:tcW w:w="992" w:type="dxa"/>
          </w:tcPr>
          <w:p w:rsidR="00C2415E" w:rsidRPr="00D21B1C" w:rsidRDefault="00C2415E" w:rsidP="00207AD9">
            <w:pPr>
              <w:widowControl w:val="0"/>
              <w:tabs>
                <w:tab w:val="left" w:pos="3261"/>
              </w:tabs>
              <w:jc w:val="center"/>
            </w:pPr>
            <w:r w:rsidRPr="00D21B1C">
              <w:t>22,2</w:t>
            </w:r>
          </w:p>
        </w:tc>
        <w:tc>
          <w:tcPr>
            <w:tcW w:w="1134" w:type="dxa"/>
          </w:tcPr>
          <w:p w:rsidR="00C2415E" w:rsidRPr="00D21B1C" w:rsidRDefault="00C2415E" w:rsidP="00207AD9">
            <w:pPr>
              <w:widowControl w:val="0"/>
              <w:tabs>
                <w:tab w:val="left" w:pos="3261"/>
              </w:tabs>
              <w:jc w:val="center"/>
            </w:pPr>
            <w:r w:rsidRPr="00D21B1C">
              <w:t>14,3</w:t>
            </w:r>
          </w:p>
        </w:tc>
        <w:tc>
          <w:tcPr>
            <w:tcW w:w="1276" w:type="dxa"/>
          </w:tcPr>
          <w:p w:rsidR="00C2415E" w:rsidRPr="00D21B1C" w:rsidRDefault="00C2415E" w:rsidP="00207AD9">
            <w:pPr>
              <w:widowControl w:val="0"/>
              <w:tabs>
                <w:tab w:val="left" w:pos="3261"/>
              </w:tabs>
              <w:jc w:val="center"/>
            </w:pPr>
            <w:r w:rsidRPr="00D21B1C">
              <w:t>15,1</w:t>
            </w:r>
          </w:p>
        </w:tc>
        <w:tc>
          <w:tcPr>
            <w:tcW w:w="895" w:type="dxa"/>
          </w:tcPr>
          <w:p w:rsidR="00C2415E" w:rsidRPr="00D21B1C" w:rsidRDefault="00C2415E" w:rsidP="00207AD9">
            <w:pPr>
              <w:widowControl w:val="0"/>
              <w:tabs>
                <w:tab w:val="left" w:pos="3261"/>
              </w:tabs>
              <w:jc w:val="center"/>
            </w:pPr>
            <w:r w:rsidRPr="00D21B1C">
              <w:t>0</w:t>
            </w:r>
          </w:p>
        </w:tc>
      </w:tr>
      <w:tr w:rsidR="00C2415E" w:rsidRPr="00207AD9" w:rsidTr="00661D27">
        <w:trPr>
          <w:jc w:val="center"/>
        </w:trPr>
        <w:tc>
          <w:tcPr>
            <w:tcW w:w="5869" w:type="dxa"/>
          </w:tcPr>
          <w:p w:rsidR="00C2415E" w:rsidRPr="00D21B1C" w:rsidRDefault="00C2415E" w:rsidP="00207AD9">
            <w:pPr>
              <w:widowControl w:val="0"/>
              <w:tabs>
                <w:tab w:val="left" w:pos="3261"/>
              </w:tabs>
            </w:pPr>
            <w:r w:rsidRPr="00D21B1C">
              <w:t>Доля проб воздуха, превышающих ПДК в детских и подростковых учреждениях на пары и газы, %</w:t>
            </w:r>
          </w:p>
        </w:tc>
        <w:tc>
          <w:tcPr>
            <w:tcW w:w="992" w:type="dxa"/>
          </w:tcPr>
          <w:p w:rsidR="00C2415E" w:rsidRPr="00D21B1C" w:rsidRDefault="00C2415E" w:rsidP="00207AD9">
            <w:pPr>
              <w:widowControl w:val="0"/>
              <w:tabs>
                <w:tab w:val="left" w:pos="3261"/>
              </w:tabs>
              <w:jc w:val="center"/>
            </w:pPr>
            <w:r w:rsidRPr="00D21B1C">
              <w:t>0</w:t>
            </w:r>
          </w:p>
        </w:tc>
        <w:tc>
          <w:tcPr>
            <w:tcW w:w="1134" w:type="dxa"/>
          </w:tcPr>
          <w:p w:rsidR="00C2415E" w:rsidRPr="00D21B1C" w:rsidRDefault="00C2415E" w:rsidP="00207AD9">
            <w:pPr>
              <w:widowControl w:val="0"/>
              <w:tabs>
                <w:tab w:val="left" w:pos="3261"/>
              </w:tabs>
              <w:jc w:val="center"/>
            </w:pPr>
            <w:r w:rsidRPr="00D21B1C">
              <w:t>0</w:t>
            </w:r>
          </w:p>
        </w:tc>
        <w:tc>
          <w:tcPr>
            <w:tcW w:w="1276" w:type="dxa"/>
          </w:tcPr>
          <w:p w:rsidR="00C2415E" w:rsidRPr="00D21B1C" w:rsidRDefault="00C2415E" w:rsidP="00207AD9">
            <w:pPr>
              <w:widowControl w:val="0"/>
              <w:tabs>
                <w:tab w:val="left" w:pos="3261"/>
              </w:tabs>
              <w:jc w:val="center"/>
            </w:pPr>
            <w:r w:rsidRPr="00D21B1C">
              <w:t>0</w:t>
            </w:r>
          </w:p>
        </w:tc>
        <w:tc>
          <w:tcPr>
            <w:tcW w:w="895" w:type="dxa"/>
          </w:tcPr>
          <w:p w:rsidR="00C2415E" w:rsidRPr="00D21B1C" w:rsidRDefault="00C2415E" w:rsidP="00207AD9">
            <w:pPr>
              <w:widowControl w:val="0"/>
              <w:tabs>
                <w:tab w:val="left" w:pos="3261"/>
              </w:tabs>
              <w:jc w:val="center"/>
            </w:pPr>
            <w:r w:rsidRPr="00D21B1C">
              <w:t>0</w:t>
            </w:r>
          </w:p>
        </w:tc>
      </w:tr>
      <w:tr w:rsidR="00C2415E" w:rsidRPr="00207AD9" w:rsidTr="00661D27">
        <w:trPr>
          <w:jc w:val="center"/>
        </w:trPr>
        <w:tc>
          <w:tcPr>
            <w:tcW w:w="5869" w:type="dxa"/>
          </w:tcPr>
          <w:p w:rsidR="00C2415E" w:rsidRPr="00D21B1C" w:rsidRDefault="00C2415E" w:rsidP="00207AD9">
            <w:pPr>
              <w:widowControl w:val="0"/>
              <w:tabs>
                <w:tab w:val="left" w:pos="3261"/>
              </w:tabs>
            </w:pPr>
            <w:r w:rsidRPr="00D21B1C">
              <w:t>Доля проб воздуха, превышающих ПДК в детских и подростковых учреждениях на пары и газы, содержащие вещества 1 и 2 класса опасности, %</w:t>
            </w:r>
          </w:p>
        </w:tc>
        <w:tc>
          <w:tcPr>
            <w:tcW w:w="992" w:type="dxa"/>
          </w:tcPr>
          <w:p w:rsidR="00C2415E" w:rsidRPr="00D21B1C" w:rsidRDefault="00C2415E" w:rsidP="00207AD9">
            <w:pPr>
              <w:widowControl w:val="0"/>
              <w:tabs>
                <w:tab w:val="left" w:pos="3261"/>
              </w:tabs>
              <w:jc w:val="center"/>
            </w:pPr>
            <w:r w:rsidRPr="00D21B1C">
              <w:t>0</w:t>
            </w:r>
          </w:p>
        </w:tc>
        <w:tc>
          <w:tcPr>
            <w:tcW w:w="1134" w:type="dxa"/>
          </w:tcPr>
          <w:p w:rsidR="00C2415E" w:rsidRPr="00D21B1C" w:rsidRDefault="00C2415E" w:rsidP="00207AD9">
            <w:pPr>
              <w:widowControl w:val="0"/>
              <w:tabs>
                <w:tab w:val="left" w:pos="3261"/>
              </w:tabs>
              <w:jc w:val="center"/>
            </w:pPr>
            <w:r w:rsidRPr="00D21B1C">
              <w:t>0</w:t>
            </w:r>
          </w:p>
        </w:tc>
        <w:tc>
          <w:tcPr>
            <w:tcW w:w="1276" w:type="dxa"/>
          </w:tcPr>
          <w:p w:rsidR="00C2415E" w:rsidRPr="00D21B1C" w:rsidRDefault="00C2415E" w:rsidP="00207AD9">
            <w:pPr>
              <w:widowControl w:val="0"/>
              <w:tabs>
                <w:tab w:val="left" w:pos="3261"/>
              </w:tabs>
              <w:jc w:val="center"/>
            </w:pPr>
            <w:r w:rsidRPr="00D21B1C">
              <w:t>0</w:t>
            </w:r>
          </w:p>
        </w:tc>
        <w:tc>
          <w:tcPr>
            <w:tcW w:w="895" w:type="dxa"/>
          </w:tcPr>
          <w:p w:rsidR="00C2415E" w:rsidRPr="00D21B1C" w:rsidRDefault="00C2415E" w:rsidP="00207AD9">
            <w:pPr>
              <w:widowControl w:val="0"/>
              <w:tabs>
                <w:tab w:val="left" w:pos="3261"/>
              </w:tabs>
              <w:jc w:val="center"/>
            </w:pPr>
            <w:r w:rsidRPr="00D21B1C">
              <w:t>0</w:t>
            </w:r>
          </w:p>
        </w:tc>
      </w:tr>
      <w:tr w:rsidR="00C2415E" w:rsidRPr="00207AD9" w:rsidTr="00661D27">
        <w:trPr>
          <w:jc w:val="center"/>
        </w:trPr>
        <w:tc>
          <w:tcPr>
            <w:tcW w:w="5869" w:type="dxa"/>
          </w:tcPr>
          <w:p w:rsidR="00C2415E" w:rsidRPr="00D21B1C" w:rsidRDefault="00C2415E" w:rsidP="00207AD9">
            <w:pPr>
              <w:widowControl w:val="0"/>
              <w:tabs>
                <w:tab w:val="left" w:pos="3261"/>
              </w:tabs>
            </w:pPr>
            <w:r w:rsidRPr="00D21B1C">
              <w:t>Доля проб воздуха, превышающих ПДК в детских и подростковых учреждениях на пыль и аэрозоли, %</w:t>
            </w:r>
          </w:p>
        </w:tc>
        <w:tc>
          <w:tcPr>
            <w:tcW w:w="992" w:type="dxa"/>
          </w:tcPr>
          <w:p w:rsidR="00C2415E" w:rsidRPr="00D21B1C" w:rsidRDefault="00C2415E" w:rsidP="00207AD9">
            <w:pPr>
              <w:widowControl w:val="0"/>
              <w:tabs>
                <w:tab w:val="left" w:pos="3261"/>
              </w:tabs>
              <w:jc w:val="center"/>
            </w:pPr>
            <w:r w:rsidRPr="00D21B1C">
              <w:t>0</w:t>
            </w:r>
          </w:p>
        </w:tc>
        <w:tc>
          <w:tcPr>
            <w:tcW w:w="1134" w:type="dxa"/>
          </w:tcPr>
          <w:p w:rsidR="00C2415E" w:rsidRPr="00D21B1C" w:rsidRDefault="00C2415E" w:rsidP="00207AD9">
            <w:pPr>
              <w:widowControl w:val="0"/>
              <w:tabs>
                <w:tab w:val="left" w:pos="3261"/>
              </w:tabs>
              <w:jc w:val="center"/>
            </w:pPr>
            <w:r w:rsidRPr="00D21B1C">
              <w:t>0</w:t>
            </w:r>
          </w:p>
        </w:tc>
        <w:tc>
          <w:tcPr>
            <w:tcW w:w="1276" w:type="dxa"/>
          </w:tcPr>
          <w:p w:rsidR="00C2415E" w:rsidRPr="00D21B1C" w:rsidRDefault="00C2415E" w:rsidP="00207AD9">
            <w:pPr>
              <w:widowControl w:val="0"/>
              <w:tabs>
                <w:tab w:val="left" w:pos="3261"/>
              </w:tabs>
              <w:jc w:val="center"/>
            </w:pPr>
            <w:r w:rsidRPr="00D21B1C">
              <w:t>0</w:t>
            </w:r>
          </w:p>
        </w:tc>
        <w:tc>
          <w:tcPr>
            <w:tcW w:w="895" w:type="dxa"/>
          </w:tcPr>
          <w:p w:rsidR="00C2415E" w:rsidRPr="00D21B1C" w:rsidRDefault="00C2415E" w:rsidP="00207AD9">
            <w:pPr>
              <w:widowControl w:val="0"/>
              <w:tabs>
                <w:tab w:val="left" w:pos="3261"/>
              </w:tabs>
              <w:jc w:val="center"/>
            </w:pPr>
            <w:r w:rsidRPr="00D21B1C">
              <w:t>0</w:t>
            </w:r>
          </w:p>
        </w:tc>
      </w:tr>
      <w:tr w:rsidR="00C2415E" w:rsidRPr="00207AD9" w:rsidTr="00661D27">
        <w:trPr>
          <w:jc w:val="center"/>
        </w:trPr>
        <w:tc>
          <w:tcPr>
            <w:tcW w:w="5869" w:type="dxa"/>
          </w:tcPr>
          <w:p w:rsidR="00C2415E" w:rsidRPr="00D21B1C" w:rsidRDefault="00C2415E" w:rsidP="00207AD9">
            <w:pPr>
              <w:widowControl w:val="0"/>
              <w:tabs>
                <w:tab w:val="left" w:pos="3261"/>
              </w:tabs>
            </w:pPr>
            <w:r w:rsidRPr="00D21B1C">
              <w:t>Доля проб воздуха, превышающих ПДК в детских и подростковых учреждениях на пыль и аэрозоли, содержащие вещества 1 и 2 класса опасности, %</w:t>
            </w:r>
          </w:p>
        </w:tc>
        <w:tc>
          <w:tcPr>
            <w:tcW w:w="992" w:type="dxa"/>
          </w:tcPr>
          <w:p w:rsidR="00C2415E" w:rsidRPr="00D21B1C" w:rsidRDefault="00C2415E" w:rsidP="00207AD9">
            <w:pPr>
              <w:widowControl w:val="0"/>
              <w:tabs>
                <w:tab w:val="left" w:pos="3261"/>
              </w:tabs>
              <w:jc w:val="center"/>
            </w:pPr>
            <w:r w:rsidRPr="00D21B1C">
              <w:t>0</w:t>
            </w:r>
          </w:p>
        </w:tc>
        <w:tc>
          <w:tcPr>
            <w:tcW w:w="1134" w:type="dxa"/>
          </w:tcPr>
          <w:p w:rsidR="00C2415E" w:rsidRPr="00D21B1C" w:rsidRDefault="00C2415E" w:rsidP="00207AD9">
            <w:pPr>
              <w:widowControl w:val="0"/>
              <w:tabs>
                <w:tab w:val="left" w:pos="3261"/>
              </w:tabs>
              <w:jc w:val="center"/>
            </w:pPr>
            <w:r w:rsidRPr="00D21B1C">
              <w:t>0</w:t>
            </w:r>
          </w:p>
        </w:tc>
        <w:tc>
          <w:tcPr>
            <w:tcW w:w="1276" w:type="dxa"/>
          </w:tcPr>
          <w:p w:rsidR="00C2415E" w:rsidRPr="00D21B1C" w:rsidRDefault="00C2415E" w:rsidP="00207AD9">
            <w:pPr>
              <w:widowControl w:val="0"/>
              <w:tabs>
                <w:tab w:val="left" w:pos="3261"/>
              </w:tabs>
              <w:jc w:val="center"/>
            </w:pPr>
            <w:r w:rsidRPr="00D21B1C">
              <w:t>0</w:t>
            </w:r>
          </w:p>
        </w:tc>
        <w:tc>
          <w:tcPr>
            <w:tcW w:w="895" w:type="dxa"/>
          </w:tcPr>
          <w:p w:rsidR="00C2415E" w:rsidRPr="00D21B1C" w:rsidRDefault="00C2415E" w:rsidP="00207AD9">
            <w:pPr>
              <w:widowControl w:val="0"/>
              <w:tabs>
                <w:tab w:val="left" w:pos="3261"/>
              </w:tabs>
              <w:jc w:val="center"/>
            </w:pPr>
            <w:r w:rsidRPr="00D21B1C">
              <w:t>0</w:t>
            </w:r>
          </w:p>
        </w:tc>
      </w:tr>
    </w:tbl>
    <w:p w:rsidR="00C2415E" w:rsidRPr="00207AD9" w:rsidRDefault="00C2415E" w:rsidP="00207AD9">
      <w:pPr>
        <w:tabs>
          <w:tab w:val="left" w:pos="3261"/>
        </w:tabs>
        <w:ind w:firstLine="708"/>
        <w:jc w:val="both"/>
        <w:rPr>
          <w:sz w:val="28"/>
          <w:szCs w:val="28"/>
        </w:rPr>
      </w:pPr>
    </w:p>
    <w:p w:rsidR="00C2415E" w:rsidRPr="00207AD9" w:rsidRDefault="00C2415E" w:rsidP="00207AD9">
      <w:pPr>
        <w:tabs>
          <w:tab w:val="left" w:pos="3261"/>
        </w:tabs>
        <w:ind w:firstLine="708"/>
        <w:jc w:val="both"/>
        <w:rPr>
          <w:sz w:val="28"/>
          <w:szCs w:val="28"/>
        </w:rPr>
      </w:pPr>
      <w:r w:rsidRPr="00207AD9">
        <w:rPr>
          <w:sz w:val="28"/>
          <w:szCs w:val="28"/>
        </w:rPr>
        <w:t>Контроль потенциально опасных физических факторов неионизирующей природы осуществляется на всех предприятиях, как на рабочих местах, так и вокруг промышленных объектов, на территории населенных мест, в жилых и общественных зданиях, в том числе в учебных заведениях, детских и лечебно</w:t>
      </w:r>
      <w:r>
        <w:rPr>
          <w:sz w:val="28"/>
          <w:szCs w:val="28"/>
        </w:rPr>
        <w:t>-</w:t>
      </w:r>
      <w:r w:rsidRPr="00207AD9">
        <w:rPr>
          <w:sz w:val="28"/>
          <w:szCs w:val="28"/>
        </w:rPr>
        <w:t xml:space="preserve">профилактических учреждениях. </w:t>
      </w:r>
    </w:p>
    <w:p w:rsidR="00C2415E" w:rsidRPr="00207AD9" w:rsidRDefault="00C2415E" w:rsidP="00207AD9">
      <w:pPr>
        <w:tabs>
          <w:tab w:val="left" w:pos="3261"/>
        </w:tabs>
        <w:ind w:firstLine="708"/>
        <w:jc w:val="both"/>
        <w:rPr>
          <w:sz w:val="28"/>
          <w:szCs w:val="28"/>
        </w:rPr>
      </w:pPr>
      <w:r w:rsidRPr="00207AD9">
        <w:rPr>
          <w:sz w:val="28"/>
          <w:szCs w:val="28"/>
        </w:rPr>
        <w:t xml:space="preserve">В 2014-2016 гг. санитарно-гигиеническая обстановка по воздействию физических факторов неионизирующего излучения продолжала оставаться неблагоприятной. Из общего числа обследованных объектов в ходе надзора и производственного контроля  в </w:t>
      </w:r>
      <w:smartTag w:uri="urn:schemas-microsoft-com:office:smarttags" w:element="metricconverter">
        <w:smartTagPr>
          <w:attr w:name="ProductID" w:val="2014 г"/>
        </w:smartTagPr>
        <w:r w:rsidRPr="00207AD9">
          <w:rPr>
            <w:sz w:val="28"/>
            <w:szCs w:val="28"/>
          </w:rPr>
          <w:t>2016 г</w:t>
        </w:r>
      </w:smartTag>
      <w:r w:rsidRPr="00207AD9">
        <w:rPr>
          <w:sz w:val="28"/>
          <w:szCs w:val="28"/>
        </w:rPr>
        <w:t>. не отвечало санитарно-гигиеническим требованиям по уровню шума – 23,3%, по уровню  вибрации – 2,37%, по параметрам микроклимата – 1,5%, освещенности- 1,15%, электромагнитному излучению – 1,28, по содержанию вредных веществ в воздухе рабочей зоны-0,8%.</w:t>
      </w:r>
    </w:p>
    <w:p w:rsidR="00C2415E" w:rsidRPr="00207AD9" w:rsidRDefault="00C2415E" w:rsidP="00207AD9">
      <w:pPr>
        <w:tabs>
          <w:tab w:val="left" w:pos="3261"/>
        </w:tabs>
        <w:ind w:firstLine="708"/>
        <w:jc w:val="both"/>
        <w:rPr>
          <w:sz w:val="28"/>
          <w:szCs w:val="28"/>
        </w:rPr>
      </w:pPr>
      <w:r w:rsidRPr="00207AD9">
        <w:rPr>
          <w:sz w:val="28"/>
          <w:szCs w:val="28"/>
        </w:rPr>
        <w:t>Наиболее выраженное неблагоприятное воздействие физических факторов, прежде всего шума и вибрации, на организм работающих остается в деревообрабатывающей, машиностроительной, металлообрабатывающей  промышленности, в сельском хозяйстве, в производстве строительных материалов и конструкций, на предприятиях пищевой промышленности.</w:t>
      </w:r>
    </w:p>
    <w:p w:rsidR="00C2415E" w:rsidRPr="00207AD9" w:rsidRDefault="00C2415E" w:rsidP="00207AD9">
      <w:pPr>
        <w:tabs>
          <w:tab w:val="left" w:pos="3261"/>
        </w:tabs>
        <w:ind w:firstLine="708"/>
        <w:jc w:val="both"/>
        <w:rPr>
          <w:sz w:val="28"/>
          <w:szCs w:val="28"/>
        </w:rPr>
      </w:pPr>
      <w:r w:rsidRPr="00207AD9">
        <w:rPr>
          <w:sz w:val="28"/>
          <w:szCs w:val="28"/>
        </w:rPr>
        <w:t>Причинами такого высокого уровня воздействия физических факторов на рабочих местах являются: износ машин и оборудования, несовершенство технологических процессов, ликвидация службы контроля и ведомственных санитарно-промышленных лабораторий, невыполнение планово-предупредительных работ, отсутствие программ производственного контроля на предприятиях.</w:t>
      </w:r>
    </w:p>
    <w:p w:rsidR="00C2415E" w:rsidRPr="00207AD9" w:rsidRDefault="00C2415E" w:rsidP="00207AD9">
      <w:pPr>
        <w:widowControl w:val="0"/>
        <w:tabs>
          <w:tab w:val="left" w:pos="3261"/>
        </w:tabs>
        <w:autoSpaceDE w:val="0"/>
        <w:autoSpaceDN w:val="0"/>
        <w:adjustRightInd w:val="0"/>
        <w:ind w:firstLine="709"/>
        <w:jc w:val="both"/>
        <w:rPr>
          <w:sz w:val="28"/>
          <w:szCs w:val="28"/>
        </w:rPr>
      </w:pPr>
      <w:r w:rsidRPr="00207AD9">
        <w:rPr>
          <w:sz w:val="28"/>
          <w:szCs w:val="28"/>
        </w:rPr>
        <w:t>С целью профилактики профессионального рака, Управлением Роспотребнадзора по Республике Адыгея проведена работа по паспортизации в 54 канцерогеноопасных организациях. В 2016 году Управлением согласовано 7 паспортов. В основном это объекты деревообработки, асфальтобетонное производство, предприятия по ремонту автотранспортных средств, дорожное строительство, АЗС, производство строительных материалов, пищевой промышленности, на которых работники контактируют с древесной пылью, минеральными маслами, толуолом, формальдегидом, бенз</w:t>
      </w:r>
      <w:r w:rsidR="0081422C">
        <w:rPr>
          <w:sz w:val="28"/>
          <w:szCs w:val="28"/>
        </w:rPr>
        <w:t>(</w:t>
      </w:r>
      <w:r w:rsidRPr="00207AD9">
        <w:rPr>
          <w:sz w:val="28"/>
          <w:szCs w:val="28"/>
        </w:rPr>
        <w:t>а</w:t>
      </w:r>
      <w:r w:rsidR="0081422C">
        <w:rPr>
          <w:sz w:val="28"/>
          <w:szCs w:val="28"/>
        </w:rPr>
        <w:t>)</w:t>
      </w:r>
      <w:r w:rsidRPr="00207AD9">
        <w:rPr>
          <w:sz w:val="28"/>
          <w:szCs w:val="28"/>
        </w:rPr>
        <w:t xml:space="preserve">пиреном, бензолом, отработанными газами дизельных двигателей, работающие с источниками </w:t>
      </w:r>
      <w:r w:rsidRPr="00207AD9">
        <w:rPr>
          <w:sz w:val="28"/>
          <w:szCs w:val="28"/>
        </w:rPr>
        <w:lastRenderedPageBreak/>
        <w:t>ионизирующего излучения и т.д.</w:t>
      </w:r>
    </w:p>
    <w:p w:rsidR="00C2415E" w:rsidRPr="00207AD9" w:rsidRDefault="00C2415E" w:rsidP="00207AD9">
      <w:pPr>
        <w:widowControl w:val="0"/>
        <w:tabs>
          <w:tab w:val="left" w:pos="3261"/>
        </w:tabs>
        <w:autoSpaceDE w:val="0"/>
        <w:autoSpaceDN w:val="0"/>
        <w:ind w:firstLine="709"/>
        <w:jc w:val="both"/>
        <w:rPr>
          <w:sz w:val="28"/>
          <w:szCs w:val="28"/>
        </w:rPr>
      </w:pPr>
      <w:r w:rsidRPr="00207AD9">
        <w:rPr>
          <w:sz w:val="28"/>
          <w:szCs w:val="28"/>
        </w:rPr>
        <w:t>За 2011-2013 года в Республике Адыгея аттестация рабочих мест проведена на 883 объектах и 15955 рабочих местах, на которых занято 23424 человека.</w:t>
      </w:r>
    </w:p>
    <w:p w:rsidR="00C2415E" w:rsidRPr="00207AD9" w:rsidRDefault="00C2415E" w:rsidP="00207AD9">
      <w:pPr>
        <w:widowControl w:val="0"/>
        <w:tabs>
          <w:tab w:val="left" w:pos="3261"/>
        </w:tabs>
        <w:autoSpaceDE w:val="0"/>
        <w:autoSpaceDN w:val="0"/>
        <w:ind w:firstLine="709"/>
        <w:jc w:val="both"/>
        <w:rPr>
          <w:sz w:val="28"/>
          <w:szCs w:val="28"/>
        </w:rPr>
      </w:pPr>
      <w:r w:rsidRPr="00207AD9">
        <w:rPr>
          <w:sz w:val="28"/>
          <w:szCs w:val="28"/>
        </w:rPr>
        <w:t>Результаты проведенной аттестации рабочих мест показывают, что в допустимых условиях трудятся 23535 человек, во вредных условиях - 9384 человека, из них наибольший вес приходится на работающих в деревообрабатывающей промышленности, работающих в медицинских учреждениях и пищевой промышленности.</w:t>
      </w:r>
    </w:p>
    <w:p w:rsidR="00C2415E" w:rsidRPr="00207AD9" w:rsidRDefault="00C2415E" w:rsidP="00207AD9">
      <w:pPr>
        <w:widowControl w:val="0"/>
        <w:tabs>
          <w:tab w:val="left" w:pos="3261"/>
        </w:tabs>
        <w:autoSpaceDE w:val="0"/>
        <w:autoSpaceDN w:val="0"/>
        <w:ind w:firstLine="709"/>
        <w:jc w:val="both"/>
        <w:rPr>
          <w:sz w:val="28"/>
          <w:szCs w:val="28"/>
        </w:rPr>
      </w:pPr>
      <w:r w:rsidRPr="00207AD9">
        <w:rPr>
          <w:sz w:val="28"/>
          <w:szCs w:val="28"/>
        </w:rPr>
        <w:t xml:space="preserve">Несмотря на значительный удельный вес работающих в промышленности и сельском хозяйстве (22% и 27% соответственно), аттестация рабочих мест на данных объектах проводится медленными темпами. Аттестация рабочих мест в сельском хозяйстве, где сохраняется тенденция к ухудшению условий труда, проведена только на 1,1% объектах.              </w:t>
      </w:r>
    </w:p>
    <w:p w:rsidR="00C2415E" w:rsidRPr="00207AD9" w:rsidRDefault="00C2415E" w:rsidP="00207AD9">
      <w:pPr>
        <w:widowControl w:val="0"/>
        <w:tabs>
          <w:tab w:val="left" w:pos="3261"/>
        </w:tabs>
        <w:autoSpaceDE w:val="0"/>
        <w:autoSpaceDN w:val="0"/>
        <w:ind w:firstLine="709"/>
        <w:jc w:val="right"/>
        <w:outlineLvl w:val="0"/>
        <w:rPr>
          <w:sz w:val="28"/>
          <w:szCs w:val="28"/>
        </w:rPr>
      </w:pPr>
    </w:p>
    <w:p w:rsidR="00C2415E" w:rsidRPr="00207AD9" w:rsidRDefault="00C2415E" w:rsidP="00207AD9">
      <w:pPr>
        <w:widowControl w:val="0"/>
        <w:tabs>
          <w:tab w:val="left" w:pos="3261"/>
        </w:tabs>
        <w:autoSpaceDE w:val="0"/>
        <w:autoSpaceDN w:val="0"/>
        <w:ind w:firstLine="709"/>
        <w:jc w:val="right"/>
        <w:outlineLvl w:val="0"/>
        <w:rPr>
          <w:sz w:val="28"/>
          <w:szCs w:val="28"/>
        </w:rPr>
      </w:pPr>
      <w:r>
        <w:rPr>
          <w:sz w:val="28"/>
          <w:szCs w:val="28"/>
        </w:rPr>
        <w:t xml:space="preserve">Таблица </w:t>
      </w:r>
      <w:r w:rsidRPr="00207AD9">
        <w:rPr>
          <w:sz w:val="28"/>
          <w:szCs w:val="28"/>
        </w:rPr>
        <w:t>8</w:t>
      </w:r>
      <w:r w:rsidR="00BF01D0">
        <w:rPr>
          <w:sz w:val="28"/>
          <w:szCs w:val="28"/>
        </w:rPr>
        <w:t>9</w:t>
      </w:r>
    </w:p>
    <w:p w:rsidR="00C2415E" w:rsidRPr="00207AD9" w:rsidRDefault="00C2415E" w:rsidP="00207AD9">
      <w:pPr>
        <w:widowControl w:val="0"/>
        <w:tabs>
          <w:tab w:val="left" w:pos="3261"/>
        </w:tabs>
        <w:autoSpaceDE w:val="0"/>
        <w:autoSpaceDN w:val="0"/>
        <w:ind w:firstLine="709"/>
        <w:jc w:val="center"/>
        <w:outlineLvl w:val="0"/>
        <w:rPr>
          <w:b/>
          <w:bCs/>
          <w:sz w:val="28"/>
          <w:szCs w:val="28"/>
        </w:rPr>
      </w:pPr>
      <w:r w:rsidRPr="00207AD9">
        <w:rPr>
          <w:b/>
          <w:bCs/>
          <w:sz w:val="28"/>
          <w:szCs w:val="28"/>
        </w:rPr>
        <w:t>Динамика аттестации рабочих мест в 2012-2016 годах</w:t>
      </w:r>
    </w:p>
    <w:p w:rsidR="00C2415E" w:rsidRPr="00207AD9" w:rsidRDefault="00C2415E" w:rsidP="00207AD9">
      <w:pPr>
        <w:widowControl w:val="0"/>
        <w:tabs>
          <w:tab w:val="left" w:pos="3261"/>
        </w:tabs>
        <w:autoSpaceDE w:val="0"/>
        <w:autoSpaceDN w:val="0"/>
        <w:ind w:firstLine="709"/>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7"/>
        <w:gridCol w:w="2640"/>
        <w:gridCol w:w="2760"/>
        <w:gridCol w:w="2700"/>
      </w:tblGrid>
      <w:tr w:rsidR="00C2415E" w:rsidRPr="00207AD9" w:rsidTr="00297697">
        <w:trPr>
          <w:jc w:val="center"/>
        </w:trPr>
        <w:tc>
          <w:tcPr>
            <w:tcW w:w="1187" w:type="dxa"/>
          </w:tcPr>
          <w:p w:rsidR="00C2415E" w:rsidRPr="00661D27" w:rsidRDefault="00C2415E" w:rsidP="00207AD9">
            <w:pPr>
              <w:widowControl w:val="0"/>
              <w:tabs>
                <w:tab w:val="left" w:pos="3261"/>
              </w:tabs>
              <w:autoSpaceDE w:val="0"/>
              <w:autoSpaceDN w:val="0"/>
              <w:jc w:val="center"/>
              <w:rPr>
                <w:b/>
              </w:rPr>
            </w:pPr>
            <w:r w:rsidRPr="00661D27">
              <w:rPr>
                <w:b/>
              </w:rPr>
              <w:t>Год</w:t>
            </w:r>
          </w:p>
        </w:tc>
        <w:tc>
          <w:tcPr>
            <w:tcW w:w="2640" w:type="dxa"/>
          </w:tcPr>
          <w:p w:rsidR="00C2415E" w:rsidRPr="00661D27" w:rsidRDefault="00C2415E" w:rsidP="00207AD9">
            <w:pPr>
              <w:widowControl w:val="0"/>
              <w:tabs>
                <w:tab w:val="left" w:pos="3261"/>
              </w:tabs>
              <w:autoSpaceDE w:val="0"/>
              <w:autoSpaceDN w:val="0"/>
              <w:jc w:val="center"/>
              <w:rPr>
                <w:b/>
                <w:lang w:val="en-US"/>
              </w:rPr>
            </w:pPr>
            <w:r w:rsidRPr="00661D27">
              <w:rPr>
                <w:b/>
              </w:rPr>
              <w:t>Количество</w:t>
            </w:r>
          </w:p>
          <w:p w:rsidR="00C2415E" w:rsidRPr="00661D27" w:rsidRDefault="00C2415E" w:rsidP="00207AD9">
            <w:pPr>
              <w:widowControl w:val="0"/>
              <w:tabs>
                <w:tab w:val="left" w:pos="3261"/>
              </w:tabs>
              <w:autoSpaceDE w:val="0"/>
              <w:autoSpaceDN w:val="0"/>
              <w:jc w:val="center"/>
              <w:rPr>
                <w:b/>
              </w:rPr>
            </w:pPr>
            <w:r w:rsidRPr="00661D27">
              <w:rPr>
                <w:b/>
              </w:rPr>
              <w:t>объектов</w:t>
            </w:r>
          </w:p>
        </w:tc>
        <w:tc>
          <w:tcPr>
            <w:tcW w:w="2760" w:type="dxa"/>
          </w:tcPr>
          <w:p w:rsidR="00C2415E" w:rsidRPr="00661D27" w:rsidRDefault="00C2415E" w:rsidP="00207AD9">
            <w:pPr>
              <w:widowControl w:val="0"/>
              <w:tabs>
                <w:tab w:val="left" w:pos="3261"/>
              </w:tabs>
              <w:autoSpaceDE w:val="0"/>
              <w:autoSpaceDN w:val="0"/>
              <w:jc w:val="center"/>
              <w:rPr>
                <w:b/>
              </w:rPr>
            </w:pPr>
            <w:r w:rsidRPr="00661D27">
              <w:rPr>
                <w:b/>
              </w:rPr>
              <w:t>Количество</w:t>
            </w:r>
          </w:p>
          <w:p w:rsidR="00C2415E" w:rsidRPr="00661D27" w:rsidRDefault="00C2415E" w:rsidP="00207AD9">
            <w:pPr>
              <w:widowControl w:val="0"/>
              <w:tabs>
                <w:tab w:val="left" w:pos="3261"/>
              </w:tabs>
              <w:autoSpaceDE w:val="0"/>
              <w:autoSpaceDN w:val="0"/>
              <w:jc w:val="center"/>
              <w:rPr>
                <w:b/>
              </w:rPr>
            </w:pPr>
            <w:r w:rsidRPr="00661D27">
              <w:rPr>
                <w:b/>
              </w:rPr>
              <w:t>рабочих мест</w:t>
            </w:r>
          </w:p>
        </w:tc>
        <w:tc>
          <w:tcPr>
            <w:tcW w:w="2700" w:type="dxa"/>
          </w:tcPr>
          <w:p w:rsidR="00C2415E" w:rsidRPr="00661D27" w:rsidRDefault="00C2415E" w:rsidP="00207AD9">
            <w:pPr>
              <w:widowControl w:val="0"/>
              <w:tabs>
                <w:tab w:val="left" w:pos="3261"/>
              </w:tabs>
              <w:autoSpaceDE w:val="0"/>
              <w:autoSpaceDN w:val="0"/>
              <w:jc w:val="center"/>
              <w:rPr>
                <w:b/>
                <w:lang w:val="en-US"/>
              </w:rPr>
            </w:pPr>
            <w:r w:rsidRPr="00661D27">
              <w:rPr>
                <w:b/>
              </w:rPr>
              <w:t>Количество</w:t>
            </w:r>
          </w:p>
          <w:p w:rsidR="00C2415E" w:rsidRPr="00661D27" w:rsidRDefault="00C2415E" w:rsidP="00207AD9">
            <w:pPr>
              <w:widowControl w:val="0"/>
              <w:tabs>
                <w:tab w:val="left" w:pos="3261"/>
              </w:tabs>
              <w:autoSpaceDE w:val="0"/>
              <w:autoSpaceDN w:val="0"/>
              <w:jc w:val="center"/>
              <w:rPr>
                <w:b/>
              </w:rPr>
            </w:pPr>
            <w:r w:rsidRPr="00661D27">
              <w:rPr>
                <w:b/>
              </w:rPr>
              <w:t>работающих, человек</w:t>
            </w:r>
          </w:p>
        </w:tc>
      </w:tr>
      <w:tr w:rsidR="00C2415E" w:rsidRPr="00207AD9" w:rsidTr="00297697">
        <w:trPr>
          <w:jc w:val="center"/>
        </w:trPr>
        <w:tc>
          <w:tcPr>
            <w:tcW w:w="1187" w:type="dxa"/>
          </w:tcPr>
          <w:p w:rsidR="00C2415E" w:rsidRPr="00661D27" w:rsidRDefault="00C2415E" w:rsidP="00207AD9">
            <w:pPr>
              <w:widowControl w:val="0"/>
              <w:tabs>
                <w:tab w:val="left" w:pos="3261"/>
              </w:tabs>
              <w:autoSpaceDE w:val="0"/>
              <w:autoSpaceDN w:val="0"/>
              <w:jc w:val="center"/>
            </w:pPr>
            <w:smartTag w:uri="urn:schemas-microsoft-com:office:smarttags" w:element="metricconverter">
              <w:smartTagPr>
                <w:attr w:name="ProductID" w:val="2014 г"/>
              </w:smartTagPr>
              <w:r w:rsidRPr="00661D27">
                <w:t>2012 г</w:t>
              </w:r>
            </w:smartTag>
            <w:r w:rsidRPr="00661D27">
              <w:t>.</w:t>
            </w:r>
          </w:p>
        </w:tc>
        <w:tc>
          <w:tcPr>
            <w:tcW w:w="2640" w:type="dxa"/>
          </w:tcPr>
          <w:p w:rsidR="00C2415E" w:rsidRPr="00661D27" w:rsidRDefault="00C2415E" w:rsidP="00207AD9">
            <w:pPr>
              <w:widowControl w:val="0"/>
              <w:tabs>
                <w:tab w:val="left" w:pos="3261"/>
              </w:tabs>
              <w:autoSpaceDE w:val="0"/>
              <w:autoSpaceDN w:val="0"/>
              <w:jc w:val="center"/>
            </w:pPr>
            <w:r w:rsidRPr="00661D27">
              <w:t>298</w:t>
            </w:r>
          </w:p>
        </w:tc>
        <w:tc>
          <w:tcPr>
            <w:tcW w:w="2760" w:type="dxa"/>
          </w:tcPr>
          <w:p w:rsidR="00C2415E" w:rsidRPr="00661D27" w:rsidRDefault="00C2415E" w:rsidP="00207AD9">
            <w:pPr>
              <w:widowControl w:val="0"/>
              <w:tabs>
                <w:tab w:val="left" w:pos="3261"/>
              </w:tabs>
              <w:autoSpaceDE w:val="0"/>
              <w:autoSpaceDN w:val="0"/>
              <w:jc w:val="center"/>
            </w:pPr>
            <w:r w:rsidRPr="00661D27">
              <w:t>5098</w:t>
            </w:r>
          </w:p>
        </w:tc>
        <w:tc>
          <w:tcPr>
            <w:tcW w:w="2700" w:type="dxa"/>
          </w:tcPr>
          <w:p w:rsidR="00C2415E" w:rsidRPr="00661D27" w:rsidRDefault="00C2415E" w:rsidP="00207AD9">
            <w:pPr>
              <w:widowControl w:val="0"/>
              <w:tabs>
                <w:tab w:val="left" w:pos="3261"/>
              </w:tabs>
              <w:autoSpaceDE w:val="0"/>
              <w:autoSpaceDN w:val="0"/>
              <w:jc w:val="center"/>
            </w:pPr>
            <w:r w:rsidRPr="00661D27">
              <w:t>7087</w:t>
            </w:r>
          </w:p>
        </w:tc>
      </w:tr>
      <w:tr w:rsidR="00C2415E" w:rsidRPr="00207AD9" w:rsidTr="00297697">
        <w:trPr>
          <w:jc w:val="center"/>
        </w:trPr>
        <w:tc>
          <w:tcPr>
            <w:tcW w:w="1187" w:type="dxa"/>
          </w:tcPr>
          <w:p w:rsidR="00C2415E" w:rsidRPr="00661D27" w:rsidRDefault="00C2415E" w:rsidP="00207AD9">
            <w:pPr>
              <w:widowControl w:val="0"/>
              <w:tabs>
                <w:tab w:val="left" w:pos="3261"/>
              </w:tabs>
              <w:autoSpaceDE w:val="0"/>
              <w:autoSpaceDN w:val="0"/>
              <w:jc w:val="center"/>
            </w:pPr>
            <w:r w:rsidRPr="00661D27">
              <w:t>2013г.</w:t>
            </w:r>
          </w:p>
        </w:tc>
        <w:tc>
          <w:tcPr>
            <w:tcW w:w="2640" w:type="dxa"/>
          </w:tcPr>
          <w:p w:rsidR="00C2415E" w:rsidRPr="00661D27" w:rsidRDefault="00C2415E" w:rsidP="00207AD9">
            <w:pPr>
              <w:widowControl w:val="0"/>
              <w:tabs>
                <w:tab w:val="left" w:pos="3261"/>
              </w:tabs>
              <w:autoSpaceDE w:val="0"/>
              <w:autoSpaceDN w:val="0"/>
              <w:jc w:val="center"/>
            </w:pPr>
            <w:r w:rsidRPr="00661D27">
              <w:t>318</w:t>
            </w:r>
          </w:p>
        </w:tc>
        <w:tc>
          <w:tcPr>
            <w:tcW w:w="2760" w:type="dxa"/>
          </w:tcPr>
          <w:p w:rsidR="00C2415E" w:rsidRPr="00661D27" w:rsidRDefault="00C2415E" w:rsidP="00207AD9">
            <w:pPr>
              <w:widowControl w:val="0"/>
              <w:tabs>
                <w:tab w:val="left" w:pos="3261"/>
              </w:tabs>
              <w:autoSpaceDE w:val="0"/>
              <w:autoSpaceDN w:val="0"/>
              <w:jc w:val="center"/>
            </w:pPr>
            <w:r w:rsidRPr="00661D27">
              <w:t>7435</w:t>
            </w:r>
          </w:p>
        </w:tc>
        <w:tc>
          <w:tcPr>
            <w:tcW w:w="2700" w:type="dxa"/>
          </w:tcPr>
          <w:p w:rsidR="00C2415E" w:rsidRPr="00661D27" w:rsidRDefault="00C2415E" w:rsidP="00207AD9">
            <w:pPr>
              <w:widowControl w:val="0"/>
              <w:tabs>
                <w:tab w:val="left" w:pos="3261"/>
              </w:tabs>
              <w:autoSpaceDE w:val="0"/>
              <w:autoSpaceDN w:val="0"/>
              <w:jc w:val="center"/>
            </w:pPr>
            <w:r w:rsidRPr="00661D27">
              <w:t>11322</w:t>
            </w:r>
          </w:p>
        </w:tc>
      </w:tr>
      <w:tr w:rsidR="00C2415E" w:rsidRPr="00207AD9" w:rsidTr="00297697">
        <w:trPr>
          <w:trHeight w:val="254"/>
          <w:jc w:val="center"/>
        </w:trPr>
        <w:tc>
          <w:tcPr>
            <w:tcW w:w="9287" w:type="dxa"/>
            <w:gridSpan w:val="4"/>
          </w:tcPr>
          <w:p w:rsidR="00C2415E" w:rsidRPr="00661D27" w:rsidRDefault="00C2415E" w:rsidP="00207AD9">
            <w:pPr>
              <w:widowControl w:val="0"/>
              <w:tabs>
                <w:tab w:val="left" w:pos="3261"/>
              </w:tabs>
              <w:autoSpaceDE w:val="0"/>
              <w:autoSpaceDN w:val="0"/>
              <w:jc w:val="center"/>
              <w:outlineLvl w:val="0"/>
            </w:pPr>
            <w:r w:rsidRPr="00661D27">
              <w:t>Динамика проведения специальной оценки условий труда (СОУТ)  в 2014 году</w:t>
            </w:r>
          </w:p>
        </w:tc>
      </w:tr>
      <w:tr w:rsidR="00C2415E" w:rsidRPr="00207AD9" w:rsidTr="00297697">
        <w:trPr>
          <w:jc w:val="center"/>
        </w:trPr>
        <w:tc>
          <w:tcPr>
            <w:tcW w:w="1187" w:type="dxa"/>
          </w:tcPr>
          <w:p w:rsidR="00C2415E" w:rsidRPr="00661D27" w:rsidRDefault="00C2415E" w:rsidP="00207AD9">
            <w:pPr>
              <w:widowControl w:val="0"/>
              <w:tabs>
                <w:tab w:val="left" w:pos="3261"/>
              </w:tabs>
              <w:autoSpaceDE w:val="0"/>
              <w:autoSpaceDN w:val="0"/>
              <w:jc w:val="center"/>
            </w:pPr>
            <w:r w:rsidRPr="00661D27">
              <w:t>2014г.</w:t>
            </w:r>
          </w:p>
        </w:tc>
        <w:tc>
          <w:tcPr>
            <w:tcW w:w="2640" w:type="dxa"/>
          </w:tcPr>
          <w:p w:rsidR="00C2415E" w:rsidRPr="00661D27" w:rsidRDefault="00C2415E" w:rsidP="00207AD9">
            <w:pPr>
              <w:widowControl w:val="0"/>
              <w:tabs>
                <w:tab w:val="left" w:pos="3261"/>
              </w:tabs>
              <w:autoSpaceDE w:val="0"/>
              <w:autoSpaceDN w:val="0"/>
              <w:jc w:val="center"/>
            </w:pPr>
            <w:r w:rsidRPr="00661D27">
              <w:t>117</w:t>
            </w:r>
          </w:p>
        </w:tc>
        <w:tc>
          <w:tcPr>
            <w:tcW w:w="2760" w:type="dxa"/>
          </w:tcPr>
          <w:p w:rsidR="00C2415E" w:rsidRPr="00661D27" w:rsidRDefault="00C2415E" w:rsidP="00207AD9">
            <w:pPr>
              <w:widowControl w:val="0"/>
              <w:tabs>
                <w:tab w:val="left" w:pos="3261"/>
              </w:tabs>
              <w:autoSpaceDE w:val="0"/>
              <w:autoSpaceDN w:val="0"/>
              <w:jc w:val="center"/>
            </w:pPr>
            <w:r w:rsidRPr="00661D27">
              <w:t>1971</w:t>
            </w:r>
          </w:p>
        </w:tc>
        <w:tc>
          <w:tcPr>
            <w:tcW w:w="2700" w:type="dxa"/>
          </w:tcPr>
          <w:p w:rsidR="00C2415E" w:rsidRPr="00661D27" w:rsidRDefault="00C2415E" w:rsidP="00207AD9">
            <w:pPr>
              <w:widowControl w:val="0"/>
              <w:tabs>
                <w:tab w:val="left" w:pos="3261"/>
              </w:tabs>
              <w:autoSpaceDE w:val="0"/>
              <w:autoSpaceDN w:val="0"/>
              <w:jc w:val="center"/>
            </w:pPr>
            <w:r w:rsidRPr="00661D27">
              <w:t>2832</w:t>
            </w:r>
          </w:p>
        </w:tc>
      </w:tr>
      <w:tr w:rsidR="00C2415E" w:rsidRPr="00207AD9" w:rsidTr="00297697">
        <w:trPr>
          <w:jc w:val="center"/>
        </w:trPr>
        <w:tc>
          <w:tcPr>
            <w:tcW w:w="1187" w:type="dxa"/>
          </w:tcPr>
          <w:p w:rsidR="00C2415E" w:rsidRPr="00661D27" w:rsidRDefault="00C2415E" w:rsidP="00207AD9">
            <w:pPr>
              <w:widowControl w:val="0"/>
              <w:tabs>
                <w:tab w:val="left" w:pos="3261"/>
              </w:tabs>
              <w:autoSpaceDE w:val="0"/>
              <w:autoSpaceDN w:val="0"/>
              <w:jc w:val="center"/>
            </w:pPr>
            <w:smartTag w:uri="urn:schemas-microsoft-com:office:smarttags" w:element="metricconverter">
              <w:smartTagPr>
                <w:attr w:name="ProductID" w:val="2014 г"/>
              </w:smartTagPr>
              <w:r w:rsidRPr="00661D27">
                <w:t>2015 г</w:t>
              </w:r>
            </w:smartTag>
            <w:r w:rsidRPr="00661D27">
              <w:t>.</w:t>
            </w:r>
          </w:p>
        </w:tc>
        <w:tc>
          <w:tcPr>
            <w:tcW w:w="2640" w:type="dxa"/>
          </w:tcPr>
          <w:p w:rsidR="00C2415E" w:rsidRPr="00661D27" w:rsidRDefault="00C2415E" w:rsidP="00207AD9">
            <w:pPr>
              <w:widowControl w:val="0"/>
              <w:tabs>
                <w:tab w:val="left" w:pos="3261"/>
              </w:tabs>
              <w:autoSpaceDE w:val="0"/>
              <w:autoSpaceDN w:val="0"/>
              <w:jc w:val="center"/>
            </w:pPr>
            <w:r w:rsidRPr="00661D27">
              <w:t>400</w:t>
            </w:r>
          </w:p>
        </w:tc>
        <w:tc>
          <w:tcPr>
            <w:tcW w:w="2760" w:type="dxa"/>
          </w:tcPr>
          <w:p w:rsidR="00C2415E" w:rsidRPr="00661D27" w:rsidRDefault="00C2415E" w:rsidP="00207AD9">
            <w:pPr>
              <w:widowControl w:val="0"/>
              <w:tabs>
                <w:tab w:val="left" w:pos="3261"/>
              </w:tabs>
              <w:autoSpaceDE w:val="0"/>
              <w:autoSpaceDN w:val="0"/>
              <w:jc w:val="center"/>
            </w:pPr>
            <w:r w:rsidRPr="00661D27">
              <w:t>5808</w:t>
            </w:r>
          </w:p>
        </w:tc>
        <w:tc>
          <w:tcPr>
            <w:tcW w:w="2700" w:type="dxa"/>
          </w:tcPr>
          <w:p w:rsidR="00C2415E" w:rsidRPr="00661D27" w:rsidRDefault="00C2415E" w:rsidP="00207AD9">
            <w:pPr>
              <w:widowControl w:val="0"/>
              <w:tabs>
                <w:tab w:val="left" w:pos="3261"/>
              </w:tabs>
              <w:autoSpaceDE w:val="0"/>
              <w:autoSpaceDN w:val="0"/>
              <w:jc w:val="center"/>
            </w:pPr>
            <w:r w:rsidRPr="00661D27">
              <w:t>7831</w:t>
            </w:r>
          </w:p>
        </w:tc>
      </w:tr>
      <w:tr w:rsidR="00C2415E" w:rsidRPr="00207AD9" w:rsidTr="00297697">
        <w:trPr>
          <w:jc w:val="center"/>
        </w:trPr>
        <w:tc>
          <w:tcPr>
            <w:tcW w:w="1187" w:type="dxa"/>
          </w:tcPr>
          <w:p w:rsidR="00C2415E" w:rsidRPr="00661D27" w:rsidRDefault="00C2415E" w:rsidP="00207AD9">
            <w:pPr>
              <w:widowControl w:val="0"/>
              <w:tabs>
                <w:tab w:val="left" w:pos="3261"/>
              </w:tabs>
              <w:autoSpaceDE w:val="0"/>
              <w:autoSpaceDN w:val="0"/>
              <w:jc w:val="center"/>
            </w:pPr>
            <w:r w:rsidRPr="00661D27">
              <w:t>2016г.</w:t>
            </w:r>
          </w:p>
        </w:tc>
        <w:tc>
          <w:tcPr>
            <w:tcW w:w="2640" w:type="dxa"/>
          </w:tcPr>
          <w:p w:rsidR="00C2415E" w:rsidRPr="00661D27" w:rsidRDefault="00C2415E" w:rsidP="00207AD9">
            <w:pPr>
              <w:widowControl w:val="0"/>
              <w:tabs>
                <w:tab w:val="left" w:pos="3261"/>
              </w:tabs>
              <w:autoSpaceDE w:val="0"/>
              <w:autoSpaceDN w:val="0"/>
              <w:jc w:val="center"/>
            </w:pPr>
            <w:r w:rsidRPr="00661D27">
              <w:t>215</w:t>
            </w:r>
          </w:p>
        </w:tc>
        <w:tc>
          <w:tcPr>
            <w:tcW w:w="2760" w:type="dxa"/>
          </w:tcPr>
          <w:p w:rsidR="00C2415E" w:rsidRPr="00661D27" w:rsidRDefault="00C2415E" w:rsidP="00207AD9">
            <w:pPr>
              <w:widowControl w:val="0"/>
              <w:tabs>
                <w:tab w:val="left" w:pos="3261"/>
              </w:tabs>
              <w:autoSpaceDE w:val="0"/>
              <w:autoSpaceDN w:val="0"/>
              <w:jc w:val="center"/>
            </w:pPr>
            <w:r w:rsidRPr="00661D27">
              <w:t>4269</w:t>
            </w:r>
          </w:p>
        </w:tc>
        <w:tc>
          <w:tcPr>
            <w:tcW w:w="2700" w:type="dxa"/>
          </w:tcPr>
          <w:p w:rsidR="00C2415E" w:rsidRPr="00661D27" w:rsidRDefault="00C2415E" w:rsidP="00207AD9">
            <w:pPr>
              <w:widowControl w:val="0"/>
              <w:tabs>
                <w:tab w:val="left" w:pos="3261"/>
              </w:tabs>
              <w:autoSpaceDE w:val="0"/>
              <w:autoSpaceDN w:val="0"/>
              <w:jc w:val="center"/>
            </w:pPr>
            <w:r w:rsidRPr="00661D27">
              <w:t>6825</w:t>
            </w:r>
          </w:p>
        </w:tc>
      </w:tr>
    </w:tbl>
    <w:p w:rsidR="00C2415E" w:rsidRPr="00207AD9" w:rsidRDefault="00C2415E" w:rsidP="00207AD9">
      <w:pPr>
        <w:widowControl w:val="0"/>
        <w:tabs>
          <w:tab w:val="left" w:pos="3261"/>
        </w:tabs>
        <w:autoSpaceDE w:val="0"/>
        <w:autoSpaceDN w:val="0"/>
        <w:adjustRightInd w:val="0"/>
        <w:ind w:firstLine="709"/>
        <w:jc w:val="both"/>
        <w:rPr>
          <w:sz w:val="28"/>
          <w:szCs w:val="28"/>
        </w:rPr>
      </w:pPr>
    </w:p>
    <w:p w:rsidR="00C2415E" w:rsidRPr="00207AD9" w:rsidRDefault="00C2415E" w:rsidP="00207AD9">
      <w:pPr>
        <w:widowControl w:val="0"/>
        <w:tabs>
          <w:tab w:val="left" w:pos="3261"/>
        </w:tabs>
        <w:autoSpaceDE w:val="0"/>
        <w:autoSpaceDN w:val="0"/>
        <w:adjustRightInd w:val="0"/>
        <w:ind w:firstLine="709"/>
        <w:jc w:val="both"/>
        <w:rPr>
          <w:sz w:val="28"/>
          <w:szCs w:val="28"/>
        </w:rPr>
      </w:pPr>
      <w:r w:rsidRPr="00207AD9">
        <w:rPr>
          <w:sz w:val="28"/>
          <w:szCs w:val="28"/>
        </w:rPr>
        <w:t>С 01.01.2014г. вступил в силу Федеральный закон от 28.12.2013г. № 426-ФЗ «О специальной оценке условий труда». Специальная оценка условий труда работающих  является единым комплексом последовательно осуществляемых мероприятий по идентификации вредных и (или) опасных факторов производственной среды и трудового процесса и оценке уровня их воздействия на работника с учетом отклонения их фактических значений от установленных уполномоченным Правительством Российской Федерации федеральным органом исполнительной власти нормативов условий труда и применения средств индивидуальной защиты работников.</w:t>
      </w:r>
    </w:p>
    <w:p w:rsidR="00C2415E" w:rsidRPr="00207AD9" w:rsidRDefault="00C2415E" w:rsidP="00207AD9">
      <w:pPr>
        <w:widowControl w:val="0"/>
        <w:tabs>
          <w:tab w:val="left" w:pos="3261"/>
        </w:tabs>
        <w:autoSpaceDE w:val="0"/>
        <w:autoSpaceDN w:val="0"/>
        <w:adjustRightInd w:val="0"/>
        <w:ind w:firstLine="709"/>
        <w:jc w:val="both"/>
        <w:rPr>
          <w:sz w:val="28"/>
          <w:szCs w:val="28"/>
        </w:rPr>
      </w:pPr>
      <w:r w:rsidRPr="00207AD9">
        <w:rPr>
          <w:sz w:val="28"/>
          <w:szCs w:val="28"/>
        </w:rPr>
        <w:t xml:space="preserve">По результатам специальной оценки условий труда, проведенной на предприятиях Республики Адыгея в 2016 году, условия труда 2144 работающих  отнесены к допустимым (50,2%), условия труда 1230 работающих  отнесены к вредным (в основном по показателям тяжести трудового процесса), условия труда 895 работающих  отнесены к вредным 3-ей степени (таблица №87). </w:t>
      </w:r>
    </w:p>
    <w:p w:rsidR="00C2415E" w:rsidRDefault="00C2415E" w:rsidP="00207AD9">
      <w:pPr>
        <w:widowControl w:val="0"/>
        <w:tabs>
          <w:tab w:val="left" w:pos="3261"/>
        </w:tabs>
        <w:autoSpaceDE w:val="0"/>
        <w:autoSpaceDN w:val="0"/>
        <w:adjustRightInd w:val="0"/>
        <w:ind w:firstLine="709"/>
        <w:jc w:val="both"/>
        <w:rPr>
          <w:sz w:val="28"/>
          <w:szCs w:val="28"/>
        </w:rPr>
      </w:pPr>
    </w:p>
    <w:p w:rsidR="002C2B1B" w:rsidRDefault="002C2B1B" w:rsidP="00207AD9">
      <w:pPr>
        <w:widowControl w:val="0"/>
        <w:tabs>
          <w:tab w:val="left" w:pos="3261"/>
        </w:tabs>
        <w:autoSpaceDE w:val="0"/>
        <w:autoSpaceDN w:val="0"/>
        <w:adjustRightInd w:val="0"/>
        <w:ind w:firstLine="709"/>
        <w:jc w:val="both"/>
        <w:rPr>
          <w:sz w:val="28"/>
          <w:szCs w:val="28"/>
        </w:rPr>
      </w:pPr>
    </w:p>
    <w:p w:rsidR="002C2B1B" w:rsidRDefault="002C2B1B" w:rsidP="00207AD9">
      <w:pPr>
        <w:widowControl w:val="0"/>
        <w:tabs>
          <w:tab w:val="left" w:pos="3261"/>
        </w:tabs>
        <w:autoSpaceDE w:val="0"/>
        <w:autoSpaceDN w:val="0"/>
        <w:adjustRightInd w:val="0"/>
        <w:ind w:firstLine="709"/>
        <w:jc w:val="both"/>
        <w:rPr>
          <w:sz w:val="28"/>
          <w:szCs w:val="28"/>
        </w:rPr>
      </w:pPr>
    </w:p>
    <w:p w:rsidR="00C2415E" w:rsidRPr="00207AD9" w:rsidRDefault="00C2415E" w:rsidP="00207AD9">
      <w:pPr>
        <w:widowControl w:val="0"/>
        <w:tabs>
          <w:tab w:val="left" w:pos="3261"/>
        </w:tabs>
        <w:autoSpaceDE w:val="0"/>
        <w:autoSpaceDN w:val="0"/>
        <w:adjustRightInd w:val="0"/>
        <w:ind w:firstLine="709"/>
        <w:jc w:val="both"/>
        <w:rPr>
          <w:sz w:val="28"/>
          <w:szCs w:val="28"/>
        </w:rPr>
      </w:pPr>
    </w:p>
    <w:p w:rsidR="00C2415E" w:rsidRPr="00207AD9" w:rsidRDefault="00C2415E" w:rsidP="00207AD9">
      <w:pPr>
        <w:tabs>
          <w:tab w:val="left" w:pos="3261"/>
        </w:tabs>
        <w:autoSpaceDE w:val="0"/>
        <w:autoSpaceDN w:val="0"/>
        <w:ind w:firstLine="709"/>
        <w:jc w:val="center"/>
        <w:outlineLvl w:val="0"/>
        <w:rPr>
          <w:b/>
          <w:bCs/>
          <w:iCs/>
          <w:sz w:val="28"/>
          <w:szCs w:val="28"/>
        </w:rPr>
      </w:pPr>
      <w:r w:rsidRPr="00207AD9">
        <w:rPr>
          <w:b/>
          <w:bCs/>
          <w:iCs/>
          <w:sz w:val="28"/>
          <w:szCs w:val="28"/>
        </w:rPr>
        <w:lastRenderedPageBreak/>
        <w:t>Медицинские осмотры</w:t>
      </w:r>
    </w:p>
    <w:p w:rsidR="00C2415E" w:rsidRPr="00207AD9" w:rsidRDefault="00C2415E" w:rsidP="00207AD9">
      <w:pPr>
        <w:tabs>
          <w:tab w:val="left" w:pos="3261"/>
        </w:tabs>
        <w:autoSpaceDE w:val="0"/>
        <w:autoSpaceDN w:val="0"/>
        <w:ind w:firstLine="709"/>
        <w:jc w:val="center"/>
        <w:rPr>
          <w:b/>
          <w:bCs/>
          <w:sz w:val="28"/>
          <w:szCs w:val="28"/>
        </w:rPr>
      </w:pPr>
    </w:p>
    <w:p w:rsidR="00C2415E" w:rsidRPr="00207AD9" w:rsidRDefault="00C2415E" w:rsidP="00207AD9">
      <w:pPr>
        <w:widowControl w:val="0"/>
        <w:tabs>
          <w:tab w:val="left" w:pos="3261"/>
        </w:tabs>
        <w:autoSpaceDE w:val="0"/>
        <w:autoSpaceDN w:val="0"/>
        <w:adjustRightInd w:val="0"/>
        <w:ind w:firstLine="709"/>
        <w:jc w:val="both"/>
        <w:rPr>
          <w:sz w:val="28"/>
          <w:szCs w:val="28"/>
        </w:rPr>
      </w:pPr>
      <w:r w:rsidRPr="00207AD9">
        <w:rPr>
          <w:sz w:val="28"/>
          <w:szCs w:val="28"/>
        </w:rPr>
        <w:t>Предварительные (при поступлении на работу) и периодические медицинские осмотры являются важнейшим условием раннего выявления нарушения здоровья, возникающего под влиянием вредных производственных факторов и важнейшим звеном диспансеризации работающего населения.</w:t>
      </w:r>
    </w:p>
    <w:p w:rsidR="00C2415E" w:rsidRPr="00207AD9" w:rsidRDefault="00C2415E" w:rsidP="00207AD9">
      <w:pPr>
        <w:widowControl w:val="0"/>
        <w:tabs>
          <w:tab w:val="left" w:pos="3261"/>
        </w:tabs>
        <w:autoSpaceDE w:val="0"/>
        <w:autoSpaceDN w:val="0"/>
        <w:adjustRightInd w:val="0"/>
        <w:ind w:firstLine="709"/>
        <w:jc w:val="both"/>
        <w:rPr>
          <w:sz w:val="28"/>
          <w:szCs w:val="28"/>
        </w:rPr>
      </w:pPr>
      <w:r w:rsidRPr="00207AD9">
        <w:rPr>
          <w:sz w:val="28"/>
          <w:szCs w:val="28"/>
        </w:rPr>
        <w:t>Целью осуществления предварительных и периодических медицинских осмотров является сохранение здоровья, работоспособности и трудового долголетия работников посредством динамического наблюдения за состоянием их здоровья, выявления ранних признаков профессиональных, профессионально обусловленных и общих заболеваний и своевременной эффективной их реабилитации.</w:t>
      </w:r>
    </w:p>
    <w:p w:rsidR="00C2415E" w:rsidRPr="00207AD9" w:rsidRDefault="00C2415E" w:rsidP="00207AD9">
      <w:pPr>
        <w:widowControl w:val="0"/>
        <w:tabs>
          <w:tab w:val="left" w:pos="3261"/>
        </w:tabs>
        <w:autoSpaceDE w:val="0"/>
        <w:autoSpaceDN w:val="0"/>
        <w:adjustRightInd w:val="0"/>
        <w:ind w:firstLine="709"/>
        <w:jc w:val="both"/>
        <w:rPr>
          <w:sz w:val="28"/>
          <w:szCs w:val="28"/>
        </w:rPr>
      </w:pPr>
      <w:r w:rsidRPr="00207AD9">
        <w:rPr>
          <w:sz w:val="28"/>
          <w:szCs w:val="28"/>
        </w:rPr>
        <w:t xml:space="preserve">Однако качество организации и проведения предварительных и периодических медицинских осмотров в республике не отвечает предъявляемым требованиям, профессиональные заболевания выявляются несвоевременно, когда уже проявляются ограничения трудоспособности и требуется возмещение ущерба, нанесенного здоровью. </w:t>
      </w:r>
    </w:p>
    <w:p w:rsidR="00C2415E" w:rsidRPr="00207AD9" w:rsidRDefault="00C2415E" w:rsidP="00207AD9">
      <w:pPr>
        <w:widowControl w:val="0"/>
        <w:tabs>
          <w:tab w:val="left" w:pos="3261"/>
        </w:tabs>
        <w:autoSpaceDE w:val="0"/>
        <w:autoSpaceDN w:val="0"/>
        <w:adjustRightInd w:val="0"/>
        <w:ind w:firstLine="709"/>
        <w:jc w:val="both"/>
        <w:rPr>
          <w:sz w:val="28"/>
          <w:szCs w:val="28"/>
        </w:rPr>
      </w:pPr>
      <w:r w:rsidRPr="00207AD9">
        <w:rPr>
          <w:sz w:val="28"/>
          <w:szCs w:val="28"/>
        </w:rPr>
        <w:t>По-прежнему остаются не решенными следующие вопросы: проведения полного объема лабораторных, инструментальных и функциональных исследований для каждой профессиональной группы в соответствии с требованиями, оснащения лечебно-профилактических учреждений, осуществляющих медицинские осмотры работающих, приборами, оборудованием и реактивами для обеспечения необходимого объема исследований с учетом специфики действующих производственных факторов, обеспечения выделения штатных должностей профпатологов в лечебных учреждениях, участия онкологов и аллергологов в проведении периодических медосмотров лиц контактирующих с канцерогенами и аллергенами.</w:t>
      </w:r>
    </w:p>
    <w:p w:rsidR="00C2415E" w:rsidRPr="00207AD9" w:rsidRDefault="00C2415E" w:rsidP="00207AD9">
      <w:pPr>
        <w:widowControl w:val="0"/>
        <w:tabs>
          <w:tab w:val="left" w:pos="3261"/>
        </w:tabs>
        <w:autoSpaceDE w:val="0"/>
        <w:autoSpaceDN w:val="0"/>
        <w:adjustRightInd w:val="0"/>
        <w:ind w:firstLine="709"/>
        <w:jc w:val="both"/>
        <w:rPr>
          <w:sz w:val="28"/>
          <w:szCs w:val="28"/>
        </w:rPr>
      </w:pPr>
      <w:r w:rsidRPr="00207AD9">
        <w:rPr>
          <w:sz w:val="28"/>
          <w:szCs w:val="28"/>
        </w:rPr>
        <w:t xml:space="preserve">С января </w:t>
      </w:r>
      <w:smartTag w:uri="urn:schemas-microsoft-com:office:smarttags" w:element="metricconverter">
        <w:smartTagPr>
          <w:attr w:name="ProductID" w:val="2014 г"/>
        </w:smartTagPr>
        <w:r w:rsidRPr="00207AD9">
          <w:rPr>
            <w:sz w:val="28"/>
            <w:szCs w:val="28"/>
          </w:rPr>
          <w:t>2012 г</w:t>
        </w:r>
      </w:smartTag>
      <w:r w:rsidRPr="00207AD9">
        <w:rPr>
          <w:sz w:val="28"/>
          <w:szCs w:val="28"/>
        </w:rPr>
        <w:t xml:space="preserve">. вступил в силу приказ Минздравсоцразвития РФ № 302н от 12.04.2011г.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медосмотры (обследования), и Порядка проведения обязательных предварительных и периодических медосмотров (обследований) работников, занятых на тяжелых работах и на работах с вредными и (или) опасными условиями труда» (далее - приказ № 302н), согласно которому требования к набору специалистов, участвующих в медосмотрах, и объему лабораторно-инструментальных методов исследования ужесточены по сравнению с ранее действующими приказами. </w:t>
      </w:r>
    </w:p>
    <w:p w:rsidR="00C2415E" w:rsidRPr="00207AD9" w:rsidRDefault="00C2415E" w:rsidP="00207AD9">
      <w:pPr>
        <w:widowControl w:val="0"/>
        <w:tabs>
          <w:tab w:val="left" w:pos="3261"/>
        </w:tabs>
        <w:autoSpaceDE w:val="0"/>
        <w:autoSpaceDN w:val="0"/>
        <w:adjustRightInd w:val="0"/>
        <w:ind w:firstLine="709"/>
        <w:jc w:val="both"/>
        <w:rPr>
          <w:sz w:val="28"/>
          <w:szCs w:val="28"/>
        </w:rPr>
      </w:pPr>
      <w:r w:rsidRPr="00207AD9">
        <w:rPr>
          <w:sz w:val="28"/>
          <w:szCs w:val="28"/>
        </w:rPr>
        <w:t xml:space="preserve">По данным надзора на сегодня ЛПУ республики не обеспечивают необходимый согласно приказу №302-н объем лабораторно-инструментальных методов исследований. Не проводятся – аудиометрия, виброчувствительность, спирометрия, не проверяется работа вестибулярного аппарата, объем аккомодации, рефракции, паллестезиометрия, скиаскопия, не определяется метгемоглобин, щелочная фосфатаза, холинэстираза в крови, капропорферин в моче, соли тяжелых металлов и другие исследования. По данным АРЦПП АРКБ в республике сертифицированных специалистов - профпатологов, имеющих </w:t>
      </w:r>
      <w:r w:rsidRPr="00207AD9">
        <w:rPr>
          <w:sz w:val="28"/>
          <w:szCs w:val="28"/>
        </w:rPr>
        <w:lastRenderedPageBreak/>
        <w:t>первичную переподготовку (586 часов) по профпатологии 16 человек и 89 врачей узких специальностей, прошедших курс усовершенствования по профпатологии.</w:t>
      </w:r>
    </w:p>
    <w:p w:rsidR="00C2415E" w:rsidRPr="00207AD9" w:rsidRDefault="00C2415E" w:rsidP="00207AD9">
      <w:pPr>
        <w:widowControl w:val="0"/>
        <w:tabs>
          <w:tab w:val="left" w:pos="3261"/>
        </w:tabs>
        <w:autoSpaceDE w:val="0"/>
        <w:autoSpaceDN w:val="0"/>
        <w:adjustRightInd w:val="0"/>
        <w:ind w:firstLine="709"/>
        <w:jc w:val="both"/>
        <w:rPr>
          <w:sz w:val="28"/>
          <w:szCs w:val="28"/>
        </w:rPr>
      </w:pPr>
      <w:r w:rsidRPr="00207AD9">
        <w:rPr>
          <w:sz w:val="28"/>
          <w:szCs w:val="28"/>
        </w:rPr>
        <w:t xml:space="preserve">Слабая материально-техническая база лечебных учреждений и отсутствие подготовленных квалифицированных специалистов не обеспечивает должного качества проведения медосмотров, особенно в  сельских районах, где нет возможности привлечь необходимых специалистов из других лечебных организаций. Проведение предварительных и периодических профосмотров без привлечения необходимых специалистов и проведения регламентированных исследований, отсутствие необходимой подготовки по вопросам профпатологии у врачей, участвующих в осмотрах, делают медосмотры формальным мероприятием. По результатам этих осмотров невозможно  оценить состояние здоровья и дать заключение о профессиональной пригодности. </w:t>
      </w:r>
    </w:p>
    <w:p w:rsidR="00C2415E" w:rsidRPr="00207AD9" w:rsidRDefault="00C2415E" w:rsidP="00207AD9">
      <w:pPr>
        <w:widowControl w:val="0"/>
        <w:tabs>
          <w:tab w:val="left" w:pos="3261"/>
        </w:tabs>
        <w:autoSpaceDE w:val="0"/>
        <w:autoSpaceDN w:val="0"/>
        <w:adjustRightInd w:val="0"/>
        <w:ind w:firstLine="709"/>
        <w:jc w:val="both"/>
        <w:rPr>
          <w:sz w:val="28"/>
          <w:szCs w:val="28"/>
        </w:rPr>
      </w:pPr>
      <w:r w:rsidRPr="00207AD9">
        <w:rPr>
          <w:sz w:val="28"/>
          <w:szCs w:val="28"/>
        </w:rPr>
        <w:t xml:space="preserve">Таким образом, недостаточная оснащенность ЛПУ необходимым оборудованием и реактивами затрудняет проведение анализа по установлению причинно – следственных связей между условиями труда и патологическими изменениями, выявляемыми у обследуемых, не позволяет своевременно диагностировать профессиональную патологию. О низком качестве проведения периодических медицинских осмотров в лечебных организациях республики говорит и то, что редкие случаи установления профессиональных заболеваний выявляются не при прохождении периодических медосмотров в ЛПУ, а при непосредственном обращении самих больных к профпатологам. Чаще это клинически запущенные случаи, ведущие к инвалидизации по профзаболеваниям. Так, по данным отчетов ЛПУ Республики Адыгея среди  осмотренных при прохождении периодических медосмотров в </w:t>
      </w:r>
      <w:smartTag w:uri="urn:schemas-microsoft-com:office:smarttags" w:element="metricconverter">
        <w:smartTagPr>
          <w:attr w:name="ProductID" w:val="2014 г"/>
        </w:smartTagPr>
        <w:r w:rsidRPr="00207AD9">
          <w:rPr>
            <w:sz w:val="28"/>
            <w:szCs w:val="28"/>
          </w:rPr>
          <w:t>2016 г</w:t>
        </w:r>
      </w:smartTag>
      <w:r w:rsidRPr="00207AD9">
        <w:rPr>
          <w:sz w:val="28"/>
          <w:szCs w:val="28"/>
        </w:rPr>
        <w:t>. установленных профзаболеваний нет.</w:t>
      </w:r>
    </w:p>
    <w:p w:rsidR="00C2415E" w:rsidRPr="00207AD9" w:rsidRDefault="00C2415E" w:rsidP="00207AD9">
      <w:pPr>
        <w:widowControl w:val="0"/>
        <w:tabs>
          <w:tab w:val="left" w:pos="3261"/>
        </w:tabs>
        <w:autoSpaceDE w:val="0"/>
        <w:autoSpaceDN w:val="0"/>
        <w:adjustRightInd w:val="0"/>
        <w:ind w:firstLine="709"/>
        <w:jc w:val="both"/>
        <w:rPr>
          <w:sz w:val="28"/>
          <w:szCs w:val="28"/>
        </w:rPr>
      </w:pPr>
      <w:r w:rsidRPr="00207AD9">
        <w:rPr>
          <w:sz w:val="28"/>
          <w:szCs w:val="28"/>
        </w:rPr>
        <w:t>Необходимо отметить отсутствие взаимодействия специалистов ФКУ "ГБ МСЭ по РА", Адыгейского республиканского центра профессиональной патологии, Управления Роспотребнадзора по РА по вопросам установления процента утраты профессиональной трудоспособности больным, имеющим профессиональное заболевание, и разработки для них программы реабилитации пострадавшим.</w:t>
      </w:r>
    </w:p>
    <w:p w:rsidR="00C2415E" w:rsidRPr="00207AD9" w:rsidRDefault="00C2415E" w:rsidP="00207AD9">
      <w:pPr>
        <w:widowControl w:val="0"/>
        <w:tabs>
          <w:tab w:val="left" w:pos="3261"/>
        </w:tabs>
        <w:autoSpaceDE w:val="0"/>
        <w:autoSpaceDN w:val="0"/>
        <w:adjustRightInd w:val="0"/>
        <w:ind w:firstLine="709"/>
        <w:jc w:val="both"/>
        <w:rPr>
          <w:sz w:val="28"/>
          <w:szCs w:val="28"/>
        </w:rPr>
      </w:pPr>
      <w:r w:rsidRPr="00207AD9">
        <w:rPr>
          <w:sz w:val="28"/>
          <w:szCs w:val="28"/>
        </w:rPr>
        <w:t>Низкое качество медосмотров во многом также обусловлено переводом данной деятельности исключительно в экономическую плоскость и возникновением финансовой зависимости медицинских учреждений от работодателя. Многие работодатели (малого и среднего бизнеса) организуют профмедосмотры формально, зачастую в поликлиниках по месту жительства, где вместо осмотров проводится диспансеризация работников или медосмотр декретированного контингента, при этом утрачивается целенаправленность проведения медосмотров. Не создан экономико-правовой механизм, побуждающий работодателя принимать эффективные меры по обеспечению здоровых и безопасных условий труда, вследствие чего требования охраны труда и, прежде всего – гигиены труда, на многих предприятиях не выполняются.</w:t>
      </w:r>
    </w:p>
    <w:p w:rsidR="00C2415E" w:rsidRPr="00207AD9" w:rsidRDefault="00C2415E" w:rsidP="00207AD9">
      <w:pPr>
        <w:widowControl w:val="0"/>
        <w:tabs>
          <w:tab w:val="left" w:pos="3261"/>
        </w:tabs>
        <w:autoSpaceDE w:val="0"/>
        <w:autoSpaceDN w:val="0"/>
        <w:adjustRightInd w:val="0"/>
        <w:ind w:firstLine="709"/>
        <w:jc w:val="both"/>
        <w:rPr>
          <w:sz w:val="28"/>
          <w:szCs w:val="28"/>
        </w:rPr>
      </w:pPr>
      <w:r w:rsidRPr="00207AD9">
        <w:rPr>
          <w:sz w:val="28"/>
          <w:szCs w:val="28"/>
        </w:rPr>
        <w:t>Результаты проверок показывают низкий уровень знаний руководителями предприятий требований нормативных документов по организации перио</w:t>
      </w:r>
      <w:r w:rsidRPr="00207AD9">
        <w:rPr>
          <w:sz w:val="28"/>
          <w:szCs w:val="28"/>
        </w:rPr>
        <w:lastRenderedPageBreak/>
        <w:t xml:space="preserve">дических медицинских осмотров, что приводит к неполному учету лиц, подлежащих медосмотру. </w:t>
      </w:r>
    </w:p>
    <w:p w:rsidR="00C2415E" w:rsidRPr="00207AD9" w:rsidRDefault="00C2415E" w:rsidP="00207AD9">
      <w:pPr>
        <w:pStyle w:val="af1"/>
        <w:widowControl w:val="0"/>
        <w:tabs>
          <w:tab w:val="left" w:pos="3261"/>
        </w:tabs>
        <w:ind w:firstLine="709"/>
        <w:jc w:val="both"/>
        <w:rPr>
          <w:b/>
          <w:bCs/>
          <w:sz w:val="28"/>
          <w:szCs w:val="28"/>
        </w:rPr>
      </w:pPr>
      <w:r w:rsidRPr="00207AD9">
        <w:rPr>
          <w:sz w:val="28"/>
          <w:szCs w:val="28"/>
        </w:rPr>
        <w:t xml:space="preserve">Свертывание профилактической работы на предприятиях, сокращение лиц, занятых вопросами охраны труда, привело к нарушению системы медицинского обеспечения и, соответственно, к неполному учету лиц, подлежащих медосмотру и всех вредных производственных факторов, действующих на рабочем месте, уменьшению охвата работников медицинскими осмотрами и ухудшению их качества.  </w:t>
      </w:r>
    </w:p>
    <w:p w:rsidR="00C2415E" w:rsidRPr="00207AD9" w:rsidRDefault="00C2415E" w:rsidP="00207AD9">
      <w:pPr>
        <w:widowControl w:val="0"/>
        <w:tabs>
          <w:tab w:val="left" w:pos="3261"/>
        </w:tabs>
        <w:autoSpaceDE w:val="0"/>
        <w:autoSpaceDN w:val="0"/>
        <w:adjustRightInd w:val="0"/>
        <w:ind w:firstLine="709"/>
        <w:jc w:val="both"/>
        <w:rPr>
          <w:sz w:val="28"/>
          <w:szCs w:val="28"/>
        </w:rPr>
      </w:pPr>
      <w:r w:rsidRPr="00207AD9">
        <w:rPr>
          <w:sz w:val="28"/>
          <w:szCs w:val="28"/>
        </w:rPr>
        <w:t xml:space="preserve">В 2016 году подлежало медицинским осмотрам 18710 человек, работающих в контакте с вредными производственными факторами, осмотрено – 17819 (96%), следовательно, руководителями предприятий было допущено к работе 891 человек, не прошедших медицинское освидетельствование, что создало угрозу для жизни и здоровья этих людей. </w:t>
      </w:r>
    </w:p>
    <w:p w:rsidR="00C2415E" w:rsidRPr="00207AD9" w:rsidRDefault="00C2415E" w:rsidP="00207AD9">
      <w:pPr>
        <w:widowControl w:val="0"/>
        <w:tabs>
          <w:tab w:val="left" w:pos="3261"/>
        </w:tabs>
        <w:autoSpaceDE w:val="0"/>
        <w:autoSpaceDN w:val="0"/>
        <w:adjustRightInd w:val="0"/>
        <w:ind w:firstLine="709"/>
        <w:jc w:val="both"/>
        <w:rPr>
          <w:sz w:val="28"/>
          <w:szCs w:val="28"/>
        </w:rPr>
      </w:pPr>
      <w:r w:rsidRPr="00207AD9">
        <w:rPr>
          <w:sz w:val="28"/>
          <w:szCs w:val="28"/>
        </w:rPr>
        <w:t xml:space="preserve">Отсутствие динамического наблюдения за состоянием здоровья работающих в комплексе с действующими на них вредными производственными факторами, способствует сохранению высокого уровня заболеваемости с ВУТ, заболеваемость продолжает оставаться высокой, не смотря на тенденцию к снижению обращаемости за медицинской помощью. </w:t>
      </w:r>
    </w:p>
    <w:p w:rsidR="00C2415E" w:rsidRPr="00207AD9" w:rsidRDefault="00C2415E" w:rsidP="00207AD9">
      <w:pPr>
        <w:widowControl w:val="0"/>
        <w:tabs>
          <w:tab w:val="left" w:pos="3261"/>
        </w:tabs>
        <w:autoSpaceDE w:val="0"/>
        <w:autoSpaceDN w:val="0"/>
        <w:adjustRightInd w:val="0"/>
        <w:ind w:firstLine="709"/>
        <w:jc w:val="both"/>
        <w:rPr>
          <w:sz w:val="28"/>
          <w:szCs w:val="28"/>
        </w:rPr>
      </w:pPr>
      <w:r w:rsidRPr="00207AD9">
        <w:rPr>
          <w:sz w:val="28"/>
          <w:szCs w:val="28"/>
        </w:rPr>
        <w:t xml:space="preserve">Проблема качества проведения медосмотров работающих с вредными и опасными производственными факторами сегодня продолжает оставаться актуальной и требует скорейшего решения. </w:t>
      </w:r>
    </w:p>
    <w:p w:rsidR="00C2415E" w:rsidRPr="00207AD9" w:rsidRDefault="00C2415E" w:rsidP="00207AD9">
      <w:pPr>
        <w:widowControl w:val="0"/>
        <w:tabs>
          <w:tab w:val="left" w:pos="3261"/>
        </w:tabs>
        <w:autoSpaceDE w:val="0"/>
        <w:autoSpaceDN w:val="0"/>
        <w:adjustRightInd w:val="0"/>
        <w:ind w:firstLine="709"/>
        <w:jc w:val="both"/>
        <w:rPr>
          <w:sz w:val="28"/>
          <w:szCs w:val="28"/>
          <w:highlight w:val="yellow"/>
        </w:rPr>
      </w:pPr>
      <w:r w:rsidRPr="00207AD9">
        <w:rPr>
          <w:sz w:val="28"/>
          <w:szCs w:val="28"/>
        </w:rPr>
        <w:t xml:space="preserve">Итогом реализации мер, направленных на обеспечение прав граждан на охрану здоровья, явилось увеличение охвата работающих с вредными и опасными производственными факторами периодическими медицинскими осмотрами. </w:t>
      </w:r>
    </w:p>
    <w:p w:rsidR="00C2415E" w:rsidRPr="00207AD9" w:rsidRDefault="00C2415E" w:rsidP="00207AD9">
      <w:pPr>
        <w:tabs>
          <w:tab w:val="left" w:pos="3261"/>
        </w:tabs>
        <w:ind w:firstLine="709"/>
        <w:jc w:val="both"/>
        <w:rPr>
          <w:sz w:val="28"/>
          <w:szCs w:val="28"/>
        </w:rPr>
      </w:pPr>
      <w:r w:rsidRPr="00207AD9">
        <w:rPr>
          <w:sz w:val="28"/>
          <w:szCs w:val="28"/>
        </w:rPr>
        <w:t>Процент охвата периодическими медицинскими осмотрами работающих с вредными и опасными производственными факторами в Республике Адыгея за 20</w:t>
      </w:r>
      <w:r w:rsidR="00BF01D0">
        <w:rPr>
          <w:sz w:val="28"/>
          <w:szCs w:val="28"/>
        </w:rPr>
        <w:t>15 год составил 97% (таблица 90</w:t>
      </w:r>
      <w:r w:rsidRPr="00207AD9">
        <w:rPr>
          <w:sz w:val="28"/>
          <w:szCs w:val="28"/>
        </w:rPr>
        <w:t>).</w:t>
      </w:r>
    </w:p>
    <w:p w:rsidR="00C2415E" w:rsidRPr="00207AD9" w:rsidRDefault="00C2415E" w:rsidP="00207AD9">
      <w:pPr>
        <w:tabs>
          <w:tab w:val="left" w:pos="3261"/>
        </w:tabs>
        <w:ind w:firstLine="708"/>
        <w:jc w:val="right"/>
        <w:rPr>
          <w:sz w:val="28"/>
          <w:szCs w:val="28"/>
        </w:rPr>
      </w:pPr>
      <w:r>
        <w:rPr>
          <w:sz w:val="28"/>
          <w:szCs w:val="28"/>
        </w:rPr>
        <w:t xml:space="preserve">Таблица </w:t>
      </w:r>
      <w:r w:rsidR="00BF01D0">
        <w:rPr>
          <w:sz w:val="28"/>
          <w:szCs w:val="28"/>
        </w:rPr>
        <w:t>90</w:t>
      </w:r>
    </w:p>
    <w:p w:rsidR="00C2415E" w:rsidRPr="00207AD9" w:rsidRDefault="00C2415E" w:rsidP="00207AD9">
      <w:pPr>
        <w:tabs>
          <w:tab w:val="left" w:pos="3261"/>
        </w:tabs>
        <w:ind w:firstLine="708"/>
        <w:jc w:val="center"/>
        <w:rPr>
          <w:b/>
          <w:sz w:val="28"/>
          <w:szCs w:val="28"/>
        </w:rPr>
      </w:pPr>
      <w:r w:rsidRPr="00207AD9">
        <w:rPr>
          <w:b/>
          <w:sz w:val="28"/>
          <w:szCs w:val="28"/>
        </w:rPr>
        <w:t>Охват медицинских осмотров за период 201</w:t>
      </w:r>
      <w:r w:rsidR="00BF01D0">
        <w:rPr>
          <w:b/>
          <w:sz w:val="28"/>
          <w:szCs w:val="28"/>
        </w:rPr>
        <w:t>3</w:t>
      </w:r>
      <w:r w:rsidRPr="00207AD9">
        <w:rPr>
          <w:b/>
          <w:sz w:val="28"/>
          <w:szCs w:val="28"/>
        </w:rPr>
        <w:t>-201</w:t>
      </w:r>
      <w:r w:rsidR="00BF01D0">
        <w:rPr>
          <w:b/>
          <w:sz w:val="28"/>
          <w:szCs w:val="28"/>
        </w:rPr>
        <w:t>6</w:t>
      </w:r>
      <w:r w:rsidRPr="00207AD9">
        <w:rPr>
          <w:b/>
          <w:sz w:val="28"/>
          <w:szCs w:val="28"/>
        </w:rPr>
        <w:t xml:space="preserve"> гг.</w:t>
      </w:r>
    </w:p>
    <w:p w:rsidR="00C2415E" w:rsidRPr="00207AD9" w:rsidRDefault="00C2415E" w:rsidP="00207AD9">
      <w:pPr>
        <w:tabs>
          <w:tab w:val="left" w:pos="3261"/>
        </w:tabs>
        <w:ind w:firstLine="708"/>
        <w:jc w:val="both"/>
        <w:rPr>
          <w:sz w:val="28"/>
          <w:szCs w:val="28"/>
        </w:rPr>
      </w:pPr>
    </w:p>
    <w:tbl>
      <w:tblPr>
        <w:tblW w:w="9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1"/>
        <w:gridCol w:w="1529"/>
        <w:gridCol w:w="1529"/>
        <w:gridCol w:w="1529"/>
        <w:gridCol w:w="1529"/>
      </w:tblGrid>
      <w:tr w:rsidR="00C2415E" w:rsidRPr="00207AD9" w:rsidTr="00297697">
        <w:trPr>
          <w:jc w:val="center"/>
        </w:trPr>
        <w:tc>
          <w:tcPr>
            <w:tcW w:w="3131" w:type="dxa"/>
          </w:tcPr>
          <w:p w:rsidR="00C2415E" w:rsidRPr="00661D27" w:rsidRDefault="00C2415E" w:rsidP="00207AD9">
            <w:pPr>
              <w:widowControl w:val="0"/>
              <w:tabs>
                <w:tab w:val="left" w:pos="3261"/>
              </w:tabs>
              <w:autoSpaceDE w:val="0"/>
              <w:autoSpaceDN w:val="0"/>
              <w:adjustRightInd w:val="0"/>
              <w:jc w:val="center"/>
              <w:rPr>
                <w:b/>
              </w:rPr>
            </w:pPr>
            <w:r w:rsidRPr="00661D27">
              <w:rPr>
                <w:b/>
              </w:rPr>
              <w:t>Административные территории</w:t>
            </w:r>
          </w:p>
        </w:tc>
        <w:tc>
          <w:tcPr>
            <w:tcW w:w="1529" w:type="dxa"/>
          </w:tcPr>
          <w:p w:rsidR="00C2415E" w:rsidRPr="00661D27" w:rsidRDefault="00C2415E" w:rsidP="00207AD9">
            <w:pPr>
              <w:widowControl w:val="0"/>
              <w:tabs>
                <w:tab w:val="left" w:pos="3261"/>
              </w:tabs>
              <w:autoSpaceDE w:val="0"/>
              <w:autoSpaceDN w:val="0"/>
              <w:adjustRightInd w:val="0"/>
              <w:jc w:val="center"/>
              <w:rPr>
                <w:b/>
              </w:rPr>
            </w:pPr>
            <w:smartTag w:uri="urn:schemas-microsoft-com:office:smarttags" w:element="metricconverter">
              <w:smartTagPr>
                <w:attr w:name="ProductID" w:val="2014 г"/>
              </w:smartTagPr>
              <w:r w:rsidRPr="00661D27">
                <w:rPr>
                  <w:b/>
                </w:rPr>
                <w:t>2013 г</w:t>
              </w:r>
            </w:smartTag>
            <w:r w:rsidRPr="00661D27">
              <w:rPr>
                <w:b/>
              </w:rPr>
              <w:t>.</w:t>
            </w:r>
          </w:p>
        </w:tc>
        <w:tc>
          <w:tcPr>
            <w:tcW w:w="1529" w:type="dxa"/>
          </w:tcPr>
          <w:p w:rsidR="00C2415E" w:rsidRPr="00661D27" w:rsidRDefault="00C2415E" w:rsidP="00207AD9">
            <w:pPr>
              <w:widowControl w:val="0"/>
              <w:tabs>
                <w:tab w:val="left" w:pos="3261"/>
              </w:tabs>
              <w:autoSpaceDE w:val="0"/>
              <w:autoSpaceDN w:val="0"/>
              <w:adjustRightInd w:val="0"/>
              <w:jc w:val="center"/>
              <w:rPr>
                <w:b/>
              </w:rPr>
            </w:pPr>
            <w:smartTag w:uri="urn:schemas-microsoft-com:office:smarttags" w:element="metricconverter">
              <w:smartTagPr>
                <w:attr w:name="ProductID" w:val="2014 г"/>
              </w:smartTagPr>
              <w:r w:rsidRPr="00661D27">
                <w:rPr>
                  <w:b/>
                </w:rPr>
                <w:t>2014 г</w:t>
              </w:r>
            </w:smartTag>
            <w:r w:rsidRPr="00661D27">
              <w:rPr>
                <w:b/>
              </w:rPr>
              <w:t>.</w:t>
            </w:r>
          </w:p>
        </w:tc>
        <w:tc>
          <w:tcPr>
            <w:tcW w:w="1529" w:type="dxa"/>
          </w:tcPr>
          <w:p w:rsidR="00C2415E" w:rsidRPr="00661D27" w:rsidRDefault="00C2415E" w:rsidP="00207AD9">
            <w:pPr>
              <w:widowControl w:val="0"/>
              <w:tabs>
                <w:tab w:val="left" w:pos="3261"/>
              </w:tabs>
              <w:autoSpaceDE w:val="0"/>
              <w:autoSpaceDN w:val="0"/>
              <w:adjustRightInd w:val="0"/>
              <w:jc w:val="center"/>
              <w:rPr>
                <w:b/>
              </w:rPr>
            </w:pPr>
            <w:r w:rsidRPr="00661D27">
              <w:rPr>
                <w:b/>
              </w:rPr>
              <w:t>2015г.</w:t>
            </w:r>
          </w:p>
        </w:tc>
        <w:tc>
          <w:tcPr>
            <w:tcW w:w="1529" w:type="dxa"/>
          </w:tcPr>
          <w:p w:rsidR="00C2415E" w:rsidRPr="00661D27" w:rsidRDefault="00C2415E" w:rsidP="00207AD9">
            <w:pPr>
              <w:widowControl w:val="0"/>
              <w:tabs>
                <w:tab w:val="left" w:pos="3261"/>
              </w:tabs>
              <w:autoSpaceDE w:val="0"/>
              <w:autoSpaceDN w:val="0"/>
              <w:adjustRightInd w:val="0"/>
              <w:jc w:val="center"/>
              <w:rPr>
                <w:b/>
              </w:rPr>
            </w:pPr>
            <w:r w:rsidRPr="00661D27">
              <w:rPr>
                <w:b/>
              </w:rPr>
              <w:t>2016г.</w:t>
            </w:r>
          </w:p>
        </w:tc>
      </w:tr>
      <w:tr w:rsidR="00C2415E" w:rsidRPr="00207AD9" w:rsidTr="00297697">
        <w:trPr>
          <w:jc w:val="center"/>
        </w:trPr>
        <w:tc>
          <w:tcPr>
            <w:tcW w:w="3131" w:type="dxa"/>
          </w:tcPr>
          <w:p w:rsidR="00C2415E" w:rsidRPr="00661D27" w:rsidRDefault="00C2415E" w:rsidP="00207AD9">
            <w:pPr>
              <w:widowControl w:val="0"/>
              <w:tabs>
                <w:tab w:val="left" w:pos="3261"/>
              </w:tabs>
              <w:autoSpaceDE w:val="0"/>
              <w:autoSpaceDN w:val="0"/>
              <w:adjustRightInd w:val="0"/>
              <w:jc w:val="both"/>
            </w:pPr>
            <w:r w:rsidRPr="00661D27">
              <w:t>г. Майкоп</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96,0%</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96,4%</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97%</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96%</w:t>
            </w:r>
          </w:p>
        </w:tc>
      </w:tr>
      <w:tr w:rsidR="00C2415E" w:rsidRPr="00207AD9" w:rsidTr="00297697">
        <w:trPr>
          <w:jc w:val="center"/>
        </w:trPr>
        <w:tc>
          <w:tcPr>
            <w:tcW w:w="3131" w:type="dxa"/>
          </w:tcPr>
          <w:p w:rsidR="00C2415E" w:rsidRPr="00661D27" w:rsidRDefault="00C2415E" w:rsidP="00207AD9">
            <w:pPr>
              <w:widowControl w:val="0"/>
              <w:tabs>
                <w:tab w:val="left" w:pos="3261"/>
              </w:tabs>
              <w:autoSpaceDE w:val="0"/>
              <w:autoSpaceDN w:val="0"/>
              <w:adjustRightInd w:val="0"/>
              <w:jc w:val="both"/>
            </w:pPr>
            <w:r w:rsidRPr="00661D27">
              <w:t>Майкопский р-н</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91.3%</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82,4%</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95%</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96%</w:t>
            </w:r>
          </w:p>
        </w:tc>
      </w:tr>
      <w:tr w:rsidR="00C2415E" w:rsidRPr="00207AD9" w:rsidTr="00297697">
        <w:trPr>
          <w:jc w:val="center"/>
        </w:trPr>
        <w:tc>
          <w:tcPr>
            <w:tcW w:w="3131" w:type="dxa"/>
          </w:tcPr>
          <w:p w:rsidR="00C2415E" w:rsidRPr="00661D27" w:rsidRDefault="00C2415E" w:rsidP="00207AD9">
            <w:pPr>
              <w:widowControl w:val="0"/>
              <w:tabs>
                <w:tab w:val="left" w:pos="3261"/>
              </w:tabs>
              <w:autoSpaceDE w:val="0"/>
              <w:autoSpaceDN w:val="0"/>
              <w:adjustRightInd w:val="0"/>
              <w:jc w:val="both"/>
            </w:pPr>
            <w:r w:rsidRPr="00661D27">
              <w:t>Тахтамукайский р-н</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99,3%</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98,8%</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98,8%</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98%</w:t>
            </w:r>
          </w:p>
        </w:tc>
      </w:tr>
      <w:tr w:rsidR="00C2415E" w:rsidRPr="00207AD9" w:rsidTr="00297697">
        <w:trPr>
          <w:jc w:val="center"/>
        </w:trPr>
        <w:tc>
          <w:tcPr>
            <w:tcW w:w="3131" w:type="dxa"/>
          </w:tcPr>
          <w:p w:rsidR="00C2415E" w:rsidRPr="00661D27" w:rsidRDefault="00C2415E" w:rsidP="00207AD9">
            <w:pPr>
              <w:widowControl w:val="0"/>
              <w:tabs>
                <w:tab w:val="left" w:pos="3261"/>
              </w:tabs>
              <w:autoSpaceDE w:val="0"/>
              <w:autoSpaceDN w:val="0"/>
              <w:adjustRightInd w:val="0"/>
              <w:jc w:val="both"/>
            </w:pPr>
            <w:r w:rsidRPr="00661D27">
              <w:t>Теучежский р-н</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94%</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94,9%</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100%</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99,7%</w:t>
            </w:r>
          </w:p>
        </w:tc>
      </w:tr>
      <w:tr w:rsidR="00C2415E" w:rsidRPr="00207AD9" w:rsidTr="00297697">
        <w:trPr>
          <w:trHeight w:val="223"/>
          <w:jc w:val="center"/>
        </w:trPr>
        <w:tc>
          <w:tcPr>
            <w:tcW w:w="3131" w:type="dxa"/>
          </w:tcPr>
          <w:p w:rsidR="00C2415E" w:rsidRPr="00661D27" w:rsidRDefault="00C2415E" w:rsidP="00207AD9">
            <w:pPr>
              <w:widowControl w:val="0"/>
              <w:tabs>
                <w:tab w:val="left" w:pos="3261"/>
              </w:tabs>
              <w:autoSpaceDE w:val="0"/>
              <w:autoSpaceDN w:val="0"/>
              <w:adjustRightInd w:val="0"/>
              <w:jc w:val="both"/>
            </w:pPr>
            <w:r w:rsidRPr="00661D27">
              <w:t>г. Адыгейск</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100%</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100%</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100%</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100%</w:t>
            </w:r>
          </w:p>
        </w:tc>
      </w:tr>
      <w:tr w:rsidR="00C2415E" w:rsidRPr="00207AD9" w:rsidTr="00297697">
        <w:trPr>
          <w:jc w:val="center"/>
        </w:trPr>
        <w:tc>
          <w:tcPr>
            <w:tcW w:w="3131" w:type="dxa"/>
          </w:tcPr>
          <w:p w:rsidR="00C2415E" w:rsidRPr="00661D27" w:rsidRDefault="00C2415E" w:rsidP="00207AD9">
            <w:pPr>
              <w:widowControl w:val="0"/>
              <w:tabs>
                <w:tab w:val="left" w:pos="3261"/>
              </w:tabs>
              <w:autoSpaceDE w:val="0"/>
              <w:autoSpaceDN w:val="0"/>
              <w:adjustRightInd w:val="0"/>
              <w:jc w:val="both"/>
            </w:pPr>
            <w:r w:rsidRPr="00661D27">
              <w:t>Гиагинский р-н</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92,2%</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93,6%</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98,3%</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99,8%</w:t>
            </w:r>
          </w:p>
        </w:tc>
      </w:tr>
      <w:tr w:rsidR="00C2415E" w:rsidRPr="00207AD9" w:rsidTr="00297697">
        <w:trPr>
          <w:jc w:val="center"/>
        </w:trPr>
        <w:tc>
          <w:tcPr>
            <w:tcW w:w="3131" w:type="dxa"/>
          </w:tcPr>
          <w:p w:rsidR="00C2415E" w:rsidRPr="00661D27" w:rsidRDefault="00C2415E" w:rsidP="00207AD9">
            <w:pPr>
              <w:widowControl w:val="0"/>
              <w:tabs>
                <w:tab w:val="left" w:pos="3261"/>
              </w:tabs>
              <w:autoSpaceDE w:val="0"/>
              <w:autoSpaceDN w:val="0"/>
              <w:adjustRightInd w:val="0"/>
              <w:jc w:val="both"/>
            </w:pPr>
            <w:r w:rsidRPr="00661D27">
              <w:t>Шовгеновский р-н</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83,4%</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99,4%</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93%</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92%</w:t>
            </w:r>
          </w:p>
        </w:tc>
      </w:tr>
      <w:tr w:rsidR="00C2415E" w:rsidRPr="00207AD9" w:rsidTr="00297697">
        <w:trPr>
          <w:jc w:val="center"/>
        </w:trPr>
        <w:tc>
          <w:tcPr>
            <w:tcW w:w="3131" w:type="dxa"/>
          </w:tcPr>
          <w:p w:rsidR="00C2415E" w:rsidRPr="00661D27" w:rsidRDefault="00C2415E" w:rsidP="00207AD9">
            <w:pPr>
              <w:widowControl w:val="0"/>
              <w:tabs>
                <w:tab w:val="left" w:pos="3261"/>
              </w:tabs>
              <w:autoSpaceDE w:val="0"/>
              <w:autoSpaceDN w:val="0"/>
              <w:adjustRightInd w:val="0"/>
              <w:jc w:val="both"/>
            </w:pPr>
            <w:r w:rsidRPr="00661D27">
              <w:t>Кошехабльский р-н</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95,5%</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97,4%</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96,6%</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94,3%</w:t>
            </w:r>
          </w:p>
        </w:tc>
      </w:tr>
      <w:tr w:rsidR="00C2415E" w:rsidRPr="00207AD9" w:rsidTr="00297697">
        <w:trPr>
          <w:jc w:val="center"/>
        </w:trPr>
        <w:tc>
          <w:tcPr>
            <w:tcW w:w="3131" w:type="dxa"/>
          </w:tcPr>
          <w:p w:rsidR="00C2415E" w:rsidRPr="00661D27" w:rsidRDefault="00C2415E" w:rsidP="00207AD9">
            <w:pPr>
              <w:widowControl w:val="0"/>
              <w:tabs>
                <w:tab w:val="left" w:pos="3261"/>
              </w:tabs>
              <w:autoSpaceDE w:val="0"/>
              <w:autoSpaceDN w:val="0"/>
              <w:adjustRightInd w:val="0"/>
              <w:jc w:val="both"/>
            </w:pPr>
            <w:r w:rsidRPr="00661D27">
              <w:t>Красногвардейский р-н</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100%</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98,7%</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97%</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96%</w:t>
            </w:r>
          </w:p>
        </w:tc>
      </w:tr>
      <w:tr w:rsidR="00C2415E" w:rsidRPr="00207AD9" w:rsidTr="00297697">
        <w:trPr>
          <w:jc w:val="center"/>
        </w:trPr>
        <w:tc>
          <w:tcPr>
            <w:tcW w:w="3131" w:type="dxa"/>
          </w:tcPr>
          <w:p w:rsidR="00C2415E" w:rsidRPr="00661D27" w:rsidRDefault="00C2415E" w:rsidP="00207AD9">
            <w:pPr>
              <w:widowControl w:val="0"/>
              <w:tabs>
                <w:tab w:val="left" w:pos="3261"/>
              </w:tabs>
              <w:autoSpaceDE w:val="0"/>
              <w:autoSpaceDN w:val="0"/>
              <w:adjustRightInd w:val="0"/>
              <w:jc w:val="both"/>
            </w:pPr>
            <w:r w:rsidRPr="00661D27">
              <w:t>Республика Адыгея</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95,2%</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94,6%</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97%</w:t>
            </w:r>
          </w:p>
        </w:tc>
        <w:tc>
          <w:tcPr>
            <w:tcW w:w="1529" w:type="dxa"/>
          </w:tcPr>
          <w:p w:rsidR="00C2415E" w:rsidRPr="00661D27" w:rsidRDefault="00C2415E" w:rsidP="00207AD9">
            <w:pPr>
              <w:widowControl w:val="0"/>
              <w:tabs>
                <w:tab w:val="left" w:pos="3261"/>
              </w:tabs>
              <w:autoSpaceDE w:val="0"/>
              <w:autoSpaceDN w:val="0"/>
              <w:adjustRightInd w:val="0"/>
              <w:jc w:val="center"/>
            </w:pPr>
            <w:r w:rsidRPr="00661D27">
              <w:t>96%</w:t>
            </w:r>
          </w:p>
        </w:tc>
      </w:tr>
    </w:tbl>
    <w:p w:rsidR="00C2415E" w:rsidRPr="00207AD9" w:rsidRDefault="00C2415E" w:rsidP="00207AD9">
      <w:pPr>
        <w:widowControl w:val="0"/>
        <w:tabs>
          <w:tab w:val="left" w:pos="3261"/>
        </w:tabs>
        <w:autoSpaceDE w:val="0"/>
        <w:autoSpaceDN w:val="0"/>
        <w:adjustRightInd w:val="0"/>
        <w:ind w:firstLine="709"/>
        <w:jc w:val="both"/>
        <w:rPr>
          <w:sz w:val="28"/>
          <w:szCs w:val="28"/>
        </w:rPr>
      </w:pPr>
    </w:p>
    <w:p w:rsidR="00C2415E" w:rsidRPr="00207AD9" w:rsidRDefault="00C2415E" w:rsidP="00207AD9">
      <w:pPr>
        <w:widowControl w:val="0"/>
        <w:tabs>
          <w:tab w:val="left" w:pos="3261"/>
        </w:tabs>
        <w:autoSpaceDE w:val="0"/>
        <w:autoSpaceDN w:val="0"/>
        <w:adjustRightInd w:val="0"/>
        <w:ind w:firstLine="709"/>
        <w:jc w:val="both"/>
        <w:rPr>
          <w:sz w:val="28"/>
          <w:szCs w:val="28"/>
        </w:rPr>
      </w:pPr>
      <w:r w:rsidRPr="00207AD9">
        <w:rPr>
          <w:sz w:val="28"/>
          <w:szCs w:val="28"/>
        </w:rPr>
        <w:t xml:space="preserve">В лечебных учреждениях, проводящих периодические медицинские осмотры, не решены вопросы выделения штатных должностей профпатологов. </w:t>
      </w:r>
      <w:r w:rsidRPr="00207AD9">
        <w:rPr>
          <w:sz w:val="28"/>
          <w:szCs w:val="28"/>
        </w:rPr>
        <w:lastRenderedPageBreak/>
        <w:t xml:space="preserve">Повсеместно серьезной проблемой остается участие онкологов и аллергологов в проведении медосмотров у лиц, контактирующих с канцерогенами и аллергенами. Проведение профмедосмотров без привлечения необходимых специалистов и регламентированных исследований делают медосмотры формальным мероприятием, и не позволяет своевременно диагностировать профессиональную патологию. </w:t>
      </w:r>
    </w:p>
    <w:p w:rsidR="00C2415E" w:rsidRPr="00207AD9" w:rsidRDefault="00C2415E" w:rsidP="00207AD9">
      <w:pPr>
        <w:tabs>
          <w:tab w:val="left" w:pos="3261"/>
        </w:tabs>
        <w:ind w:firstLine="709"/>
        <w:jc w:val="both"/>
        <w:rPr>
          <w:sz w:val="28"/>
          <w:szCs w:val="28"/>
        </w:rPr>
      </w:pPr>
      <w:r w:rsidRPr="00207AD9">
        <w:rPr>
          <w:sz w:val="28"/>
          <w:szCs w:val="28"/>
        </w:rPr>
        <w:t xml:space="preserve">Недостаточная оснащенность ЛПУ необходимым оборудованием и реактивами затрудняет проведение анализа по установлению причинно–следственных связей между условиями труда и патологическими изменениями, выявляемыми у обследуемых, не позволяет своевременно диагностировать профессиональную патологию. </w:t>
      </w:r>
    </w:p>
    <w:p w:rsidR="00C2415E" w:rsidRPr="00207AD9" w:rsidRDefault="00C2415E" w:rsidP="00207AD9">
      <w:pPr>
        <w:tabs>
          <w:tab w:val="left" w:pos="3261"/>
        </w:tabs>
        <w:ind w:firstLine="709"/>
        <w:jc w:val="both"/>
        <w:rPr>
          <w:sz w:val="28"/>
          <w:szCs w:val="28"/>
        </w:rPr>
      </w:pPr>
      <w:r w:rsidRPr="00207AD9">
        <w:rPr>
          <w:sz w:val="28"/>
          <w:szCs w:val="28"/>
        </w:rPr>
        <w:t xml:space="preserve">Вместе с тем следует отметить, что реализация Национального проекта «Здоровье» позволяет несколько нивелировать остроту складывающейся ситуации путем выделения дополнительных средств на проведение углубленных медицинских осмотров узкими медицинскими специалистами работающих во вредных условиях труда, на проведение дополнительных лабораторных исследований, получение расширенной консультативно-диагностической помощи, укрепление материально-технической базы ЛПУ, проведение дополнительной диспансеризации работающего населения, систематическое проведение повышения квалификации врачей-специалистов, участвующих в медосмотрах. </w:t>
      </w:r>
    </w:p>
    <w:p w:rsidR="00C2415E" w:rsidRPr="00207AD9" w:rsidRDefault="00C2415E" w:rsidP="00207AD9">
      <w:pPr>
        <w:tabs>
          <w:tab w:val="left" w:pos="3261"/>
        </w:tabs>
        <w:ind w:firstLine="709"/>
        <w:jc w:val="both"/>
        <w:rPr>
          <w:sz w:val="28"/>
          <w:szCs w:val="28"/>
        </w:rPr>
      </w:pPr>
    </w:p>
    <w:p w:rsidR="00C2415E" w:rsidRPr="00207AD9" w:rsidRDefault="00C2415E" w:rsidP="00207AD9">
      <w:pPr>
        <w:widowControl w:val="0"/>
        <w:tabs>
          <w:tab w:val="left" w:pos="3261"/>
        </w:tabs>
        <w:autoSpaceDE w:val="0"/>
        <w:autoSpaceDN w:val="0"/>
        <w:jc w:val="center"/>
        <w:rPr>
          <w:b/>
          <w:bCs/>
          <w:iCs/>
          <w:sz w:val="28"/>
          <w:szCs w:val="28"/>
        </w:rPr>
      </w:pPr>
      <w:r w:rsidRPr="00207AD9">
        <w:rPr>
          <w:b/>
          <w:bCs/>
          <w:iCs/>
          <w:sz w:val="28"/>
          <w:szCs w:val="28"/>
        </w:rPr>
        <w:t>Профессиональные заболевания и заболеваемость</w:t>
      </w:r>
    </w:p>
    <w:p w:rsidR="00C2415E" w:rsidRPr="00207AD9" w:rsidRDefault="00C2415E" w:rsidP="00207AD9">
      <w:pPr>
        <w:widowControl w:val="0"/>
        <w:tabs>
          <w:tab w:val="left" w:pos="3261"/>
        </w:tabs>
        <w:autoSpaceDE w:val="0"/>
        <w:autoSpaceDN w:val="0"/>
        <w:jc w:val="center"/>
        <w:rPr>
          <w:b/>
          <w:bCs/>
          <w:iCs/>
          <w:sz w:val="28"/>
          <w:szCs w:val="28"/>
        </w:rPr>
      </w:pPr>
      <w:r w:rsidRPr="00207AD9">
        <w:rPr>
          <w:b/>
          <w:bCs/>
          <w:iCs/>
          <w:sz w:val="28"/>
          <w:szCs w:val="28"/>
        </w:rPr>
        <w:t>с временной утратой трудоспособности</w:t>
      </w:r>
    </w:p>
    <w:p w:rsidR="00C2415E" w:rsidRPr="00207AD9" w:rsidRDefault="00C2415E" w:rsidP="00207AD9">
      <w:pPr>
        <w:widowControl w:val="0"/>
        <w:tabs>
          <w:tab w:val="left" w:pos="3261"/>
        </w:tabs>
        <w:ind w:firstLine="720"/>
        <w:jc w:val="both"/>
        <w:rPr>
          <w:sz w:val="28"/>
          <w:szCs w:val="28"/>
        </w:rPr>
      </w:pPr>
    </w:p>
    <w:p w:rsidR="00C2415E" w:rsidRPr="00207AD9" w:rsidRDefault="00C2415E" w:rsidP="00207AD9">
      <w:pPr>
        <w:widowControl w:val="0"/>
        <w:tabs>
          <w:tab w:val="left" w:pos="3261"/>
        </w:tabs>
        <w:ind w:firstLine="720"/>
        <w:jc w:val="both"/>
        <w:rPr>
          <w:sz w:val="28"/>
          <w:szCs w:val="28"/>
        </w:rPr>
      </w:pPr>
      <w:r w:rsidRPr="00207AD9">
        <w:rPr>
          <w:sz w:val="28"/>
          <w:szCs w:val="28"/>
        </w:rPr>
        <w:t>Неудовлетворительные условия труда создают предпосылки для формирования профессиональных заболеваний у работников.</w:t>
      </w:r>
    </w:p>
    <w:p w:rsidR="00C2415E" w:rsidRPr="00207AD9" w:rsidRDefault="00C2415E" w:rsidP="00207AD9">
      <w:pPr>
        <w:widowControl w:val="0"/>
        <w:tabs>
          <w:tab w:val="left" w:pos="3261"/>
        </w:tabs>
        <w:ind w:firstLine="720"/>
        <w:jc w:val="both"/>
        <w:rPr>
          <w:sz w:val="28"/>
          <w:szCs w:val="28"/>
        </w:rPr>
      </w:pPr>
      <w:r w:rsidRPr="00207AD9">
        <w:rPr>
          <w:sz w:val="28"/>
          <w:szCs w:val="28"/>
        </w:rPr>
        <w:t>Важным фактором, способствующим снижению индекса здоровья работающих, является отказ от принципа преимущественного медицинского обслуживания. Это зачастую приводит к несвоевременному проведению на местах предварительных и периодических медицинских осмотров, снижению их качества и, как результат, выявлению профессиональных заболеваний на поздних стадиях. А если к этому добавить низкий уровень или отсутствие медицинской, профессиональной и социальной реабилитации больных с профпатологией, то шансов сохранить резервы трудоспособности у работающих практически не остается.</w:t>
      </w:r>
    </w:p>
    <w:p w:rsidR="00C2415E" w:rsidRPr="00207AD9" w:rsidRDefault="00C2415E" w:rsidP="00207AD9">
      <w:pPr>
        <w:widowControl w:val="0"/>
        <w:tabs>
          <w:tab w:val="left" w:pos="3261"/>
        </w:tabs>
        <w:ind w:firstLine="720"/>
        <w:jc w:val="both"/>
        <w:rPr>
          <w:sz w:val="28"/>
          <w:szCs w:val="28"/>
        </w:rPr>
      </w:pPr>
      <w:r w:rsidRPr="00207AD9">
        <w:rPr>
          <w:sz w:val="28"/>
          <w:szCs w:val="28"/>
        </w:rPr>
        <w:t xml:space="preserve">В </w:t>
      </w:r>
      <w:smartTag w:uri="urn:schemas-microsoft-com:office:smarttags" w:element="metricconverter">
        <w:smartTagPr>
          <w:attr w:name="ProductID" w:val="2014 г"/>
        </w:smartTagPr>
        <w:r w:rsidRPr="00207AD9">
          <w:rPr>
            <w:sz w:val="28"/>
            <w:szCs w:val="28"/>
          </w:rPr>
          <w:t>2012 г</w:t>
        </w:r>
      </w:smartTag>
      <w:r w:rsidRPr="00207AD9">
        <w:rPr>
          <w:sz w:val="28"/>
          <w:szCs w:val="28"/>
        </w:rPr>
        <w:t>. был установлен 1 случай профессионального заболевания (у пилота ООО «Агро-Авиа» - двусторонняя нейросенсорная тугоухость).</w:t>
      </w:r>
    </w:p>
    <w:p w:rsidR="00C2415E" w:rsidRPr="00207AD9" w:rsidRDefault="00C2415E" w:rsidP="00207AD9">
      <w:pPr>
        <w:widowControl w:val="0"/>
        <w:tabs>
          <w:tab w:val="left" w:pos="3261"/>
        </w:tabs>
        <w:ind w:firstLine="720"/>
        <w:jc w:val="both"/>
        <w:rPr>
          <w:sz w:val="28"/>
          <w:szCs w:val="28"/>
        </w:rPr>
      </w:pPr>
      <w:r w:rsidRPr="00207AD9">
        <w:rPr>
          <w:sz w:val="28"/>
          <w:szCs w:val="28"/>
        </w:rPr>
        <w:t xml:space="preserve">В </w:t>
      </w:r>
      <w:smartTag w:uri="urn:schemas-microsoft-com:office:smarttags" w:element="metricconverter">
        <w:smartTagPr>
          <w:attr w:name="ProductID" w:val="2014 г"/>
        </w:smartTagPr>
        <w:r w:rsidRPr="00207AD9">
          <w:rPr>
            <w:sz w:val="28"/>
            <w:szCs w:val="28"/>
          </w:rPr>
          <w:t>2013 г</w:t>
        </w:r>
      </w:smartTag>
      <w:r w:rsidRPr="00207AD9">
        <w:rPr>
          <w:sz w:val="28"/>
          <w:szCs w:val="28"/>
        </w:rPr>
        <w:t xml:space="preserve">. было установлено 3 случая профессионального заболевания (у пилота ГУП РА «Кубаньспецавиа» - двусторонняя сенсоневральная тугоухость легкой степени; у пилота АООТ «Кубаньавиауслуга» - двусторонняя сенсоневральная тугоухость легкой степени; у обработчика птицы ЗАО «Майкопский птицекомбинат» - невропатия срединного нерва справа (синдром запястного сустава) (таблица №90). </w:t>
      </w:r>
    </w:p>
    <w:p w:rsidR="00C2415E" w:rsidRPr="00207AD9" w:rsidRDefault="00C2415E" w:rsidP="00207AD9">
      <w:pPr>
        <w:widowControl w:val="0"/>
        <w:tabs>
          <w:tab w:val="left" w:pos="3261"/>
        </w:tabs>
        <w:ind w:firstLine="720"/>
        <w:jc w:val="both"/>
        <w:rPr>
          <w:sz w:val="28"/>
          <w:szCs w:val="28"/>
        </w:rPr>
      </w:pPr>
      <w:r w:rsidRPr="00207AD9">
        <w:rPr>
          <w:sz w:val="28"/>
          <w:szCs w:val="28"/>
        </w:rPr>
        <w:t xml:space="preserve">В </w:t>
      </w:r>
      <w:smartTag w:uri="urn:schemas-microsoft-com:office:smarttags" w:element="metricconverter">
        <w:smartTagPr>
          <w:attr w:name="ProductID" w:val="2014 г"/>
        </w:smartTagPr>
        <w:r w:rsidRPr="00207AD9">
          <w:rPr>
            <w:sz w:val="28"/>
            <w:szCs w:val="28"/>
          </w:rPr>
          <w:t>2014 г</w:t>
        </w:r>
      </w:smartTag>
      <w:r w:rsidRPr="00207AD9">
        <w:rPr>
          <w:sz w:val="28"/>
          <w:szCs w:val="28"/>
        </w:rPr>
        <w:t>. в Республике Адыгея случаи профессиональной заболеваемо</w:t>
      </w:r>
      <w:r w:rsidRPr="00207AD9">
        <w:rPr>
          <w:sz w:val="28"/>
          <w:szCs w:val="28"/>
        </w:rPr>
        <w:lastRenderedPageBreak/>
        <w:t>сти не  зарегистрированы.</w:t>
      </w:r>
    </w:p>
    <w:p w:rsidR="00C2415E" w:rsidRPr="00207AD9" w:rsidRDefault="00C2415E" w:rsidP="00207AD9">
      <w:pPr>
        <w:widowControl w:val="0"/>
        <w:tabs>
          <w:tab w:val="left" w:pos="3261"/>
        </w:tabs>
        <w:jc w:val="both"/>
        <w:rPr>
          <w:sz w:val="28"/>
          <w:szCs w:val="28"/>
        </w:rPr>
      </w:pPr>
      <w:r w:rsidRPr="00207AD9">
        <w:rPr>
          <w:sz w:val="28"/>
          <w:szCs w:val="28"/>
        </w:rPr>
        <w:t xml:space="preserve">             В 2015г. было установлено 3 случая профессионального заболевания (у машиниста катка ООО «ДСУ №3» - пояснично-крестцовая радикулопатия с корешковым синдромом </w:t>
      </w:r>
      <w:r w:rsidRPr="00207AD9">
        <w:rPr>
          <w:sz w:val="28"/>
          <w:szCs w:val="28"/>
          <w:lang w:val="en-US"/>
        </w:rPr>
        <w:t>L</w:t>
      </w:r>
      <w:r w:rsidRPr="00207AD9">
        <w:rPr>
          <w:sz w:val="28"/>
          <w:szCs w:val="28"/>
        </w:rPr>
        <w:t>5-</w:t>
      </w:r>
      <w:r w:rsidRPr="00207AD9">
        <w:rPr>
          <w:sz w:val="28"/>
          <w:szCs w:val="28"/>
          <w:lang w:val="en-US"/>
        </w:rPr>
        <w:t>S</w:t>
      </w:r>
      <w:r w:rsidRPr="00207AD9">
        <w:rPr>
          <w:sz w:val="28"/>
          <w:szCs w:val="28"/>
        </w:rPr>
        <w:t xml:space="preserve">1 справа, хроническое рецидивирующее течение; двусторонняя нейросенсорная тугоухость легкой степени; у машиниста катка ООО «ДСУ №3» - пояснично-крестцовая радикулопатия с корешковым синдромом </w:t>
      </w:r>
      <w:r w:rsidRPr="00207AD9">
        <w:rPr>
          <w:sz w:val="28"/>
          <w:szCs w:val="28"/>
          <w:lang w:val="en-US"/>
        </w:rPr>
        <w:t>L</w:t>
      </w:r>
      <w:r w:rsidRPr="00207AD9">
        <w:rPr>
          <w:sz w:val="28"/>
          <w:szCs w:val="28"/>
        </w:rPr>
        <w:t xml:space="preserve">5 слева, прогрессирующее течение; двусторонняя нейросенсорная тугоухость легкой степени;  у кузнеца на молотах и прессах ООО «ДСУ №3» - двусторонняя нейросенсорная тугоухость легкой степени;   </w:t>
      </w:r>
    </w:p>
    <w:p w:rsidR="00C2415E" w:rsidRPr="00207AD9" w:rsidRDefault="00C2415E" w:rsidP="00207AD9">
      <w:pPr>
        <w:widowControl w:val="0"/>
        <w:tabs>
          <w:tab w:val="left" w:pos="3261"/>
        </w:tabs>
        <w:jc w:val="both"/>
        <w:rPr>
          <w:sz w:val="28"/>
          <w:szCs w:val="28"/>
        </w:rPr>
      </w:pPr>
      <w:r w:rsidRPr="00207AD9">
        <w:rPr>
          <w:sz w:val="28"/>
          <w:szCs w:val="28"/>
        </w:rPr>
        <w:t xml:space="preserve">                                                                                                                 Таблица </w:t>
      </w:r>
      <w:r w:rsidR="00BF01D0">
        <w:rPr>
          <w:sz w:val="28"/>
          <w:szCs w:val="28"/>
        </w:rPr>
        <w:t>91</w:t>
      </w:r>
    </w:p>
    <w:p w:rsidR="00C2415E" w:rsidRPr="00207AD9" w:rsidRDefault="00C2415E" w:rsidP="00207AD9">
      <w:pPr>
        <w:widowControl w:val="0"/>
        <w:tabs>
          <w:tab w:val="left" w:pos="3261"/>
        </w:tabs>
        <w:ind w:firstLine="720"/>
        <w:jc w:val="center"/>
        <w:rPr>
          <w:color w:val="0000FF"/>
          <w:sz w:val="28"/>
          <w:szCs w:val="28"/>
        </w:rPr>
      </w:pPr>
      <w:r w:rsidRPr="00207AD9">
        <w:rPr>
          <w:b/>
          <w:sz w:val="28"/>
          <w:szCs w:val="28"/>
        </w:rPr>
        <w:t>Установленные профессиональные заболевания за 2009-2015гг</w:t>
      </w:r>
      <w:r w:rsidRPr="00207AD9">
        <w:rPr>
          <w:color w:val="0000FF"/>
          <w:sz w:val="28"/>
          <w:szCs w:val="28"/>
        </w:rPr>
        <w:t>.</w:t>
      </w:r>
    </w:p>
    <w:p w:rsidR="00C2415E" w:rsidRPr="00207AD9" w:rsidRDefault="00C2415E" w:rsidP="00207AD9">
      <w:pPr>
        <w:widowControl w:val="0"/>
        <w:tabs>
          <w:tab w:val="left" w:pos="3261"/>
        </w:tabs>
        <w:ind w:firstLine="720"/>
        <w:jc w:val="both"/>
        <w:rPr>
          <w:sz w:val="28"/>
          <w:szCs w:val="28"/>
        </w:rPr>
      </w:pPr>
    </w:p>
    <w:tbl>
      <w:tblPr>
        <w:tblW w:w="982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340"/>
        <w:gridCol w:w="1186"/>
        <w:gridCol w:w="1334"/>
        <w:gridCol w:w="720"/>
        <w:gridCol w:w="646"/>
        <w:gridCol w:w="1080"/>
        <w:gridCol w:w="1799"/>
      </w:tblGrid>
      <w:tr w:rsidR="00C2415E" w:rsidRPr="00207AD9" w:rsidTr="00297697">
        <w:tc>
          <w:tcPr>
            <w:tcW w:w="720" w:type="dxa"/>
          </w:tcPr>
          <w:p w:rsidR="00C2415E" w:rsidRPr="00661D27" w:rsidRDefault="00C2415E" w:rsidP="00207AD9">
            <w:pPr>
              <w:widowControl w:val="0"/>
              <w:tabs>
                <w:tab w:val="left" w:pos="3261"/>
              </w:tabs>
              <w:autoSpaceDE w:val="0"/>
              <w:autoSpaceDN w:val="0"/>
              <w:adjustRightInd w:val="0"/>
              <w:jc w:val="center"/>
              <w:rPr>
                <w:b/>
                <w:bCs/>
              </w:rPr>
            </w:pPr>
            <w:r w:rsidRPr="00661D27">
              <w:rPr>
                <w:b/>
                <w:bCs/>
              </w:rPr>
              <w:t>Год</w:t>
            </w:r>
          </w:p>
        </w:tc>
        <w:tc>
          <w:tcPr>
            <w:tcW w:w="2340" w:type="dxa"/>
          </w:tcPr>
          <w:p w:rsidR="00C2415E" w:rsidRPr="00661D27" w:rsidRDefault="00C2415E" w:rsidP="00207AD9">
            <w:pPr>
              <w:widowControl w:val="0"/>
              <w:tabs>
                <w:tab w:val="left" w:pos="3261"/>
              </w:tabs>
              <w:autoSpaceDE w:val="0"/>
              <w:autoSpaceDN w:val="0"/>
              <w:adjustRightInd w:val="0"/>
              <w:jc w:val="center"/>
              <w:rPr>
                <w:b/>
                <w:bCs/>
              </w:rPr>
            </w:pPr>
            <w:r w:rsidRPr="00661D27">
              <w:rPr>
                <w:b/>
                <w:bCs/>
              </w:rPr>
              <w:t>Диагноз</w:t>
            </w:r>
          </w:p>
        </w:tc>
        <w:tc>
          <w:tcPr>
            <w:tcW w:w="1186" w:type="dxa"/>
          </w:tcPr>
          <w:p w:rsidR="00C2415E" w:rsidRPr="00661D27" w:rsidRDefault="00C2415E" w:rsidP="00207AD9">
            <w:pPr>
              <w:widowControl w:val="0"/>
              <w:tabs>
                <w:tab w:val="left" w:pos="3261"/>
              </w:tabs>
              <w:autoSpaceDE w:val="0"/>
              <w:autoSpaceDN w:val="0"/>
              <w:adjustRightInd w:val="0"/>
              <w:jc w:val="center"/>
              <w:rPr>
                <w:b/>
                <w:bCs/>
              </w:rPr>
            </w:pPr>
            <w:r w:rsidRPr="00661D27">
              <w:rPr>
                <w:b/>
                <w:bCs/>
              </w:rPr>
              <w:t>Профессия</w:t>
            </w:r>
          </w:p>
        </w:tc>
        <w:tc>
          <w:tcPr>
            <w:tcW w:w="1334" w:type="dxa"/>
          </w:tcPr>
          <w:p w:rsidR="00C2415E" w:rsidRPr="00661D27" w:rsidRDefault="00C2415E" w:rsidP="00207AD9">
            <w:pPr>
              <w:widowControl w:val="0"/>
              <w:tabs>
                <w:tab w:val="left" w:pos="3261"/>
              </w:tabs>
              <w:autoSpaceDE w:val="0"/>
              <w:autoSpaceDN w:val="0"/>
              <w:adjustRightInd w:val="0"/>
              <w:jc w:val="center"/>
              <w:rPr>
                <w:b/>
                <w:bCs/>
              </w:rPr>
            </w:pPr>
            <w:r w:rsidRPr="00661D27">
              <w:rPr>
                <w:b/>
                <w:bCs/>
              </w:rPr>
              <w:t>Предприятие, ОКВЭД</w:t>
            </w:r>
          </w:p>
        </w:tc>
        <w:tc>
          <w:tcPr>
            <w:tcW w:w="720" w:type="dxa"/>
          </w:tcPr>
          <w:p w:rsidR="00C2415E" w:rsidRPr="00661D27" w:rsidRDefault="00C2415E" w:rsidP="00207AD9">
            <w:pPr>
              <w:widowControl w:val="0"/>
              <w:tabs>
                <w:tab w:val="left" w:pos="3261"/>
              </w:tabs>
              <w:autoSpaceDE w:val="0"/>
              <w:autoSpaceDN w:val="0"/>
              <w:adjustRightInd w:val="0"/>
              <w:jc w:val="center"/>
              <w:rPr>
                <w:b/>
                <w:bCs/>
              </w:rPr>
            </w:pPr>
            <w:r w:rsidRPr="00661D27">
              <w:rPr>
                <w:b/>
                <w:bCs/>
              </w:rPr>
              <w:t>Пол</w:t>
            </w:r>
          </w:p>
        </w:tc>
        <w:tc>
          <w:tcPr>
            <w:tcW w:w="646" w:type="dxa"/>
          </w:tcPr>
          <w:p w:rsidR="00C2415E" w:rsidRPr="00661D27" w:rsidRDefault="00C2415E" w:rsidP="00207AD9">
            <w:pPr>
              <w:widowControl w:val="0"/>
              <w:tabs>
                <w:tab w:val="left" w:pos="3261"/>
              </w:tabs>
              <w:autoSpaceDE w:val="0"/>
              <w:autoSpaceDN w:val="0"/>
              <w:adjustRightInd w:val="0"/>
              <w:jc w:val="center"/>
              <w:rPr>
                <w:b/>
                <w:bCs/>
              </w:rPr>
            </w:pPr>
            <w:r w:rsidRPr="00661D27">
              <w:rPr>
                <w:b/>
                <w:bCs/>
              </w:rPr>
              <w:t>Возраст</w:t>
            </w:r>
          </w:p>
        </w:tc>
        <w:tc>
          <w:tcPr>
            <w:tcW w:w="1080" w:type="dxa"/>
          </w:tcPr>
          <w:p w:rsidR="00C2415E" w:rsidRPr="00661D27" w:rsidRDefault="00C2415E" w:rsidP="00207AD9">
            <w:pPr>
              <w:widowControl w:val="0"/>
              <w:tabs>
                <w:tab w:val="left" w:pos="3261"/>
              </w:tabs>
              <w:autoSpaceDE w:val="0"/>
              <w:autoSpaceDN w:val="0"/>
              <w:adjustRightInd w:val="0"/>
              <w:jc w:val="center"/>
              <w:rPr>
                <w:b/>
                <w:bCs/>
              </w:rPr>
            </w:pPr>
            <w:r w:rsidRPr="00661D27">
              <w:rPr>
                <w:b/>
                <w:bCs/>
              </w:rPr>
              <w:t>Стаж работы</w:t>
            </w:r>
          </w:p>
        </w:tc>
        <w:tc>
          <w:tcPr>
            <w:tcW w:w="1799" w:type="dxa"/>
          </w:tcPr>
          <w:p w:rsidR="00C2415E" w:rsidRPr="00661D27" w:rsidRDefault="00C2415E" w:rsidP="00207AD9">
            <w:pPr>
              <w:widowControl w:val="0"/>
              <w:tabs>
                <w:tab w:val="left" w:pos="3261"/>
              </w:tabs>
              <w:autoSpaceDE w:val="0"/>
              <w:autoSpaceDN w:val="0"/>
              <w:adjustRightInd w:val="0"/>
              <w:jc w:val="center"/>
              <w:rPr>
                <w:b/>
                <w:bCs/>
              </w:rPr>
            </w:pPr>
            <w:r w:rsidRPr="00661D27">
              <w:rPr>
                <w:b/>
                <w:bCs/>
              </w:rPr>
              <w:t>Проф.  вредности</w:t>
            </w:r>
          </w:p>
        </w:tc>
      </w:tr>
      <w:tr w:rsidR="00C2415E" w:rsidRPr="00207AD9" w:rsidTr="00297697">
        <w:tc>
          <w:tcPr>
            <w:tcW w:w="720" w:type="dxa"/>
          </w:tcPr>
          <w:p w:rsidR="00C2415E" w:rsidRPr="00661D27" w:rsidRDefault="00C2415E" w:rsidP="00207AD9">
            <w:pPr>
              <w:widowControl w:val="0"/>
              <w:tabs>
                <w:tab w:val="left" w:pos="3261"/>
              </w:tabs>
              <w:autoSpaceDE w:val="0"/>
              <w:autoSpaceDN w:val="0"/>
              <w:adjustRightInd w:val="0"/>
            </w:pPr>
            <w:r w:rsidRPr="00661D27">
              <w:t>2009</w:t>
            </w:r>
          </w:p>
        </w:tc>
        <w:tc>
          <w:tcPr>
            <w:tcW w:w="2340" w:type="dxa"/>
          </w:tcPr>
          <w:p w:rsidR="00C2415E" w:rsidRPr="00661D27" w:rsidRDefault="00C2415E" w:rsidP="00207AD9">
            <w:pPr>
              <w:widowControl w:val="0"/>
              <w:tabs>
                <w:tab w:val="left" w:pos="3261"/>
              </w:tabs>
              <w:autoSpaceDE w:val="0"/>
              <w:autoSpaceDN w:val="0"/>
              <w:adjustRightInd w:val="0"/>
            </w:pPr>
            <w:r w:rsidRPr="00661D27">
              <w:t>Двусторонняя нейросенсорная тугоухость значительной степени</w:t>
            </w:r>
          </w:p>
        </w:tc>
        <w:tc>
          <w:tcPr>
            <w:tcW w:w="1186" w:type="dxa"/>
          </w:tcPr>
          <w:p w:rsidR="00C2415E" w:rsidRPr="00661D27" w:rsidRDefault="00C2415E" w:rsidP="00207AD9">
            <w:pPr>
              <w:widowControl w:val="0"/>
              <w:tabs>
                <w:tab w:val="left" w:pos="3261"/>
              </w:tabs>
              <w:autoSpaceDE w:val="0"/>
              <w:autoSpaceDN w:val="0"/>
              <w:adjustRightInd w:val="0"/>
            </w:pPr>
            <w:r w:rsidRPr="00661D27">
              <w:t>Авиатехник по радиооборудованию</w:t>
            </w:r>
          </w:p>
        </w:tc>
        <w:tc>
          <w:tcPr>
            <w:tcW w:w="1334" w:type="dxa"/>
          </w:tcPr>
          <w:p w:rsidR="00C2415E" w:rsidRPr="00661D27" w:rsidRDefault="00C2415E" w:rsidP="00207AD9">
            <w:pPr>
              <w:widowControl w:val="0"/>
              <w:tabs>
                <w:tab w:val="left" w:pos="3261"/>
              </w:tabs>
              <w:autoSpaceDE w:val="0"/>
              <w:autoSpaceDN w:val="0"/>
              <w:adjustRightInd w:val="0"/>
            </w:pPr>
            <w:r w:rsidRPr="00661D27">
              <w:rPr>
                <w:lang w:val="en-US"/>
              </w:rPr>
              <w:t xml:space="preserve">I 62 </w:t>
            </w:r>
          </w:p>
          <w:p w:rsidR="00C2415E" w:rsidRPr="00661D27" w:rsidRDefault="00C2415E" w:rsidP="00207AD9">
            <w:pPr>
              <w:widowControl w:val="0"/>
              <w:tabs>
                <w:tab w:val="left" w:pos="3261"/>
              </w:tabs>
              <w:autoSpaceDE w:val="0"/>
              <w:autoSpaceDN w:val="0"/>
              <w:adjustRightInd w:val="0"/>
            </w:pPr>
            <w:r w:rsidRPr="00661D27">
              <w:t>деятельность воздушного транспорта</w:t>
            </w:r>
          </w:p>
        </w:tc>
        <w:tc>
          <w:tcPr>
            <w:tcW w:w="720" w:type="dxa"/>
          </w:tcPr>
          <w:p w:rsidR="00C2415E" w:rsidRPr="00661D27" w:rsidRDefault="00C2415E" w:rsidP="00207AD9">
            <w:pPr>
              <w:widowControl w:val="0"/>
              <w:tabs>
                <w:tab w:val="left" w:pos="3261"/>
              </w:tabs>
              <w:autoSpaceDE w:val="0"/>
              <w:autoSpaceDN w:val="0"/>
              <w:adjustRightInd w:val="0"/>
            </w:pPr>
            <w:r w:rsidRPr="00661D27">
              <w:t xml:space="preserve">Муж </w:t>
            </w:r>
          </w:p>
        </w:tc>
        <w:tc>
          <w:tcPr>
            <w:tcW w:w="646" w:type="dxa"/>
          </w:tcPr>
          <w:p w:rsidR="00C2415E" w:rsidRPr="00661D27" w:rsidRDefault="00C2415E" w:rsidP="00207AD9">
            <w:pPr>
              <w:widowControl w:val="0"/>
              <w:tabs>
                <w:tab w:val="left" w:pos="3261"/>
              </w:tabs>
              <w:autoSpaceDE w:val="0"/>
              <w:autoSpaceDN w:val="0"/>
              <w:adjustRightInd w:val="0"/>
            </w:pPr>
            <w:r w:rsidRPr="00661D27">
              <w:t>60</w:t>
            </w:r>
          </w:p>
        </w:tc>
        <w:tc>
          <w:tcPr>
            <w:tcW w:w="1080" w:type="dxa"/>
          </w:tcPr>
          <w:p w:rsidR="00C2415E" w:rsidRPr="00661D27" w:rsidRDefault="00C2415E" w:rsidP="00207AD9">
            <w:pPr>
              <w:widowControl w:val="0"/>
              <w:tabs>
                <w:tab w:val="left" w:pos="3261"/>
              </w:tabs>
              <w:autoSpaceDE w:val="0"/>
              <w:autoSpaceDN w:val="0"/>
              <w:adjustRightInd w:val="0"/>
            </w:pPr>
            <w:r w:rsidRPr="00661D27">
              <w:t>43 года, с профвр.- 39 лет 5 мес.</w:t>
            </w:r>
          </w:p>
        </w:tc>
        <w:tc>
          <w:tcPr>
            <w:tcW w:w="1799" w:type="dxa"/>
          </w:tcPr>
          <w:p w:rsidR="00C2415E" w:rsidRPr="00661D27" w:rsidRDefault="00C2415E" w:rsidP="00207AD9">
            <w:pPr>
              <w:widowControl w:val="0"/>
              <w:tabs>
                <w:tab w:val="left" w:pos="3261"/>
              </w:tabs>
              <w:autoSpaceDE w:val="0"/>
              <w:autoSpaceDN w:val="0"/>
              <w:adjustRightInd w:val="0"/>
            </w:pPr>
            <w:r w:rsidRPr="00661D27">
              <w:t xml:space="preserve">Производственный шум   </w:t>
            </w:r>
          </w:p>
        </w:tc>
      </w:tr>
      <w:tr w:rsidR="00C2415E" w:rsidRPr="00207AD9" w:rsidTr="00297697">
        <w:tc>
          <w:tcPr>
            <w:tcW w:w="720" w:type="dxa"/>
          </w:tcPr>
          <w:p w:rsidR="00C2415E" w:rsidRPr="00661D27" w:rsidRDefault="00C2415E" w:rsidP="00207AD9">
            <w:pPr>
              <w:widowControl w:val="0"/>
              <w:tabs>
                <w:tab w:val="left" w:pos="3261"/>
              </w:tabs>
              <w:autoSpaceDE w:val="0"/>
              <w:autoSpaceDN w:val="0"/>
              <w:adjustRightInd w:val="0"/>
            </w:pPr>
            <w:r w:rsidRPr="00661D27">
              <w:t>2009</w:t>
            </w:r>
          </w:p>
        </w:tc>
        <w:tc>
          <w:tcPr>
            <w:tcW w:w="2340" w:type="dxa"/>
          </w:tcPr>
          <w:p w:rsidR="00C2415E" w:rsidRPr="00661D27" w:rsidRDefault="00C2415E" w:rsidP="00207AD9">
            <w:pPr>
              <w:widowControl w:val="0"/>
              <w:tabs>
                <w:tab w:val="left" w:pos="3261"/>
              </w:tabs>
              <w:autoSpaceDE w:val="0"/>
              <w:autoSpaceDN w:val="0"/>
              <w:adjustRightInd w:val="0"/>
            </w:pPr>
            <w:r w:rsidRPr="00661D27">
              <w:t>Астма, смешанная форма контролируемая (аллергия на производственные химические веществава, лекарственные в-ва). Шейноплечеваядвусторонняя С5-С6 радикулопатия со стойким выраженным болевым синдромом.</w:t>
            </w:r>
          </w:p>
        </w:tc>
        <w:tc>
          <w:tcPr>
            <w:tcW w:w="1186" w:type="dxa"/>
          </w:tcPr>
          <w:p w:rsidR="00C2415E" w:rsidRPr="00661D27" w:rsidRDefault="00C2415E" w:rsidP="00207AD9">
            <w:pPr>
              <w:widowControl w:val="0"/>
              <w:tabs>
                <w:tab w:val="left" w:pos="3261"/>
              </w:tabs>
              <w:autoSpaceDE w:val="0"/>
              <w:autoSpaceDN w:val="0"/>
              <w:adjustRightInd w:val="0"/>
            </w:pPr>
            <w:r w:rsidRPr="00661D27">
              <w:t>парикмахер</w:t>
            </w:r>
          </w:p>
        </w:tc>
        <w:tc>
          <w:tcPr>
            <w:tcW w:w="1334" w:type="dxa"/>
          </w:tcPr>
          <w:p w:rsidR="00C2415E" w:rsidRPr="00661D27" w:rsidRDefault="00C2415E" w:rsidP="00207AD9">
            <w:pPr>
              <w:widowControl w:val="0"/>
              <w:tabs>
                <w:tab w:val="left" w:pos="3261"/>
              </w:tabs>
              <w:autoSpaceDE w:val="0"/>
              <w:autoSpaceDN w:val="0"/>
              <w:adjustRightInd w:val="0"/>
            </w:pPr>
            <w:r w:rsidRPr="00661D27">
              <w:rPr>
                <w:lang w:val="en-US"/>
              </w:rPr>
              <w:t>O</w:t>
            </w:r>
            <w:r w:rsidRPr="00661D27">
              <w:t xml:space="preserve"> 93 </w:t>
            </w:r>
          </w:p>
          <w:p w:rsidR="00C2415E" w:rsidRPr="00661D27" w:rsidRDefault="00C2415E" w:rsidP="00207AD9">
            <w:pPr>
              <w:widowControl w:val="0"/>
              <w:tabs>
                <w:tab w:val="left" w:pos="3261"/>
              </w:tabs>
              <w:autoSpaceDE w:val="0"/>
              <w:autoSpaceDN w:val="0"/>
              <w:adjustRightInd w:val="0"/>
            </w:pPr>
            <w:r w:rsidRPr="00661D27">
              <w:t>предоставление прочих коммунальных, социальных и персональных услуг</w:t>
            </w:r>
          </w:p>
        </w:tc>
        <w:tc>
          <w:tcPr>
            <w:tcW w:w="720" w:type="dxa"/>
          </w:tcPr>
          <w:p w:rsidR="00C2415E" w:rsidRPr="00661D27" w:rsidRDefault="00C2415E" w:rsidP="00207AD9">
            <w:pPr>
              <w:widowControl w:val="0"/>
              <w:tabs>
                <w:tab w:val="left" w:pos="3261"/>
              </w:tabs>
              <w:autoSpaceDE w:val="0"/>
              <w:autoSpaceDN w:val="0"/>
              <w:adjustRightInd w:val="0"/>
            </w:pPr>
            <w:r w:rsidRPr="00661D27">
              <w:t xml:space="preserve">Жен </w:t>
            </w:r>
          </w:p>
        </w:tc>
        <w:tc>
          <w:tcPr>
            <w:tcW w:w="646" w:type="dxa"/>
          </w:tcPr>
          <w:p w:rsidR="00C2415E" w:rsidRPr="00661D27" w:rsidRDefault="00C2415E" w:rsidP="00207AD9">
            <w:pPr>
              <w:widowControl w:val="0"/>
              <w:tabs>
                <w:tab w:val="left" w:pos="3261"/>
              </w:tabs>
              <w:autoSpaceDE w:val="0"/>
              <w:autoSpaceDN w:val="0"/>
              <w:adjustRightInd w:val="0"/>
            </w:pPr>
            <w:r w:rsidRPr="00661D27">
              <w:t>54</w:t>
            </w:r>
          </w:p>
        </w:tc>
        <w:tc>
          <w:tcPr>
            <w:tcW w:w="1080" w:type="dxa"/>
          </w:tcPr>
          <w:p w:rsidR="00C2415E" w:rsidRPr="00661D27" w:rsidRDefault="00C2415E" w:rsidP="00207AD9">
            <w:pPr>
              <w:widowControl w:val="0"/>
              <w:tabs>
                <w:tab w:val="left" w:pos="3261"/>
              </w:tabs>
              <w:autoSpaceDE w:val="0"/>
              <w:autoSpaceDN w:val="0"/>
              <w:adjustRightInd w:val="0"/>
            </w:pPr>
            <w:r w:rsidRPr="00661D27">
              <w:t>38лет 8 мес.,  с профвр.– 32 года 1мес.</w:t>
            </w:r>
          </w:p>
        </w:tc>
        <w:tc>
          <w:tcPr>
            <w:tcW w:w="1799" w:type="dxa"/>
          </w:tcPr>
          <w:p w:rsidR="00C2415E" w:rsidRPr="00661D27" w:rsidRDefault="00C2415E" w:rsidP="00207AD9">
            <w:pPr>
              <w:widowControl w:val="0"/>
              <w:tabs>
                <w:tab w:val="left" w:pos="3261"/>
              </w:tabs>
              <w:autoSpaceDE w:val="0"/>
              <w:autoSpaceDN w:val="0"/>
              <w:adjustRightInd w:val="0"/>
            </w:pPr>
            <w:r w:rsidRPr="00661D27">
              <w:t>Химические в-ва-аллергены, физические перегрузки</w:t>
            </w:r>
          </w:p>
        </w:tc>
      </w:tr>
      <w:tr w:rsidR="00C2415E" w:rsidRPr="00207AD9" w:rsidTr="00297697">
        <w:tc>
          <w:tcPr>
            <w:tcW w:w="720" w:type="dxa"/>
          </w:tcPr>
          <w:p w:rsidR="00C2415E" w:rsidRPr="00661D27" w:rsidRDefault="00C2415E" w:rsidP="00207AD9">
            <w:pPr>
              <w:widowControl w:val="0"/>
              <w:tabs>
                <w:tab w:val="left" w:pos="3261"/>
              </w:tabs>
              <w:autoSpaceDE w:val="0"/>
              <w:autoSpaceDN w:val="0"/>
              <w:adjustRightInd w:val="0"/>
            </w:pPr>
            <w:r w:rsidRPr="00661D27">
              <w:t>2010</w:t>
            </w:r>
          </w:p>
        </w:tc>
        <w:tc>
          <w:tcPr>
            <w:tcW w:w="2340" w:type="dxa"/>
          </w:tcPr>
          <w:p w:rsidR="00C2415E" w:rsidRPr="00661D27" w:rsidRDefault="00C2415E" w:rsidP="00207AD9">
            <w:pPr>
              <w:widowControl w:val="0"/>
              <w:tabs>
                <w:tab w:val="left" w:pos="3261"/>
              </w:tabs>
              <w:autoSpaceDE w:val="0"/>
              <w:autoSpaceDN w:val="0"/>
              <w:adjustRightInd w:val="0"/>
            </w:pPr>
            <w:r w:rsidRPr="00661D27">
              <w:t>Хронический катаральный отит</w:t>
            </w:r>
          </w:p>
        </w:tc>
        <w:tc>
          <w:tcPr>
            <w:tcW w:w="1186" w:type="dxa"/>
          </w:tcPr>
          <w:p w:rsidR="00C2415E" w:rsidRPr="00661D27" w:rsidRDefault="00C2415E" w:rsidP="00207AD9">
            <w:pPr>
              <w:widowControl w:val="0"/>
              <w:tabs>
                <w:tab w:val="left" w:pos="3261"/>
              </w:tabs>
              <w:autoSpaceDE w:val="0"/>
              <w:autoSpaceDN w:val="0"/>
              <w:adjustRightInd w:val="0"/>
            </w:pPr>
            <w:r w:rsidRPr="00661D27">
              <w:t>преподаватель, доцент</w:t>
            </w:r>
          </w:p>
        </w:tc>
        <w:tc>
          <w:tcPr>
            <w:tcW w:w="1334" w:type="dxa"/>
          </w:tcPr>
          <w:p w:rsidR="00C2415E" w:rsidRPr="00661D27" w:rsidRDefault="00C2415E" w:rsidP="00207AD9">
            <w:pPr>
              <w:widowControl w:val="0"/>
              <w:tabs>
                <w:tab w:val="left" w:pos="3261"/>
              </w:tabs>
              <w:autoSpaceDE w:val="0"/>
              <w:autoSpaceDN w:val="0"/>
              <w:adjustRightInd w:val="0"/>
            </w:pPr>
            <w:r w:rsidRPr="00661D27">
              <w:t>М 80</w:t>
            </w:r>
          </w:p>
          <w:p w:rsidR="00C2415E" w:rsidRPr="00661D27" w:rsidRDefault="00C2415E" w:rsidP="00207AD9">
            <w:pPr>
              <w:widowControl w:val="0"/>
              <w:tabs>
                <w:tab w:val="left" w:pos="3261"/>
              </w:tabs>
              <w:autoSpaceDE w:val="0"/>
              <w:autoSpaceDN w:val="0"/>
              <w:adjustRightInd w:val="0"/>
            </w:pPr>
            <w:r w:rsidRPr="00661D27">
              <w:t>образование</w:t>
            </w:r>
          </w:p>
        </w:tc>
        <w:tc>
          <w:tcPr>
            <w:tcW w:w="720" w:type="dxa"/>
          </w:tcPr>
          <w:p w:rsidR="00C2415E" w:rsidRPr="00661D27" w:rsidRDefault="00C2415E" w:rsidP="00207AD9">
            <w:pPr>
              <w:widowControl w:val="0"/>
              <w:tabs>
                <w:tab w:val="left" w:pos="3261"/>
              </w:tabs>
              <w:autoSpaceDE w:val="0"/>
              <w:autoSpaceDN w:val="0"/>
              <w:adjustRightInd w:val="0"/>
            </w:pPr>
            <w:r w:rsidRPr="00661D27">
              <w:t xml:space="preserve">Жен </w:t>
            </w:r>
          </w:p>
        </w:tc>
        <w:tc>
          <w:tcPr>
            <w:tcW w:w="646" w:type="dxa"/>
          </w:tcPr>
          <w:p w:rsidR="00C2415E" w:rsidRPr="00661D27" w:rsidRDefault="00C2415E" w:rsidP="00207AD9">
            <w:pPr>
              <w:widowControl w:val="0"/>
              <w:tabs>
                <w:tab w:val="left" w:pos="3261"/>
              </w:tabs>
              <w:autoSpaceDE w:val="0"/>
              <w:autoSpaceDN w:val="0"/>
              <w:adjustRightInd w:val="0"/>
            </w:pPr>
            <w:r w:rsidRPr="00661D27">
              <w:t>48</w:t>
            </w:r>
          </w:p>
        </w:tc>
        <w:tc>
          <w:tcPr>
            <w:tcW w:w="1080" w:type="dxa"/>
          </w:tcPr>
          <w:p w:rsidR="00C2415E" w:rsidRPr="00661D27" w:rsidRDefault="00C2415E" w:rsidP="00207AD9">
            <w:pPr>
              <w:widowControl w:val="0"/>
              <w:tabs>
                <w:tab w:val="left" w:pos="3261"/>
              </w:tabs>
              <w:autoSpaceDE w:val="0"/>
              <w:autoSpaceDN w:val="0"/>
              <w:adjustRightInd w:val="0"/>
            </w:pPr>
            <w:r w:rsidRPr="00661D27">
              <w:t>23 года 11мес., с профвр.- 19 лет 2 мес.</w:t>
            </w:r>
          </w:p>
        </w:tc>
        <w:tc>
          <w:tcPr>
            <w:tcW w:w="1799" w:type="dxa"/>
          </w:tcPr>
          <w:p w:rsidR="00C2415E" w:rsidRPr="00661D27" w:rsidRDefault="00C2415E" w:rsidP="00207AD9">
            <w:pPr>
              <w:widowControl w:val="0"/>
              <w:tabs>
                <w:tab w:val="left" w:pos="3261"/>
              </w:tabs>
              <w:autoSpaceDE w:val="0"/>
              <w:autoSpaceDN w:val="0"/>
              <w:adjustRightInd w:val="0"/>
            </w:pPr>
            <w:r w:rsidRPr="00661D27">
              <w:t>Речевая нагрузка на голосовой аппарат</w:t>
            </w:r>
          </w:p>
        </w:tc>
      </w:tr>
      <w:tr w:rsidR="00C2415E" w:rsidRPr="00207AD9" w:rsidTr="00297697">
        <w:tc>
          <w:tcPr>
            <w:tcW w:w="720" w:type="dxa"/>
          </w:tcPr>
          <w:p w:rsidR="00C2415E" w:rsidRPr="00661D27" w:rsidRDefault="00C2415E" w:rsidP="00207AD9">
            <w:pPr>
              <w:widowControl w:val="0"/>
              <w:tabs>
                <w:tab w:val="left" w:pos="3261"/>
              </w:tabs>
              <w:autoSpaceDE w:val="0"/>
              <w:autoSpaceDN w:val="0"/>
              <w:adjustRightInd w:val="0"/>
            </w:pPr>
            <w:r w:rsidRPr="00661D27">
              <w:t>2010</w:t>
            </w:r>
          </w:p>
        </w:tc>
        <w:tc>
          <w:tcPr>
            <w:tcW w:w="2340" w:type="dxa"/>
          </w:tcPr>
          <w:p w:rsidR="00C2415E" w:rsidRPr="00661D27" w:rsidRDefault="00C2415E" w:rsidP="00207AD9">
            <w:pPr>
              <w:widowControl w:val="0"/>
              <w:tabs>
                <w:tab w:val="left" w:pos="3261"/>
              </w:tabs>
              <w:autoSpaceDE w:val="0"/>
              <w:autoSpaceDN w:val="0"/>
              <w:adjustRightInd w:val="0"/>
            </w:pPr>
            <w:r w:rsidRPr="00661D27">
              <w:t xml:space="preserve">Очаговый туберкулез </w:t>
            </w:r>
            <w:r w:rsidRPr="00661D27">
              <w:rPr>
                <w:lang w:val="en-US"/>
              </w:rPr>
              <w:t>S</w:t>
            </w:r>
            <w:r w:rsidRPr="00661D27">
              <w:t>2 правого легкого в фазе рассасывания и уплотнения МБТ 1 АМБТ</w:t>
            </w:r>
          </w:p>
        </w:tc>
        <w:tc>
          <w:tcPr>
            <w:tcW w:w="1186" w:type="dxa"/>
          </w:tcPr>
          <w:p w:rsidR="00C2415E" w:rsidRPr="00661D27" w:rsidRDefault="00C2415E" w:rsidP="00207AD9">
            <w:pPr>
              <w:widowControl w:val="0"/>
              <w:tabs>
                <w:tab w:val="left" w:pos="3261"/>
              </w:tabs>
              <w:autoSpaceDE w:val="0"/>
              <w:autoSpaceDN w:val="0"/>
              <w:adjustRightInd w:val="0"/>
            </w:pPr>
            <w:r w:rsidRPr="00661D27">
              <w:t>медсестра</w:t>
            </w:r>
          </w:p>
        </w:tc>
        <w:tc>
          <w:tcPr>
            <w:tcW w:w="1334" w:type="dxa"/>
          </w:tcPr>
          <w:p w:rsidR="00C2415E" w:rsidRPr="00661D27" w:rsidRDefault="00C2415E" w:rsidP="00207AD9">
            <w:pPr>
              <w:widowControl w:val="0"/>
              <w:tabs>
                <w:tab w:val="left" w:pos="3261"/>
              </w:tabs>
              <w:autoSpaceDE w:val="0"/>
              <w:autoSpaceDN w:val="0"/>
              <w:adjustRightInd w:val="0"/>
            </w:pPr>
            <w:r w:rsidRPr="00661D27">
              <w:rPr>
                <w:lang w:val="en-US"/>
              </w:rPr>
              <w:t>N</w:t>
            </w:r>
            <w:r w:rsidRPr="00661D27">
              <w:t>85</w:t>
            </w:r>
          </w:p>
          <w:p w:rsidR="00C2415E" w:rsidRPr="00661D27" w:rsidRDefault="00C2415E" w:rsidP="00207AD9">
            <w:pPr>
              <w:widowControl w:val="0"/>
              <w:tabs>
                <w:tab w:val="left" w:pos="3261"/>
              </w:tabs>
              <w:autoSpaceDE w:val="0"/>
              <w:autoSpaceDN w:val="0"/>
              <w:adjustRightInd w:val="0"/>
            </w:pPr>
            <w:r w:rsidRPr="00661D27">
              <w:t>здравоохранение и предоставление социальных услуг</w:t>
            </w:r>
          </w:p>
        </w:tc>
        <w:tc>
          <w:tcPr>
            <w:tcW w:w="720" w:type="dxa"/>
          </w:tcPr>
          <w:p w:rsidR="00C2415E" w:rsidRPr="00661D27" w:rsidRDefault="00C2415E" w:rsidP="00207AD9">
            <w:pPr>
              <w:widowControl w:val="0"/>
              <w:tabs>
                <w:tab w:val="left" w:pos="3261"/>
              </w:tabs>
              <w:autoSpaceDE w:val="0"/>
              <w:autoSpaceDN w:val="0"/>
              <w:adjustRightInd w:val="0"/>
            </w:pPr>
            <w:r w:rsidRPr="00661D27">
              <w:t xml:space="preserve">Жен </w:t>
            </w:r>
          </w:p>
        </w:tc>
        <w:tc>
          <w:tcPr>
            <w:tcW w:w="646" w:type="dxa"/>
          </w:tcPr>
          <w:p w:rsidR="00C2415E" w:rsidRPr="00661D27" w:rsidRDefault="00C2415E" w:rsidP="00207AD9">
            <w:pPr>
              <w:widowControl w:val="0"/>
              <w:tabs>
                <w:tab w:val="left" w:pos="3261"/>
              </w:tabs>
              <w:autoSpaceDE w:val="0"/>
              <w:autoSpaceDN w:val="0"/>
              <w:adjustRightInd w:val="0"/>
            </w:pPr>
            <w:r w:rsidRPr="00661D27">
              <w:t>38</w:t>
            </w:r>
          </w:p>
        </w:tc>
        <w:tc>
          <w:tcPr>
            <w:tcW w:w="1080" w:type="dxa"/>
          </w:tcPr>
          <w:p w:rsidR="00C2415E" w:rsidRPr="00661D27" w:rsidRDefault="00C2415E" w:rsidP="00207AD9">
            <w:pPr>
              <w:widowControl w:val="0"/>
              <w:tabs>
                <w:tab w:val="left" w:pos="3261"/>
              </w:tabs>
              <w:autoSpaceDE w:val="0"/>
              <w:autoSpaceDN w:val="0"/>
              <w:adjustRightInd w:val="0"/>
            </w:pPr>
            <w:r w:rsidRPr="00661D27">
              <w:t>20 лет 10 мес., с профвр. – 3 года 1мес.</w:t>
            </w:r>
          </w:p>
        </w:tc>
        <w:tc>
          <w:tcPr>
            <w:tcW w:w="1799" w:type="dxa"/>
          </w:tcPr>
          <w:p w:rsidR="00C2415E" w:rsidRPr="00661D27" w:rsidRDefault="00C2415E" w:rsidP="00207AD9">
            <w:pPr>
              <w:widowControl w:val="0"/>
              <w:tabs>
                <w:tab w:val="left" w:pos="3261"/>
              </w:tabs>
              <w:autoSpaceDE w:val="0"/>
              <w:autoSpaceDN w:val="0"/>
              <w:adjustRightInd w:val="0"/>
            </w:pPr>
            <w:r w:rsidRPr="00661D27">
              <w:t>Контакт с инфекционными б-ми, с инфицированным материалом</w:t>
            </w:r>
          </w:p>
        </w:tc>
      </w:tr>
      <w:tr w:rsidR="00C2415E" w:rsidRPr="00207AD9" w:rsidTr="00297697">
        <w:tc>
          <w:tcPr>
            <w:tcW w:w="720" w:type="dxa"/>
          </w:tcPr>
          <w:p w:rsidR="00C2415E" w:rsidRPr="00661D27" w:rsidRDefault="00C2415E" w:rsidP="00207AD9">
            <w:pPr>
              <w:widowControl w:val="0"/>
              <w:tabs>
                <w:tab w:val="left" w:pos="3261"/>
              </w:tabs>
              <w:autoSpaceDE w:val="0"/>
              <w:autoSpaceDN w:val="0"/>
              <w:adjustRightInd w:val="0"/>
            </w:pPr>
            <w:r w:rsidRPr="00661D27">
              <w:t xml:space="preserve"> 2011</w:t>
            </w:r>
          </w:p>
        </w:tc>
        <w:tc>
          <w:tcPr>
            <w:tcW w:w="2340" w:type="dxa"/>
          </w:tcPr>
          <w:p w:rsidR="00C2415E" w:rsidRPr="00661D27" w:rsidRDefault="00C2415E" w:rsidP="00207AD9">
            <w:pPr>
              <w:widowControl w:val="0"/>
              <w:tabs>
                <w:tab w:val="left" w:pos="3261"/>
              </w:tabs>
              <w:autoSpaceDE w:val="0"/>
              <w:autoSpaceDN w:val="0"/>
              <w:adjustRightInd w:val="0"/>
            </w:pPr>
            <w:r w:rsidRPr="00661D27">
              <w:t xml:space="preserve">Инфильтративный туберкулез легких в фазе рассасывания и </w:t>
            </w:r>
            <w:r w:rsidRPr="00661D27">
              <w:lastRenderedPageBreak/>
              <w:t>уплотнения МБТ 1 АМБТ</w:t>
            </w:r>
          </w:p>
        </w:tc>
        <w:tc>
          <w:tcPr>
            <w:tcW w:w="1186" w:type="dxa"/>
          </w:tcPr>
          <w:p w:rsidR="00C2415E" w:rsidRPr="00661D27" w:rsidRDefault="00C2415E" w:rsidP="00207AD9">
            <w:pPr>
              <w:widowControl w:val="0"/>
              <w:tabs>
                <w:tab w:val="left" w:pos="3261"/>
              </w:tabs>
              <w:autoSpaceDE w:val="0"/>
              <w:autoSpaceDN w:val="0"/>
              <w:adjustRightInd w:val="0"/>
            </w:pPr>
            <w:r w:rsidRPr="00661D27">
              <w:lastRenderedPageBreak/>
              <w:t>медсестра</w:t>
            </w:r>
          </w:p>
        </w:tc>
        <w:tc>
          <w:tcPr>
            <w:tcW w:w="1334" w:type="dxa"/>
          </w:tcPr>
          <w:p w:rsidR="00C2415E" w:rsidRPr="00661D27" w:rsidRDefault="00C2415E" w:rsidP="00207AD9">
            <w:pPr>
              <w:widowControl w:val="0"/>
              <w:tabs>
                <w:tab w:val="left" w:pos="3261"/>
              </w:tabs>
              <w:autoSpaceDE w:val="0"/>
              <w:autoSpaceDN w:val="0"/>
              <w:adjustRightInd w:val="0"/>
            </w:pPr>
            <w:r w:rsidRPr="00661D27">
              <w:rPr>
                <w:lang w:val="en-US"/>
              </w:rPr>
              <w:t>N</w:t>
            </w:r>
            <w:r w:rsidRPr="00661D27">
              <w:t xml:space="preserve">85 здравоохранение и </w:t>
            </w:r>
            <w:r w:rsidRPr="00661D27">
              <w:lastRenderedPageBreak/>
              <w:t xml:space="preserve">предоставление социальных услуг </w:t>
            </w:r>
          </w:p>
        </w:tc>
        <w:tc>
          <w:tcPr>
            <w:tcW w:w="720" w:type="dxa"/>
          </w:tcPr>
          <w:p w:rsidR="00C2415E" w:rsidRPr="00661D27" w:rsidRDefault="00C2415E" w:rsidP="00207AD9">
            <w:pPr>
              <w:widowControl w:val="0"/>
              <w:tabs>
                <w:tab w:val="left" w:pos="3261"/>
              </w:tabs>
              <w:autoSpaceDE w:val="0"/>
              <w:autoSpaceDN w:val="0"/>
              <w:adjustRightInd w:val="0"/>
            </w:pPr>
            <w:r w:rsidRPr="00661D27">
              <w:lastRenderedPageBreak/>
              <w:t xml:space="preserve">Жен </w:t>
            </w:r>
          </w:p>
        </w:tc>
        <w:tc>
          <w:tcPr>
            <w:tcW w:w="646" w:type="dxa"/>
          </w:tcPr>
          <w:p w:rsidR="00C2415E" w:rsidRPr="00661D27" w:rsidRDefault="00C2415E" w:rsidP="00207AD9">
            <w:pPr>
              <w:widowControl w:val="0"/>
              <w:tabs>
                <w:tab w:val="left" w:pos="3261"/>
              </w:tabs>
              <w:autoSpaceDE w:val="0"/>
              <w:autoSpaceDN w:val="0"/>
              <w:adjustRightInd w:val="0"/>
            </w:pPr>
            <w:r w:rsidRPr="00661D27">
              <w:t>39</w:t>
            </w:r>
          </w:p>
        </w:tc>
        <w:tc>
          <w:tcPr>
            <w:tcW w:w="1080" w:type="dxa"/>
          </w:tcPr>
          <w:p w:rsidR="00C2415E" w:rsidRPr="00661D27" w:rsidRDefault="00C2415E" w:rsidP="00207AD9">
            <w:pPr>
              <w:widowControl w:val="0"/>
              <w:tabs>
                <w:tab w:val="left" w:pos="3261"/>
              </w:tabs>
              <w:autoSpaceDE w:val="0"/>
              <w:autoSpaceDN w:val="0"/>
              <w:adjustRightInd w:val="0"/>
            </w:pPr>
            <w:r w:rsidRPr="00661D27">
              <w:t xml:space="preserve">15 лет, с профвр. – 3 года </w:t>
            </w:r>
            <w:r w:rsidRPr="00661D27">
              <w:lastRenderedPageBreak/>
              <w:t>10 мес.</w:t>
            </w:r>
          </w:p>
        </w:tc>
        <w:tc>
          <w:tcPr>
            <w:tcW w:w="1799" w:type="dxa"/>
          </w:tcPr>
          <w:p w:rsidR="00C2415E" w:rsidRPr="00661D27" w:rsidRDefault="00C2415E" w:rsidP="00207AD9">
            <w:pPr>
              <w:widowControl w:val="0"/>
              <w:tabs>
                <w:tab w:val="left" w:pos="3261"/>
              </w:tabs>
              <w:autoSpaceDE w:val="0"/>
              <w:autoSpaceDN w:val="0"/>
              <w:adjustRightInd w:val="0"/>
            </w:pPr>
            <w:r w:rsidRPr="00661D27">
              <w:lastRenderedPageBreak/>
              <w:t>Контакт с инфекционными б-ми, с инфи</w:t>
            </w:r>
            <w:r w:rsidRPr="00661D27">
              <w:lastRenderedPageBreak/>
              <w:t>цированным материалом</w:t>
            </w:r>
          </w:p>
        </w:tc>
      </w:tr>
      <w:tr w:rsidR="00C2415E" w:rsidRPr="00207AD9" w:rsidTr="00297697">
        <w:tc>
          <w:tcPr>
            <w:tcW w:w="720" w:type="dxa"/>
          </w:tcPr>
          <w:p w:rsidR="00C2415E" w:rsidRPr="00661D27" w:rsidRDefault="00C2415E" w:rsidP="00207AD9">
            <w:pPr>
              <w:widowControl w:val="0"/>
              <w:tabs>
                <w:tab w:val="left" w:pos="3261"/>
              </w:tabs>
              <w:autoSpaceDE w:val="0"/>
              <w:autoSpaceDN w:val="0"/>
              <w:adjustRightInd w:val="0"/>
            </w:pPr>
            <w:r w:rsidRPr="00661D27">
              <w:lastRenderedPageBreak/>
              <w:t>2011</w:t>
            </w:r>
          </w:p>
        </w:tc>
        <w:tc>
          <w:tcPr>
            <w:tcW w:w="2340" w:type="dxa"/>
          </w:tcPr>
          <w:p w:rsidR="00C2415E" w:rsidRPr="00661D27" w:rsidRDefault="00C2415E" w:rsidP="00207AD9">
            <w:pPr>
              <w:widowControl w:val="0"/>
              <w:tabs>
                <w:tab w:val="left" w:pos="3261"/>
              </w:tabs>
              <w:autoSpaceDE w:val="0"/>
              <w:autoSpaceDN w:val="0"/>
              <w:adjustRightInd w:val="0"/>
            </w:pPr>
            <w:r w:rsidRPr="00661D27">
              <w:t xml:space="preserve">Пояснично-крестцовая радикулопатия с левосторонним </w:t>
            </w:r>
            <w:r w:rsidRPr="00661D27">
              <w:rPr>
                <w:lang w:val="en-US"/>
              </w:rPr>
              <w:t>S</w:t>
            </w:r>
            <w:r w:rsidRPr="00661D27">
              <w:t>1 корешковым синдромом, стадия нестойкой ремиссии, смешанного генеза на фоне поясничного остеохондроза, деформирующего спондилеза</w:t>
            </w:r>
          </w:p>
        </w:tc>
        <w:tc>
          <w:tcPr>
            <w:tcW w:w="1186" w:type="dxa"/>
          </w:tcPr>
          <w:p w:rsidR="00C2415E" w:rsidRPr="00661D27" w:rsidRDefault="00C2415E" w:rsidP="00207AD9">
            <w:pPr>
              <w:widowControl w:val="0"/>
              <w:tabs>
                <w:tab w:val="left" w:pos="3261"/>
              </w:tabs>
              <w:autoSpaceDE w:val="0"/>
              <w:autoSpaceDN w:val="0"/>
              <w:adjustRightInd w:val="0"/>
            </w:pPr>
            <w:r w:rsidRPr="00661D27">
              <w:t>газоэлектросварщик</w:t>
            </w:r>
          </w:p>
        </w:tc>
        <w:tc>
          <w:tcPr>
            <w:tcW w:w="1334" w:type="dxa"/>
          </w:tcPr>
          <w:p w:rsidR="00C2415E" w:rsidRPr="00661D27" w:rsidRDefault="00C2415E" w:rsidP="00207AD9">
            <w:pPr>
              <w:widowControl w:val="0"/>
              <w:tabs>
                <w:tab w:val="left" w:pos="3261"/>
              </w:tabs>
              <w:autoSpaceDE w:val="0"/>
              <w:autoSpaceDN w:val="0"/>
              <w:adjustRightInd w:val="0"/>
            </w:pPr>
            <w:r w:rsidRPr="00661D27">
              <w:rPr>
                <w:lang w:val="en-US"/>
              </w:rPr>
              <w:t>DJ</w:t>
            </w:r>
            <w:r w:rsidRPr="00661D27">
              <w:t xml:space="preserve"> 28</w:t>
            </w:r>
          </w:p>
          <w:p w:rsidR="00C2415E" w:rsidRPr="00661D27" w:rsidRDefault="00C2415E" w:rsidP="00207AD9">
            <w:pPr>
              <w:widowControl w:val="0"/>
              <w:tabs>
                <w:tab w:val="left" w:pos="3261"/>
              </w:tabs>
              <w:autoSpaceDE w:val="0"/>
              <w:autoSpaceDN w:val="0"/>
              <w:adjustRightInd w:val="0"/>
            </w:pPr>
            <w:r w:rsidRPr="00661D27">
              <w:t>производство готовых металлических изделий</w:t>
            </w:r>
          </w:p>
        </w:tc>
        <w:tc>
          <w:tcPr>
            <w:tcW w:w="720" w:type="dxa"/>
          </w:tcPr>
          <w:p w:rsidR="00C2415E" w:rsidRPr="00661D27" w:rsidRDefault="00C2415E" w:rsidP="00207AD9">
            <w:pPr>
              <w:widowControl w:val="0"/>
              <w:tabs>
                <w:tab w:val="left" w:pos="3261"/>
              </w:tabs>
              <w:autoSpaceDE w:val="0"/>
              <w:autoSpaceDN w:val="0"/>
              <w:adjustRightInd w:val="0"/>
            </w:pPr>
            <w:r w:rsidRPr="00661D27">
              <w:t xml:space="preserve">Муж </w:t>
            </w:r>
          </w:p>
        </w:tc>
        <w:tc>
          <w:tcPr>
            <w:tcW w:w="646" w:type="dxa"/>
          </w:tcPr>
          <w:p w:rsidR="00C2415E" w:rsidRPr="00661D27" w:rsidRDefault="00C2415E" w:rsidP="00207AD9">
            <w:pPr>
              <w:widowControl w:val="0"/>
              <w:tabs>
                <w:tab w:val="left" w:pos="3261"/>
              </w:tabs>
              <w:autoSpaceDE w:val="0"/>
              <w:autoSpaceDN w:val="0"/>
              <w:adjustRightInd w:val="0"/>
            </w:pPr>
            <w:r w:rsidRPr="00661D27">
              <w:t>49</w:t>
            </w:r>
          </w:p>
        </w:tc>
        <w:tc>
          <w:tcPr>
            <w:tcW w:w="1080" w:type="dxa"/>
          </w:tcPr>
          <w:p w:rsidR="00C2415E" w:rsidRPr="00661D27" w:rsidRDefault="00C2415E" w:rsidP="00207AD9">
            <w:pPr>
              <w:widowControl w:val="0"/>
              <w:tabs>
                <w:tab w:val="left" w:pos="3261"/>
              </w:tabs>
              <w:autoSpaceDE w:val="0"/>
              <w:autoSpaceDN w:val="0"/>
              <w:adjustRightInd w:val="0"/>
            </w:pPr>
            <w:r w:rsidRPr="00661D27">
              <w:t>22 года 6 мес., с профвр. – 21 год 7 мес.</w:t>
            </w:r>
          </w:p>
        </w:tc>
        <w:tc>
          <w:tcPr>
            <w:tcW w:w="1799" w:type="dxa"/>
          </w:tcPr>
          <w:p w:rsidR="00C2415E" w:rsidRPr="00661D27" w:rsidRDefault="00C2415E" w:rsidP="00207AD9">
            <w:pPr>
              <w:widowControl w:val="0"/>
              <w:tabs>
                <w:tab w:val="left" w:pos="3261"/>
              </w:tabs>
              <w:autoSpaceDE w:val="0"/>
              <w:autoSpaceDN w:val="0"/>
              <w:adjustRightInd w:val="0"/>
            </w:pPr>
            <w:r w:rsidRPr="00661D27">
              <w:t>Вынужденная рабочая поза. Физические нагрузки</w:t>
            </w:r>
          </w:p>
        </w:tc>
      </w:tr>
      <w:tr w:rsidR="00C2415E" w:rsidRPr="00207AD9" w:rsidTr="00297697">
        <w:tc>
          <w:tcPr>
            <w:tcW w:w="720" w:type="dxa"/>
          </w:tcPr>
          <w:p w:rsidR="00C2415E" w:rsidRPr="00661D27" w:rsidRDefault="00C2415E" w:rsidP="00207AD9">
            <w:pPr>
              <w:widowControl w:val="0"/>
              <w:tabs>
                <w:tab w:val="left" w:pos="3261"/>
              </w:tabs>
              <w:autoSpaceDE w:val="0"/>
              <w:autoSpaceDN w:val="0"/>
              <w:adjustRightInd w:val="0"/>
            </w:pPr>
            <w:r w:rsidRPr="00661D27">
              <w:t>2011</w:t>
            </w:r>
          </w:p>
        </w:tc>
        <w:tc>
          <w:tcPr>
            <w:tcW w:w="2340" w:type="dxa"/>
          </w:tcPr>
          <w:p w:rsidR="00C2415E" w:rsidRPr="00661D27" w:rsidRDefault="00C2415E" w:rsidP="00207AD9">
            <w:pPr>
              <w:widowControl w:val="0"/>
              <w:tabs>
                <w:tab w:val="left" w:pos="3261"/>
              </w:tabs>
              <w:autoSpaceDE w:val="0"/>
              <w:autoSpaceDN w:val="0"/>
              <w:adjustRightInd w:val="0"/>
            </w:pPr>
            <w:r w:rsidRPr="00661D27">
              <w:t>Двусторонняя нейросенсорная тугоухость справа умеренной, слева – значительной степени</w:t>
            </w:r>
          </w:p>
        </w:tc>
        <w:tc>
          <w:tcPr>
            <w:tcW w:w="1186" w:type="dxa"/>
          </w:tcPr>
          <w:p w:rsidR="00C2415E" w:rsidRPr="00661D27" w:rsidRDefault="00C2415E" w:rsidP="00207AD9">
            <w:pPr>
              <w:widowControl w:val="0"/>
              <w:tabs>
                <w:tab w:val="left" w:pos="3261"/>
              </w:tabs>
              <w:autoSpaceDE w:val="0"/>
              <w:autoSpaceDN w:val="0"/>
              <w:adjustRightInd w:val="0"/>
            </w:pPr>
            <w:r w:rsidRPr="00661D27">
              <w:t>Слесарь-сборщик металлоконструкций</w:t>
            </w:r>
          </w:p>
        </w:tc>
        <w:tc>
          <w:tcPr>
            <w:tcW w:w="1334" w:type="dxa"/>
          </w:tcPr>
          <w:p w:rsidR="00C2415E" w:rsidRPr="00661D27" w:rsidRDefault="00C2415E" w:rsidP="00207AD9">
            <w:pPr>
              <w:widowControl w:val="0"/>
              <w:tabs>
                <w:tab w:val="left" w:pos="3261"/>
              </w:tabs>
              <w:autoSpaceDE w:val="0"/>
              <w:autoSpaceDN w:val="0"/>
              <w:adjustRightInd w:val="0"/>
            </w:pPr>
            <w:r w:rsidRPr="00661D27">
              <w:rPr>
                <w:lang w:val="en-US"/>
              </w:rPr>
              <w:t>D</w:t>
            </w:r>
            <w:r w:rsidRPr="00661D27">
              <w:t>К 29</w:t>
            </w:r>
          </w:p>
          <w:p w:rsidR="00C2415E" w:rsidRPr="00661D27" w:rsidRDefault="00C2415E" w:rsidP="00207AD9">
            <w:pPr>
              <w:widowControl w:val="0"/>
              <w:tabs>
                <w:tab w:val="left" w:pos="3261"/>
              </w:tabs>
              <w:autoSpaceDE w:val="0"/>
              <w:autoSpaceDN w:val="0"/>
              <w:adjustRightInd w:val="0"/>
            </w:pPr>
            <w:r w:rsidRPr="00661D27">
              <w:t>производство машин и оборудования</w:t>
            </w:r>
          </w:p>
        </w:tc>
        <w:tc>
          <w:tcPr>
            <w:tcW w:w="720" w:type="dxa"/>
          </w:tcPr>
          <w:p w:rsidR="00C2415E" w:rsidRPr="00661D27" w:rsidRDefault="00C2415E" w:rsidP="00207AD9">
            <w:pPr>
              <w:widowControl w:val="0"/>
              <w:tabs>
                <w:tab w:val="left" w:pos="3261"/>
              </w:tabs>
              <w:autoSpaceDE w:val="0"/>
              <w:autoSpaceDN w:val="0"/>
              <w:adjustRightInd w:val="0"/>
            </w:pPr>
            <w:r w:rsidRPr="00661D27">
              <w:t xml:space="preserve">Муж </w:t>
            </w:r>
          </w:p>
        </w:tc>
        <w:tc>
          <w:tcPr>
            <w:tcW w:w="646" w:type="dxa"/>
          </w:tcPr>
          <w:p w:rsidR="00C2415E" w:rsidRPr="00661D27" w:rsidRDefault="00C2415E" w:rsidP="00207AD9">
            <w:pPr>
              <w:widowControl w:val="0"/>
              <w:tabs>
                <w:tab w:val="left" w:pos="3261"/>
              </w:tabs>
              <w:autoSpaceDE w:val="0"/>
              <w:autoSpaceDN w:val="0"/>
              <w:adjustRightInd w:val="0"/>
            </w:pPr>
            <w:r w:rsidRPr="00661D27">
              <w:t>60</w:t>
            </w:r>
          </w:p>
        </w:tc>
        <w:tc>
          <w:tcPr>
            <w:tcW w:w="1080" w:type="dxa"/>
          </w:tcPr>
          <w:p w:rsidR="00C2415E" w:rsidRPr="00661D27" w:rsidRDefault="00C2415E" w:rsidP="00207AD9">
            <w:pPr>
              <w:widowControl w:val="0"/>
              <w:tabs>
                <w:tab w:val="left" w:pos="3261"/>
              </w:tabs>
              <w:autoSpaceDE w:val="0"/>
              <w:autoSpaceDN w:val="0"/>
              <w:adjustRightInd w:val="0"/>
            </w:pPr>
            <w:r w:rsidRPr="00661D27">
              <w:t>39 лет 2 мес., с профвр.- 36 лет 2 мес.</w:t>
            </w:r>
          </w:p>
        </w:tc>
        <w:tc>
          <w:tcPr>
            <w:tcW w:w="1799" w:type="dxa"/>
          </w:tcPr>
          <w:p w:rsidR="00C2415E" w:rsidRPr="00661D27" w:rsidRDefault="00C2415E" w:rsidP="00207AD9">
            <w:pPr>
              <w:widowControl w:val="0"/>
              <w:tabs>
                <w:tab w:val="left" w:pos="3261"/>
              </w:tabs>
              <w:autoSpaceDE w:val="0"/>
              <w:autoSpaceDN w:val="0"/>
              <w:adjustRightInd w:val="0"/>
            </w:pPr>
            <w:r w:rsidRPr="00661D27">
              <w:t>производственный шум</w:t>
            </w:r>
          </w:p>
        </w:tc>
      </w:tr>
      <w:tr w:rsidR="00C2415E" w:rsidRPr="00207AD9" w:rsidTr="00297697">
        <w:tc>
          <w:tcPr>
            <w:tcW w:w="720" w:type="dxa"/>
          </w:tcPr>
          <w:p w:rsidR="00C2415E" w:rsidRPr="00661D27" w:rsidRDefault="00C2415E" w:rsidP="00207AD9">
            <w:pPr>
              <w:widowControl w:val="0"/>
              <w:tabs>
                <w:tab w:val="left" w:pos="3261"/>
              </w:tabs>
              <w:autoSpaceDE w:val="0"/>
              <w:autoSpaceDN w:val="0"/>
              <w:adjustRightInd w:val="0"/>
            </w:pPr>
            <w:r w:rsidRPr="00661D27">
              <w:t>2011</w:t>
            </w:r>
          </w:p>
        </w:tc>
        <w:tc>
          <w:tcPr>
            <w:tcW w:w="2340" w:type="dxa"/>
          </w:tcPr>
          <w:p w:rsidR="00C2415E" w:rsidRPr="00661D27" w:rsidRDefault="00C2415E" w:rsidP="00207AD9">
            <w:pPr>
              <w:widowControl w:val="0"/>
              <w:tabs>
                <w:tab w:val="left" w:pos="3261"/>
              </w:tabs>
              <w:autoSpaceDE w:val="0"/>
              <w:autoSpaceDN w:val="0"/>
              <w:adjustRightInd w:val="0"/>
            </w:pPr>
            <w:r w:rsidRPr="00661D27">
              <w:t>Хронический первичный бруцеллез, непрерывно рецидивирующий, суставная форма. Артроз обоих плечевых суставов 3 степени</w:t>
            </w:r>
          </w:p>
        </w:tc>
        <w:tc>
          <w:tcPr>
            <w:tcW w:w="1186" w:type="dxa"/>
          </w:tcPr>
          <w:p w:rsidR="00C2415E" w:rsidRPr="00661D27" w:rsidRDefault="00C2415E" w:rsidP="00207AD9">
            <w:pPr>
              <w:widowControl w:val="0"/>
              <w:tabs>
                <w:tab w:val="left" w:pos="3261"/>
              </w:tabs>
              <w:autoSpaceDE w:val="0"/>
              <w:autoSpaceDN w:val="0"/>
              <w:adjustRightInd w:val="0"/>
            </w:pPr>
            <w:r w:rsidRPr="00661D27">
              <w:t>скотник</w:t>
            </w:r>
          </w:p>
        </w:tc>
        <w:tc>
          <w:tcPr>
            <w:tcW w:w="1334" w:type="dxa"/>
          </w:tcPr>
          <w:p w:rsidR="00C2415E" w:rsidRPr="00661D27" w:rsidRDefault="00C2415E" w:rsidP="00207AD9">
            <w:pPr>
              <w:widowControl w:val="0"/>
              <w:tabs>
                <w:tab w:val="left" w:pos="3261"/>
              </w:tabs>
              <w:autoSpaceDE w:val="0"/>
              <w:autoSpaceDN w:val="0"/>
              <w:adjustRightInd w:val="0"/>
            </w:pPr>
            <w:r w:rsidRPr="00661D27">
              <w:t>А 01</w:t>
            </w:r>
          </w:p>
          <w:p w:rsidR="00C2415E" w:rsidRPr="00661D27" w:rsidRDefault="00C2415E" w:rsidP="00207AD9">
            <w:pPr>
              <w:widowControl w:val="0"/>
              <w:tabs>
                <w:tab w:val="left" w:pos="3261"/>
              </w:tabs>
              <w:autoSpaceDE w:val="0"/>
              <w:autoSpaceDN w:val="0"/>
              <w:adjustRightInd w:val="0"/>
            </w:pPr>
            <w:r w:rsidRPr="00661D27">
              <w:t>Сельское хозяйство, охота и предоставление услуг в этих областях</w:t>
            </w:r>
          </w:p>
        </w:tc>
        <w:tc>
          <w:tcPr>
            <w:tcW w:w="720" w:type="dxa"/>
          </w:tcPr>
          <w:p w:rsidR="00C2415E" w:rsidRPr="00661D27" w:rsidRDefault="00C2415E" w:rsidP="00207AD9">
            <w:pPr>
              <w:widowControl w:val="0"/>
              <w:tabs>
                <w:tab w:val="left" w:pos="3261"/>
              </w:tabs>
              <w:autoSpaceDE w:val="0"/>
              <w:autoSpaceDN w:val="0"/>
              <w:adjustRightInd w:val="0"/>
            </w:pPr>
            <w:r w:rsidRPr="00661D27">
              <w:t xml:space="preserve">Муж </w:t>
            </w:r>
          </w:p>
        </w:tc>
        <w:tc>
          <w:tcPr>
            <w:tcW w:w="646" w:type="dxa"/>
          </w:tcPr>
          <w:p w:rsidR="00C2415E" w:rsidRPr="00661D27" w:rsidRDefault="00C2415E" w:rsidP="00207AD9">
            <w:pPr>
              <w:widowControl w:val="0"/>
              <w:tabs>
                <w:tab w:val="left" w:pos="3261"/>
              </w:tabs>
              <w:autoSpaceDE w:val="0"/>
              <w:autoSpaceDN w:val="0"/>
              <w:adjustRightInd w:val="0"/>
            </w:pPr>
            <w:r w:rsidRPr="00661D27">
              <w:t>44</w:t>
            </w:r>
          </w:p>
        </w:tc>
        <w:tc>
          <w:tcPr>
            <w:tcW w:w="1080" w:type="dxa"/>
          </w:tcPr>
          <w:p w:rsidR="00C2415E" w:rsidRPr="00661D27" w:rsidRDefault="00C2415E" w:rsidP="00207AD9">
            <w:pPr>
              <w:widowControl w:val="0"/>
              <w:tabs>
                <w:tab w:val="left" w:pos="3261"/>
              </w:tabs>
              <w:autoSpaceDE w:val="0"/>
              <w:autoSpaceDN w:val="0"/>
              <w:adjustRightInd w:val="0"/>
            </w:pPr>
            <w:r w:rsidRPr="00661D27">
              <w:t>22 года 3мес., с профвр. – 1 год 6 мес.</w:t>
            </w:r>
          </w:p>
        </w:tc>
        <w:tc>
          <w:tcPr>
            <w:tcW w:w="1799" w:type="dxa"/>
          </w:tcPr>
          <w:p w:rsidR="00C2415E" w:rsidRPr="00661D27" w:rsidRDefault="00C2415E" w:rsidP="00207AD9">
            <w:pPr>
              <w:widowControl w:val="0"/>
              <w:tabs>
                <w:tab w:val="left" w:pos="3261"/>
              </w:tabs>
              <w:autoSpaceDE w:val="0"/>
              <w:autoSpaceDN w:val="0"/>
              <w:adjustRightInd w:val="0"/>
            </w:pPr>
            <w:r w:rsidRPr="00661D27">
              <w:t>Контакт с больными животными, инфицированным материалом</w:t>
            </w:r>
          </w:p>
        </w:tc>
      </w:tr>
      <w:tr w:rsidR="00C2415E" w:rsidRPr="00207AD9" w:rsidTr="00297697">
        <w:tc>
          <w:tcPr>
            <w:tcW w:w="720" w:type="dxa"/>
          </w:tcPr>
          <w:p w:rsidR="00C2415E" w:rsidRPr="00661D27" w:rsidRDefault="00C2415E" w:rsidP="00207AD9">
            <w:pPr>
              <w:widowControl w:val="0"/>
              <w:tabs>
                <w:tab w:val="left" w:pos="3261"/>
              </w:tabs>
              <w:autoSpaceDE w:val="0"/>
              <w:autoSpaceDN w:val="0"/>
              <w:adjustRightInd w:val="0"/>
            </w:pPr>
            <w:r w:rsidRPr="00661D27">
              <w:t>2012</w:t>
            </w:r>
          </w:p>
        </w:tc>
        <w:tc>
          <w:tcPr>
            <w:tcW w:w="2340" w:type="dxa"/>
          </w:tcPr>
          <w:p w:rsidR="00C2415E" w:rsidRPr="00661D27" w:rsidRDefault="00C2415E" w:rsidP="00207AD9">
            <w:pPr>
              <w:widowControl w:val="0"/>
              <w:tabs>
                <w:tab w:val="left" w:pos="3261"/>
              </w:tabs>
              <w:autoSpaceDE w:val="0"/>
              <w:autoSpaceDN w:val="0"/>
              <w:adjustRightInd w:val="0"/>
            </w:pPr>
            <w:r w:rsidRPr="00661D27">
              <w:t>Двусторонняя нейросенсорная тугоухость справа легкой степени стадии «Б», слева – умеренной степени</w:t>
            </w:r>
          </w:p>
        </w:tc>
        <w:tc>
          <w:tcPr>
            <w:tcW w:w="1186" w:type="dxa"/>
          </w:tcPr>
          <w:p w:rsidR="00C2415E" w:rsidRPr="00661D27" w:rsidRDefault="00C2415E" w:rsidP="00207AD9">
            <w:pPr>
              <w:widowControl w:val="0"/>
              <w:tabs>
                <w:tab w:val="left" w:pos="3261"/>
              </w:tabs>
              <w:autoSpaceDE w:val="0"/>
              <w:autoSpaceDN w:val="0"/>
              <w:adjustRightInd w:val="0"/>
            </w:pPr>
            <w:r w:rsidRPr="00661D27">
              <w:t>пилот</w:t>
            </w:r>
          </w:p>
        </w:tc>
        <w:tc>
          <w:tcPr>
            <w:tcW w:w="1334" w:type="dxa"/>
          </w:tcPr>
          <w:p w:rsidR="00C2415E" w:rsidRPr="00661D27" w:rsidRDefault="00C2415E" w:rsidP="00207AD9">
            <w:pPr>
              <w:widowControl w:val="0"/>
              <w:tabs>
                <w:tab w:val="left" w:pos="3261"/>
              </w:tabs>
              <w:autoSpaceDE w:val="0"/>
              <w:autoSpaceDN w:val="0"/>
              <w:adjustRightInd w:val="0"/>
            </w:pPr>
            <w:r w:rsidRPr="00661D27">
              <w:rPr>
                <w:lang w:val="en-US"/>
              </w:rPr>
              <w:t>I 62</w:t>
            </w:r>
            <w:r w:rsidRPr="00661D27">
              <w:t xml:space="preserve"> деятельность воздушного транспорта</w:t>
            </w:r>
          </w:p>
        </w:tc>
        <w:tc>
          <w:tcPr>
            <w:tcW w:w="720" w:type="dxa"/>
          </w:tcPr>
          <w:p w:rsidR="00C2415E" w:rsidRPr="00661D27" w:rsidRDefault="00C2415E" w:rsidP="00207AD9">
            <w:pPr>
              <w:widowControl w:val="0"/>
              <w:tabs>
                <w:tab w:val="left" w:pos="3261"/>
              </w:tabs>
              <w:autoSpaceDE w:val="0"/>
              <w:autoSpaceDN w:val="0"/>
              <w:adjustRightInd w:val="0"/>
            </w:pPr>
            <w:r w:rsidRPr="00661D27">
              <w:t>Муж</w:t>
            </w:r>
          </w:p>
        </w:tc>
        <w:tc>
          <w:tcPr>
            <w:tcW w:w="646" w:type="dxa"/>
          </w:tcPr>
          <w:p w:rsidR="00C2415E" w:rsidRPr="00661D27" w:rsidRDefault="00C2415E" w:rsidP="00207AD9">
            <w:pPr>
              <w:widowControl w:val="0"/>
              <w:tabs>
                <w:tab w:val="left" w:pos="3261"/>
              </w:tabs>
              <w:autoSpaceDE w:val="0"/>
              <w:autoSpaceDN w:val="0"/>
              <w:adjustRightInd w:val="0"/>
            </w:pPr>
            <w:r w:rsidRPr="00661D27">
              <w:t>58</w:t>
            </w:r>
          </w:p>
        </w:tc>
        <w:tc>
          <w:tcPr>
            <w:tcW w:w="1080" w:type="dxa"/>
          </w:tcPr>
          <w:p w:rsidR="00C2415E" w:rsidRPr="00661D27" w:rsidRDefault="00C2415E" w:rsidP="00207AD9">
            <w:pPr>
              <w:widowControl w:val="0"/>
              <w:tabs>
                <w:tab w:val="left" w:pos="3261"/>
              </w:tabs>
              <w:autoSpaceDE w:val="0"/>
              <w:autoSpaceDN w:val="0"/>
              <w:adjustRightInd w:val="0"/>
            </w:pPr>
            <w:r w:rsidRPr="00661D27">
              <w:t>26 лет 3 мес., с профвр.- 21 год 3 мес.</w:t>
            </w:r>
          </w:p>
        </w:tc>
        <w:tc>
          <w:tcPr>
            <w:tcW w:w="1799" w:type="dxa"/>
          </w:tcPr>
          <w:p w:rsidR="00C2415E" w:rsidRPr="00661D27" w:rsidRDefault="00C2415E" w:rsidP="00207AD9">
            <w:pPr>
              <w:widowControl w:val="0"/>
              <w:tabs>
                <w:tab w:val="left" w:pos="3261"/>
              </w:tabs>
              <w:autoSpaceDE w:val="0"/>
              <w:autoSpaceDN w:val="0"/>
              <w:adjustRightInd w:val="0"/>
            </w:pPr>
            <w:r w:rsidRPr="00661D27">
              <w:t>производственный шум, общая и локальная вибрация, инфразвук</w:t>
            </w:r>
          </w:p>
        </w:tc>
      </w:tr>
      <w:tr w:rsidR="00C2415E" w:rsidRPr="00207AD9" w:rsidTr="00297697">
        <w:tc>
          <w:tcPr>
            <w:tcW w:w="720" w:type="dxa"/>
          </w:tcPr>
          <w:p w:rsidR="00C2415E" w:rsidRPr="00661D27" w:rsidRDefault="00C2415E" w:rsidP="00207AD9">
            <w:pPr>
              <w:widowControl w:val="0"/>
              <w:tabs>
                <w:tab w:val="left" w:pos="3261"/>
              </w:tabs>
              <w:autoSpaceDE w:val="0"/>
              <w:autoSpaceDN w:val="0"/>
              <w:adjustRightInd w:val="0"/>
              <w:rPr>
                <w:lang w:val="en-US"/>
              </w:rPr>
            </w:pPr>
            <w:r w:rsidRPr="00661D27">
              <w:rPr>
                <w:lang w:val="en-US"/>
              </w:rPr>
              <w:t>2013</w:t>
            </w:r>
          </w:p>
        </w:tc>
        <w:tc>
          <w:tcPr>
            <w:tcW w:w="2340" w:type="dxa"/>
          </w:tcPr>
          <w:p w:rsidR="00C2415E" w:rsidRPr="00661D27" w:rsidRDefault="00C2415E" w:rsidP="00207AD9">
            <w:pPr>
              <w:widowControl w:val="0"/>
              <w:tabs>
                <w:tab w:val="left" w:pos="3261"/>
              </w:tabs>
              <w:autoSpaceDE w:val="0"/>
              <w:autoSpaceDN w:val="0"/>
              <w:adjustRightInd w:val="0"/>
            </w:pPr>
            <w:r w:rsidRPr="00661D27">
              <w:t>Двусторонняя сенсоневральная тугоухость легкой степени, стадия «Б»</w:t>
            </w:r>
          </w:p>
        </w:tc>
        <w:tc>
          <w:tcPr>
            <w:tcW w:w="1186" w:type="dxa"/>
          </w:tcPr>
          <w:p w:rsidR="00C2415E" w:rsidRPr="00661D27" w:rsidRDefault="00C2415E" w:rsidP="00207AD9">
            <w:pPr>
              <w:widowControl w:val="0"/>
              <w:tabs>
                <w:tab w:val="left" w:pos="3261"/>
              </w:tabs>
              <w:autoSpaceDE w:val="0"/>
              <w:autoSpaceDN w:val="0"/>
              <w:adjustRightInd w:val="0"/>
            </w:pPr>
            <w:r w:rsidRPr="00661D27">
              <w:t>Пилот (летчик)</w:t>
            </w:r>
          </w:p>
        </w:tc>
        <w:tc>
          <w:tcPr>
            <w:tcW w:w="1334" w:type="dxa"/>
          </w:tcPr>
          <w:p w:rsidR="00C2415E" w:rsidRPr="00661D27" w:rsidRDefault="00C2415E" w:rsidP="00207AD9">
            <w:pPr>
              <w:widowControl w:val="0"/>
              <w:tabs>
                <w:tab w:val="left" w:pos="3261"/>
              </w:tabs>
              <w:autoSpaceDE w:val="0"/>
              <w:autoSpaceDN w:val="0"/>
              <w:adjustRightInd w:val="0"/>
            </w:pPr>
            <w:r w:rsidRPr="00661D27">
              <w:rPr>
                <w:lang w:val="en-US"/>
              </w:rPr>
              <w:t>I 62</w:t>
            </w:r>
            <w:r w:rsidRPr="00661D27">
              <w:t xml:space="preserve"> деятельность воздушного транспорта</w:t>
            </w:r>
          </w:p>
        </w:tc>
        <w:tc>
          <w:tcPr>
            <w:tcW w:w="720" w:type="dxa"/>
          </w:tcPr>
          <w:p w:rsidR="00C2415E" w:rsidRPr="00661D27" w:rsidRDefault="00C2415E" w:rsidP="00207AD9">
            <w:pPr>
              <w:widowControl w:val="0"/>
              <w:tabs>
                <w:tab w:val="left" w:pos="3261"/>
              </w:tabs>
              <w:autoSpaceDE w:val="0"/>
              <w:autoSpaceDN w:val="0"/>
              <w:adjustRightInd w:val="0"/>
            </w:pPr>
            <w:r w:rsidRPr="00661D27">
              <w:t>муж</w:t>
            </w:r>
          </w:p>
        </w:tc>
        <w:tc>
          <w:tcPr>
            <w:tcW w:w="646" w:type="dxa"/>
          </w:tcPr>
          <w:p w:rsidR="00C2415E" w:rsidRPr="00661D27" w:rsidRDefault="00C2415E" w:rsidP="00207AD9">
            <w:pPr>
              <w:widowControl w:val="0"/>
              <w:tabs>
                <w:tab w:val="left" w:pos="3261"/>
              </w:tabs>
              <w:autoSpaceDE w:val="0"/>
              <w:autoSpaceDN w:val="0"/>
              <w:adjustRightInd w:val="0"/>
            </w:pPr>
            <w:r w:rsidRPr="00661D27">
              <w:t>60</w:t>
            </w:r>
          </w:p>
        </w:tc>
        <w:tc>
          <w:tcPr>
            <w:tcW w:w="1080" w:type="dxa"/>
          </w:tcPr>
          <w:p w:rsidR="00C2415E" w:rsidRPr="00661D27" w:rsidRDefault="00C2415E" w:rsidP="00207AD9">
            <w:pPr>
              <w:widowControl w:val="0"/>
              <w:tabs>
                <w:tab w:val="left" w:pos="3261"/>
              </w:tabs>
              <w:autoSpaceDE w:val="0"/>
              <w:autoSpaceDN w:val="0"/>
              <w:adjustRightInd w:val="0"/>
            </w:pPr>
            <w:r w:rsidRPr="00661D27">
              <w:t>28 лет 4мес; с профвр. – 24г 9мес</w:t>
            </w:r>
          </w:p>
        </w:tc>
        <w:tc>
          <w:tcPr>
            <w:tcW w:w="1799" w:type="dxa"/>
          </w:tcPr>
          <w:p w:rsidR="00C2415E" w:rsidRPr="00661D27" w:rsidRDefault="00C2415E" w:rsidP="00207AD9">
            <w:pPr>
              <w:widowControl w:val="0"/>
              <w:tabs>
                <w:tab w:val="left" w:pos="3261"/>
              </w:tabs>
              <w:autoSpaceDE w:val="0"/>
              <w:autoSpaceDN w:val="0"/>
              <w:adjustRightInd w:val="0"/>
            </w:pPr>
            <w:r w:rsidRPr="00661D27">
              <w:t>производственный шум, общая и локальная вибрация</w:t>
            </w:r>
          </w:p>
        </w:tc>
      </w:tr>
      <w:tr w:rsidR="00C2415E" w:rsidRPr="00207AD9" w:rsidTr="00297697">
        <w:tc>
          <w:tcPr>
            <w:tcW w:w="720" w:type="dxa"/>
          </w:tcPr>
          <w:p w:rsidR="00C2415E" w:rsidRPr="00661D27" w:rsidRDefault="00C2415E" w:rsidP="00207AD9">
            <w:pPr>
              <w:widowControl w:val="0"/>
              <w:tabs>
                <w:tab w:val="left" w:pos="3261"/>
              </w:tabs>
              <w:autoSpaceDE w:val="0"/>
              <w:autoSpaceDN w:val="0"/>
              <w:adjustRightInd w:val="0"/>
            </w:pPr>
            <w:r w:rsidRPr="00661D27">
              <w:t>2013</w:t>
            </w:r>
          </w:p>
        </w:tc>
        <w:tc>
          <w:tcPr>
            <w:tcW w:w="2340" w:type="dxa"/>
          </w:tcPr>
          <w:p w:rsidR="00C2415E" w:rsidRPr="00661D27" w:rsidRDefault="00C2415E" w:rsidP="00207AD9">
            <w:pPr>
              <w:widowControl w:val="0"/>
              <w:tabs>
                <w:tab w:val="left" w:pos="3261"/>
              </w:tabs>
              <w:autoSpaceDE w:val="0"/>
              <w:autoSpaceDN w:val="0"/>
              <w:adjustRightInd w:val="0"/>
            </w:pPr>
            <w:r w:rsidRPr="00661D27">
              <w:t>Двусторонняя сенсоневральная тугоухость легкой степени, стадия «Б»</w:t>
            </w:r>
          </w:p>
        </w:tc>
        <w:tc>
          <w:tcPr>
            <w:tcW w:w="1186" w:type="dxa"/>
          </w:tcPr>
          <w:p w:rsidR="00C2415E" w:rsidRPr="00661D27" w:rsidRDefault="00C2415E" w:rsidP="00207AD9">
            <w:pPr>
              <w:widowControl w:val="0"/>
              <w:tabs>
                <w:tab w:val="left" w:pos="3261"/>
              </w:tabs>
              <w:autoSpaceDE w:val="0"/>
              <w:autoSpaceDN w:val="0"/>
              <w:adjustRightInd w:val="0"/>
            </w:pPr>
            <w:r w:rsidRPr="00661D27">
              <w:t>Пилот (летчик)</w:t>
            </w:r>
          </w:p>
        </w:tc>
        <w:tc>
          <w:tcPr>
            <w:tcW w:w="1334" w:type="dxa"/>
          </w:tcPr>
          <w:p w:rsidR="00C2415E" w:rsidRPr="00661D27" w:rsidRDefault="00C2415E" w:rsidP="00207AD9">
            <w:pPr>
              <w:widowControl w:val="0"/>
              <w:tabs>
                <w:tab w:val="left" w:pos="3261"/>
              </w:tabs>
              <w:autoSpaceDE w:val="0"/>
              <w:autoSpaceDN w:val="0"/>
              <w:adjustRightInd w:val="0"/>
            </w:pPr>
            <w:r w:rsidRPr="00661D27">
              <w:rPr>
                <w:lang w:val="en-US"/>
              </w:rPr>
              <w:t>I</w:t>
            </w:r>
            <w:r w:rsidRPr="00661D27">
              <w:t xml:space="preserve"> 62 деятельность воздушного транспорта</w:t>
            </w:r>
          </w:p>
        </w:tc>
        <w:tc>
          <w:tcPr>
            <w:tcW w:w="720" w:type="dxa"/>
          </w:tcPr>
          <w:p w:rsidR="00C2415E" w:rsidRPr="00661D27" w:rsidRDefault="00C2415E" w:rsidP="00207AD9">
            <w:pPr>
              <w:widowControl w:val="0"/>
              <w:tabs>
                <w:tab w:val="left" w:pos="3261"/>
              </w:tabs>
              <w:autoSpaceDE w:val="0"/>
              <w:autoSpaceDN w:val="0"/>
              <w:adjustRightInd w:val="0"/>
            </w:pPr>
            <w:r w:rsidRPr="00661D27">
              <w:t>муж</w:t>
            </w:r>
          </w:p>
        </w:tc>
        <w:tc>
          <w:tcPr>
            <w:tcW w:w="646" w:type="dxa"/>
          </w:tcPr>
          <w:p w:rsidR="00C2415E" w:rsidRPr="00661D27" w:rsidRDefault="00C2415E" w:rsidP="00207AD9">
            <w:pPr>
              <w:widowControl w:val="0"/>
              <w:tabs>
                <w:tab w:val="left" w:pos="3261"/>
              </w:tabs>
              <w:autoSpaceDE w:val="0"/>
              <w:autoSpaceDN w:val="0"/>
              <w:adjustRightInd w:val="0"/>
            </w:pPr>
            <w:r w:rsidRPr="00661D27">
              <w:t>58</w:t>
            </w:r>
          </w:p>
        </w:tc>
        <w:tc>
          <w:tcPr>
            <w:tcW w:w="1080" w:type="dxa"/>
          </w:tcPr>
          <w:p w:rsidR="00C2415E" w:rsidRPr="00661D27" w:rsidRDefault="00C2415E" w:rsidP="00207AD9">
            <w:pPr>
              <w:widowControl w:val="0"/>
              <w:tabs>
                <w:tab w:val="left" w:pos="3261"/>
              </w:tabs>
              <w:autoSpaceDE w:val="0"/>
              <w:autoSpaceDN w:val="0"/>
              <w:adjustRightInd w:val="0"/>
            </w:pPr>
            <w:r w:rsidRPr="00661D27">
              <w:t>24 года 9мес; с профвр. – 20 лет</w:t>
            </w:r>
          </w:p>
        </w:tc>
        <w:tc>
          <w:tcPr>
            <w:tcW w:w="1799" w:type="dxa"/>
          </w:tcPr>
          <w:p w:rsidR="00C2415E" w:rsidRPr="00661D27" w:rsidRDefault="00C2415E" w:rsidP="00207AD9">
            <w:pPr>
              <w:widowControl w:val="0"/>
              <w:tabs>
                <w:tab w:val="left" w:pos="3261"/>
              </w:tabs>
              <w:autoSpaceDE w:val="0"/>
              <w:autoSpaceDN w:val="0"/>
              <w:adjustRightInd w:val="0"/>
            </w:pPr>
            <w:r w:rsidRPr="00661D27">
              <w:t>производственный шум, общая и локальная вибрация</w:t>
            </w:r>
          </w:p>
        </w:tc>
      </w:tr>
      <w:tr w:rsidR="00C2415E" w:rsidRPr="00207AD9" w:rsidTr="00297697">
        <w:tc>
          <w:tcPr>
            <w:tcW w:w="720" w:type="dxa"/>
          </w:tcPr>
          <w:p w:rsidR="00C2415E" w:rsidRPr="00661D27" w:rsidRDefault="00C2415E" w:rsidP="00207AD9">
            <w:pPr>
              <w:widowControl w:val="0"/>
              <w:tabs>
                <w:tab w:val="left" w:pos="3261"/>
              </w:tabs>
              <w:autoSpaceDE w:val="0"/>
              <w:autoSpaceDN w:val="0"/>
              <w:adjustRightInd w:val="0"/>
            </w:pPr>
            <w:r w:rsidRPr="00661D27">
              <w:t>2013</w:t>
            </w:r>
          </w:p>
        </w:tc>
        <w:tc>
          <w:tcPr>
            <w:tcW w:w="2340" w:type="dxa"/>
          </w:tcPr>
          <w:p w:rsidR="00C2415E" w:rsidRPr="00661D27" w:rsidRDefault="00C2415E" w:rsidP="00207AD9">
            <w:pPr>
              <w:widowControl w:val="0"/>
              <w:tabs>
                <w:tab w:val="left" w:pos="3261"/>
              </w:tabs>
              <w:autoSpaceDE w:val="0"/>
              <w:autoSpaceDN w:val="0"/>
              <w:adjustRightInd w:val="0"/>
            </w:pPr>
            <w:r w:rsidRPr="00661D27">
              <w:t xml:space="preserve">Невропатия срединного нерва справа (синдром запястного канала) </w:t>
            </w:r>
          </w:p>
        </w:tc>
        <w:tc>
          <w:tcPr>
            <w:tcW w:w="1186" w:type="dxa"/>
          </w:tcPr>
          <w:p w:rsidR="00C2415E" w:rsidRPr="00661D27" w:rsidRDefault="00C2415E" w:rsidP="00207AD9">
            <w:pPr>
              <w:widowControl w:val="0"/>
              <w:tabs>
                <w:tab w:val="left" w:pos="3261"/>
              </w:tabs>
              <w:autoSpaceDE w:val="0"/>
              <w:autoSpaceDN w:val="0"/>
              <w:adjustRightInd w:val="0"/>
            </w:pPr>
            <w:r w:rsidRPr="00661D27">
              <w:t>обработчик птицы</w:t>
            </w:r>
          </w:p>
        </w:tc>
        <w:tc>
          <w:tcPr>
            <w:tcW w:w="1334" w:type="dxa"/>
          </w:tcPr>
          <w:p w:rsidR="00C2415E" w:rsidRPr="00661D27" w:rsidRDefault="00C2415E" w:rsidP="00207AD9">
            <w:pPr>
              <w:widowControl w:val="0"/>
              <w:tabs>
                <w:tab w:val="left" w:pos="3261"/>
              </w:tabs>
              <w:autoSpaceDE w:val="0"/>
              <w:autoSpaceDN w:val="0"/>
              <w:adjustRightInd w:val="0"/>
            </w:pPr>
          </w:p>
        </w:tc>
        <w:tc>
          <w:tcPr>
            <w:tcW w:w="720" w:type="dxa"/>
          </w:tcPr>
          <w:p w:rsidR="00C2415E" w:rsidRPr="00661D27" w:rsidRDefault="00C2415E" w:rsidP="00207AD9">
            <w:pPr>
              <w:widowControl w:val="0"/>
              <w:tabs>
                <w:tab w:val="left" w:pos="3261"/>
              </w:tabs>
              <w:autoSpaceDE w:val="0"/>
              <w:autoSpaceDN w:val="0"/>
              <w:adjustRightInd w:val="0"/>
            </w:pPr>
            <w:r w:rsidRPr="00661D27">
              <w:t>жен</w:t>
            </w:r>
          </w:p>
        </w:tc>
        <w:tc>
          <w:tcPr>
            <w:tcW w:w="646" w:type="dxa"/>
          </w:tcPr>
          <w:p w:rsidR="00C2415E" w:rsidRPr="00661D27" w:rsidRDefault="00C2415E" w:rsidP="00207AD9">
            <w:pPr>
              <w:widowControl w:val="0"/>
              <w:tabs>
                <w:tab w:val="left" w:pos="3261"/>
              </w:tabs>
              <w:autoSpaceDE w:val="0"/>
              <w:autoSpaceDN w:val="0"/>
              <w:adjustRightInd w:val="0"/>
            </w:pPr>
            <w:r w:rsidRPr="00661D27">
              <w:t>51</w:t>
            </w:r>
          </w:p>
        </w:tc>
        <w:tc>
          <w:tcPr>
            <w:tcW w:w="1080" w:type="dxa"/>
          </w:tcPr>
          <w:p w:rsidR="00C2415E" w:rsidRPr="00661D27" w:rsidRDefault="00C2415E" w:rsidP="00207AD9">
            <w:pPr>
              <w:widowControl w:val="0"/>
              <w:tabs>
                <w:tab w:val="left" w:pos="3261"/>
              </w:tabs>
              <w:autoSpaceDE w:val="0"/>
              <w:autoSpaceDN w:val="0"/>
              <w:adjustRightInd w:val="0"/>
            </w:pPr>
            <w:r w:rsidRPr="00661D27">
              <w:t>29 лет 5мес; с профвр – 7 лет 7мес</w:t>
            </w:r>
          </w:p>
        </w:tc>
        <w:tc>
          <w:tcPr>
            <w:tcW w:w="1799" w:type="dxa"/>
          </w:tcPr>
          <w:p w:rsidR="00C2415E" w:rsidRPr="00661D27" w:rsidRDefault="00C2415E" w:rsidP="00207AD9">
            <w:pPr>
              <w:widowControl w:val="0"/>
              <w:tabs>
                <w:tab w:val="left" w:pos="3261"/>
              </w:tabs>
              <w:autoSpaceDE w:val="0"/>
              <w:autoSpaceDN w:val="0"/>
              <w:adjustRightInd w:val="0"/>
            </w:pPr>
            <w:r w:rsidRPr="00661D27">
              <w:t>охлаждающий микроклимат, тяжесть трудового процесса</w:t>
            </w:r>
          </w:p>
        </w:tc>
      </w:tr>
      <w:tr w:rsidR="00C2415E" w:rsidRPr="00207AD9" w:rsidTr="00297697">
        <w:tc>
          <w:tcPr>
            <w:tcW w:w="720" w:type="dxa"/>
          </w:tcPr>
          <w:p w:rsidR="00C2415E" w:rsidRPr="00661D27" w:rsidRDefault="00C2415E" w:rsidP="00207AD9">
            <w:pPr>
              <w:widowControl w:val="0"/>
              <w:tabs>
                <w:tab w:val="left" w:pos="3261"/>
              </w:tabs>
              <w:autoSpaceDE w:val="0"/>
              <w:autoSpaceDN w:val="0"/>
              <w:adjustRightInd w:val="0"/>
            </w:pPr>
            <w:r w:rsidRPr="00661D27">
              <w:lastRenderedPageBreak/>
              <w:t>2014</w:t>
            </w:r>
          </w:p>
        </w:tc>
        <w:tc>
          <w:tcPr>
            <w:tcW w:w="2340" w:type="dxa"/>
          </w:tcPr>
          <w:p w:rsidR="00C2415E" w:rsidRPr="00661D27" w:rsidRDefault="00C2415E" w:rsidP="00207AD9">
            <w:pPr>
              <w:widowControl w:val="0"/>
              <w:tabs>
                <w:tab w:val="left" w:pos="3261"/>
              </w:tabs>
              <w:autoSpaceDE w:val="0"/>
              <w:autoSpaceDN w:val="0"/>
              <w:adjustRightInd w:val="0"/>
            </w:pPr>
            <w:r w:rsidRPr="00661D27">
              <w:t>Случаев профессиональных заболеваний не зарегистрировано</w:t>
            </w:r>
          </w:p>
        </w:tc>
        <w:tc>
          <w:tcPr>
            <w:tcW w:w="1186" w:type="dxa"/>
          </w:tcPr>
          <w:p w:rsidR="00C2415E" w:rsidRPr="00661D27" w:rsidRDefault="00C2415E" w:rsidP="00207AD9">
            <w:pPr>
              <w:widowControl w:val="0"/>
              <w:tabs>
                <w:tab w:val="left" w:pos="3261"/>
              </w:tabs>
              <w:autoSpaceDE w:val="0"/>
              <w:autoSpaceDN w:val="0"/>
              <w:adjustRightInd w:val="0"/>
            </w:pPr>
          </w:p>
        </w:tc>
        <w:tc>
          <w:tcPr>
            <w:tcW w:w="1334" w:type="dxa"/>
          </w:tcPr>
          <w:p w:rsidR="00C2415E" w:rsidRPr="00661D27" w:rsidRDefault="00C2415E" w:rsidP="00207AD9">
            <w:pPr>
              <w:widowControl w:val="0"/>
              <w:tabs>
                <w:tab w:val="left" w:pos="3261"/>
              </w:tabs>
              <w:autoSpaceDE w:val="0"/>
              <w:autoSpaceDN w:val="0"/>
              <w:adjustRightInd w:val="0"/>
            </w:pPr>
          </w:p>
        </w:tc>
        <w:tc>
          <w:tcPr>
            <w:tcW w:w="720" w:type="dxa"/>
          </w:tcPr>
          <w:p w:rsidR="00C2415E" w:rsidRPr="00661D27" w:rsidRDefault="00C2415E" w:rsidP="00207AD9">
            <w:pPr>
              <w:widowControl w:val="0"/>
              <w:tabs>
                <w:tab w:val="left" w:pos="3261"/>
              </w:tabs>
              <w:autoSpaceDE w:val="0"/>
              <w:autoSpaceDN w:val="0"/>
              <w:adjustRightInd w:val="0"/>
            </w:pPr>
          </w:p>
        </w:tc>
        <w:tc>
          <w:tcPr>
            <w:tcW w:w="646" w:type="dxa"/>
          </w:tcPr>
          <w:p w:rsidR="00C2415E" w:rsidRPr="00661D27" w:rsidRDefault="00C2415E" w:rsidP="00207AD9">
            <w:pPr>
              <w:widowControl w:val="0"/>
              <w:tabs>
                <w:tab w:val="left" w:pos="3261"/>
              </w:tabs>
              <w:autoSpaceDE w:val="0"/>
              <w:autoSpaceDN w:val="0"/>
              <w:adjustRightInd w:val="0"/>
            </w:pPr>
          </w:p>
        </w:tc>
        <w:tc>
          <w:tcPr>
            <w:tcW w:w="1080" w:type="dxa"/>
          </w:tcPr>
          <w:p w:rsidR="00C2415E" w:rsidRPr="00661D27" w:rsidRDefault="00C2415E" w:rsidP="00207AD9">
            <w:pPr>
              <w:widowControl w:val="0"/>
              <w:tabs>
                <w:tab w:val="left" w:pos="3261"/>
              </w:tabs>
              <w:autoSpaceDE w:val="0"/>
              <w:autoSpaceDN w:val="0"/>
              <w:adjustRightInd w:val="0"/>
            </w:pPr>
          </w:p>
        </w:tc>
        <w:tc>
          <w:tcPr>
            <w:tcW w:w="1799" w:type="dxa"/>
          </w:tcPr>
          <w:p w:rsidR="00C2415E" w:rsidRPr="00661D27" w:rsidRDefault="00C2415E" w:rsidP="00207AD9">
            <w:pPr>
              <w:widowControl w:val="0"/>
              <w:tabs>
                <w:tab w:val="left" w:pos="3261"/>
              </w:tabs>
              <w:autoSpaceDE w:val="0"/>
              <w:autoSpaceDN w:val="0"/>
              <w:adjustRightInd w:val="0"/>
            </w:pPr>
          </w:p>
        </w:tc>
      </w:tr>
      <w:tr w:rsidR="00C2415E" w:rsidRPr="00207AD9" w:rsidTr="00297697">
        <w:tc>
          <w:tcPr>
            <w:tcW w:w="720" w:type="dxa"/>
          </w:tcPr>
          <w:p w:rsidR="00C2415E" w:rsidRPr="00661D27" w:rsidRDefault="00C2415E" w:rsidP="00207AD9">
            <w:pPr>
              <w:widowControl w:val="0"/>
              <w:tabs>
                <w:tab w:val="left" w:pos="3261"/>
              </w:tabs>
              <w:autoSpaceDE w:val="0"/>
              <w:autoSpaceDN w:val="0"/>
              <w:adjustRightInd w:val="0"/>
            </w:pPr>
            <w:r w:rsidRPr="00661D27">
              <w:t>2015</w:t>
            </w:r>
          </w:p>
        </w:tc>
        <w:tc>
          <w:tcPr>
            <w:tcW w:w="2340" w:type="dxa"/>
          </w:tcPr>
          <w:p w:rsidR="00C2415E" w:rsidRPr="00661D27" w:rsidRDefault="00C2415E" w:rsidP="00207AD9">
            <w:pPr>
              <w:widowControl w:val="0"/>
              <w:tabs>
                <w:tab w:val="left" w:pos="3261"/>
              </w:tabs>
              <w:autoSpaceDE w:val="0"/>
              <w:autoSpaceDN w:val="0"/>
              <w:adjustRightInd w:val="0"/>
            </w:pPr>
            <w:r w:rsidRPr="00661D27">
              <w:t xml:space="preserve">Пояснично-крестцовая радикулопатия с корешковым синдромом </w:t>
            </w:r>
            <w:r w:rsidRPr="00661D27">
              <w:rPr>
                <w:lang w:val="en-US"/>
              </w:rPr>
              <w:t>L</w:t>
            </w:r>
            <w:r w:rsidRPr="00661D27">
              <w:t>5-</w:t>
            </w:r>
            <w:r w:rsidRPr="00661D27">
              <w:rPr>
                <w:lang w:val="en-US"/>
              </w:rPr>
              <w:t>S</w:t>
            </w:r>
            <w:r w:rsidRPr="00661D27">
              <w:t>1 справа, хроническое рецидивирующее течение; двусторонняя нейросенсорная тугоухость легкой степени</w:t>
            </w:r>
          </w:p>
        </w:tc>
        <w:tc>
          <w:tcPr>
            <w:tcW w:w="1186" w:type="dxa"/>
          </w:tcPr>
          <w:p w:rsidR="00C2415E" w:rsidRPr="00661D27" w:rsidRDefault="00C2415E" w:rsidP="00207AD9">
            <w:pPr>
              <w:widowControl w:val="0"/>
              <w:tabs>
                <w:tab w:val="left" w:pos="3261"/>
              </w:tabs>
              <w:autoSpaceDE w:val="0"/>
              <w:autoSpaceDN w:val="0"/>
              <w:adjustRightInd w:val="0"/>
            </w:pPr>
            <w:r w:rsidRPr="00661D27">
              <w:t>машинист катка</w:t>
            </w:r>
          </w:p>
        </w:tc>
        <w:tc>
          <w:tcPr>
            <w:tcW w:w="1334" w:type="dxa"/>
          </w:tcPr>
          <w:p w:rsidR="00C2415E" w:rsidRPr="00661D27" w:rsidRDefault="00C2415E" w:rsidP="00207AD9">
            <w:pPr>
              <w:widowControl w:val="0"/>
              <w:tabs>
                <w:tab w:val="left" w:pos="3261"/>
              </w:tabs>
              <w:autoSpaceDE w:val="0"/>
              <w:autoSpaceDN w:val="0"/>
              <w:adjustRightInd w:val="0"/>
            </w:pPr>
            <w:r w:rsidRPr="00661D27">
              <w:rPr>
                <w:lang w:val="en-US"/>
              </w:rPr>
              <w:t>F-45</w:t>
            </w:r>
            <w:r w:rsidRPr="00661D27">
              <w:t xml:space="preserve"> строительство</w:t>
            </w:r>
          </w:p>
        </w:tc>
        <w:tc>
          <w:tcPr>
            <w:tcW w:w="720" w:type="dxa"/>
          </w:tcPr>
          <w:p w:rsidR="00C2415E" w:rsidRPr="00661D27" w:rsidRDefault="00C2415E" w:rsidP="00207AD9">
            <w:pPr>
              <w:widowControl w:val="0"/>
              <w:tabs>
                <w:tab w:val="left" w:pos="3261"/>
              </w:tabs>
              <w:autoSpaceDE w:val="0"/>
              <w:autoSpaceDN w:val="0"/>
              <w:adjustRightInd w:val="0"/>
            </w:pPr>
            <w:r w:rsidRPr="00661D27">
              <w:t>муж</w:t>
            </w:r>
          </w:p>
        </w:tc>
        <w:tc>
          <w:tcPr>
            <w:tcW w:w="646" w:type="dxa"/>
          </w:tcPr>
          <w:p w:rsidR="00C2415E" w:rsidRPr="00661D27" w:rsidRDefault="00C2415E" w:rsidP="00207AD9">
            <w:pPr>
              <w:widowControl w:val="0"/>
              <w:tabs>
                <w:tab w:val="left" w:pos="3261"/>
              </w:tabs>
              <w:autoSpaceDE w:val="0"/>
              <w:autoSpaceDN w:val="0"/>
              <w:adjustRightInd w:val="0"/>
            </w:pPr>
            <w:r w:rsidRPr="00661D27">
              <w:t>50</w:t>
            </w:r>
          </w:p>
        </w:tc>
        <w:tc>
          <w:tcPr>
            <w:tcW w:w="1080" w:type="dxa"/>
          </w:tcPr>
          <w:p w:rsidR="00C2415E" w:rsidRPr="00661D27" w:rsidRDefault="00C2415E" w:rsidP="00207AD9">
            <w:pPr>
              <w:widowControl w:val="0"/>
              <w:tabs>
                <w:tab w:val="left" w:pos="3261"/>
              </w:tabs>
              <w:autoSpaceDE w:val="0"/>
              <w:autoSpaceDN w:val="0"/>
              <w:adjustRightInd w:val="0"/>
            </w:pPr>
            <w:r w:rsidRPr="00661D27">
              <w:t>30 лет 3 мес.; с профвредностью – 29 лет</w:t>
            </w:r>
          </w:p>
        </w:tc>
        <w:tc>
          <w:tcPr>
            <w:tcW w:w="1799" w:type="dxa"/>
          </w:tcPr>
          <w:p w:rsidR="00C2415E" w:rsidRPr="00661D27" w:rsidRDefault="00C2415E" w:rsidP="00207AD9">
            <w:pPr>
              <w:widowControl w:val="0"/>
              <w:tabs>
                <w:tab w:val="left" w:pos="3261"/>
              </w:tabs>
              <w:autoSpaceDE w:val="0"/>
              <w:autoSpaceDN w:val="0"/>
              <w:adjustRightInd w:val="0"/>
            </w:pPr>
            <w:r w:rsidRPr="00661D27">
              <w:t>Вынужденная рабочая поза, физические нагрузки.  Производственный шум.</w:t>
            </w:r>
          </w:p>
        </w:tc>
      </w:tr>
      <w:tr w:rsidR="00C2415E" w:rsidRPr="00207AD9" w:rsidTr="00297697">
        <w:tc>
          <w:tcPr>
            <w:tcW w:w="720" w:type="dxa"/>
          </w:tcPr>
          <w:p w:rsidR="00C2415E" w:rsidRPr="00661D27" w:rsidRDefault="00C2415E" w:rsidP="00207AD9">
            <w:pPr>
              <w:widowControl w:val="0"/>
              <w:tabs>
                <w:tab w:val="left" w:pos="3261"/>
              </w:tabs>
              <w:autoSpaceDE w:val="0"/>
              <w:autoSpaceDN w:val="0"/>
              <w:adjustRightInd w:val="0"/>
            </w:pPr>
          </w:p>
        </w:tc>
        <w:tc>
          <w:tcPr>
            <w:tcW w:w="2340" w:type="dxa"/>
          </w:tcPr>
          <w:p w:rsidR="00C2415E" w:rsidRPr="00661D27" w:rsidRDefault="00C2415E" w:rsidP="00207AD9">
            <w:pPr>
              <w:widowControl w:val="0"/>
              <w:tabs>
                <w:tab w:val="left" w:pos="3261"/>
              </w:tabs>
              <w:autoSpaceDE w:val="0"/>
              <w:autoSpaceDN w:val="0"/>
              <w:adjustRightInd w:val="0"/>
            </w:pPr>
            <w:r w:rsidRPr="00661D27">
              <w:t xml:space="preserve">Пояснично-крестцовая радикулопатия с корешковым синдромом </w:t>
            </w:r>
            <w:r w:rsidRPr="00661D27">
              <w:rPr>
                <w:lang w:val="en-US"/>
              </w:rPr>
              <w:t>L</w:t>
            </w:r>
            <w:r w:rsidRPr="00661D27">
              <w:t>5 слева, прогрессирующее течение; двусторонняя нейросенсорная тугоухость легкой степени</w:t>
            </w:r>
          </w:p>
        </w:tc>
        <w:tc>
          <w:tcPr>
            <w:tcW w:w="1186" w:type="dxa"/>
          </w:tcPr>
          <w:p w:rsidR="00C2415E" w:rsidRPr="00661D27" w:rsidRDefault="00C2415E" w:rsidP="00207AD9">
            <w:pPr>
              <w:widowControl w:val="0"/>
              <w:tabs>
                <w:tab w:val="left" w:pos="3261"/>
              </w:tabs>
              <w:autoSpaceDE w:val="0"/>
              <w:autoSpaceDN w:val="0"/>
              <w:adjustRightInd w:val="0"/>
            </w:pPr>
            <w:r w:rsidRPr="00661D27">
              <w:t>машинист катка</w:t>
            </w:r>
          </w:p>
        </w:tc>
        <w:tc>
          <w:tcPr>
            <w:tcW w:w="1334" w:type="dxa"/>
          </w:tcPr>
          <w:p w:rsidR="00C2415E" w:rsidRPr="00661D27" w:rsidRDefault="00C2415E" w:rsidP="00207AD9">
            <w:pPr>
              <w:widowControl w:val="0"/>
              <w:tabs>
                <w:tab w:val="left" w:pos="3261"/>
              </w:tabs>
              <w:autoSpaceDE w:val="0"/>
              <w:autoSpaceDN w:val="0"/>
              <w:adjustRightInd w:val="0"/>
            </w:pPr>
            <w:r w:rsidRPr="00661D27">
              <w:rPr>
                <w:lang w:val="en-US"/>
              </w:rPr>
              <w:t>F-45</w:t>
            </w:r>
            <w:r w:rsidRPr="00661D27">
              <w:t xml:space="preserve"> строительство</w:t>
            </w:r>
          </w:p>
        </w:tc>
        <w:tc>
          <w:tcPr>
            <w:tcW w:w="720" w:type="dxa"/>
          </w:tcPr>
          <w:p w:rsidR="00C2415E" w:rsidRPr="00661D27" w:rsidRDefault="00C2415E" w:rsidP="00207AD9">
            <w:pPr>
              <w:widowControl w:val="0"/>
              <w:tabs>
                <w:tab w:val="left" w:pos="3261"/>
              </w:tabs>
              <w:autoSpaceDE w:val="0"/>
              <w:autoSpaceDN w:val="0"/>
              <w:adjustRightInd w:val="0"/>
            </w:pPr>
            <w:r w:rsidRPr="00661D27">
              <w:t>Муж</w:t>
            </w:r>
          </w:p>
        </w:tc>
        <w:tc>
          <w:tcPr>
            <w:tcW w:w="646" w:type="dxa"/>
          </w:tcPr>
          <w:p w:rsidR="00C2415E" w:rsidRPr="00661D27" w:rsidRDefault="00C2415E" w:rsidP="00207AD9">
            <w:pPr>
              <w:widowControl w:val="0"/>
              <w:tabs>
                <w:tab w:val="left" w:pos="3261"/>
              </w:tabs>
              <w:autoSpaceDE w:val="0"/>
              <w:autoSpaceDN w:val="0"/>
              <w:adjustRightInd w:val="0"/>
            </w:pPr>
            <w:r w:rsidRPr="00661D27">
              <w:t>55</w:t>
            </w:r>
          </w:p>
        </w:tc>
        <w:tc>
          <w:tcPr>
            <w:tcW w:w="1080" w:type="dxa"/>
          </w:tcPr>
          <w:p w:rsidR="00C2415E" w:rsidRPr="00661D27" w:rsidRDefault="00C2415E" w:rsidP="00207AD9">
            <w:pPr>
              <w:widowControl w:val="0"/>
              <w:tabs>
                <w:tab w:val="left" w:pos="3261"/>
              </w:tabs>
              <w:autoSpaceDE w:val="0"/>
              <w:autoSpaceDN w:val="0"/>
              <w:adjustRightInd w:val="0"/>
            </w:pPr>
          </w:p>
        </w:tc>
        <w:tc>
          <w:tcPr>
            <w:tcW w:w="1799" w:type="dxa"/>
          </w:tcPr>
          <w:p w:rsidR="00C2415E" w:rsidRPr="00661D27" w:rsidRDefault="00C2415E" w:rsidP="00207AD9">
            <w:pPr>
              <w:widowControl w:val="0"/>
              <w:tabs>
                <w:tab w:val="left" w:pos="3261"/>
              </w:tabs>
              <w:autoSpaceDE w:val="0"/>
              <w:autoSpaceDN w:val="0"/>
              <w:adjustRightInd w:val="0"/>
            </w:pPr>
            <w:r w:rsidRPr="00661D27">
              <w:t xml:space="preserve">Вынужденная рабочая поза, физические нагрузки. Производственный шум. </w:t>
            </w:r>
          </w:p>
        </w:tc>
      </w:tr>
      <w:tr w:rsidR="00C2415E" w:rsidRPr="00207AD9" w:rsidTr="00297697">
        <w:tc>
          <w:tcPr>
            <w:tcW w:w="720" w:type="dxa"/>
          </w:tcPr>
          <w:p w:rsidR="00C2415E" w:rsidRPr="00661D27" w:rsidRDefault="00C2415E" w:rsidP="00207AD9">
            <w:pPr>
              <w:widowControl w:val="0"/>
              <w:tabs>
                <w:tab w:val="left" w:pos="3261"/>
              </w:tabs>
              <w:autoSpaceDE w:val="0"/>
              <w:autoSpaceDN w:val="0"/>
              <w:adjustRightInd w:val="0"/>
            </w:pPr>
          </w:p>
        </w:tc>
        <w:tc>
          <w:tcPr>
            <w:tcW w:w="2340" w:type="dxa"/>
          </w:tcPr>
          <w:p w:rsidR="00C2415E" w:rsidRPr="00661D27" w:rsidRDefault="00C2415E" w:rsidP="00207AD9">
            <w:pPr>
              <w:widowControl w:val="0"/>
              <w:tabs>
                <w:tab w:val="left" w:pos="3261"/>
              </w:tabs>
              <w:autoSpaceDE w:val="0"/>
              <w:autoSpaceDN w:val="0"/>
              <w:adjustRightInd w:val="0"/>
            </w:pPr>
            <w:r w:rsidRPr="00661D27">
              <w:t>Двусторонняя нейросенсорная тугоухость легкой степени</w:t>
            </w:r>
          </w:p>
        </w:tc>
        <w:tc>
          <w:tcPr>
            <w:tcW w:w="1186" w:type="dxa"/>
          </w:tcPr>
          <w:p w:rsidR="00C2415E" w:rsidRPr="00661D27" w:rsidRDefault="00C2415E" w:rsidP="00207AD9">
            <w:pPr>
              <w:widowControl w:val="0"/>
              <w:tabs>
                <w:tab w:val="left" w:pos="3261"/>
              </w:tabs>
              <w:autoSpaceDE w:val="0"/>
              <w:autoSpaceDN w:val="0"/>
              <w:adjustRightInd w:val="0"/>
            </w:pPr>
            <w:r w:rsidRPr="00661D27">
              <w:t>кузнец на молотах и прессах</w:t>
            </w:r>
          </w:p>
        </w:tc>
        <w:tc>
          <w:tcPr>
            <w:tcW w:w="1334" w:type="dxa"/>
          </w:tcPr>
          <w:p w:rsidR="00C2415E" w:rsidRPr="00661D27" w:rsidRDefault="00C2415E" w:rsidP="00207AD9">
            <w:pPr>
              <w:widowControl w:val="0"/>
              <w:tabs>
                <w:tab w:val="left" w:pos="3261"/>
              </w:tabs>
              <w:autoSpaceDE w:val="0"/>
              <w:autoSpaceDN w:val="0"/>
              <w:adjustRightInd w:val="0"/>
            </w:pPr>
            <w:r w:rsidRPr="00661D27">
              <w:rPr>
                <w:lang w:val="en-US"/>
              </w:rPr>
              <w:t>F</w:t>
            </w:r>
            <w:r w:rsidRPr="00661D27">
              <w:t>-45 строительство</w:t>
            </w:r>
          </w:p>
        </w:tc>
        <w:tc>
          <w:tcPr>
            <w:tcW w:w="720" w:type="dxa"/>
          </w:tcPr>
          <w:p w:rsidR="00C2415E" w:rsidRPr="00661D27" w:rsidRDefault="00C2415E" w:rsidP="00207AD9">
            <w:pPr>
              <w:widowControl w:val="0"/>
              <w:tabs>
                <w:tab w:val="left" w:pos="3261"/>
              </w:tabs>
              <w:autoSpaceDE w:val="0"/>
              <w:autoSpaceDN w:val="0"/>
              <w:adjustRightInd w:val="0"/>
            </w:pPr>
            <w:r w:rsidRPr="00661D27">
              <w:t>муж</w:t>
            </w:r>
          </w:p>
        </w:tc>
        <w:tc>
          <w:tcPr>
            <w:tcW w:w="646" w:type="dxa"/>
          </w:tcPr>
          <w:p w:rsidR="00C2415E" w:rsidRPr="00661D27" w:rsidRDefault="00C2415E" w:rsidP="00207AD9">
            <w:pPr>
              <w:widowControl w:val="0"/>
              <w:tabs>
                <w:tab w:val="left" w:pos="3261"/>
              </w:tabs>
              <w:autoSpaceDE w:val="0"/>
              <w:autoSpaceDN w:val="0"/>
              <w:adjustRightInd w:val="0"/>
            </w:pPr>
            <w:r w:rsidRPr="00661D27">
              <w:t>56</w:t>
            </w:r>
          </w:p>
        </w:tc>
        <w:tc>
          <w:tcPr>
            <w:tcW w:w="1080" w:type="dxa"/>
          </w:tcPr>
          <w:p w:rsidR="00C2415E" w:rsidRPr="00661D27" w:rsidRDefault="00C2415E" w:rsidP="00207AD9">
            <w:pPr>
              <w:widowControl w:val="0"/>
              <w:tabs>
                <w:tab w:val="left" w:pos="3261"/>
              </w:tabs>
              <w:autoSpaceDE w:val="0"/>
              <w:autoSpaceDN w:val="0"/>
              <w:adjustRightInd w:val="0"/>
            </w:pPr>
          </w:p>
        </w:tc>
        <w:tc>
          <w:tcPr>
            <w:tcW w:w="1799" w:type="dxa"/>
          </w:tcPr>
          <w:p w:rsidR="00C2415E" w:rsidRPr="00661D27" w:rsidRDefault="00C2415E" w:rsidP="00207AD9">
            <w:pPr>
              <w:widowControl w:val="0"/>
              <w:tabs>
                <w:tab w:val="left" w:pos="3261"/>
              </w:tabs>
              <w:autoSpaceDE w:val="0"/>
              <w:autoSpaceDN w:val="0"/>
              <w:adjustRightInd w:val="0"/>
            </w:pPr>
            <w:r w:rsidRPr="00661D27">
              <w:t>Производственный шум. Физические нагрузки.</w:t>
            </w:r>
          </w:p>
        </w:tc>
      </w:tr>
    </w:tbl>
    <w:p w:rsidR="00C2415E" w:rsidRDefault="00C2415E" w:rsidP="00207AD9">
      <w:pPr>
        <w:widowControl w:val="0"/>
        <w:tabs>
          <w:tab w:val="left" w:pos="3261"/>
        </w:tabs>
        <w:ind w:firstLine="720"/>
        <w:jc w:val="both"/>
        <w:rPr>
          <w:sz w:val="28"/>
          <w:szCs w:val="28"/>
        </w:rPr>
      </w:pPr>
    </w:p>
    <w:p w:rsidR="00C2415E" w:rsidRPr="00207AD9" w:rsidRDefault="00C2415E" w:rsidP="00207AD9">
      <w:pPr>
        <w:widowControl w:val="0"/>
        <w:tabs>
          <w:tab w:val="left" w:pos="3261"/>
        </w:tabs>
        <w:ind w:firstLine="720"/>
        <w:jc w:val="both"/>
        <w:rPr>
          <w:sz w:val="28"/>
          <w:szCs w:val="28"/>
        </w:rPr>
      </w:pPr>
      <w:r w:rsidRPr="00207AD9">
        <w:rPr>
          <w:sz w:val="28"/>
          <w:szCs w:val="28"/>
        </w:rPr>
        <w:t xml:space="preserve">В </w:t>
      </w:r>
      <w:smartTag w:uri="urn:schemas-microsoft-com:office:smarttags" w:element="metricconverter">
        <w:smartTagPr>
          <w:attr w:name="ProductID" w:val="2014 г"/>
        </w:smartTagPr>
        <w:r w:rsidRPr="00207AD9">
          <w:rPr>
            <w:sz w:val="28"/>
            <w:szCs w:val="28"/>
          </w:rPr>
          <w:t>2015 г</w:t>
        </w:r>
      </w:smartTag>
      <w:r w:rsidRPr="00207AD9">
        <w:rPr>
          <w:sz w:val="28"/>
          <w:szCs w:val="28"/>
        </w:rPr>
        <w:t>. в Республике Адыгея состоит на учете 188 человек с профессиональными заболеваниями. Ежегодно регистрируется 2-3 новых случая профессиональных заболеваний.</w:t>
      </w:r>
    </w:p>
    <w:p w:rsidR="00C2415E" w:rsidRPr="00207AD9" w:rsidRDefault="00C2415E" w:rsidP="00207AD9">
      <w:pPr>
        <w:widowControl w:val="0"/>
        <w:tabs>
          <w:tab w:val="left" w:pos="3261"/>
        </w:tabs>
        <w:ind w:firstLine="720"/>
        <w:jc w:val="both"/>
        <w:rPr>
          <w:sz w:val="28"/>
          <w:szCs w:val="28"/>
        </w:rPr>
      </w:pPr>
      <w:r w:rsidRPr="00207AD9">
        <w:rPr>
          <w:sz w:val="28"/>
          <w:szCs w:val="28"/>
        </w:rPr>
        <w:t>В 2016г. установленных профзаболеваний нет.</w:t>
      </w:r>
    </w:p>
    <w:p w:rsidR="00C2415E" w:rsidRPr="00207AD9" w:rsidRDefault="00C2415E" w:rsidP="00207AD9">
      <w:pPr>
        <w:tabs>
          <w:tab w:val="left" w:pos="3261"/>
        </w:tabs>
        <w:ind w:firstLine="709"/>
        <w:jc w:val="both"/>
        <w:rPr>
          <w:sz w:val="28"/>
          <w:szCs w:val="28"/>
        </w:rPr>
      </w:pPr>
      <w:r w:rsidRPr="00207AD9">
        <w:rPr>
          <w:sz w:val="28"/>
          <w:szCs w:val="28"/>
        </w:rPr>
        <w:t xml:space="preserve">Структура профессиональной заболеваемости за последние 5 лет практически не изменилась. Преобладают заболевания, связанные с воздействием физических факторов (производственный шум, локальная вибрация, инфразвук), контакт с инфицированными материалами. В основном развитие профессионального заболевания связано с допуском к работе лиц в отсутствии средств индивидуальной защиты. </w:t>
      </w:r>
    </w:p>
    <w:p w:rsidR="00C2415E" w:rsidRPr="00207AD9" w:rsidRDefault="00C2415E" w:rsidP="00207AD9">
      <w:pPr>
        <w:tabs>
          <w:tab w:val="left" w:pos="3261"/>
        </w:tabs>
        <w:ind w:firstLine="709"/>
        <w:jc w:val="both"/>
        <w:rPr>
          <w:sz w:val="28"/>
          <w:szCs w:val="28"/>
        </w:rPr>
      </w:pPr>
      <w:r w:rsidRPr="00207AD9">
        <w:rPr>
          <w:sz w:val="28"/>
          <w:szCs w:val="28"/>
        </w:rPr>
        <w:t xml:space="preserve">В Республике Адыгея в 2015 году уровень заболеваемости с временной утратой трудоспособности (далее – ВУТ) составил 36,45 случая и 448,5 дня на 100 работающих. Заболеваемость с ВУТ в Республике Адыгея в 2015 году снизилась по сравнению с 2014 годом в случаях нетрудоспособности на 32,2% и в днях нетрудоспособности на 38,15%. Уровень заболеваемости с ВУТ среди мужчин ниже уровня заболеваемости с ВУТ среди женщин и составил 31,27 случая и 425,93 дня на 100 работающих, в то время как у женщин этот показатель – 40,8 случая и 525,3 дня на 100 работающих. </w:t>
      </w:r>
    </w:p>
    <w:p w:rsidR="00C2415E" w:rsidRPr="00207AD9" w:rsidRDefault="00C2415E" w:rsidP="00207AD9">
      <w:pPr>
        <w:tabs>
          <w:tab w:val="left" w:pos="3261"/>
        </w:tabs>
        <w:ind w:firstLine="709"/>
        <w:jc w:val="both"/>
        <w:rPr>
          <w:sz w:val="28"/>
          <w:szCs w:val="28"/>
        </w:rPr>
      </w:pPr>
      <w:r w:rsidRPr="00207AD9">
        <w:rPr>
          <w:sz w:val="28"/>
          <w:szCs w:val="28"/>
        </w:rPr>
        <w:lastRenderedPageBreak/>
        <w:t xml:space="preserve">В Республике Адыгея в 2015 году уровень заболеваемости с временной утратой трудоспособности (далее – ВУТ) составил 36,45 случая и 448,5 дня на 100 работающих. Заболеваемость с ВУТ в Республике Адыгея в 2015 году снизилась по сравнению с 2014 годом в случаях нетрудоспособности на 32,2% и в днях нетрудоспособности на 38,15%. Уровень заболеваемости с ВУТ среди мужчин ниже уровня заболеваемости с ВУТ среди женщин и составил 31,27 случая и 425,93 дня на 100 работающих, в то время как у женщин этот показатель – 40,8 случая и 525,3 дня на 100 работающих. </w:t>
      </w:r>
    </w:p>
    <w:p w:rsidR="00C2415E" w:rsidRPr="00207AD9" w:rsidRDefault="00C2415E" w:rsidP="00207AD9">
      <w:pPr>
        <w:widowControl w:val="0"/>
        <w:tabs>
          <w:tab w:val="left" w:pos="3261"/>
        </w:tabs>
        <w:autoSpaceDE w:val="0"/>
        <w:autoSpaceDN w:val="0"/>
        <w:jc w:val="right"/>
        <w:rPr>
          <w:sz w:val="28"/>
          <w:szCs w:val="28"/>
        </w:rPr>
      </w:pPr>
      <w:r w:rsidRPr="00207AD9">
        <w:rPr>
          <w:sz w:val="28"/>
          <w:szCs w:val="28"/>
        </w:rPr>
        <w:t>Таблица 9</w:t>
      </w:r>
      <w:r w:rsidR="008165B6">
        <w:rPr>
          <w:sz w:val="28"/>
          <w:szCs w:val="28"/>
        </w:rPr>
        <w:t>2</w:t>
      </w:r>
    </w:p>
    <w:p w:rsidR="00C2415E" w:rsidRPr="00207AD9" w:rsidRDefault="00C2415E" w:rsidP="00207AD9">
      <w:pPr>
        <w:widowControl w:val="0"/>
        <w:tabs>
          <w:tab w:val="left" w:pos="3261"/>
        </w:tabs>
        <w:jc w:val="center"/>
        <w:rPr>
          <w:sz w:val="28"/>
          <w:szCs w:val="28"/>
        </w:rPr>
      </w:pPr>
      <w:r w:rsidRPr="00207AD9">
        <w:rPr>
          <w:b/>
          <w:bCs/>
          <w:sz w:val="28"/>
          <w:szCs w:val="28"/>
        </w:rPr>
        <w:t>Структура заболеваемости с ВУТ по Республике Адыгея в 2012 году</w:t>
      </w:r>
    </w:p>
    <w:p w:rsidR="00C2415E" w:rsidRPr="00207AD9" w:rsidRDefault="00C2415E" w:rsidP="00207AD9">
      <w:pPr>
        <w:widowControl w:val="0"/>
        <w:tabs>
          <w:tab w:val="left" w:pos="3261"/>
        </w:tabs>
        <w:jc w:val="center"/>
        <w:rPr>
          <w:sz w:val="28"/>
          <w:szCs w:val="28"/>
        </w:rPr>
      </w:pP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1"/>
        <w:gridCol w:w="4103"/>
        <w:gridCol w:w="4104"/>
      </w:tblGrid>
      <w:tr w:rsidR="00C2415E" w:rsidRPr="00207AD9" w:rsidTr="00297697">
        <w:trPr>
          <w:trHeight w:val="20"/>
          <w:jc w:val="center"/>
        </w:trPr>
        <w:tc>
          <w:tcPr>
            <w:tcW w:w="1311" w:type="dxa"/>
          </w:tcPr>
          <w:p w:rsidR="00C2415E" w:rsidRPr="00661D27" w:rsidRDefault="00C2415E" w:rsidP="00207AD9">
            <w:pPr>
              <w:widowControl w:val="0"/>
              <w:tabs>
                <w:tab w:val="left" w:pos="3261"/>
              </w:tabs>
              <w:jc w:val="center"/>
              <w:rPr>
                <w:b/>
              </w:rPr>
            </w:pPr>
            <w:r w:rsidRPr="00661D27">
              <w:rPr>
                <w:b/>
              </w:rPr>
              <w:t>Ранговое место</w:t>
            </w:r>
          </w:p>
        </w:tc>
        <w:tc>
          <w:tcPr>
            <w:tcW w:w="4103" w:type="dxa"/>
          </w:tcPr>
          <w:p w:rsidR="00C2415E" w:rsidRPr="00661D27" w:rsidRDefault="00C2415E" w:rsidP="00207AD9">
            <w:pPr>
              <w:widowControl w:val="0"/>
              <w:tabs>
                <w:tab w:val="left" w:pos="3261"/>
              </w:tabs>
              <w:jc w:val="center"/>
              <w:rPr>
                <w:b/>
              </w:rPr>
            </w:pPr>
            <w:r w:rsidRPr="00661D27">
              <w:rPr>
                <w:b/>
              </w:rPr>
              <w:t>Мужчины</w:t>
            </w:r>
          </w:p>
        </w:tc>
        <w:tc>
          <w:tcPr>
            <w:tcW w:w="4104" w:type="dxa"/>
          </w:tcPr>
          <w:p w:rsidR="00C2415E" w:rsidRPr="00661D27" w:rsidRDefault="00C2415E" w:rsidP="00207AD9">
            <w:pPr>
              <w:widowControl w:val="0"/>
              <w:tabs>
                <w:tab w:val="left" w:pos="3261"/>
              </w:tabs>
              <w:jc w:val="center"/>
              <w:rPr>
                <w:b/>
              </w:rPr>
            </w:pPr>
            <w:r w:rsidRPr="00661D27">
              <w:rPr>
                <w:b/>
              </w:rPr>
              <w:t>Женщины</w:t>
            </w:r>
          </w:p>
        </w:tc>
      </w:tr>
      <w:tr w:rsidR="00C2415E" w:rsidRPr="00207AD9" w:rsidTr="00297697">
        <w:trPr>
          <w:trHeight w:val="20"/>
          <w:jc w:val="center"/>
        </w:trPr>
        <w:tc>
          <w:tcPr>
            <w:tcW w:w="1311" w:type="dxa"/>
            <w:vAlign w:val="center"/>
          </w:tcPr>
          <w:p w:rsidR="00C2415E" w:rsidRPr="00661D27" w:rsidRDefault="00C2415E" w:rsidP="00207AD9">
            <w:pPr>
              <w:widowControl w:val="0"/>
              <w:tabs>
                <w:tab w:val="left" w:pos="3261"/>
              </w:tabs>
              <w:jc w:val="center"/>
            </w:pPr>
            <w:r w:rsidRPr="00661D27">
              <w:t>1 место</w:t>
            </w:r>
          </w:p>
        </w:tc>
        <w:tc>
          <w:tcPr>
            <w:tcW w:w="4103" w:type="dxa"/>
            <w:vAlign w:val="center"/>
          </w:tcPr>
          <w:p w:rsidR="00C2415E" w:rsidRPr="00661D27" w:rsidRDefault="00C2415E" w:rsidP="00207AD9">
            <w:pPr>
              <w:widowControl w:val="0"/>
              <w:tabs>
                <w:tab w:val="left" w:pos="3261"/>
              </w:tabs>
              <w:jc w:val="center"/>
            </w:pPr>
            <w:r w:rsidRPr="00661D27">
              <w:t>Болезни органов дыхания</w:t>
            </w:r>
          </w:p>
        </w:tc>
        <w:tc>
          <w:tcPr>
            <w:tcW w:w="4104" w:type="dxa"/>
            <w:vAlign w:val="center"/>
          </w:tcPr>
          <w:p w:rsidR="00C2415E" w:rsidRPr="00661D27" w:rsidRDefault="00C2415E" w:rsidP="00207AD9">
            <w:pPr>
              <w:widowControl w:val="0"/>
              <w:tabs>
                <w:tab w:val="left" w:pos="3261"/>
              </w:tabs>
              <w:jc w:val="center"/>
            </w:pPr>
            <w:r w:rsidRPr="00661D27">
              <w:t>Болезни органов дыхания</w:t>
            </w:r>
          </w:p>
        </w:tc>
      </w:tr>
      <w:tr w:rsidR="00C2415E" w:rsidRPr="00207AD9" w:rsidTr="00297697">
        <w:trPr>
          <w:trHeight w:val="20"/>
          <w:jc w:val="center"/>
        </w:trPr>
        <w:tc>
          <w:tcPr>
            <w:tcW w:w="1311" w:type="dxa"/>
            <w:vAlign w:val="center"/>
          </w:tcPr>
          <w:p w:rsidR="00C2415E" w:rsidRPr="00661D27" w:rsidRDefault="00C2415E" w:rsidP="00207AD9">
            <w:pPr>
              <w:widowControl w:val="0"/>
              <w:tabs>
                <w:tab w:val="left" w:pos="3261"/>
              </w:tabs>
              <w:jc w:val="center"/>
            </w:pPr>
            <w:r w:rsidRPr="00661D27">
              <w:t>2 место</w:t>
            </w:r>
          </w:p>
        </w:tc>
        <w:tc>
          <w:tcPr>
            <w:tcW w:w="4103" w:type="dxa"/>
            <w:vAlign w:val="center"/>
          </w:tcPr>
          <w:p w:rsidR="00C2415E" w:rsidRPr="00661D27" w:rsidRDefault="00C2415E" w:rsidP="00207AD9">
            <w:pPr>
              <w:widowControl w:val="0"/>
              <w:tabs>
                <w:tab w:val="left" w:pos="3261"/>
              </w:tabs>
              <w:jc w:val="center"/>
            </w:pPr>
            <w:r w:rsidRPr="00661D27">
              <w:t>Травмы и отравления</w:t>
            </w:r>
          </w:p>
        </w:tc>
        <w:tc>
          <w:tcPr>
            <w:tcW w:w="4104" w:type="dxa"/>
            <w:vAlign w:val="center"/>
          </w:tcPr>
          <w:p w:rsidR="00C2415E" w:rsidRPr="00661D27" w:rsidRDefault="00C2415E" w:rsidP="00207AD9">
            <w:pPr>
              <w:widowControl w:val="0"/>
              <w:tabs>
                <w:tab w:val="left" w:pos="3261"/>
              </w:tabs>
              <w:jc w:val="center"/>
            </w:pPr>
            <w:r w:rsidRPr="00661D27">
              <w:t>Болезни костно-мышечной и соединительной ткани</w:t>
            </w:r>
          </w:p>
        </w:tc>
      </w:tr>
      <w:tr w:rsidR="00C2415E" w:rsidRPr="00207AD9" w:rsidTr="00297697">
        <w:trPr>
          <w:trHeight w:val="20"/>
          <w:jc w:val="center"/>
        </w:trPr>
        <w:tc>
          <w:tcPr>
            <w:tcW w:w="1311" w:type="dxa"/>
            <w:vAlign w:val="center"/>
          </w:tcPr>
          <w:p w:rsidR="00C2415E" w:rsidRPr="00661D27" w:rsidRDefault="00C2415E" w:rsidP="00207AD9">
            <w:pPr>
              <w:widowControl w:val="0"/>
              <w:tabs>
                <w:tab w:val="left" w:pos="3261"/>
              </w:tabs>
              <w:jc w:val="center"/>
            </w:pPr>
            <w:r w:rsidRPr="00661D27">
              <w:t>3 место</w:t>
            </w:r>
          </w:p>
        </w:tc>
        <w:tc>
          <w:tcPr>
            <w:tcW w:w="4103" w:type="dxa"/>
            <w:vAlign w:val="center"/>
          </w:tcPr>
          <w:p w:rsidR="00C2415E" w:rsidRPr="00661D27" w:rsidRDefault="00C2415E" w:rsidP="00207AD9">
            <w:pPr>
              <w:widowControl w:val="0"/>
              <w:tabs>
                <w:tab w:val="left" w:pos="3261"/>
              </w:tabs>
              <w:jc w:val="center"/>
            </w:pPr>
            <w:r w:rsidRPr="00661D27">
              <w:t>Болезни системы кровообращения</w:t>
            </w:r>
          </w:p>
        </w:tc>
        <w:tc>
          <w:tcPr>
            <w:tcW w:w="4104" w:type="dxa"/>
            <w:vAlign w:val="center"/>
          </w:tcPr>
          <w:p w:rsidR="00C2415E" w:rsidRPr="00661D27" w:rsidRDefault="00C2415E" w:rsidP="00207AD9">
            <w:pPr>
              <w:widowControl w:val="0"/>
              <w:tabs>
                <w:tab w:val="left" w:pos="3261"/>
              </w:tabs>
              <w:jc w:val="center"/>
            </w:pPr>
            <w:r w:rsidRPr="00661D27">
              <w:t>Болезни системы кровообращения</w:t>
            </w:r>
          </w:p>
        </w:tc>
      </w:tr>
      <w:tr w:rsidR="00C2415E" w:rsidRPr="00207AD9" w:rsidTr="00297697">
        <w:trPr>
          <w:trHeight w:val="20"/>
          <w:jc w:val="center"/>
        </w:trPr>
        <w:tc>
          <w:tcPr>
            <w:tcW w:w="1311" w:type="dxa"/>
            <w:vAlign w:val="center"/>
          </w:tcPr>
          <w:p w:rsidR="00C2415E" w:rsidRPr="00661D27" w:rsidRDefault="00C2415E" w:rsidP="00207AD9">
            <w:pPr>
              <w:widowControl w:val="0"/>
              <w:tabs>
                <w:tab w:val="left" w:pos="3261"/>
              </w:tabs>
              <w:jc w:val="center"/>
            </w:pPr>
            <w:r w:rsidRPr="00661D27">
              <w:t>4 место</w:t>
            </w:r>
          </w:p>
        </w:tc>
        <w:tc>
          <w:tcPr>
            <w:tcW w:w="4103" w:type="dxa"/>
            <w:vAlign w:val="center"/>
          </w:tcPr>
          <w:p w:rsidR="00C2415E" w:rsidRPr="00661D27" w:rsidRDefault="00C2415E" w:rsidP="00207AD9">
            <w:pPr>
              <w:widowControl w:val="0"/>
              <w:tabs>
                <w:tab w:val="left" w:pos="3261"/>
              </w:tabs>
              <w:jc w:val="center"/>
            </w:pPr>
            <w:r w:rsidRPr="00661D27">
              <w:t>Болезни костно-мышечной и соединительной ткани</w:t>
            </w:r>
          </w:p>
        </w:tc>
        <w:tc>
          <w:tcPr>
            <w:tcW w:w="4104" w:type="dxa"/>
            <w:vAlign w:val="center"/>
          </w:tcPr>
          <w:p w:rsidR="00C2415E" w:rsidRPr="00661D27" w:rsidRDefault="00C2415E" w:rsidP="00207AD9">
            <w:pPr>
              <w:widowControl w:val="0"/>
              <w:tabs>
                <w:tab w:val="left" w:pos="3261"/>
              </w:tabs>
              <w:jc w:val="center"/>
            </w:pPr>
            <w:r w:rsidRPr="00661D27">
              <w:t>Травмы и отравления</w:t>
            </w:r>
          </w:p>
        </w:tc>
      </w:tr>
      <w:tr w:rsidR="00C2415E" w:rsidRPr="00207AD9" w:rsidTr="00297697">
        <w:trPr>
          <w:trHeight w:val="20"/>
          <w:jc w:val="center"/>
        </w:trPr>
        <w:tc>
          <w:tcPr>
            <w:tcW w:w="1311" w:type="dxa"/>
            <w:vAlign w:val="center"/>
          </w:tcPr>
          <w:p w:rsidR="00C2415E" w:rsidRPr="00661D27" w:rsidRDefault="00C2415E" w:rsidP="00207AD9">
            <w:pPr>
              <w:widowControl w:val="0"/>
              <w:tabs>
                <w:tab w:val="left" w:pos="3261"/>
              </w:tabs>
              <w:jc w:val="center"/>
            </w:pPr>
            <w:r w:rsidRPr="00661D27">
              <w:t>5 место</w:t>
            </w:r>
          </w:p>
        </w:tc>
        <w:tc>
          <w:tcPr>
            <w:tcW w:w="4103" w:type="dxa"/>
            <w:vAlign w:val="center"/>
          </w:tcPr>
          <w:p w:rsidR="00C2415E" w:rsidRPr="00661D27" w:rsidRDefault="00C2415E" w:rsidP="00207AD9">
            <w:pPr>
              <w:widowControl w:val="0"/>
              <w:tabs>
                <w:tab w:val="left" w:pos="3261"/>
              </w:tabs>
              <w:jc w:val="center"/>
            </w:pPr>
            <w:r w:rsidRPr="00661D27">
              <w:t>Болезни органов пищева</w:t>
            </w:r>
            <w:r w:rsidRPr="00661D27">
              <w:softHyphen/>
              <w:t>рения</w:t>
            </w:r>
          </w:p>
        </w:tc>
        <w:tc>
          <w:tcPr>
            <w:tcW w:w="4104" w:type="dxa"/>
            <w:vAlign w:val="center"/>
          </w:tcPr>
          <w:p w:rsidR="00C2415E" w:rsidRPr="00661D27" w:rsidRDefault="00C2415E" w:rsidP="00207AD9">
            <w:pPr>
              <w:widowControl w:val="0"/>
              <w:tabs>
                <w:tab w:val="left" w:pos="3261"/>
              </w:tabs>
              <w:jc w:val="center"/>
            </w:pPr>
            <w:r w:rsidRPr="00661D27">
              <w:t>Болезни мочеполовой системы</w:t>
            </w:r>
          </w:p>
        </w:tc>
      </w:tr>
      <w:tr w:rsidR="00C2415E" w:rsidRPr="00207AD9" w:rsidTr="00297697">
        <w:trPr>
          <w:trHeight w:val="20"/>
          <w:jc w:val="center"/>
        </w:trPr>
        <w:tc>
          <w:tcPr>
            <w:tcW w:w="1311" w:type="dxa"/>
            <w:vAlign w:val="center"/>
          </w:tcPr>
          <w:p w:rsidR="00C2415E" w:rsidRPr="00661D27" w:rsidRDefault="00C2415E" w:rsidP="00207AD9">
            <w:pPr>
              <w:widowControl w:val="0"/>
              <w:tabs>
                <w:tab w:val="left" w:pos="3261"/>
              </w:tabs>
              <w:jc w:val="center"/>
            </w:pPr>
            <w:r w:rsidRPr="00661D27">
              <w:t>6 место</w:t>
            </w:r>
          </w:p>
        </w:tc>
        <w:tc>
          <w:tcPr>
            <w:tcW w:w="4103" w:type="dxa"/>
            <w:vAlign w:val="center"/>
          </w:tcPr>
          <w:p w:rsidR="00C2415E" w:rsidRPr="00661D27" w:rsidRDefault="00C2415E" w:rsidP="00207AD9">
            <w:pPr>
              <w:widowControl w:val="0"/>
              <w:tabs>
                <w:tab w:val="left" w:pos="3261"/>
              </w:tabs>
              <w:jc w:val="center"/>
            </w:pPr>
            <w:r w:rsidRPr="00661D27">
              <w:t>Новообразования</w:t>
            </w:r>
          </w:p>
        </w:tc>
        <w:tc>
          <w:tcPr>
            <w:tcW w:w="4104" w:type="dxa"/>
            <w:vAlign w:val="center"/>
          </w:tcPr>
          <w:p w:rsidR="00C2415E" w:rsidRPr="00661D27" w:rsidRDefault="00C2415E" w:rsidP="00207AD9">
            <w:pPr>
              <w:widowControl w:val="0"/>
              <w:tabs>
                <w:tab w:val="left" w:pos="3261"/>
              </w:tabs>
              <w:jc w:val="center"/>
            </w:pPr>
            <w:r w:rsidRPr="00661D27">
              <w:t>Болезни органов пищеварения</w:t>
            </w:r>
          </w:p>
        </w:tc>
      </w:tr>
    </w:tbl>
    <w:p w:rsidR="00C2415E" w:rsidRPr="00207AD9" w:rsidRDefault="00C2415E" w:rsidP="00207AD9">
      <w:pPr>
        <w:widowControl w:val="0"/>
        <w:tabs>
          <w:tab w:val="left" w:pos="3261"/>
        </w:tabs>
        <w:autoSpaceDE w:val="0"/>
        <w:autoSpaceDN w:val="0"/>
        <w:jc w:val="right"/>
        <w:rPr>
          <w:sz w:val="28"/>
          <w:szCs w:val="28"/>
        </w:rPr>
      </w:pPr>
    </w:p>
    <w:p w:rsidR="00C2415E" w:rsidRPr="00207AD9" w:rsidRDefault="00C2415E" w:rsidP="00207AD9">
      <w:pPr>
        <w:widowControl w:val="0"/>
        <w:tabs>
          <w:tab w:val="left" w:pos="3261"/>
        </w:tabs>
        <w:autoSpaceDE w:val="0"/>
        <w:autoSpaceDN w:val="0"/>
        <w:jc w:val="right"/>
        <w:rPr>
          <w:sz w:val="28"/>
          <w:szCs w:val="28"/>
        </w:rPr>
      </w:pPr>
      <w:r w:rsidRPr="00207AD9">
        <w:rPr>
          <w:sz w:val="28"/>
          <w:szCs w:val="28"/>
        </w:rPr>
        <w:t>Таблица 9</w:t>
      </w:r>
      <w:r w:rsidR="008165B6">
        <w:rPr>
          <w:sz w:val="28"/>
          <w:szCs w:val="28"/>
        </w:rPr>
        <w:t>3</w:t>
      </w:r>
    </w:p>
    <w:p w:rsidR="00C2415E" w:rsidRPr="00207AD9" w:rsidRDefault="00C2415E" w:rsidP="00207AD9">
      <w:pPr>
        <w:widowControl w:val="0"/>
        <w:tabs>
          <w:tab w:val="left" w:pos="3261"/>
        </w:tabs>
        <w:jc w:val="center"/>
        <w:rPr>
          <w:sz w:val="28"/>
          <w:szCs w:val="28"/>
        </w:rPr>
      </w:pPr>
      <w:r w:rsidRPr="00207AD9">
        <w:rPr>
          <w:b/>
          <w:bCs/>
          <w:sz w:val="28"/>
          <w:szCs w:val="28"/>
        </w:rPr>
        <w:t>Структура заболеваемости с ВУТ по Республике Адыгея в 2013 году</w:t>
      </w:r>
    </w:p>
    <w:p w:rsidR="00C2415E" w:rsidRPr="00207AD9" w:rsidRDefault="00C2415E" w:rsidP="00207AD9">
      <w:pPr>
        <w:widowControl w:val="0"/>
        <w:tabs>
          <w:tab w:val="left" w:pos="3261"/>
        </w:tabs>
        <w:jc w:val="center"/>
        <w:rPr>
          <w:sz w:val="28"/>
          <w:szCs w:val="28"/>
        </w:rPr>
      </w:pP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1"/>
        <w:gridCol w:w="4103"/>
        <w:gridCol w:w="4104"/>
      </w:tblGrid>
      <w:tr w:rsidR="00C2415E" w:rsidRPr="00207AD9" w:rsidTr="00297697">
        <w:trPr>
          <w:trHeight w:val="20"/>
          <w:jc w:val="center"/>
        </w:trPr>
        <w:tc>
          <w:tcPr>
            <w:tcW w:w="1311" w:type="dxa"/>
          </w:tcPr>
          <w:p w:rsidR="00C2415E" w:rsidRPr="00661D27" w:rsidRDefault="00C2415E" w:rsidP="00207AD9">
            <w:pPr>
              <w:widowControl w:val="0"/>
              <w:tabs>
                <w:tab w:val="left" w:pos="3261"/>
              </w:tabs>
              <w:jc w:val="center"/>
              <w:rPr>
                <w:b/>
              </w:rPr>
            </w:pPr>
            <w:r w:rsidRPr="00661D27">
              <w:rPr>
                <w:b/>
              </w:rPr>
              <w:t>Ранговое место</w:t>
            </w:r>
          </w:p>
        </w:tc>
        <w:tc>
          <w:tcPr>
            <w:tcW w:w="4103" w:type="dxa"/>
          </w:tcPr>
          <w:p w:rsidR="00C2415E" w:rsidRPr="00661D27" w:rsidRDefault="00C2415E" w:rsidP="00207AD9">
            <w:pPr>
              <w:widowControl w:val="0"/>
              <w:tabs>
                <w:tab w:val="left" w:pos="3261"/>
              </w:tabs>
              <w:jc w:val="center"/>
              <w:rPr>
                <w:b/>
              </w:rPr>
            </w:pPr>
            <w:r w:rsidRPr="00661D27">
              <w:rPr>
                <w:b/>
              </w:rPr>
              <w:t>Мужчины</w:t>
            </w:r>
          </w:p>
        </w:tc>
        <w:tc>
          <w:tcPr>
            <w:tcW w:w="4104" w:type="dxa"/>
          </w:tcPr>
          <w:p w:rsidR="00C2415E" w:rsidRPr="00661D27" w:rsidRDefault="00C2415E" w:rsidP="00207AD9">
            <w:pPr>
              <w:widowControl w:val="0"/>
              <w:tabs>
                <w:tab w:val="left" w:pos="3261"/>
              </w:tabs>
              <w:jc w:val="center"/>
              <w:rPr>
                <w:b/>
              </w:rPr>
            </w:pPr>
            <w:r w:rsidRPr="00661D27">
              <w:rPr>
                <w:b/>
              </w:rPr>
              <w:t>Женщины</w:t>
            </w:r>
          </w:p>
        </w:tc>
      </w:tr>
      <w:tr w:rsidR="00C2415E" w:rsidRPr="00207AD9" w:rsidTr="00297697">
        <w:trPr>
          <w:trHeight w:val="20"/>
          <w:jc w:val="center"/>
        </w:trPr>
        <w:tc>
          <w:tcPr>
            <w:tcW w:w="1311" w:type="dxa"/>
            <w:vAlign w:val="center"/>
          </w:tcPr>
          <w:p w:rsidR="00C2415E" w:rsidRPr="00661D27" w:rsidRDefault="00C2415E" w:rsidP="00207AD9">
            <w:pPr>
              <w:widowControl w:val="0"/>
              <w:tabs>
                <w:tab w:val="left" w:pos="3261"/>
              </w:tabs>
              <w:jc w:val="center"/>
            </w:pPr>
            <w:r w:rsidRPr="00661D27">
              <w:t>1 место</w:t>
            </w:r>
          </w:p>
        </w:tc>
        <w:tc>
          <w:tcPr>
            <w:tcW w:w="4103" w:type="dxa"/>
            <w:vAlign w:val="center"/>
          </w:tcPr>
          <w:p w:rsidR="00C2415E" w:rsidRPr="00661D27" w:rsidRDefault="00C2415E" w:rsidP="00207AD9">
            <w:pPr>
              <w:widowControl w:val="0"/>
              <w:tabs>
                <w:tab w:val="left" w:pos="3261"/>
              </w:tabs>
              <w:jc w:val="center"/>
            </w:pPr>
            <w:r w:rsidRPr="00661D27">
              <w:t>Болезни органов дыхания</w:t>
            </w:r>
          </w:p>
        </w:tc>
        <w:tc>
          <w:tcPr>
            <w:tcW w:w="4104" w:type="dxa"/>
            <w:vAlign w:val="center"/>
          </w:tcPr>
          <w:p w:rsidR="00C2415E" w:rsidRPr="00661D27" w:rsidRDefault="00C2415E" w:rsidP="00207AD9">
            <w:pPr>
              <w:widowControl w:val="0"/>
              <w:tabs>
                <w:tab w:val="left" w:pos="3261"/>
              </w:tabs>
              <w:jc w:val="center"/>
            </w:pPr>
            <w:r w:rsidRPr="00661D27">
              <w:t>Болезни органов дыхания</w:t>
            </w:r>
          </w:p>
        </w:tc>
      </w:tr>
      <w:tr w:rsidR="00C2415E" w:rsidRPr="00207AD9" w:rsidTr="00297697">
        <w:trPr>
          <w:trHeight w:val="20"/>
          <w:jc w:val="center"/>
        </w:trPr>
        <w:tc>
          <w:tcPr>
            <w:tcW w:w="1311" w:type="dxa"/>
            <w:vAlign w:val="center"/>
          </w:tcPr>
          <w:p w:rsidR="00C2415E" w:rsidRPr="00661D27" w:rsidRDefault="00C2415E" w:rsidP="00207AD9">
            <w:pPr>
              <w:widowControl w:val="0"/>
              <w:tabs>
                <w:tab w:val="left" w:pos="3261"/>
              </w:tabs>
              <w:jc w:val="center"/>
            </w:pPr>
            <w:r w:rsidRPr="00661D27">
              <w:t>2 место</w:t>
            </w:r>
          </w:p>
        </w:tc>
        <w:tc>
          <w:tcPr>
            <w:tcW w:w="4103" w:type="dxa"/>
            <w:vAlign w:val="center"/>
          </w:tcPr>
          <w:p w:rsidR="00C2415E" w:rsidRPr="00661D27" w:rsidRDefault="00C2415E" w:rsidP="00207AD9">
            <w:pPr>
              <w:widowControl w:val="0"/>
              <w:tabs>
                <w:tab w:val="left" w:pos="3261"/>
              </w:tabs>
              <w:jc w:val="center"/>
            </w:pPr>
            <w:r w:rsidRPr="00661D27">
              <w:t>Травмы и отравления</w:t>
            </w:r>
          </w:p>
        </w:tc>
        <w:tc>
          <w:tcPr>
            <w:tcW w:w="4104" w:type="dxa"/>
            <w:vAlign w:val="center"/>
          </w:tcPr>
          <w:p w:rsidR="00C2415E" w:rsidRPr="00661D27" w:rsidRDefault="00C2415E" w:rsidP="00207AD9">
            <w:pPr>
              <w:widowControl w:val="0"/>
              <w:tabs>
                <w:tab w:val="left" w:pos="3261"/>
              </w:tabs>
              <w:jc w:val="center"/>
            </w:pPr>
            <w:r w:rsidRPr="00661D27">
              <w:t>Болезни костно-мышечной и соединительной ткани</w:t>
            </w:r>
          </w:p>
        </w:tc>
      </w:tr>
      <w:tr w:rsidR="00C2415E" w:rsidRPr="00207AD9" w:rsidTr="00297697">
        <w:trPr>
          <w:trHeight w:val="20"/>
          <w:jc w:val="center"/>
        </w:trPr>
        <w:tc>
          <w:tcPr>
            <w:tcW w:w="1311" w:type="dxa"/>
            <w:vAlign w:val="center"/>
          </w:tcPr>
          <w:p w:rsidR="00C2415E" w:rsidRPr="00661D27" w:rsidRDefault="00C2415E" w:rsidP="00207AD9">
            <w:pPr>
              <w:widowControl w:val="0"/>
              <w:tabs>
                <w:tab w:val="left" w:pos="3261"/>
              </w:tabs>
              <w:jc w:val="center"/>
            </w:pPr>
            <w:r w:rsidRPr="00661D27">
              <w:t>3 место</w:t>
            </w:r>
          </w:p>
        </w:tc>
        <w:tc>
          <w:tcPr>
            <w:tcW w:w="4103" w:type="dxa"/>
            <w:vAlign w:val="center"/>
          </w:tcPr>
          <w:p w:rsidR="00C2415E" w:rsidRPr="00661D27" w:rsidRDefault="00C2415E" w:rsidP="00207AD9">
            <w:pPr>
              <w:widowControl w:val="0"/>
              <w:tabs>
                <w:tab w:val="left" w:pos="3261"/>
              </w:tabs>
              <w:jc w:val="center"/>
            </w:pPr>
            <w:r w:rsidRPr="00661D27">
              <w:t>Болезни системы кровообращения</w:t>
            </w:r>
          </w:p>
        </w:tc>
        <w:tc>
          <w:tcPr>
            <w:tcW w:w="4104" w:type="dxa"/>
            <w:vAlign w:val="center"/>
          </w:tcPr>
          <w:p w:rsidR="00C2415E" w:rsidRPr="00661D27" w:rsidRDefault="00C2415E" w:rsidP="00207AD9">
            <w:pPr>
              <w:widowControl w:val="0"/>
              <w:tabs>
                <w:tab w:val="left" w:pos="3261"/>
              </w:tabs>
              <w:jc w:val="center"/>
            </w:pPr>
            <w:r w:rsidRPr="00661D27">
              <w:t>Болезни системы кровообращения</w:t>
            </w:r>
          </w:p>
        </w:tc>
      </w:tr>
      <w:tr w:rsidR="00C2415E" w:rsidRPr="00207AD9" w:rsidTr="00297697">
        <w:trPr>
          <w:trHeight w:val="20"/>
          <w:jc w:val="center"/>
        </w:trPr>
        <w:tc>
          <w:tcPr>
            <w:tcW w:w="1311" w:type="dxa"/>
            <w:vAlign w:val="center"/>
          </w:tcPr>
          <w:p w:rsidR="00C2415E" w:rsidRPr="00661D27" w:rsidRDefault="00C2415E" w:rsidP="00207AD9">
            <w:pPr>
              <w:widowControl w:val="0"/>
              <w:tabs>
                <w:tab w:val="left" w:pos="3261"/>
              </w:tabs>
              <w:jc w:val="center"/>
            </w:pPr>
            <w:r w:rsidRPr="00661D27">
              <w:t>4 место</w:t>
            </w:r>
          </w:p>
        </w:tc>
        <w:tc>
          <w:tcPr>
            <w:tcW w:w="4103" w:type="dxa"/>
            <w:vAlign w:val="center"/>
          </w:tcPr>
          <w:p w:rsidR="00C2415E" w:rsidRPr="00661D27" w:rsidRDefault="00C2415E" w:rsidP="00207AD9">
            <w:pPr>
              <w:widowControl w:val="0"/>
              <w:tabs>
                <w:tab w:val="left" w:pos="3261"/>
              </w:tabs>
              <w:jc w:val="center"/>
            </w:pPr>
            <w:r w:rsidRPr="00661D27">
              <w:t>Болезни костно-мышечной и соединительной ткани</w:t>
            </w:r>
          </w:p>
        </w:tc>
        <w:tc>
          <w:tcPr>
            <w:tcW w:w="4104" w:type="dxa"/>
            <w:vAlign w:val="center"/>
          </w:tcPr>
          <w:p w:rsidR="00C2415E" w:rsidRPr="00661D27" w:rsidRDefault="00C2415E" w:rsidP="00207AD9">
            <w:pPr>
              <w:widowControl w:val="0"/>
              <w:tabs>
                <w:tab w:val="left" w:pos="3261"/>
              </w:tabs>
              <w:jc w:val="center"/>
            </w:pPr>
            <w:r w:rsidRPr="00661D27">
              <w:t>Болезни мочеполовой системы</w:t>
            </w:r>
          </w:p>
        </w:tc>
      </w:tr>
      <w:tr w:rsidR="00C2415E" w:rsidRPr="00207AD9" w:rsidTr="00297697">
        <w:trPr>
          <w:trHeight w:val="20"/>
          <w:jc w:val="center"/>
        </w:trPr>
        <w:tc>
          <w:tcPr>
            <w:tcW w:w="1311" w:type="dxa"/>
            <w:vAlign w:val="center"/>
          </w:tcPr>
          <w:p w:rsidR="00C2415E" w:rsidRPr="00661D27" w:rsidRDefault="00C2415E" w:rsidP="00207AD9">
            <w:pPr>
              <w:widowControl w:val="0"/>
              <w:tabs>
                <w:tab w:val="left" w:pos="3261"/>
              </w:tabs>
              <w:jc w:val="center"/>
            </w:pPr>
            <w:r w:rsidRPr="00661D27">
              <w:t>5 место</w:t>
            </w:r>
          </w:p>
        </w:tc>
        <w:tc>
          <w:tcPr>
            <w:tcW w:w="4103" w:type="dxa"/>
            <w:vAlign w:val="center"/>
          </w:tcPr>
          <w:p w:rsidR="00C2415E" w:rsidRPr="00661D27" w:rsidRDefault="00C2415E" w:rsidP="00207AD9">
            <w:pPr>
              <w:widowControl w:val="0"/>
              <w:tabs>
                <w:tab w:val="left" w:pos="3261"/>
              </w:tabs>
              <w:jc w:val="center"/>
            </w:pPr>
            <w:r w:rsidRPr="00661D27">
              <w:t>Болезни органов пищева</w:t>
            </w:r>
            <w:r w:rsidRPr="00661D27">
              <w:softHyphen/>
              <w:t>рения</w:t>
            </w:r>
          </w:p>
        </w:tc>
        <w:tc>
          <w:tcPr>
            <w:tcW w:w="4104" w:type="dxa"/>
            <w:vAlign w:val="center"/>
          </w:tcPr>
          <w:p w:rsidR="00C2415E" w:rsidRPr="00661D27" w:rsidRDefault="00C2415E" w:rsidP="00207AD9">
            <w:pPr>
              <w:widowControl w:val="0"/>
              <w:tabs>
                <w:tab w:val="left" w:pos="3261"/>
              </w:tabs>
              <w:jc w:val="center"/>
            </w:pPr>
            <w:r w:rsidRPr="00661D27">
              <w:t>Травмы и отравления</w:t>
            </w:r>
          </w:p>
        </w:tc>
      </w:tr>
      <w:tr w:rsidR="00C2415E" w:rsidRPr="00207AD9" w:rsidTr="00297697">
        <w:trPr>
          <w:trHeight w:val="20"/>
          <w:jc w:val="center"/>
        </w:trPr>
        <w:tc>
          <w:tcPr>
            <w:tcW w:w="1311" w:type="dxa"/>
            <w:vAlign w:val="center"/>
          </w:tcPr>
          <w:p w:rsidR="00C2415E" w:rsidRPr="00661D27" w:rsidRDefault="00C2415E" w:rsidP="00207AD9">
            <w:pPr>
              <w:widowControl w:val="0"/>
              <w:tabs>
                <w:tab w:val="left" w:pos="3261"/>
              </w:tabs>
              <w:jc w:val="center"/>
            </w:pPr>
            <w:r w:rsidRPr="00661D27">
              <w:t>6 место</w:t>
            </w:r>
          </w:p>
        </w:tc>
        <w:tc>
          <w:tcPr>
            <w:tcW w:w="4103" w:type="dxa"/>
            <w:vAlign w:val="center"/>
          </w:tcPr>
          <w:p w:rsidR="00C2415E" w:rsidRPr="00661D27" w:rsidRDefault="00C2415E" w:rsidP="00207AD9">
            <w:pPr>
              <w:widowControl w:val="0"/>
              <w:tabs>
                <w:tab w:val="left" w:pos="3261"/>
              </w:tabs>
              <w:jc w:val="center"/>
            </w:pPr>
            <w:r w:rsidRPr="00661D27">
              <w:t>Новообразования</w:t>
            </w:r>
          </w:p>
        </w:tc>
        <w:tc>
          <w:tcPr>
            <w:tcW w:w="4104" w:type="dxa"/>
            <w:vAlign w:val="center"/>
          </w:tcPr>
          <w:p w:rsidR="00C2415E" w:rsidRPr="00661D27" w:rsidRDefault="00C2415E" w:rsidP="00207AD9">
            <w:pPr>
              <w:widowControl w:val="0"/>
              <w:tabs>
                <w:tab w:val="left" w:pos="3261"/>
              </w:tabs>
              <w:jc w:val="center"/>
            </w:pPr>
            <w:r w:rsidRPr="00661D27">
              <w:t>Болезни органов пищеварения</w:t>
            </w:r>
          </w:p>
        </w:tc>
      </w:tr>
    </w:tbl>
    <w:p w:rsidR="00C2415E" w:rsidRPr="00207AD9" w:rsidRDefault="00C2415E" w:rsidP="00207AD9">
      <w:pPr>
        <w:widowControl w:val="0"/>
        <w:tabs>
          <w:tab w:val="left" w:pos="3261"/>
        </w:tabs>
        <w:autoSpaceDE w:val="0"/>
        <w:autoSpaceDN w:val="0"/>
        <w:jc w:val="right"/>
        <w:rPr>
          <w:sz w:val="28"/>
          <w:szCs w:val="28"/>
        </w:rPr>
      </w:pPr>
    </w:p>
    <w:p w:rsidR="00C2415E" w:rsidRPr="00207AD9" w:rsidRDefault="008165B6" w:rsidP="00207AD9">
      <w:pPr>
        <w:widowControl w:val="0"/>
        <w:tabs>
          <w:tab w:val="left" w:pos="3261"/>
        </w:tabs>
        <w:autoSpaceDE w:val="0"/>
        <w:autoSpaceDN w:val="0"/>
        <w:jc w:val="right"/>
        <w:rPr>
          <w:sz w:val="28"/>
          <w:szCs w:val="28"/>
        </w:rPr>
      </w:pPr>
      <w:r>
        <w:rPr>
          <w:sz w:val="28"/>
          <w:szCs w:val="28"/>
        </w:rPr>
        <w:t xml:space="preserve">Таблица </w:t>
      </w:r>
      <w:r w:rsidR="00C2415E" w:rsidRPr="00207AD9">
        <w:rPr>
          <w:sz w:val="28"/>
          <w:szCs w:val="28"/>
        </w:rPr>
        <w:t>9</w:t>
      </w:r>
      <w:r>
        <w:rPr>
          <w:sz w:val="28"/>
          <w:szCs w:val="28"/>
        </w:rPr>
        <w:t>4</w:t>
      </w:r>
    </w:p>
    <w:p w:rsidR="00C2415E" w:rsidRPr="00207AD9" w:rsidRDefault="00C2415E" w:rsidP="00207AD9">
      <w:pPr>
        <w:widowControl w:val="0"/>
        <w:tabs>
          <w:tab w:val="left" w:pos="3261"/>
        </w:tabs>
        <w:jc w:val="center"/>
        <w:rPr>
          <w:sz w:val="28"/>
          <w:szCs w:val="28"/>
        </w:rPr>
      </w:pPr>
      <w:r w:rsidRPr="00207AD9">
        <w:rPr>
          <w:b/>
          <w:bCs/>
          <w:sz w:val="28"/>
          <w:szCs w:val="28"/>
        </w:rPr>
        <w:t>Структура заболеваемости с ВУТ по Республике Адыгея в 2014 году</w:t>
      </w:r>
    </w:p>
    <w:p w:rsidR="00C2415E" w:rsidRPr="00207AD9" w:rsidRDefault="00C2415E" w:rsidP="00207AD9">
      <w:pPr>
        <w:widowControl w:val="0"/>
        <w:tabs>
          <w:tab w:val="left" w:pos="3261"/>
        </w:tabs>
        <w:jc w:val="center"/>
        <w:rPr>
          <w:sz w:val="28"/>
          <w:szCs w:val="28"/>
        </w:rPr>
      </w:pP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1"/>
        <w:gridCol w:w="4103"/>
        <w:gridCol w:w="4104"/>
      </w:tblGrid>
      <w:tr w:rsidR="00C2415E" w:rsidRPr="00207AD9" w:rsidTr="00297697">
        <w:trPr>
          <w:trHeight w:val="20"/>
          <w:jc w:val="center"/>
        </w:trPr>
        <w:tc>
          <w:tcPr>
            <w:tcW w:w="1311" w:type="dxa"/>
          </w:tcPr>
          <w:p w:rsidR="00C2415E" w:rsidRPr="00661D27" w:rsidRDefault="00C2415E" w:rsidP="00207AD9">
            <w:pPr>
              <w:widowControl w:val="0"/>
              <w:tabs>
                <w:tab w:val="left" w:pos="3261"/>
              </w:tabs>
              <w:jc w:val="center"/>
              <w:rPr>
                <w:b/>
              </w:rPr>
            </w:pPr>
            <w:r w:rsidRPr="00661D27">
              <w:rPr>
                <w:b/>
              </w:rPr>
              <w:t>Ранговое место</w:t>
            </w:r>
          </w:p>
        </w:tc>
        <w:tc>
          <w:tcPr>
            <w:tcW w:w="4103" w:type="dxa"/>
          </w:tcPr>
          <w:p w:rsidR="00C2415E" w:rsidRPr="00661D27" w:rsidRDefault="00C2415E" w:rsidP="00207AD9">
            <w:pPr>
              <w:widowControl w:val="0"/>
              <w:tabs>
                <w:tab w:val="left" w:pos="3261"/>
              </w:tabs>
              <w:jc w:val="center"/>
              <w:rPr>
                <w:b/>
              </w:rPr>
            </w:pPr>
            <w:r w:rsidRPr="00661D27">
              <w:rPr>
                <w:b/>
              </w:rPr>
              <w:t>Мужчины</w:t>
            </w:r>
          </w:p>
        </w:tc>
        <w:tc>
          <w:tcPr>
            <w:tcW w:w="4104" w:type="dxa"/>
          </w:tcPr>
          <w:p w:rsidR="00C2415E" w:rsidRPr="00661D27" w:rsidRDefault="00C2415E" w:rsidP="00207AD9">
            <w:pPr>
              <w:widowControl w:val="0"/>
              <w:tabs>
                <w:tab w:val="left" w:pos="3261"/>
              </w:tabs>
              <w:jc w:val="center"/>
              <w:rPr>
                <w:b/>
              </w:rPr>
            </w:pPr>
            <w:r w:rsidRPr="00661D27">
              <w:rPr>
                <w:b/>
              </w:rPr>
              <w:t>Женщины</w:t>
            </w:r>
          </w:p>
        </w:tc>
      </w:tr>
      <w:tr w:rsidR="00C2415E" w:rsidRPr="00207AD9" w:rsidTr="00297697">
        <w:trPr>
          <w:trHeight w:val="20"/>
          <w:jc w:val="center"/>
        </w:trPr>
        <w:tc>
          <w:tcPr>
            <w:tcW w:w="1311" w:type="dxa"/>
            <w:vAlign w:val="center"/>
          </w:tcPr>
          <w:p w:rsidR="00C2415E" w:rsidRPr="00661D27" w:rsidRDefault="00C2415E" w:rsidP="00207AD9">
            <w:pPr>
              <w:widowControl w:val="0"/>
              <w:tabs>
                <w:tab w:val="left" w:pos="3261"/>
              </w:tabs>
              <w:jc w:val="center"/>
            </w:pPr>
            <w:r w:rsidRPr="00661D27">
              <w:t>1 место</w:t>
            </w:r>
          </w:p>
        </w:tc>
        <w:tc>
          <w:tcPr>
            <w:tcW w:w="4103" w:type="dxa"/>
            <w:vAlign w:val="center"/>
          </w:tcPr>
          <w:p w:rsidR="00C2415E" w:rsidRPr="00661D27" w:rsidRDefault="00C2415E" w:rsidP="00207AD9">
            <w:pPr>
              <w:widowControl w:val="0"/>
              <w:tabs>
                <w:tab w:val="left" w:pos="3261"/>
              </w:tabs>
              <w:jc w:val="center"/>
            </w:pPr>
            <w:r w:rsidRPr="00661D27">
              <w:t>Болезни органов дыхания</w:t>
            </w:r>
          </w:p>
        </w:tc>
        <w:tc>
          <w:tcPr>
            <w:tcW w:w="4104" w:type="dxa"/>
            <w:vAlign w:val="center"/>
          </w:tcPr>
          <w:p w:rsidR="00C2415E" w:rsidRPr="00661D27" w:rsidRDefault="00C2415E" w:rsidP="00207AD9">
            <w:pPr>
              <w:widowControl w:val="0"/>
              <w:tabs>
                <w:tab w:val="left" w:pos="3261"/>
              </w:tabs>
              <w:jc w:val="center"/>
            </w:pPr>
            <w:r w:rsidRPr="00661D27">
              <w:t>Болезни органов дыхания</w:t>
            </w:r>
          </w:p>
        </w:tc>
      </w:tr>
      <w:tr w:rsidR="00C2415E" w:rsidRPr="00207AD9" w:rsidTr="00297697">
        <w:trPr>
          <w:trHeight w:val="20"/>
          <w:jc w:val="center"/>
        </w:trPr>
        <w:tc>
          <w:tcPr>
            <w:tcW w:w="1311" w:type="dxa"/>
            <w:vAlign w:val="center"/>
          </w:tcPr>
          <w:p w:rsidR="00C2415E" w:rsidRPr="00661D27" w:rsidRDefault="00C2415E" w:rsidP="00207AD9">
            <w:pPr>
              <w:widowControl w:val="0"/>
              <w:tabs>
                <w:tab w:val="left" w:pos="3261"/>
              </w:tabs>
              <w:jc w:val="center"/>
            </w:pPr>
            <w:r w:rsidRPr="00661D27">
              <w:t>2 место</w:t>
            </w:r>
          </w:p>
        </w:tc>
        <w:tc>
          <w:tcPr>
            <w:tcW w:w="4103" w:type="dxa"/>
            <w:vAlign w:val="center"/>
          </w:tcPr>
          <w:p w:rsidR="00C2415E" w:rsidRPr="00661D27" w:rsidRDefault="00C2415E" w:rsidP="00207AD9">
            <w:pPr>
              <w:widowControl w:val="0"/>
              <w:tabs>
                <w:tab w:val="left" w:pos="3261"/>
              </w:tabs>
              <w:jc w:val="center"/>
            </w:pPr>
            <w:r w:rsidRPr="00661D27">
              <w:t>Болезни системы кровообращения</w:t>
            </w:r>
          </w:p>
        </w:tc>
        <w:tc>
          <w:tcPr>
            <w:tcW w:w="4104" w:type="dxa"/>
            <w:vAlign w:val="center"/>
          </w:tcPr>
          <w:p w:rsidR="00C2415E" w:rsidRPr="00661D27" w:rsidRDefault="00C2415E" w:rsidP="00207AD9">
            <w:pPr>
              <w:widowControl w:val="0"/>
              <w:tabs>
                <w:tab w:val="left" w:pos="3261"/>
              </w:tabs>
              <w:jc w:val="center"/>
            </w:pPr>
            <w:r w:rsidRPr="00661D27">
              <w:t>Болезни костно-мышечной и соединительной ткани</w:t>
            </w:r>
          </w:p>
        </w:tc>
      </w:tr>
      <w:tr w:rsidR="00C2415E" w:rsidRPr="00207AD9" w:rsidTr="00297697">
        <w:trPr>
          <w:trHeight w:val="20"/>
          <w:jc w:val="center"/>
        </w:trPr>
        <w:tc>
          <w:tcPr>
            <w:tcW w:w="1311" w:type="dxa"/>
            <w:vAlign w:val="center"/>
          </w:tcPr>
          <w:p w:rsidR="00C2415E" w:rsidRPr="00661D27" w:rsidRDefault="00C2415E" w:rsidP="00207AD9">
            <w:pPr>
              <w:widowControl w:val="0"/>
              <w:tabs>
                <w:tab w:val="left" w:pos="3261"/>
              </w:tabs>
              <w:jc w:val="center"/>
            </w:pPr>
            <w:r w:rsidRPr="00661D27">
              <w:t>3 место</w:t>
            </w:r>
          </w:p>
        </w:tc>
        <w:tc>
          <w:tcPr>
            <w:tcW w:w="4103" w:type="dxa"/>
            <w:vAlign w:val="center"/>
          </w:tcPr>
          <w:p w:rsidR="00C2415E" w:rsidRPr="00661D27" w:rsidRDefault="00C2415E" w:rsidP="00207AD9">
            <w:pPr>
              <w:widowControl w:val="0"/>
              <w:tabs>
                <w:tab w:val="left" w:pos="3261"/>
              </w:tabs>
              <w:jc w:val="center"/>
            </w:pPr>
            <w:r w:rsidRPr="00661D27">
              <w:t>Болезни костно-мышечной и соединительной ткани</w:t>
            </w:r>
          </w:p>
        </w:tc>
        <w:tc>
          <w:tcPr>
            <w:tcW w:w="4104" w:type="dxa"/>
            <w:vAlign w:val="center"/>
          </w:tcPr>
          <w:p w:rsidR="00C2415E" w:rsidRPr="00661D27" w:rsidRDefault="00C2415E" w:rsidP="00207AD9">
            <w:pPr>
              <w:widowControl w:val="0"/>
              <w:tabs>
                <w:tab w:val="left" w:pos="3261"/>
              </w:tabs>
              <w:jc w:val="center"/>
            </w:pPr>
            <w:r w:rsidRPr="00661D27">
              <w:t>Болезни системы кровообращения</w:t>
            </w:r>
          </w:p>
        </w:tc>
      </w:tr>
      <w:tr w:rsidR="00C2415E" w:rsidRPr="00207AD9" w:rsidTr="00297697">
        <w:trPr>
          <w:trHeight w:val="20"/>
          <w:jc w:val="center"/>
        </w:trPr>
        <w:tc>
          <w:tcPr>
            <w:tcW w:w="1311" w:type="dxa"/>
            <w:vAlign w:val="center"/>
          </w:tcPr>
          <w:p w:rsidR="00C2415E" w:rsidRPr="00661D27" w:rsidRDefault="00C2415E" w:rsidP="00207AD9">
            <w:pPr>
              <w:widowControl w:val="0"/>
              <w:tabs>
                <w:tab w:val="left" w:pos="3261"/>
              </w:tabs>
              <w:jc w:val="center"/>
            </w:pPr>
            <w:r w:rsidRPr="00661D27">
              <w:t>4 место</w:t>
            </w:r>
          </w:p>
        </w:tc>
        <w:tc>
          <w:tcPr>
            <w:tcW w:w="4103" w:type="dxa"/>
            <w:vAlign w:val="center"/>
          </w:tcPr>
          <w:p w:rsidR="00C2415E" w:rsidRPr="00661D27" w:rsidRDefault="00C2415E" w:rsidP="00207AD9">
            <w:pPr>
              <w:widowControl w:val="0"/>
              <w:tabs>
                <w:tab w:val="left" w:pos="3261"/>
              </w:tabs>
              <w:jc w:val="center"/>
            </w:pPr>
            <w:r w:rsidRPr="00661D27">
              <w:t>Травмы и отравления</w:t>
            </w:r>
          </w:p>
        </w:tc>
        <w:tc>
          <w:tcPr>
            <w:tcW w:w="4104" w:type="dxa"/>
            <w:vAlign w:val="center"/>
          </w:tcPr>
          <w:p w:rsidR="00C2415E" w:rsidRPr="00661D27" w:rsidRDefault="00C2415E" w:rsidP="00207AD9">
            <w:pPr>
              <w:widowControl w:val="0"/>
              <w:tabs>
                <w:tab w:val="left" w:pos="3261"/>
              </w:tabs>
              <w:jc w:val="center"/>
            </w:pPr>
            <w:r w:rsidRPr="00661D27">
              <w:t>Травмы и отравления</w:t>
            </w:r>
          </w:p>
        </w:tc>
      </w:tr>
      <w:tr w:rsidR="00C2415E" w:rsidRPr="00207AD9" w:rsidTr="00297697">
        <w:trPr>
          <w:trHeight w:val="20"/>
          <w:jc w:val="center"/>
        </w:trPr>
        <w:tc>
          <w:tcPr>
            <w:tcW w:w="1311" w:type="dxa"/>
            <w:vAlign w:val="center"/>
          </w:tcPr>
          <w:p w:rsidR="00C2415E" w:rsidRPr="00661D27" w:rsidRDefault="00C2415E" w:rsidP="00207AD9">
            <w:pPr>
              <w:widowControl w:val="0"/>
              <w:tabs>
                <w:tab w:val="left" w:pos="3261"/>
              </w:tabs>
              <w:jc w:val="center"/>
            </w:pPr>
            <w:r w:rsidRPr="00661D27">
              <w:t>5 место</w:t>
            </w:r>
          </w:p>
        </w:tc>
        <w:tc>
          <w:tcPr>
            <w:tcW w:w="4103" w:type="dxa"/>
            <w:vAlign w:val="center"/>
          </w:tcPr>
          <w:p w:rsidR="00C2415E" w:rsidRPr="00661D27" w:rsidRDefault="00C2415E" w:rsidP="00207AD9">
            <w:pPr>
              <w:widowControl w:val="0"/>
              <w:tabs>
                <w:tab w:val="left" w:pos="3261"/>
              </w:tabs>
              <w:jc w:val="center"/>
            </w:pPr>
            <w:r w:rsidRPr="00661D27">
              <w:t>Болезни органов пищева</w:t>
            </w:r>
            <w:r w:rsidRPr="00661D27">
              <w:softHyphen/>
              <w:t>рения</w:t>
            </w:r>
          </w:p>
        </w:tc>
        <w:tc>
          <w:tcPr>
            <w:tcW w:w="4104" w:type="dxa"/>
            <w:vAlign w:val="center"/>
          </w:tcPr>
          <w:p w:rsidR="00C2415E" w:rsidRPr="00661D27" w:rsidRDefault="00C2415E" w:rsidP="00207AD9">
            <w:pPr>
              <w:widowControl w:val="0"/>
              <w:tabs>
                <w:tab w:val="left" w:pos="3261"/>
              </w:tabs>
              <w:jc w:val="center"/>
            </w:pPr>
            <w:r w:rsidRPr="00661D27">
              <w:t>Болезни мочеполовой системы</w:t>
            </w:r>
          </w:p>
        </w:tc>
      </w:tr>
      <w:tr w:rsidR="00C2415E" w:rsidRPr="00207AD9" w:rsidTr="00297697">
        <w:trPr>
          <w:trHeight w:val="20"/>
          <w:jc w:val="center"/>
        </w:trPr>
        <w:tc>
          <w:tcPr>
            <w:tcW w:w="1311" w:type="dxa"/>
            <w:vAlign w:val="center"/>
          </w:tcPr>
          <w:p w:rsidR="00C2415E" w:rsidRPr="00661D27" w:rsidRDefault="00C2415E" w:rsidP="00207AD9">
            <w:pPr>
              <w:widowControl w:val="0"/>
              <w:tabs>
                <w:tab w:val="left" w:pos="3261"/>
              </w:tabs>
              <w:jc w:val="center"/>
            </w:pPr>
            <w:r w:rsidRPr="00661D27">
              <w:t>6 место</w:t>
            </w:r>
          </w:p>
        </w:tc>
        <w:tc>
          <w:tcPr>
            <w:tcW w:w="4103" w:type="dxa"/>
            <w:vAlign w:val="center"/>
          </w:tcPr>
          <w:p w:rsidR="00C2415E" w:rsidRPr="00661D27" w:rsidRDefault="00C2415E" w:rsidP="00207AD9">
            <w:pPr>
              <w:widowControl w:val="0"/>
              <w:tabs>
                <w:tab w:val="left" w:pos="3261"/>
              </w:tabs>
              <w:jc w:val="center"/>
            </w:pPr>
            <w:r w:rsidRPr="00661D27">
              <w:t>Новообразования</w:t>
            </w:r>
          </w:p>
        </w:tc>
        <w:tc>
          <w:tcPr>
            <w:tcW w:w="4104" w:type="dxa"/>
            <w:vAlign w:val="center"/>
          </w:tcPr>
          <w:p w:rsidR="00C2415E" w:rsidRPr="00661D27" w:rsidRDefault="00C2415E" w:rsidP="00207AD9">
            <w:pPr>
              <w:widowControl w:val="0"/>
              <w:tabs>
                <w:tab w:val="left" w:pos="3261"/>
              </w:tabs>
              <w:jc w:val="center"/>
            </w:pPr>
            <w:r w:rsidRPr="00661D27">
              <w:t>Новообразования</w:t>
            </w:r>
          </w:p>
        </w:tc>
      </w:tr>
    </w:tbl>
    <w:p w:rsidR="00C2415E" w:rsidRPr="00207AD9" w:rsidRDefault="00C2415E" w:rsidP="007F5961">
      <w:pPr>
        <w:widowControl w:val="0"/>
        <w:tabs>
          <w:tab w:val="left" w:pos="3261"/>
        </w:tabs>
        <w:autoSpaceDE w:val="0"/>
        <w:autoSpaceDN w:val="0"/>
        <w:ind w:firstLine="708"/>
        <w:jc w:val="right"/>
        <w:rPr>
          <w:sz w:val="28"/>
          <w:szCs w:val="28"/>
        </w:rPr>
      </w:pPr>
      <w:r w:rsidRPr="007F5961">
        <w:rPr>
          <w:sz w:val="28"/>
          <w:szCs w:val="28"/>
        </w:rPr>
        <w:lastRenderedPageBreak/>
        <w:t>Таблица</w:t>
      </w:r>
      <w:r>
        <w:rPr>
          <w:sz w:val="28"/>
          <w:szCs w:val="28"/>
        </w:rPr>
        <w:t xml:space="preserve"> 9</w:t>
      </w:r>
      <w:r w:rsidR="008165B6">
        <w:rPr>
          <w:sz w:val="28"/>
          <w:szCs w:val="28"/>
        </w:rPr>
        <w:t>5</w:t>
      </w:r>
    </w:p>
    <w:p w:rsidR="00C2415E" w:rsidRPr="00207AD9" w:rsidRDefault="00C2415E" w:rsidP="00207AD9">
      <w:pPr>
        <w:widowControl w:val="0"/>
        <w:tabs>
          <w:tab w:val="left" w:pos="3261"/>
        </w:tabs>
        <w:spacing w:line="360" w:lineRule="auto"/>
        <w:jc w:val="center"/>
        <w:rPr>
          <w:sz w:val="28"/>
          <w:szCs w:val="28"/>
        </w:rPr>
      </w:pPr>
      <w:r w:rsidRPr="00207AD9">
        <w:rPr>
          <w:b/>
          <w:bCs/>
          <w:sz w:val="28"/>
          <w:szCs w:val="28"/>
        </w:rPr>
        <w:t>Структура заболеваемости с ВУТ по Республике Адыгея в 2015 году</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6"/>
        <w:gridCol w:w="4091"/>
        <w:gridCol w:w="4091"/>
      </w:tblGrid>
      <w:tr w:rsidR="00C2415E" w:rsidRPr="00207AD9" w:rsidTr="00297697">
        <w:trPr>
          <w:trHeight w:val="20"/>
          <w:jc w:val="center"/>
        </w:trPr>
        <w:tc>
          <w:tcPr>
            <w:tcW w:w="1336" w:type="dxa"/>
          </w:tcPr>
          <w:p w:rsidR="00C2415E" w:rsidRPr="00661D27" w:rsidRDefault="00C2415E" w:rsidP="00207AD9">
            <w:pPr>
              <w:widowControl w:val="0"/>
              <w:tabs>
                <w:tab w:val="left" w:pos="3261"/>
              </w:tabs>
              <w:jc w:val="center"/>
              <w:rPr>
                <w:b/>
              </w:rPr>
            </w:pPr>
            <w:r w:rsidRPr="00661D27">
              <w:rPr>
                <w:b/>
              </w:rPr>
              <w:t>Ранговое место</w:t>
            </w:r>
          </w:p>
        </w:tc>
        <w:tc>
          <w:tcPr>
            <w:tcW w:w="4091" w:type="dxa"/>
          </w:tcPr>
          <w:p w:rsidR="00C2415E" w:rsidRPr="00661D27" w:rsidRDefault="00C2415E" w:rsidP="00207AD9">
            <w:pPr>
              <w:widowControl w:val="0"/>
              <w:tabs>
                <w:tab w:val="left" w:pos="3261"/>
              </w:tabs>
              <w:jc w:val="center"/>
              <w:rPr>
                <w:b/>
              </w:rPr>
            </w:pPr>
            <w:r w:rsidRPr="00661D27">
              <w:rPr>
                <w:b/>
              </w:rPr>
              <w:t>Мужчины</w:t>
            </w:r>
          </w:p>
        </w:tc>
        <w:tc>
          <w:tcPr>
            <w:tcW w:w="4091" w:type="dxa"/>
          </w:tcPr>
          <w:p w:rsidR="00C2415E" w:rsidRPr="00661D27" w:rsidRDefault="00C2415E" w:rsidP="00207AD9">
            <w:pPr>
              <w:widowControl w:val="0"/>
              <w:tabs>
                <w:tab w:val="left" w:pos="3261"/>
              </w:tabs>
              <w:jc w:val="center"/>
              <w:rPr>
                <w:b/>
              </w:rPr>
            </w:pPr>
            <w:r w:rsidRPr="00661D27">
              <w:rPr>
                <w:b/>
              </w:rPr>
              <w:t>Женщины</w:t>
            </w:r>
          </w:p>
        </w:tc>
      </w:tr>
      <w:tr w:rsidR="00C2415E" w:rsidRPr="00207AD9" w:rsidTr="00297697">
        <w:trPr>
          <w:trHeight w:val="20"/>
          <w:jc w:val="center"/>
        </w:trPr>
        <w:tc>
          <w:tcPr>
            <w:tcW w:w="1336" w:type="dxa"/>
            <w:vAlign w:val="center"/>
          </w:tcPr>
          <w:p w:rsidR="00C2415E" w:rsidRPr="00661D27" w:rsidRDefault="00C2415E" w:rsidP="00207AD9">
            <w:pPr>
              <w:widowControl w:val="0"/>
              <w:tabs>
                <w:tab w:val="left" w:pos="3261"/>
              </w:tabs>
              <w:jc w:val="both"/>
            </w:pPr>
            <w:r w:rsidRPr="00661D27">
              <w:t>1 место</w:t>
            </w:r>
          </w:p>
        </w:tc>
        <w:tc>
          <w:tcPr>
            <w:tcW w:w="4091" w:type="dxa"/>
            <w:vAlign w:val="center"/>
          </w:tcPr>
          <w:p w:rsidR="00C2415E" w:rsidRPr="00661D27" w:rsidRDefault="00C2415E" w:rsidP="00207AD9">
            <w:pPr>
              <w:widowControl w:val="0"/>
              <w:tabs>
                <w:tab w:val="left" w:pos="3261"/>
              </w:tabs>
              <w:jc w:val="both"/>
            </w:pPr>
            <w:r w:rsidRPr="00661D27">
              <w:t>Болезни органов дыхания</w:t>
            </w:r>
          </w:p>
        </w:tc>
        <w:tc>
          <w:tcPr>
            <w:tcW w:w="4091" w:type="dxa"/>
            <w:vAlign w:val="center"/>
          </w:tcPr>
          <w:p w:rsidR="00C2415E" w:rsidRPr="00661D27" w:rsidRDefault="00C2415E" w:rsidP="00207AD9">
            <w:pPr>
              <w:widowControl w:val="0"/>
              <w:tabs>
                <w:tab w:val="left" w:pos="3261"/>
              </w:tabs>
              <w:jc w:val="both"/>
            </w:pPr>
            <w:r w:rsidRPr="00661D27">
              <w:t>Болезни органов дыхания</w:t>
            </w:r>
          </w:p>
        </w:tc>
      </w:tr>
      <w:tr w:rsidR="00C2415E" w:rsidRPr="00207AD9" w:rsidTr="00297697">
        <w:trPr>
          <w:trHeight w:val="20"/>
          <w:jc w:val="center"/>
        </w:trPr>
        <w:tc>
          <w:tcPr>
            <w:tcW w:w="1336" w:type="dxa"/>
            <w:vAlign w:val="center"/>
          </w:tcPr>
          <w:p w:rsidR="00C2415E" w:rsidRPr="00661D27" w:rsidRDefault="00C2415E" w:rsidP="00207AD9">
            <w:pPr>
              <w:widowControl w:val="0"/>
              <w:tabs>
                <w:tab w:val="left" w:pos="3261"/>
              </w:tabs>
              <w:jc w:val="both"/>
            </w:pPr>
            <w:r w:rsidRPr="00661D27">
              <w:t>2 место</w:t>
            </w:r>
          </w:p>
        </w:tc>
        <w:tc>
          <w:tcPr>
            <w:tcW w:w="4091" w:type="dxa"/>
            <w:vAlign w:val="center"/>
          </w:tcPr>
          <w:p w:rsidR="00C2415E" w:rsidRPr="00661D27" w:rsidRDefault="00C2415E" w:rsidP="00207AD9">
            <w:pPr>
              <w:widowControl w:val="0"/>
              <w:tabs>
                <w:tab w:val="left" w:pos="3261"/>
              </w:tabs>
              <w:jc w:val="both"/>
            </w:pPr>
            <w:r w:rsidRPr="00661D27">
              <w:t>Болезни костно-мышечной и соединительной ткани</w:t>
            </w:r>
          </w:p>
        </w:tc>
        <w:tc>
          <w:tcPr>
            <w:tcW w:w="4091" w:type="dxa"/>
            <w:vAlign w:val="center"/>
          </w:tcPr>
          <w:p w:rsidR="00C2415E" w:rsidRPr="00661D27" w:rsidRDefault="00C2415E" w:rsidP="00207AD9">
            <w:pPr>
              <w:widowControl w:val="0"/>
              <w:tabs>
                <w:tab w:val="left" w:pos="3261"/>
              </w:tabs>
              <w:jc w:val="both"/>
            </w:pPr>
            <w:r w:rsidRPr="00661D27">
              <w:t>Болезни костно-мышечной и соединительной ткани</w:t>
            </w:r>
          </w:p>
        </w:tc>
      </w:tr>
      <w:tr w:rsidR="00C2415E" w:rsidRPr="00207AD9" w:rsidTr="00297697">
        <w:trPr>
          <w:trHeight w:val="20"/>
          <w:jc w:val="center"/>
        </w:trPr>
        <w:tc>
          <w:tcPr>
            <w:tcW w:w="1336" w:type="dxa"/>
            <w:vAlign w:val="center"/>
          </w:tcPr>
          <w:p w:rsidR="00C2415E" w:rsidRPr="00661D27" w:rsidRDefault="00C2415E" w:rsidP="00207AD9">
            <w:pPr>
              <w:widowControl w:val="0"/>
              <w:tabs>
                <w:tab w:val="left" w:pos="3261"/>
              </w:tabs>
              <w:jc w:val="both"/>
            </w:pPr>
            <w:r w:rsidRPr="00661D27">
              <w:t>3 место</w:t>
            </w:r>
          </w:p>
        </w:tc>
        <w:tc>
          <w:tcPr>
            <w:tcW w:w="4091" w:type="dxa"/>
            <w:vAlign w:val="center"/>
          </w:tcPr>
          <w:p w:rsidR="00C2415E" w:rsidRPr="00661D27" w:rsidRDefault="00C2415E" w:rsidP="00207AD9">
            <w:pPr>
              <w:widowControl w:val="0"/>
              <w:tabs>
                <w:tab w:val="left" w:pos="3261"/>
              </w:tabs>
              <w:jc w:val="both"/>
            </w:pPr>
            <w:r w:rsidRPr="00661D27">
              <w:t>Болезни системы кровообращения</w:t>
            </w:r>
          </w:p>
        </w:tc>
        <w:tc>
          <w:tcPr>
            <w:tcW w:w="4091" w:type="dxa"/>
            <w:vAlign w:val="center"/>
          </w:tcPr>
          <w:p w:rsidR="00C2415E" w:rsidRPr="00661D27" w:rsidRDefault="00C2415E" w:rsidP="00207AD9">
            <w:pPr>
              <w:widowControl w:val="0"/>
              <w:tabs>
                <w:tab w:val="left" w:pos="3261"/>
              </w:tabs>
              <w:jc w:val="both"/>
            </w:pPr>
            <w:r w:rsidRPr="00661D27">
              <w:t>Болезни системы кровообращения</w:t>
            </w:r>
          </w:p>
        </w:tc>
      </w:tr>
      <w:tr w:rsidR="00C2415E" w:rsidRPr="00207AD9" w:rsidTr="00297697">
        <w:trPr>
          <w:trHeight w:val="20"/>
          <w:jc w:val="center"/>
        </w:trPr>
        <w:tc>
          <w:tcPr>
            <w:tcW w:w="1336" w:type="dxa"/>
            <w:vAlign w:val="center"/>
          </w:tcPr>
          <w:p w:rsidR="00C2415E" w:rsidRPr="00661D27" w:rsidRDefault="00C2415E" w:rsidP="00207AD9">
            <w:pPr>
              <w:widowControl w:val="0"/>
              <w:tabs>
                <w:tab w:val="left" w:pos="3261"/>
              </w:tabs>
              <w:jc w:val="both"/>
            </w:pPr>
            <w:r w:rsidRPr="00661D27">
              <w:t>4 место</w:t>
            </w:r>
          </w:p>
        </w:tc>
        <w:tc>
          <w:tcPr>
            <w:tcW w:w="4091" w:type="dxa"/>
            <w:vAlign w:val="center"/>
          </w:tcPr>
          <w:p w:rsidR="00C2415E" w:rsidRPr="00661D27" w:rsidRDefault="00C2415E" w:rsidP="00207AD9">
            <w:pPr>
              <w:widowControl w:val="0"/>
              <w:tabs>
                <w:tab w:val="left" w:pos="3261"/>
              </w:tabs>
              <w:jc w:val="both"/>
            </w:pPr>
            <w:r w:rsidRPr="00661D27">
              <w:t>Травмы и отравления</w:t>
            </w:r>
          </w:p>
        </w:tc>
        <w:tc>
          <w:tcPr>
            <w:tcW w:w="4091" w:type="dxa"/>
            <w:vAlign w:val="center"/>
          </w:tcPr>
          <w:p w:rsidR="00C2415E" w:rsidRPr="00661D27" w:rsidRDefault="00C2415E" w:rsidP="00207AD9">
            <w:pPr>
              <w:widowControl w:val="0"/>
              <w:tabs>
                <w:tab w:val="left" w:pos="3261"/>
              </w:tabs>
              <w:jc w:val="both"/>
            </w:pPr>
            <w:r w:rsidRPr="00661D27">
              <w:t>Травмы и отравления</w:t>
            </w:r>
          </w:p>
        </w:tc>
      </w:tr>
      <w:tr w:rsidR="00C2415E" w:rsidRPr="00207AD9" w:rsidTr="00297697">
        <w:trPr>
          <w:trHeight w:val="20"/>
          <w:jc w:val="center"/>
        </w:trPr>
        <w:tc>
          <w:tcPr>
            <w:tcW w:w="1336" w:type="dxa"/>
            <w:vAlign w:val="center"/>
          </w:tcPr>
          <w:p w:rsidR="00C2415E" w:rsidRPr="00661D27" w:rsidRDefault="00C2415E" w:rsidP="00207AD9">
            <w:pPr>
              <w:widowControl w:val="0"/>
              <w:tabs>
                <w:tab w:val="left" w:pos="3261"/>
              </w:tabs>
              <w:jc w:val="both"/>
            </w:pPr>
            <w:r w:rsidRPr="00661D27">
              <w:t>5 место</w:t>
            </w:r>
          </w:p>
        </w:tc>
        <w:tc>
          <w:tcPr>
            <w:tcW w:w="4091" w:type="dxa"/>
            <w:vAlign w:val="center"/>
          </w:tcPr>
          <w:p w:rsidR="00C2415E" w:rsidRPr="00661D27" w:rsidRDefault="00C2415E" w:rsidP="00207AD9">
            <w:pPr>
              <w:widowControl w:val="0"/>
              <w:tabs>
                <w:tab w:val="left" w:pos="3261"/>
              </w:tabs>
              <w:jc w:val="both"/>
            </w:pPr>
            <w:r w:rsidRPr="00661D27">
              <w:t>Болезни органов пищева</w:t>
            </w:r>
            <w:r w:rsidRPr="00661D27">
              <w:softHyphen/>
              <w:t>рения</w:t>
            </w:r>
          </w:p>
        </w:tc>
        <w:tc>
          <w:tcPr>
            <w:tcW w:w="4091" w:type="dxa"/>
            <w:vAlign w:val="center"/>
          </w:tcPr>
          <w:p w:rsidR="00C2415E" w:rsidRPr="00661D27" w:rsidRDefault="00C2415E" w:rsidP="00207AD9">
            <w:pPr>
              <w:widowControl w:val="0"/>
              <w:tabs>
                <w:tab w:val="left" w:pos="3261"/>
              </w:tabs>
              <w:jc w:val="both"/>
            </w:pPr>
            <w:r w:rsidRPr="00661D27">
              <w:t>Новообразования</w:t>
            </w:r>
          </w:p>
        </w:tc>
      </w:tr>
      <w:tr w:rsidR="00C2415E" w:rsidRPr="00207AD9" w:rsidTr="00297697">
        <w:trPr>
          <w:trHeight w:val="20"/>
          <w:jc w:val="center"/>
        </w:trPr>
        <w:tc>
          <w:tcPr>
            <w:tcW w:w="1336" w:type="dxa"/>
            <w:vAlign w:val="center"/>
          </w:tcPr>
          <w:p w:rsidR="00C2415E" w:rsidRPr="00661D27" w:rsidRDefault="00C2415E" w:rsidP="00207AD9">
            <w:pPr>
              <w:widowControl w:val="0"/>
              <w:tabs>
                <w:tab w:val="left" w:pos="3261"/>
              </w:tabs>
              <w:jc w:val="both"/>
            </w:pPr>
            <w:r w:rsidRPr="00661D27">
              <w:t>6 место</w:t>
            </w:r>
          </w:p>
        </w:tc>
        <w:tc>
          <w:tcPr>
            <w:tcW w:w="4091" w:type="dxa"/>
            <w:vAlign w:val="center"/>
          </w:tcPr>
          <w:p w:rsidR="00C2415E" w:rsidRPr="00661D27" w:rsidRDefault="00C2415E" w:rsidP="00207AD9">
            <w:pPr>
              <w:widowControl w:val="0"/>
              <w:tabs>
                <w:tab w:val="left" w:pos="3261"/>
              </w:tabs>
              <w:jc w:val="both"/>
            </w:pPr>
            <w:r w:rsidRPr="00661D27">
              <w:t>Новообразования</w:t>
            </w:r>
          </w:p>
        </w:tc>
        <w:tc>
          <w:tcPr>
            <w:tcW w:w="4091" w:type="dxa"/>
            <w:vAlign w:val="center"/>
          </w:tcPr>
          <w:p w:rsidR="00C2415E" w:rsidRPr="00661D27" w:rsidRDefault="00C2415E" w:rsidP="00207AD9">
            <w:pPr>
              <w:widowControl w:val="0"/>
              <w:tabs>
                <w:tab w:val="left" w:pos="3261"/>
              </w:tabs>
              <w:jc w:val="both"/>
            </w:pPr>
            <w:r w:rsidRPr="00661D27">
              <w:t>Болезни мочеполовой системы</w:t>
            </w:r>
          </w:p>
        </w:tc>
      </w:tr>
    </w:tbl>
    <w:p w:rsidR="00C2415E" w:rsidRPr="00207AD9" w:rsidRDefault="00C2415E" w:rsidP="00207AD9">
      <w:pPr>
        <w:widowControl w:val="0"/>
        <w:tabs>
          <w:tab w:val="left" w:pos="3261"/>
        </w:tabs>
        <w:autoSpaceDE w:val="0"/>
        <w:autoSpaceDN w:val="0"/>
        <w:jc w:val="right"/>
        <w:rPr>
          <w:sz w:val="28"/>
          <w:szCs w:val="28"/>
        </w:rPr>
      </w:pPr>
    </w:p>
    <w:p w:rsidR="00C2415E" w:rsidRPr="00207AD9" w:rsidRDefault="00C2415E" w:rsidP="00207AD9">
      <w:pPr>
        <w:widowControl w:val="0"/>
        <w:tabs>
          <w:tab w:val="left" w:pos="3261"/>
        </w:tabs>
        <w:autoSpaceDE w:val="0"/>
        <w:autoSpaceDN w:val="0"/>
        <w:ind w:firstLine="708"/>
        <w:jc w:val="both"/>
        <w:rPr>
          <w:sz w:val="28"/>
          <w:szCs w:val="28"/>
        </w:rPr>
      </w:pPr>
      <w:r w:rsidRPr="00207AD9">
        <w:rPr>
          <w:sz w:val="28"/>
          <w:szCs w:val="28"/>
        </w:rPr>
        <w:t>Уровень заболеваемости с временной утратой трудоспособности (форма № 16-ВН «Сведения о причинах временной нетрудоспособности») в 2015 гг. понизился в случаях на 18,15 по сравнению с 2014г., и в днях нетрудоспособности – на 276,6  (таблица №94).</w:t>
      </w:r>
    </w:p>
    <w:p w:rsidR="00C2415E" w:rsidRPr="00207AD9" w:rsidRDefault="00C2415E" w:rsidP="00207AD9">
      <w:pPr>
        <w:widowControl w:val="0"/>
        <w:tabs>
          <w:tab w:val="left" w:pos="3261"/>
        </w:tabs>
        <w:autoSpaceDE w:val="0"/>
        <w:autoSpaceDN w:val="0"/>
        <w:jc w:val="right"/>
        <w:rPr>
          <w:sz w:val="28"/>
          <w:szCs w:val="28"/>
        </w:rPr>
      </w:pPr>
    </w:p>
    <w:p w:rsidR="00C2415E" w:rsidRPr="00207AD9" w:rsidRDefault="00C2415E" w:rsidP="00207AD9">
      <w:pPr>
        <w:widowControl w:val="0"/>
        <w:tabs>
          <w:tab w:val="left" w:pos="3261"/>
        </w:tabs>
        <w:autoSpaceDE w:val="0"/>
        <w:autoSpaceDN w:val="0"/>
        <w:jc w:val="right"/>
        <w:rPr>
          <w:sz w:val="28"/>
          <w:szCs w:val="28"/>
        </w:rPr>
      </w:pPr>
      <w:r>
        <w:rPr>
          <w:sz w:val="28"/>
          <w:szCs w:val="28"/>
        </w:rPr>
        <w:t xml:space="preserve">Таблица </w:t>
      </w:r>
      <w:r w:rsidRPr="00207AD9">
        <w:rPr>
          <w:sz w:val="28"/>
          <w:szCs w:val="28"/>
        </w:rPr>
        <w:t>9</w:t>
      </w:r>
      <w:r w:rsidR="008165B6">
        <w:rPr>
          <w:sz w:val="28"/>
          <w:szCs w:val="28"/>
        </w:rPr>
        <w:t>6</w:t>
      </w:r>
    </w:p>
    <w:p w:rsidR="00C2415E" w:rsidRPr="00207AD9" w:rsidRDefault="00C2415E" w:rsidP="00207AD9">
      <w:pPr>
        <w:widowControl w:val="0"/>
        <w:tabs>
          <w:tab w:val="left" w:pos="3261"/>
        </w:tabs>
        <w:autoSpaceDE w:val="0"/>
        <w:autoSpaceDN w:val="0"/>
        <w:jc w:val="center"/>
        <w:rPr>
          <w:b/>
          <w:sz w:val="28"/>
          <w:szCs w:val="28"/>
        </w:rPr>
      </w:pPr>
      <w:r w:rsidRPr="00207AD9">
        <w:rPr>
          <w:b/>
          <w:sz w:val="28"/>
          <w:szCs w:val="28"/>
        </w:rPr>
        <w:t>Динамика заболеваемости с ВУТ по нозологическим формам</w:t>
      </w:r>
    </w:p>
    <w:p w:rsidR="00C2415E" w:rsidRPr="00207AD9" w:rsidRDefault="00C2415E" w:rsidP="00207AD9">
      <w:pPr>
        <w:widowControl w:val="0"/>
        <w:tabs>
          <w:tab w:val="left" w:pos="3261"/>
        </w:tabs>
        <w:autoSpaceDE w:val="0"/>
        <w:autoSpaceDN w:val="0"/>
        <w:jc w:val="center"/>
        <w:rPr>
          <w:b/>
          <w:sz w:val="28"/>
          <w:szCs w:val="28"/>
        </w:rPr>
      </w:pPr>
      <w:r w:rsidRPr="00207AD9">
        <w:rPr>
          <w:b/>
          <w:sz w:val="28"/>
          <w:szCs w:val="28"/>
        </w:rPr>
        <w:t>за 2011-2015 годы</w:t>
      </w:r>
    </w:p>
    <w:p w:rsidR="00C2415E" w:rsidRPr="00207AD9" w:rsidRDefault="00C2415E" w:rsidP="00207AD9">
      <w:pPr>
        <w:widowControl w:val="0"/>
        <w:tabs>
          <w:tab w:val="left" w:pos="3261"/>
        </w:tabs>
        <w:autoSpaceDE w:val="0"/>
        <w:autoSpaceDN w:val="0"/>
        <w:jc w:val="center"/>
        <w:rPr>
          <w:b/>
          <w:sz w:val="28"/>
          <w:szCs w:val="28"/>
        </w:rPr>
      </w:pPr>
    </w:p>
    <w:tbl>
      <w:tblPr>
        <w:tblW w:w="10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7"/>
        <w:gridCol w:w="784"/>
        <w:gridCol w:w="839"/>
        <w:gridCol w:w="930"/>
        <w:gridCol w:w="932"/>
        <w:gridCol w:w="930"/>
        <w:gridCol w:w="930"/>
        <w:gridCol w:w="931"/>
        <w:gridCol w:w="931"/>
      </w:tblGrid>
      <w:tr w:rsidR="00C2415E" w:rsidRPr="00207AD9" w:rsidTr="00297697">
        <w:trPr>
          <w:cantSplit/>
          <w:trHeight w:val="184"/>
          <w:tblHeader/>
          <w:jc w:val="center"/>
        </w:trPr>
        <w:tc>
          <w:tcPr>
            <w:tcW w:w="2957" w:type="dxa"/>
            <w:vMerge w:val="restart"/>
            <w:vAlign w:val="center"/>
          </w:tcPr>
          <w:p w:rsidR="00C2415E" w:rsidRPr="00661D27" w:rsidRDefault="00C2415E" w:rsidP="00207AD9">
            <w:pPr>
              <w:widowControl w:val="0"/>
              <w:tabs>
                <w:tab w:val="left" w:pos="3261"/>
              </w:tabs>
              <w:jc w:val="center"/>
              <w:rPr>
                <w:b/>
              </w:rPr>
            </w:pPr>
            <w:r w:rsidRPr="00661D27">
              <w:rPr>
                <w:b/>
              </w:rPr>
              <w:t>Нозологии/</w:t>
            </w:r>
          </w:p>
          <w:p w:rsidR="00C2415E" w:rsidRPr="00661D27" w:rsidRDefault="00C2415E" w:rsidP="00207AD9">
            <w:pPr>
              <w:widowControl w:val="0"/>
              <w:tabs>
                <w:tab w:val="left" w:pos="3261"/>
              </w:tabs>
              <w:jc w:val="center"/>
            </w:pPr>
            <w:r w:rsidRPr="00661D27">
              <w:rPr>
                <w:b/>
              </w:rPr>
              <w:t>годы</w:t>
            </w:r>
          </w:p>
        </w:tc>
        <w:tc>
          <w:tcPr>
            <w:tcW w:w="3485" w:type="dxa"/>
            <w:gridSpan w:val="4"/>
            <w:vAlign w:val="center"/>
          </w:tcPr>
          <w:p w:rsidR="00C2415E" w:rsidRPr="00661D27" w:rsidRDefault="00C2415E" w:rsidP="00207AD9">
            <w:pPr>
              <w:widowControl w:val="0"/>
              <w:tabs>
                <w:tab w:val="left" w:pos="3261"/>
              </w:tabs>
              <w:autoSpaceDE w:val="0"/>
              <w:autoSpaceDN w:val="0"/>
              <w:jc w:val="center"/>
              <w:rPr>
                <w:b/>
                <w:bCs/>
                <w:color w:val="000000"/>
              </w:rPr>
            </w:pPr>
            <w:r w:rsidRPr="00661D27">
              <w:rPr>
                <w:b/>
                <w:bCs/>
                <w:color w:val="000000"/>
              </w:rPr>
              <w:t>Число случаев с ВУТ на 100 работающих</w:t>
            </w:r>
          </w:p>
        </w:tc>
        <w:tc>
          <w:tcPr>
            <w:tcW w:w="3722" w:type="dxa"/>
            <w:gridSpan w:val="4"/>
          </w:tcPr>
          <w:p w:rsidR="00C2415E" w:rsidRPr="00661D27" w:rsidRDefault="00C2415E" w:rsidP="00207AD9">
            <w:pPr>
              <w:widowControl w:val="0"/>
              <w:tabs>
                <w:tab w:val="left" w:pos="3261"/>
              </w:tabs>
              <w:autoSpaceDE w:val="0"/>
              <w:autoSpaceDN w:val="0"/>
              <w:jc w:val="center"/>
              <w:rPr>
                <w:b/>
                <w:bCs/>
                <w:color w:val="000000"/>
              </w:rPr>
            </w:pPr>
            <w:r w:rsidRPr="00661D27">
              <w:rPr>
                <w:b/>
                <w:bCs/>
                <w:color w:val="000000"/>
              </w:rPr>
              <w:t>Число дней с ВУТ</w:t>
            </w:r>
          </w:p>
          <w:p w:rsidR="00C2415E" w:rsidRPr="00661D27" w:rsidRDefault="00C2415E" w:rsidP="00207AD9">
            <w:pPr>
              <w:widowControl w:val="0"/>
              <w:tabs>
                <w:tab w:val="left" w:pos="3261"/>
              </w:tabs>
              <w:autoSpaceDE w:val="0"/>
              <w:autoSpaceDN w:val="0"/>
              <w:jc w:val="center"/>
              <w:rPr>
                <w:b/>
                <w:bCs/>
                <w:color w:val="000000"/>
              </w:rPr>
            </w:pPr>
            <w:r w:rsidRPr="00661D27">
              <w:rPr>
                <w:b/>
                <w:bCs/>
                <w:color w:val="000000"/>
              </w:rPr>
              <w:t>на 100 работающих</w:t>
            </w:r>
          </w:p>
        </w:tc>
      </w:tr>
      <w:tr w:rsidR="00C2415E" w:rsidRPr="00207AD9" w:rsidTr="00661D27">
        <w:trPr>
          <w:cantSplit/>
          <w:trHeight w:val="242"/>
          <w:tblHeader/>
          <w:jc w:val="center"/>
        </w:trPr>
        <w:tc>
          <w:tcPr>
            <w:tcW w:w="2957" w:type="dxa"/>
            <w:vMerge/>
            <w:vAlign w:val="center"/>
          </w:tcPr>
          <w:p w:rsidR="00C2415E" w:rsidRPr="00661D27" w:rsidRDefault="00C2415E" w:rsidP="00207AD9">
            <w:pPr>
              <w:tabs>
                <w:tab w:val="left" w:pos="3261"/>
              </w:tabs>
              <w:jc w:val="both"/>
            </w:pPr>
          </w:p>
        </w:tc>
        <w:tc>
          <w:tcPr>
            <w:tcW w:w="784" w:type="dxa"/>
            <w:vAlign w:val="center"/>
          </w:tcPr>
          <w:p w:rsidR="00C2415E" w:rsidRPr="00661D27" w:rsidRDefault="00C2415E" w:rsidP="00207AD9">
            <w:pPr>
              <w:widowControl w:val="0"/>
              <w:tabs>
                <w:tab w:val="left" w:pos="3261"/>
              </w:tabs>
              <w:autoSpaceDE w:val="0"/>
              <w:autoSpaceDN w:val="0"/>
              <w:jc w:val="both"/>
              <w:rPr>
                <w:b/>
                <w:bCs/>
                <w:color w:val="000000"/>
                <w:lang w:val="en-US"/>
              </w:rPr>
            </w:pPr>
            <w:r w:rsidRPr="00661D27">
              <w:rPr>
                <w:b/>
                <w:bCs/>
                <w:color w:val="000000"/>
                <w:lang w:val="en-US"/>
              </w:rPr>
              <w:t>2012</w:t>
            </w:r>
          </w:p>
        </w:tc>
        <w:tc>
          <w:tcPr>
            <w:tcW w:w="839" w:type="dxa"/>
            <w:vAlign w:val="center"/>
          </w:tcPr>
          <w:p w:rsidR="00C2415E" w:rsidRPr="00661D27" w:rsidRDefault="00C2415E" w:rsidP="00207AD9">
            <w:pPr>
              <w:widowControl w:val="0"/>
              <w:tabs>
                <w:tab w:val="left" w:pos="3261"/>
              </w:tabs>
              <w:autoSpaceDE w:val="0"/>
              <w:autoSpaceDN w:val="0"/>
              <w:jc w:val="both"/>
              <w:rPr>
                <w:b/>
                <w:bCs/>
                <w:color w:val="000000"/>
                <w:lang w:val="en-US"/>
              </w:rPr>
            </w:pPr>
            <w:r w:rsidRPr="00661D27">
              <w:rPr>
                <w:b/>
                <w:bCs/>
                <w:color w:val="000000"/>
                <w:lang w:val="en-US"/>
              </w:rPr>
              <w:t>2013</w:t>
            </w:r>
          </w:p>
        </w:tc>
        <w:tc>
          <w:tcPr>
            <w:tcW w:w="930" w:type="dxa"/>
            <w:vAlign w:val="center"/>
          </w:tcPr>
          <w:p w:rsidR="00C2415E" w:rsidRPr="00661D27" w:rsidRDefault="00C2415E" w:rsidP="00207AD9">
            <w:pPr>
              <w:widowControl w:val="0"/>
              <w:tabs>
                <w:tab w:val="left" w:pos="3261"/>
              </w:tabs>
              <w:autoSpaceDE w:val="0"/>
              <w:autoSpaceDN w:val="0"/>
              <w:jc w:val="both"/>
              <w:rPr>
                <w:b/>
                <w:bCs/>
                <w:color w:val="000000"/>
              </w:rPr>
            </w:pPr>
            <w:r w:rsidRPr="00661D27">
              <w:rPr>
                <w:b/>
                <w:bCs/>
                <w:color w:val="000000"/>
              </w:rPr>
              <w:t>2014</w:t>
            </w:r>
          </w:p>
        </w:tc>
        <w:tc>
          <w:tcPr>
            <w:tcW w:w="932" w:type="dxa"/>
          </w:tcPr>
          <w:p w:rsidR="00C2415E" w:rsidRPr="00661D27" w:rsidRDefault="00C2415E" w:rsidP="00207AD9">
            <w:pPr>
              <w:widowControl w:val="0"/>
              <w:tabs>
                <w:tab w:val="left" w:pos="3261"/>
              </w:tabs>
              <w:autoSpaceDE w:val="0"/>
              <w:autoSpaceDN w:val="0"/>
              <w:jc w:val="both"/>
              <w:rPr>
                <w:b/>
                <w:bCs/>
                <w:color w:val="000000"/>
              </w:rPr>
            </w:pPr>
            <w:r w:rsidRPr="00661D27">
              <w:rPr>
                <w:b/>
                <w:bCs/>
                <w:color w:val="000000"/>
              </w:rPr>
              <w:t>2015</w:t>
            </w:r>
          </w:p>
        </w:tc>
        <w:tc>
          <w:tcPr>
            <w:tcW w:w="930" w:type="dxa"/>
            <w:vAlign w:val="center"/>
          </w:tcPr>
          <w:p w:rsidR="00C2415E" w:rsidRPr="00661D27" w:rsidRDefault="00C2415E" w:rsidP="00207AD9">
            <w:pPr>
              <w:widowControl w:val="0"/>
              <w:tabs>
                <w:tab w:val="left" w:pos="3261"/>
              </w:tabs>
              <w:autoSpaceDE w:val="0"/>
              <w:autoSpaceDN w:val="0"/>
              <w:jc w:val="both"/>
              <w:rPr>
                <w:b/>
                <w:bCs/>
                <w:color w:val="000000"/>
                <w:lang w:val="en-US"/>
              </w:rPr>
            </w:pPr>
            <w:r w:rsidRPr="00661D27">
              <w:rPr>
                <w:b/>
                <w:bCs/>
                <w:color w:val="000000"/>
                <w:lang w:val="en-US"/>
              </w:rPr>
              <w:t>2012</w:t>
            </w:r>
          </w:p>
        </w:tc>
        <w:tc>
          <w:tcPr>
            <w:tcW w:w="930" w:type="dxa"/>
            <w:vAlign w:val="center"/>
          </w:tcPr>
          <w:p w:rsidR="00C2415E" w:rsidRPr="00661D27" w:rsidRDefault="00C2415E" w:rsidP="00207AD9">
            <w:pPr>
              <w:widowControl w:val="0"/>
              <w:tabs>
                <w:tab w:val="left" w:pos="3261"/>
              </w:tabs>
              <w:autoSpaceDE w:val="0"/>
              <w:autoSpaceDN w:val="0"/>
              <w:jc w:val="both"/>
              <w:rPr>
                <w:b/>
                <w:bCs/>
                <w:color w:val="000000"/>
                <w:lang w:val="en-US"/>
              </w:rPr>
            </w:pPr>
            <w:r w:rsidRPr="00661D27">
              <w:rPr>
                <w:b/>
                <w:bCs/>
                <w:color w:val="000000"/>
                <w:lang w:val="en-US"/>
              </w:rPr>
              <w:t>2013</w:t>
            </w:r>
          </w:p>
        </w:tc>
        <w:tc>
          <w:tcPr>
            <w:tcW w:w="931" w:type="dxa"/>
            <w:vAlign w:val="center"/>
          </w:tcPr>
          <w:p w:rsidR="00C2415E" w:rsidRPr="00661D27" w:rsidRDefault="00C2415E" w:rsidP="00207AD9">
            <w:pPr>
              <w:widowControl w:val="0"/>
              <w:tabs>
                <w:tab w:val="left" w:pos="3261"/>
              </w:tabs>
              <w:autoSpaceDE w:val="0"/>
              <w:autoSpaceDN w:val="0"/>
              <w:jc w:val="both"/>
              <w:rPr>
                <w:b/>
                <w:bCs/>
                <w:color w:val="000000"/>
              </w:rPr>
            </w:pPr>
            <w:r w:rsidRPr="00661D27">
              <w:rPr>
                <w:b/>
                <w:bCs/>
                <w:color w:val="000000"/>
              </w:rPr>
              <w:t>2014</w:t>
            </w:r>
          </w:p>
        </w:tc>
        <w:tc>
          <w:tcPr>
            <w:tcW w:w="931" w:type="dxa"/>
          </w:tcPr>
          <w:p w:rsidR="00C2415E" w:rsidRPr="00661D27" w:rsidRDefault="00C2415E" w:rsidP="00207AD9">
            <w:pPr>
              <w:widowControl w:val="0"/>
              <w:tabs>
                <w:tab w:val="left" w:pos="3261"/>
              </w:tabs>
              <w:autoSpaceDE w:val="0"/>
              <w:autoSpaceDN w:val="0"/>
              <w:jc w:val="both"/>
              <w:rPr>
                <w:b/>
                <w:bCs/>
                <w:color w:val="000000"/>
              </w:rPr>
            </w:pPr>
            <w:r w:rsidRPr="00661D27">
              <w:rPr>
                <w:b/>
                <w:bCs/>
                <w:color w:val="000000"/>
              </w:rPr>
              <w:t>2015</w:t>
            </w:r>
          </w:p>
        </w:tc>
      </w:tr>
      <w:tr w:rsidR="00C2415E" w:rsidRPr="00207AD9" w:rsidTr="00661D27">
        <w:trPr>
          <w:cantSplit/>
          <w:trHeight w:val="515"/>
          <w:jc w:val="center"/>
        </w:trPr>
        <w:tc>
          <w:tcPr>
            <w:tcW w:w="2957" w:type="dxa"/>
            <w:vAlign w:val="center"/>
          </w:tcPr>
          <w:p w:rsidR="00C2415E" w:rsidRPr="00661D27" w:rsidRDefault="00C2415E" w:rsidP="00207AD9">
            <w:pPr>
              <w:widowControl w:val="0"/>
              <w:tabs>
                <w:tab w:val="left" w:pos="3261"/>
              </w:tabs>
              <w:jc w:val="both"/>
            </w:pPr>
            <w:r w:rsidRPr="00661D27">
              <w:t>Некоторые инфекционные заболевания</w:t>
            </w:r>
          </w:p>
        </w:tc>
        <w:tc>
          <w:tcPr>
            <w:tcW w:w="784" w:type="dxa"/>
            <w:vAlign w:val="center"/>
          </w:tcPr>
          <w:p w:rsidR="00C2415E" w:rsidRPr="00661D27" w:rsidRDefault="00C2415E" w:rsidP="00207AD9">
            <w:pPr>
              <w:widowControl w:val="0"/>
              <w:tabs>
                <w:tab w:val="left" w:pos="3261"/>
              </w:tabs>
              <w:jc w:val="center"/>
            </w:pPr>
            <w:r w:rsidRPr="00661D27">
              <w:t>0,6</w:t>
            </w:r>
          </w:p>
        </w:tc>
        <w:tc>
          <w:tcPr>
            <w:tcW w:w="839" w:type="dxa"/>
            <w:vAlign w:val="center"/>
          </w:tcPr>
          <w:p w:rsidR="00C2415E" w:rsidRPr="00661D27" w:rsidRDefault="00C2415E" w:rsidP="00207AD9">
            <w:pPr>
              <w:widowControl w:val="0"/>
              <w:tabs>
                <w:tab w:val="left" w:pos="3261"/>
              </w:tabs>
              <w:jc w:val="center"/>
            </w:pPr>
            <w:r w:rsidRPr="00661D27">
              <w:t>0,47</w:t>
            </w:r>
          </w:p>
        </w:tc>
        <w:tc>
          <w:tcPr>
            <w:tcW w:w="930" w:type="dxa"/>
            <w:vAlign w:val="center"/>
          </w:tcPr>
          <w:p w:rsidR="00C2415E" w:rsidRPr="00661D27" w:rsidRDefault="00C2415E" w:rsidP="00207AD9">
            <w:pPr>
              <w:widowControl w:val="0"/>
              <w:tabs>
                <w:tab w:val="left" w:pos="3261"/>
              </w:tabs>
              <w:jc w:val="center"/>
            </w:pPr>
            <w:r w:rsidRPr="00661D27">
              <w:t>0,76</w:t>
            </w:r>
          </w:p>
        </w:tc>
        <w:tc>
          <w:tcPr>
            <w:tcW w:w="932" w:type="dxa"/>
          </w:tcPr>
          <w:p w:rsidR="00C2415E" w:rsidRPr="00661D27" w:rsidRDefault="00C2415E" w:rsidP="00207AD9">
            <w:pPr>
              <w:widowControl w:val="0"/>
              <w:tabs>
                <w:tab w:val="left" w:pos="3261"/>
              </w:tabs>
              <w:jc w:val="center"/>
            </w:pPr>
            <w:r w:rsidRPr="00661D27">
              <w:t>0,43</w:t>
            </w:r>
          </w:p>
        </w:tc>
        <w:tc>
          <w:tcPr>
            <w:tcW w:w="930" w:type="dxa"/>
            <w:vAlign w:val="center"/>
          </w:tcPr>
          <w:p w:rsidR="00C2415E" w:rsidRPr="00661D27" w:rsidRDefault="00C2415E" w:rsidP="00207AD9">
            <w:pPr>
              <w:widowControl w:val="0"/>
              <w:tabs>
                <w:tab w:val="left" w:pos="3261"/>
              </w:tabs>
              <w:jc w:val="center"/>
            </w:pPr>
            <w:r w:rsidRPr="00661D27">
              <w:t>13,1</w:t>
            </w:r>
          </w:p>
        </w:tc>
        <w:tc>
          <w:tcPr>
            <w:tcW w:w="930" w:type="dxa"/>
            <w:vAlign w:val="center"/>
          </w:tcPr>
          <w:p w:rsidR="00C2415E" w:rsidRPr="00661D27" w:rsidRDefault="00C2415E" w:rsidP="00207AD9">
            <w:pPr>
              <w:widowControl w:val="0"/>
              <w:tabs>
                <w:tab w:val="left" w:pos="3261"/>
              </w:tabs>
              <w:jc w:val="center"/>
            </w:pPr>
            <w:r w:rsidRPr="00661D27">
              <w:t>10,0</w:t>
            </w:r>
          </w:p>
        </w:tc>
        <w:tc>
          <w:tcPr>
            <w:tcW w:w="931" w:type="dxa"/>
            <w:vAlign w:val="center"/>
          </w:tcPr>
          <w:p w:rsidR="00C2415E" w:rsidRPr="00661D27" w:rsidRDefault="00C2415E" w:rsidP="00207AD9">
            <w:pPr>
              <w:widowControl w:val="0"/>
              <w:tabs>
                <w:tab w:val="left" w:pos="3261"/>
              </w:tabs>
              <w:jc w:val="center"/>
            </w:pPr>
            <w:r w:rsidRPr="00661D27">
              <w:t>14,8</w:t>
            </w:r>
          </w:p>
        </w:tc>
        <w:tc>
          <w:tcPr>
            <w:tcW w:w="931" w:type="dxa"/>
          </w:tcPr>
          <w:p w:rsidR="00C2415E" w:rsidRPr="00661D27" w:rsidRDefault="00C2415E" w:rsidP="00207AD9">
            <w:pPr>
              <w:widowControl w:val="0"/>
              <w:tabs>
                <w:tab w:val="left" w:pos="3261"/>
              </w:tabs>
              <w:jc w:val="center"/>
            </w:pPr>
            <w:r w:rsidRPr="00661D27">
              <w:t>8,4</w:t>
            </w:r>
          </w:p>
        </w:tc>
      </w:tr>
      <w:tr w:rsidR="00C2415E" w:rsidRPr="00207AD9" w:rsidTr="00661D27">
        <w:trPr>
          <w:trHeight w:val="351"/>
          <w:jc w:val="center"/>
        </w:trPr>
        <w:tc>
          <w:tcPr>
            <w:tcW w:w="2957" w:type="dxa"/>
            <w:vAlign w:val="center"/>
          </w:tcPr>
          <w:p w:rsidR="00C2415E" w:rsidRPr="00661D27" w:rsidRDefault="00C2415E" w:rsidP="00207AD9">
            <w:pPr>
              <w:widowControl w:val="0"/>
              <w:tabs>
                <w:tab w:val="left" w:pos="3261"/>
              </w:tabs>
              <w:jc w:val="both"/>
            </w:pPr>
            <w:r w:rsidRPr="00661D27">
              <w:t>Новообразования/в т.ч. злокачественные</w:t>
            </w:r>
          </w:p>
        </w:tc>
        <w:tc>
          <w:tcPr>
            <w:tcW w:w="784" w:type="dxa"/>
            <w:vAlign w:val="center"/>
          </w:tcPr>
          <w:p w:rsidR="00C2415E" w:rsidRPr="00661D27" w:rsidRDefault="00C2415E" w:rsidP="00207AD9">
            <w:pPr>
              <w:widowControl w:val="0"/>
              <w:tabs>
                <w:tab w:val="left" w:pos="3261"/>
              </w:tabs>
              <w:jc w:val="center"/>
            </w:pPr>
            <w:r w:rsidRPr="00661D27">
              <w:t>1,9/</w:t>
            </w:r>
          </w:p>
          <w:p w:rsidR="00C2415E" w:rsidRPr="00661D27" w:rsidRDefault="00C2415E" w:rsidP="00207AD9">
            <w:pPr>
              <w:widowControl w:val="0"/>
              <w:tabs>
                <w:tab w:val="left" w:pos="3261"/>
              </w:tabs>
              <w:jc w:val="center"/>
            </w:pPr>
            <w:r w:rsidRPr="00661D27">
              <w:t>1,27</w:t>
            </w:r>
          </w:p>
        </w:tc>
        <w:tc>
          <w:tcPr>
            <w:tcW w:w="839" w:type="dxa"/>
            <w:vAlign w:val="center"/>
          </w:tcPr>
          <w:p w:rsidR="00C2415E" w:rsidRPr="00661D27" w:rsidRDefault="00C2415E" w:rsidP="00207AD9">
            <w:pPr>
              <w:widowControl w:val="0"/>
              <w:tabs>
                <w:tab w:val="left" w:pos="3261"/>
              </w:tabs>
              <w:jc w:val="center"/>
            </w:pPr>
            <w:r w:rsidRPr="00661D27">
              <w:t>1,8/</w:t>
            </w:r>
          </w:p>
          <w:p w:rsidR="00C2415E" w:rsidRPr="00661D27" w:rsidRDefault="00C2415E" w:rsidP="00207AD9">
            <w:pPr>
              <w:widowControl w:val="0"/>
              <w:tabs>
                <w:tab w:val="left" w:pos="3261"/>
              </w:tabs>
              <w:jc w:val="center"/>
            </w:pPr>
            <w:r w:rsidRPr="00661D27">
              <w:t>1,24</w:t>
            </w:r>
          </w:p>
        </w:tc>
        <w:tc>
          <w:tcPr>
            <w:tcW w:w="930" w:type="dxa"/>
            <w:vAlign w:val="center"/>
          </w:tcPr>
          <w:p w:rsidR="00C2415E" w:rsidRPr="00661D27" w:rsidRDefault="00C2415E" w:rsidP="00207AD9">
            <w:pPr>
              <w:widowControl w:val="0"/>
              <w:tabs>
                <w:tab w:val="left" w:pos="3261"/>
              </w:tabs>
              <w:jc w:val="center"/>
            </w:pPr>
            <w:r w:rsidRPr="00661D27">
              <w:t>2,8/1,14</w:t>
            </w:r>
          </w:p>
        </w:tc>
        <w:tc>
          <w:tcPr>
            <w:tcW w:w="932" w:type="dxa"/>
          </w:tcPr>
          <w:p w:rsidR="00C2415E" w:rsidRPr="00661D27" w:rsidRDefault="00C2415E" w:rsidP="00207AD9">
            <w:pPr>
              <w:widowControl w:val="0"/>
              <w:tabs>
                <w:tab w:val="left" w:pos="3261"/>
              </w:tabs>
              <w:jc w:val="center"/>
            </w:pPr>
            <w:r w:rsidRPr="00661D27">
              <w:t>1,9/1,3</w:t>
            </w:r>
          </w:p>
        </w:tc>
        <w:tc>
          <w:tcPr>
            <w:tcW w:w="930" w:type="dxa"/>
            <w:vAlign w:val="center"/>
          </w:tcPr>
          <w:p w:rsidR="00C2415E" w:rsidRPr="00661D27" w:rsidRDefault="00C2415E" w:rsidP="00207AD9">
            <w:pPr>
              <w:widowControl w:val="0"/>
              <w:tabs>
                <w:tab w:val="left" w:pos="3261"/>
              </w:tabs>
              <w:jc w:val="center"/>
            </w:pPr>
            <w:r w:rsidRPr="00661D27">
              <w:t>38,2/</w:t>
            </w:r>
          </w:p>
          <w:p w:rsidR="00C2415E" w:rsidRPr="00661D27" w:rsidRDefault="00C2415E" w:rsidP="00207AD9">
            <w:pPr>
              <w:widowControl w:val="0"/>
              <w:tabs>
                <w:tab w:val="left" w:pos="3261"/>
              </w:tabs>
              <w:jc w:val="center"/>
            </w:pPr>
            <w:r w:rsidRPr="00661D27">
              <w:t>24,54</w:t>
            </w:r>
          </w:p>
        </w:tc>
        <w:tc>
          <w:tcPr>
            <w:tcW w:w="930" w:type="dxa"/>
            <w:vAlign w:val="center"/>
          </w:tcPr>
          <w:p w:rsidR="00C2415E" w:rsidRPr="00661D27" w:rsidRDefault="00C2415E" w:rsidP="00207AD9">
            <w:pPr>
              <w:widowControl w:val="0"/>
              <w:tabs>
                <w:tab w:val="left" w:pos="3261"/>
              </w:tabs>
              <w:jc w:val="center"/>
            </w:pPr>
            <w:r w:rsidRPr="00661D27">
              <w:t>39,62/</w:t>
            </w:r>
          </w:p>
          <w:p w:rsidR="00C2415E" w:rsidRPr="00661D27" w:rsidRDefault="00C2415E" w:rsidP="00207AD9">
            <w:pPr>
              <w:widowControl w:val="0"/>
              <w:tabs>
                <w:tab w:val="left" w:pos="3261"/>
              </w:tabs>
              <w:jc w:val="center"/>
            </w:pPr>
            <w:r w:rsidRPr="00661D27">
              <w:t>29,9</w:t>
            </w:r>
          </w:p>
        </w:tc>
        <w:tc>
          <w:tcPr>
            <w:tcW w:w="931" w:type="dxa"/>
            <w:vAlign w:val="center"/>
          </w:tcPr>
          <w:p w:rsidR="00C2415E" w:rsidRPr="00661D27" w:rsidRDefault="00C2415E" w:rsidP="00207AD9">
            <w:pPr>
              <w:widowControl w:val="0"/>
              <w:tabs>
                <w:tab w:val="left" w:pos="3261"/>
              </w:tabs>
              <w:jc w:val="center"/>
            </w:pPr>
            <w:r w:rsidRPr="00661D27">
              <w:t>54,6/</w:t>
            </w:r>
          </w:p>
          <w:p w:rsidR="00C2415E" w:rsidRPr="00661D27" w:rsidRDefault="00C2415E" w:rsidP="00207AD9">
            <w:pPr>
              <w:widowControl w:val="0"/>
              <w:tabs>
                <w:tab w:val="left" w:pos="3261"/>
              </w:tabs>
              <w:jc w:val="center"/>
            </w:pPr>
            <w:r w:rsidRPr="00661D27">
              <w:t>39,5</w:t>
            </w:r>
          </w:p>
        </w:tc>
        <w:tc>
          <w:tcPr>
            <w:tcW w:w="931" w:type="dxa"/>
          </w:tcPr>
          <w:p w:rsidR="00C2415E" w:rsidRPr="00661D27" w:rsidRDefault="00C2415E" w:rsidP="00207AD9">
            <w:pPr>
              <w:widowControl w:val="0"/>
              <w:tabs>
                <w:tab w:val="left" w:pos="3261"/>
              </w:tabs>
              <w:jc w:val="center"/>
            </w:pPr>
            <w:r w:rsidRPr="00661D27">
              <w:t>33,6/</w:t>
            </w:r>
          </w:p>
          <w:p w:rsidR="00C2415E" w:rsidRPr="00661D27" w:rsidRDefault="00C2415E" w:rsidP="00207AD9">
            <w:pPr>
              <w:widowControl w:val="0"/>
              <w:tabs>
                <w:tab w:val="left" w:pos="3261"/>
              </w:tabs>
              <w:jc w:val="center"/>
            </w:pPr>
            <w:r w:rsidRPr="00661D27">
              <w:t>25,4</w:t>
            </w:r>
          </w:p>
        </w:tc>
      </w:tr>
      <w:tr w:rsidR="00C2415E" w:rsidRPr="00207AD9" w:rsidTr="00661D27">
        <w:trPr>
          <w:trHeight w:val="373"/>
          <w:jc w:val="center"/>
        </w:trPr>
        <w:tc>
          <w:tcPr>
            <w:tcW w:w="2957" w:type="dxa"/>
            <w:vAlign w:val="center"/>
          </w:tcPr>
          <w:p w:rsidR="00C2415E" w:rsidRPr="00661D27" w:rsidRDefault="00C2415E" w:rsidP="00207AD9">
            <w:pPr>
              <w:widowControl w:val="0"/>
              <w:tabs>
                <w:tab w:val="left" w:pos="3261"/>
              </w:tabs>
              <w:jc w:val="both"/>
            </w:pPr>
            <w:r w:rsidRPr="00661D27">
              <w:t>Болезни крови</w:t>
            </w:r>
          </w:p>
        </w:tc>
        <w:tc>
          <w:tcPr>
            <w:tcW w:w="784" w:type="dxa"/>
            <w:vAlign w:val="center"/>
          </w:tcPr>
          <w:p w:rsidR="00C2415E" w:rsidRPr="00661D27" w:rsidRDefault="00C2415E" w:rsidP="00207AD9">
            <w:pPr>
              <w:widowControl w:val="0"/>
              <w:tabs>
                <w:tab w:val="left" w:pos="3261"/>
              </w:tabs>
              <w:jc w:val="center"/>
            </w:pPr>
            <w:r w:rsidRPr="00661D27">
              <w:t>0,1</w:t>
            </w:r>
          </w:p>
        </w:tc>
        <w:tc>
          <w:tcPr>
            <w:tcW w:w="839" w:type="dxa"/>
            <w:vAlign w:val="center"/>
          </w:tcPr>
          <w:p w:rsidR="00C2415E" w:rsidRPr="00661D27" w:rsidRDefault="00C2415E" w:rsidP="00207AD9">
            <w:pPr>
              <w:widowControl w:val="0"/>
              <w:tabs>
                <w:tab w:val="left" w:pos="3261"/>
              </w:tabs>
              <w:jc w:val="center"/>
            </w:pPr>
            <w:r w:rsidRPr="00661D27">
              <w:t>0,11</w:t>
            </w:r>
          </w:p>
        </w:tc>
        <w:tc>
          <w:tcPr>
            <w:tcW w:w="930" w:type="dxa"/>
            <w:vAlign w:val="center"/>
          </w:tcPr>
          <w:p w:rsidR="00C2415E" w:rsidRPr="00661D27" w:rsidRDefault="00C2415E" w:rsidP="00207AD9">
            <w:pPr>
              <w:widowControl w:val="0"/>
              <w:tabs>
                <w:tab w:val="left" w:pos="3261"/>
              </w:tabs>
              <w:jc w:val="center"/>
            </w:pPr>
            <w:r w:rsidRPr="00661D27">
              <w:t>0,06</w:t>
            </w:r>
          </w:p>
        </w:tc>
        <w:tc>
          <w:tcPr>
            <w:tcW w:w="932" w:type="dxa"/>
          </w:tcPr>
          <w:p w:rsidR="00C2415E" w:rsidRPr="00661D27" w:rsidRDefault="00C2415E" w:rsidP="00207AD9">
            <w:pPr>
              <w:widowControl w:val="0"/>
              <w:tabs>
                <w:tab w:val="left" w:pos="3261"/>
              </w:tabs>
              <w:jc w:val="center"/>
            </w:pPr>
            <w:r w:rsidRPr="00661D27">
              <w:t>0,05</w:t>
            </w:r>
          </w:p>
        </w:tc>
        <w:tc>
          <w:tcPr>
            <w:tcW w:w="930" w:type="dxa"/>
            <w:vAlign w:val="center"/>
          </w:tcPr>
          <w:p w:rsidR="00C2415E" w:rsidRPr="00661D27" w:rsidRDefault="00C2415E" w:rsidP="00207AD9">
            <w:pPr>
              <w:widowControl w:val="0"/>
              <w:tabs>
                <w:tab w:val="left" w:pos="3261"/>
              </w:tabs>
              <w:jc w:val="center"/>
            </w:pPr>
            <w:r w:rsidRPr="00661D27">
              <w:t>1,9</w:t>
            </w:r>
          </w:p>
        </w:tc>
        <w:tc>
          <w:tcPr>
            <w:tcW w:w="930" w:type="dxa"/>
            <w:vAlign w:val="center"/>
          </w:tcPr>
          <w:p w:rsidR="00C2415E" w:rsidRPr="00661D27" w:rsidRDefault="00C2415E" w:rsidP="00207AD9">
            <w:pPr>
              <w:widowControl w:val="0"/>
              <w:tabs>
                <w:tab w:val="left" w:pos="3261"/>
              </w:tabs>
              <w:jc w:val="center"/>
            </w:pPr>
            <w:r w:rsidRPr="00661D27">
              <w:t>1,95</w:t>
            </w:r>
          </w:p>
        </w:tc>
        <w:tc>
          <w:tcPr>
            <w:tcW w:w="931" w:type="dxa"/>
            <w:vAlign w:val="center"/>
          </w:tcPr>
          <w:p w:rsidR="00C2415E" w:rsidRPr="00661D27" w:rsidRDefault="00C2415E" w:rsidP="00207AD9">
            <w:pPr>
              <w:widowControl w:val="0"/>
              <w:tabs>
                <w:tab w:val="left" w:pos="3261"/>
              </w:tabs>
              <w:jc w:val="center"/>
            </w:pPr>
            <w:r w:rsidRPr="00661D27">
              <w:t>1,1</w:t>
            </w:r>
          </w:p>
        </w:tc>
        <w:tc>
          <w:tcPr>
            <w:tcW w:w="931" w:type="dxa"/>
          </w:tcPr>
          <w:p w:rsidR="00C2415E" w:rsidRPr="00661D27" w:rsidRDefault="00C2415E" w:rsidP="00207AD9">
            <w:pPr>
              <w:widowControl w:val="0"/>
              <w:tabs>
                <w:tab w:val="left" w:pos="3261"/>
              </w:tabs>
              <w:jc w:val="center"/>
            </w:pPr>
            <w:r w:rsidRPr="00661D27">
              <w:t>0,78</w:t>
            </w:r>
          </w:p>
        </w:tc>
      </w:tr>
      <w:tr w:rsidR="00C2415E" w:rsidRPr="00207AD9" w:rsidTr="00661D27">
        <w:trPr>
          <w:trHeight w:val="363"/>
          <w:jc w:val="center"/>
        </w:trPr>
        <w:tc>
          <w:tcPr>
            <w:tcW w:w="2957" w:type="dxa"/>
            <w:vAlign w:val="center"/>
          </w:tcPr>
          <w:p w:rsidR="00C2415E" w:rsidRPr="00661D27" w:rsidRDefault="00C2415E" w:rsidP="00207AD9">
            <w:pPr>
              <w:widowControl w:val="0"/>
              <w:tabs>
                <w:tab w:val="left" w:pos="3261"/>
              </w:tabs>
              <w:jc w:val="both"/>
            </w:pPr>
            <w:r w:rsidRPr="00661D27">
              <w:t>Болезни эндокринной системы</w:t>
            </w:r>
          </w:p>
        </w:tc>
        <w:tc>
          <w:tcPr>
            <w:tcW w:w="784" w:type="dxa"/>
            <w:vAlign w:val="center"/>
          </w:tcPr>
          <w:p w:rsidR="00C2415E" w:rsidRPr="00661D27" w:rsidRDefault="00C2415E" w:rsidP="00207AD9">
            <w:pPr>
              <w:widowControl w:val="0"/>
              <w:tabs>
                <w:tab w:val="left" w:pos="3261"/>
              </w:tabs>
              <w:jc w:val="center"/>
            </w:pPr>
            <w:r w:rsidRPr="00661D27">
              <w:t>0,3</w:t>
            </w:r>
          </w:p>
        </w:tc>
        <w:tc>
          <w:tcPr>
            <w:tcW w:w="839" w:type="dxa"/>
            <w:vAlign w:val="center"/>
          </w:tcPr>
          <w:p w:rsidR="00C2415E" w:rsidRPr="00661D27" w:rsidRDefault="00C2415E" w:rsidP="00207AD9">
            <w:pPr>
              <w:widowControl w:val="0"/>
              <w:tabs>
                <w:tab w:val="left" w:pos="3261"/>
              </w:tabs>
              <w:jc w:val="center"/>
            </w:pPr>
            <w:r w:rsidRPr="00661D27">
              <w:t>0,31</w:t>
            </w:r>
          </w:p>
        </w:tc>
        <w:tc>
          <w:tcPr>
            <w:tcW w:w="930" w:type="dxa"/>
            <w:vAlign w:val="center"/>
          </w:tcPr>
          <w:p w:rsidR="00C2415E" w:rsidRPr="00661D27" w:rsidRDefault="00C2415E" w:rsidP="00207AD9">
            <w:pPr>
              <w:widowControl w:val="0"/>
              <w:tabs>
                <w:tab w:val="left" w:pos="3261"/>
              </w:tabs>
              <w:jc w:val="center"/>
            </w:pPr>
            <w:r w:rsidRPr="00661D27">
              <w:t>0,35</w:t>
            </w:r>
          </w:p>
        </w:tc>
        <w:tc>
          <w:tcPr>
            <w:tcW w:w="932" w:type="dxa"/>
          </w:tcPr>
          <w:p w:rsidR="00C2415E" w:rsidRPr="00661D27" w:rsidRDefault="00C2415E" w:rsidP="00207AD9">
            <w:pPr>
              <w:widowControl w:val="0"/>
              <w:tabs>
                <w:tab w:val="left" w:pos="3261"/>
              </w:tabs>
              <w:jc w:val="center"/>
            </w:pPr>
            <w:r w:rsidRPr="00661D27">
              <w:t>0,26</w:t>
            </w:r>
          </w:p>
        </w:tc>
        <w:tc>
          <w:tcPr>
            <w:tcW w:w="930" w:type="dxa"/>
            <w:vAlign w:val="center"/>
          </w:tcPr>
          <w:p w:rsidR="00C2415E" w:rsidRPr="00661D27" w:rsidRDefault="00C2415E" w:rsidP="00207AD9">
            <w:pPr>
              <w:widowControl w:val="0"/>
              <w:tabs>
                <w:tab w:val="left" w:pos="3261"/>
              </w:tabs>
              <w:jc w:val="center"/>
            </w:pPr>
            <w:r w:rsidRPr="00661D27">
              <w:t>5,2</w:t>
            </w:r>
          </w:p>
        </w:tc>
        <w:tc>
          <w:tcPr>
            <w:tcW w:w="930" w:type="dxa"/>
            <w:vAlign w:val="center"/>
          </w:tcPr>
          <w:p w:rsidR="00C2415E" w:rsidRPr="00661D27" w:rsidRDefault="00C2415E" w:rsidP="00207AD9">
            <w:pPr>
              <w:widowControl w:val="0"/>
              <w:tabs>
                <w:tab w:val="left" w:pos="3261"/>
              </w:tabs>
              <w:jc w:val="center"/>
            </w:pPr>
            <w:r w:rsidRPr="00661D27">
              <w:t>4,74</w:t>
            </w:r>
          </w:p>
        </w:tc>
        <w:tc>
          <w:tcPr>
            <w:tcW w:w="931" w:type="dxa"/>
            <w:vAlign w:val="center"/>
          </w:tcPr>
          <w:p w:rsidR="00C2415E" w:rsidRPr="00661D27" w:rsidRDefault="00C2415E" w:rsidP="00207AD9">
            <w:pPr>
              <w:widowControl w:val="0"/>
              <w:tabs>
                <w:tab w:val="left" w:pos="3261"/>
              </w:tabs>
              <w:jc w:val="center"/>
            </w:pPr>
            <w:r w:rsidRPr="00661D27">
              <w:t>4,6</w:t>
            </w:r>
          </w:p>
        </w:tc>
        <w:tc>
          <w:tcPr>
            <w:tcW w:w="931" w:type="dxa"/>
          </w:tcPr>
          <w:p w:rsidR="00C2415E" w:rsidRPr="00661D27" w:rsidRDefault="00C2415E" w:rsidP="00207AD9">
            <w:pPr>
              <w:widowControl w:val="0"/>
              <w:tabs>
                <w:tab w:val="left" w:pos="3261"/>
              </w:tabs>
              <w:jc w:val="center"/>
            </w:pPr>
            <w:r w:rsidRPr="00661D27">
              <w:t>3,8</w:t>
            </w:r>
          </w:p>
        </w:tc>
      </w:tr>
      <w:tr w:rsidR="00C2415E" w:rsidRPr="00207AD9" w:rsidTr="00661D27">
        <w:trPr>
          <w:trHeight w:val="387"/>
          <w:jc w:val="center"/>
        </w:trPr>
        <w:tc>
          <w:tcPr>
            <w:tcW w:w="2957" w:type="dxa"/>
            <w:vAlign w:val="center"/>
          </w:tcPr>
          <w:p w:rsidR="00C2415E" w:rsidRPr="00661D27" w:rsidRDefault="00C2415E" w:rsidP="00207AD9">
            <w:pPr>
              <w:widowControl w:val="0"/>
              <w:tabs>
                <w:tab w:val="left" w:pos="3261"/>
              </w:tabs>
              <w:jc w:val="both"/>
            </w:pPr>
            <w:r w:rsidRPr="00661D27">
              <w:t>Психические расстройства</w:t>
            </w:r>
          </w:p>
        </w:tc>
        <w:tc>
          <w:tcPr>
            <w:tcW w:w="784" w:type="dxa"/>
            <w:vAlign w:val="center"/>
          </w:tcPr>
          <w:p w:rsidR="00C2415E" w:rsidRPr="00661D27" w:rsidRDefault="00C2415E" w:rsidP="00207AD9">
            <w:pPr>
              <w:widowControl w:val="0"/>
              <w:tabs>
                <w:tab w:val="left" w:pos="3261"/>
              </w:tabs>
              <w:jc w:val="center"/>
            </w:pPr>
            <w:r w:rsidRPr="00661D27">
              <w:t>0,1</w:t>
            </w:r>
          </w:p>
        </w:tc>
        <w:tc>
          <w:tcPr>
            <w:tcW w:w="839" w:type="dxa"/>
            <w:vAlign w:val="center"/>
          </w:tcPr>
          <w:p w:rsidR="00C2415E" w:rsidRPr="00661D27" w:rsidRDefault="00C2415E" w:rsidP="00207AD9">
            <w:pPr>
              <w:widowControl w:val="0"/>
              <w:tabs>
                <w:tab w:val="left" w:pos="3261"/>
              </w:tabs>
              <w:jc w:val="center"/>
            </w:pPr>
            <w:r w:rsidRPr="00661D27">
              <w:t>0,12</w:t>
            </w:r>
          </w:p>
        </w:tc>
        <w:tc>
          <w:tcPr>
            <w:tcW w:w="930" w:type="dxa"/>
            <w:vAlign w:val="center"/>
          </w:tcPr>
          <w:p w:rsidR="00C2415E" w:rsidRPr="00661D27" w:rsidRDefault="00C2415E" w:rsidP="00207AD9">
            <w:pPr>
              <w:widowControl w:val="0"/>
              <w:tabs>
                <w:tab w:val="left" w:pos="3261"/>
              </w:tabs>
              <w:jc w:val="center"/>
            </w:pPr>
            <w:r w:rsidRPr="00661D27">
              <w:t>0,13</w:t>
            </w:r>
          </w:p>
        </w:tc>
        <w:tc>
          <w:tcPr>
            <w:tcW w:w="932" w:type="dxa"/>
          </w:tcPr>
          <w:p w:rsidR="00C2415E" w:rsidRPr="00661D27" w:rsidRDefault="00C2415E" w:rsidP="00207AD9">
            <w:pPr>
              <w:widowControl w:val="0"/>
              <w:tabs>
                <w:tab w:val="left" w:pos="3261"/>
              </w:tabs>
              <w:jc w:val="center"/>
            </w:pPr>
            <w:r w:rsidRPr="00661D27">
              <w:t>0,07</w:t>
            </w:r>
          </w:p>
        </w:tc>
        <w:tc>
          <w:tcPr>
            <w:tcW w:w="930" w:type="dxa"/>
            <w:vAlign w:val="center"/>
          </w:tcPr>
          <w:p w:rsidR="00C2415E" w:rsidRPr="00661D27" w:rsidRDefault="00C2415E" w:rsidP="00207AD9">
            <w:pPr>
              <w:widowControl w:val="0"/>
              <w:tabs>
                <w:tab w:val="left" w:pos="3261"/>
              </w:tabs>
              <w:jc w:val="center"/>
            </w:pPr>
            <w:r w:rsidRPr="00661D27">
              <w:t>2,3</w:t>
            </w:r>
          </w:p>
        </w:tc>
        <w:tc>
          <w:tcPr>
            <w:tcW w:w="930" w:type="dxa"/>
            <w:vAlign w:val="center"/>
          </w:tcPr>
          <w:p w:rsidR="00C2415E" w:rsidRPr="00661D27" w:rsidRDefault="00C2415E" w:rsidP="00207AD9">
            <w:pPr>
              <w:widowControl w:val="0"/>
              <w:tabs>
                <w:tab w:val="left" w:pos="3261"/>
              </w:tabs>
              <w:jc w:val="center"/>
            </w:pPr>
            <w:r w:rsidRPr="00661D27">
              <w:t>2,9</w:t>
            </w:r>
          </w:p>
        </w:tc>
        <w:tc>
          <w:tcPr>
            <w:tcW w:w="931" w:type="dxa"/>
            <w:vAlign w:val="center"/>
          </w:tcPr>
          <w:p w:rsidR="00C2415E" w:rsidRPr="00661D27" w:rsidRDefault="00C2415E" w:rsidP="00207AD9">
            <w:pPr>
              <w:widowControl w:val="0"/>
              <w:tabs>
                <w:tab w:val="left" w:pos="3261"/>
              </w:tabs>
              <w:jc w:val="center"/>
            </w:pPr>
            <w:r w:rsidRPr="00661D27">
              <w:t>3,2</w:t>
            </w:r>
          </w:p>
        </w:tc>
        <w:tc>
          <w:tcPr>
            <w:tcW w:w="931" w:type="dxa"/>
          </w:tcPr>
          <w:p w:rsidR="00C2415E" w:rsidRPr="00661D27" w:rsidRDefault="00C2415E" w:rsidP="00207AD9">
            <w:pPr>
              <w:widowControl w:val="0"/>
              <w:tabs>
                <w:tab w:val="left" w:pos="3261"/>
              </w:tabs>
              <w:jc w:val="center"/>
            </w:pPr>
            <w:r w:rsidRPr="00661D27">
              <w:t>1,42</w:t>
            </w:r>
          </w:p>
        </w:tc>
      </w:tr>
      <w:tr w:rsidR="00C2415E" w:rsidRPr="00207AD9" w:rsidTr="00661D27">
        <w:trPr>
          <w:trHeight w:val="331"/>
          <w:jc w:val="center"/>
        </w:trPr>
        <w:tc>
          <w:tcPr>
            <w:tcW w:w="2957" w:type="dxa"/>
            <w:vAlign w:val="center"/>
          </w:tcPr>
          <w:p w:rsidR="00C2415E" w:rsidRPr="00661D27" w:rsidRDefault="00C2415E" w:rsidP="00207AD9">
            <w:pPr>
              <w:widowControl w:val="0"/>
              <w:tabs>
                <w:tab w:val="left" w:pos="3261"/>
              </w:tabs>
              <w:jc w:val="both"/>
            </w:pPr>
            <w:r w:rsidRPr="00661D27">
              <w:t>Болезни нервной системы</w:t>
            </w:r>
          </w:p>
        </w:tc>
        <w:tc>
          <w:tcPr>
            <w:tcW w:w="784" w:type="dxa"/>
            <w:vAlign w:val="center"/>
          </w:tcPr>
          <w:p w:rsidR="00C2415E" w:rsidRPr="00661D27" w:rsidRDefault="00C2415E" w:rsidP="00207AD9">
            <w:pPr>
              <w:widowControl w:val="0"/>
              <w:tabs>
                <w:tab w:val="left" w:pos="3261"/>
              </w:tabs>
              <w:jc w:val="center"/>
            </w:pPr>
            <w:r w:rsidRPr="00661D27">
              <w:t>1,03</w:t>
            </w:r>
          </w:p>
        </w:tc>
        <w:tc>
          <w:tcPr>
            <w:tcW w:w="839" w:type="dxa"/>
            <w:vAlign w:val="center"/>
          </w:tcPr>
          <w:p w:rsidR="00C2415E" w:rsidRPr="00661D27" w:rsidRDefault="00C2415E" w:rsidP="00207AD9">
            <w:pPr>
              <w:widowControl w:val="0"/>
              <w:tabs>
                <w:tab w:val="left" w:pos="3261"/>
              </w:tabs>
              <w:jc w:val="center"/>
            </w:pPr>
            <w:r w:rsidRPr="00661D27">
              <w:t>1,1</w:t>
            </w:r>
          </w:p>
        </w:tc>
        <w:tc>
          <w:tcPr>
            <w:tcW w:w="930" w:type="dxa"/>
            <w:vAlign w:val="center"/>
          </w:tcPr>
          <w:p w:rsidR="00C2415E" w:rsidRPr="00661D27" w:rsidRDefault="00C2415E" w:rsidP="00207AD9">
            <w:pPr>
              <w:widowControl w:val="0"/>
              <w:tabs>
                <w:tab w:val="left" w:pos="3261"/>
              </w:tabs>
              <w:jc w:val="center"/>
            </w:pPr>
            <w:r w:rsidRPr="00661D27">
              <w:t>1,3</w:t>
            </w:r>
          </w:p>
        </w:tc>
        <w:tc>
          <w:tcPr>
            <w:tcW w:w="932" w:type="dxa"/>
          </w:tcPr>
          <w:p w:rsidR="00C2415E" w:rsidRPr="00661D27" w:rsidRDefault="00C2415E" w:rsidP="00207AD9">
            <w:pPr>
              <w:widowControl w:val="0"/>
              <w:tabs>
                <w:tab w:val="left" w:pos="3261"/>
              </w:tabs>
              <w:jc w:val="center"/>
            </w:pPr>
            <w:r w:rsidRPr="00661D27">
              <w:t>0,88</w:t>
            </w:r>
          </w:p>
        </w:tc>
        <w:tc>
          <w:tcPr>
            <w:tcW w:w="930" w:type="dxa"/>
            <w:vAlign w:val="center"/>
          </w:tcPr>
          <w:p w:rsidR="00C2415E" w:rsidRPr="00661D27" w:rsidRDefault="00C2415E" w:rsidP="00207AD9">
            <w:pPr>
              <w:widowControl w:val="0"/>
              <w:tabs>
                <w:tab w:val="left" w:pos="3261"/>
              </w:tabs>
              <w:jc w:val="center"/>
            </w:pPr>
            <w:r w:rsidRPr="00661D27">
              <w:t>11,7</w:t>
            </w:r>
          </w:p>
        </w:tc>
        <w:tc>
          <w:tcPr>
            <w:tcW w:w="930" w:type="dxa"/>
            <w:vAlign w:val="center"/>
          </w:tcPr>
          <w:p w:rsidR="00C2415E" w:rsidRPr="00661D27" w:rsidRDefault="00C2415E" w:rsidP="00207AD9">
            <w:pPr>
              <w:widowControl w:val="0"/>
              <w:tabs>
                <w:tab w:val="left" w:pos="3261"/>
              </w:tabs>
              <w:jc w:val="center"/>
            </w:pPr>
            <w:r w:rsidRPr="00661D27">
              <w:t>12,65</w:t>
            </w:r>
          </w:p>
        </w:tc>
        <w:tc>
          <w:tcPr>
            <w:tcW w:w="931" w:type="dxa"/>
            <w:vAlign w:val="center"/>
          </w:tcPr>
          <w:p w:rsidR="00C2415E" w:rsidRPr="00661D27" w:rsidRDefault="00C2415E" w:rsidP="00207AD9">
            <w:pPr>
              <w:widowControl w:val="0"/>
              <w:tabs>
                <w:tab w:val="left" w:pos="3261"/>
              </w:tabs>
              <w:jc w:val="center"/>
            </w:pPr>
            <w:r w:rsidRPr="00661D27">
              <w:t>16,9</w:t>
            </w:r>
          </w:p>
        </w:tc>
        <w:tc>
          <w:tcPr>
            <w:tcW w:w="931" w:type="dxa"/>
          </w:tcPr>
          <w:p w:rsidR="00C2415E" w:rsidRPr="00661D27" w:rsidRDefault="00C2415E" w:rsidP="00207AD9">
            <w:pPr>
              <w:widowControl w:val="0"/>
              <w:tabs>
                <w:tab w:val="left" w:pos="3261"/>
              </w:tabs>
              <w:jc w:val="center"/>
            </w:pPr>
            <w:r w:rsidRPr="00661D27">
              <w:t>11,7</w:t>
            </w:r>
          </w:p>
        </w:tc>
      </w:tr>
      <w:tr w:rsidR="00C2415E" w:rsidRPr="00207AD9" w:rsidTr="00661D27">
        <w:trPr>
          <w:trHeight w:val="201"/>
          <w:jc w:val="center"/>
        </w:trPr>
        <w:tc>
          <w:tcPr>
            <w:tcW w:w="2957" w:type="dxa"/>
            <w:vAlign w:val="center"/>
          </w:tcPr>
          <w:p w:rsidR="00C2415E" w:rsidRPr="00661D27" w:rsidRDefault="00C2415E" w:rsidP="00207AD9">
            <w:pPr>
              <w:widowControl w:val="0"/>
              <w:tabs>
                <w:tab w:val="left" w:pos="3261"/>
              </w:tabs>
              <w:jc w:val="both"/>
            </w:pPr>
            <w:r w:rsidRPr="00661D27">
              <w:t>Болезни глаз</w:t>
            </w:r>
          </w:p>
        </w:tc>
        <w:tc>
          <w:tcPr>
            <w:tcW w:w="784" w:type="dxa"/>
            <w:vAlign w:val="center"/>
          </w:tcPr>
          <w:p w:rsidR="00C2415E" w:rsidRPr="00661D27" w:rsidRDefault="00C2415E" w:rsidP="00207AD9">
            <w:pPr>
              <w:widowControl w:val="0"/>
              <w:tabs>
                <w:tab w:val="left" w:pos="3261"/>
              </w:tabs>
              <w:jc w:val="center"/>
            </w:pPr>
            <w:r w:rsidRPr="00661D27">
              <w:t>0,7</w:t>
            </w:r>
          </w:p>
        </w:tc>
        <w:tc>
          <w:tcPr>
            <w:tcW w:w="839" w:type="dxa"/>
            <w:vAlign w:val="center"/>
          </w:tcPr>
          <w:p w:rsidR="00C2415E" w:rsidRPr="00661D27" w:rsidRDefault="00C2415E" w:rsidP="00207AD9">
            <w:pPr>
              <w:widowControl w:val="0"/>
              <w:tabs>
                <w:tab w:val="left" w:pos="3261"/>
              </w:tabs>
              <w:jc w:val="center"/>
            </w:pPr>
            <w:r w:rsidRPr="00661D27">
              <w:t>0,63</w:t>
            </w:r>
          </w:p>
        </w:tc>
        <w:tc>
          <w:tcPr>
            <w:tcW w:w="930" w:type="dxa"/>
            <w:vAlign w:val="center"/>
          </w:tcPr>
          <w:p w:rsidR="00C2415E" w:rsidRPr="00661D27" w:rsidRDefault="00C2415E" w:rsidP="00207AD9">
            <w:pPr>
              <w:widowControl w:val="0"/>
              <w:tabs>
                <w:tab w:val="left" w:pos="3261"/>
              </w:tabs>
              <w:jc w:val="center"/>
            </w:pPr>
            <w:r w:rsidRPr="00661D27">
              <w:t>0,9</w:t>
            </w:r>
          </w:p>
        </w:tc>
        <w:tc>
          <w:tcPr>
            <w:tcW w:w="932" w:type="dxa"/>
          </w:tcPr>
          <w:p w:rsidR="00C2415E" w:rsidRPr="00661D27" w:rsidRDefault="00C2415E" w:rsidP="00207AD9">
            <w:pPr>
              <w:widowControl w:val="0"/>
              <w:tabs>
                <w:tab w:val="left" w:pos="3261"/>
              </w:tabs>
              <w:jc w:val="center"/>
            </w:pPr>
            <w:r w:rsidRPr="00661D27">
              <w:t>0,6</w:t>
            </w:r>
          </w:p>
        </w:tc>
        <w:tc>
          <w:tcPr>
            <w:tcW w:w="930" w:type="dxa"/>
            <w:vAlign w:val="center"/>
          </w:tcPr>
          <w:p w:rsidR="00C2415E" w:rsidRPr="00661D27" w:rsidRDefault="00C2415E" w:rsidP="00207AD9">
            <w:pPr>
              <w:widowControl w:val="0"/>
              <w:tabs>
                <w:tab w:val="left" w:pos="3261"/>
              </w:tabs>
              <w:jc w:val="center"/>
            </w:pPr>
            <w:r w:rsidRPr="00661D27">
              <w:t>8,8</w:t>
            </w:r>
          </w:p>
        </w:tc>
        <w:tc>
          <w:tcPr>
            <w:tcW w:w="930" w:type="dxa"/>
            <w:vAlign w:val="center"/>
          </w:tcPr>
          <w:p w:rsidR="00C2415E" w:rsidRPr="00661D27" w:rsidRDefault="00C2415E" w:rsidP="00207AD9">
            <w:pPr>
              <w:widowControl w:val="0"/>
              <w:tabs>
                <w:tab w:val="left" w:pos="3261"/>
              </w:tabs>
              <w:jc w:val="center"/>
            </w:pPr>
            <w:r w:rsidRPr="00661D27">
              <w:t>7,68</w:t>
            </w:r>
          </w:p>
        </w:tc>
        <w:tc>
          <w:tcPr>
            <w:tcW w:w="931" w:type="dxa"/>
            <w:vAlign w:val="center"/>
          </w:tcPr>
          <w:p w:rsidR="00C2415E" w:rsidRPr="00661D27" w:rsidRDefault="00C2415E" w:rsidP="00207AD9">
            <w:pPr>
              <w:widowControl w:val="0"/>
              <w:tabs>
                <w:tab w:val="left" w:pos="3261"/>
              </w:tabs>
              <w:jc w:val="center"/>
            </w:pPr>
            <w:r w:rsidRPr="00661D27">
              <w:t>11,5</w:t>
            </w:r>
          </w:p>
        </w:tc>
        <w:tc>
          <w:tcPr>
            <w:tcW w:w="931" w:type="dxa"/>
          </w:tcPr>
          <w:p w:rsidR="00C2415E" w:rsidRPr="00661D27" w:rsidRDefault="00C2415E" w:rsidP="00207AD9">
            <w:pPr>
              <w:widowControl w:val="0"/>
              <w:tabs>
                <w:tab w:val="left" w:pos="3261"/>
              </w:tabs>
              <w:jc w:val="center"/>
            </w:pPr>
            <w:r w:rsidRPr="00661D27">
              <w:t>7,66</w:t>
            </w:r>
          </w:p>
        </w:tc>
      </w:tr>
      <w:tr w:rsidR="00C2415E" w:rsidRPr="00207AD9" w:rsidTr="00661D27">
        <w:trPr>
          <w:trHeight w:val="201"/>
          <w:jc w:val="center"/>
        </w:trPr>
        <w:tc>
          <w:tcPr>
            <w:tcW w:w="2957" w:type="dxa"/>
            <w:vAlign w:val="center"/>
          </w:tcPr>
          <w:p w:rsidR="00C2415E" w:rsidRPr="00661D27" w:rsidRDefault="00C2415E" w:rsidP="00207AD9">
            <w:pPr>
              <w:widowControl w:val="0"/>
              <w:tabs>
                <w:tab w:val="left" w:pos="3261"/>
              </w:tabs>
              <w:jc w:val="both"/>
            </w:pPr>
            <w:r w:rsidRPr="00661D27">
              <w:t>Болезни уха</w:t>
            </w:r>
          </w:p>
        </w:tc>
        <w:tc>
          <w:tcPr>
            <w:tcW w:w="784" w:type="dxa"/>
            <w:vAlign w:val="center"/>
          </w:tcPr>
          <w:p w:rsidR="00C2415E" w:rsidRPr="00661D27" w:rsidRDefault="00C2415E" w:rsidP="00207AD9">
            <w:pPr>
              <w:widowControl w:val="0"/>
              <w:tabs>
                <w:tab w:val="left" w:pos="3261"/>
              </w:tabs>
              <w:jc w:val="center"/>
            </w:pPr>
            <w:r w:rsidRPr="00661D27">
              <w:t>0,4</w:t>
            </w:r>
          </w:p>
        </w:tc>
        <w:tc>
          <w:tcPr>
            <w:tcW w:w="839" w:type="dxa"/>
            <w:vAlign w:val="center"/>
          </w:tcPr>
          <w:p w:rsidR="00C2415E" w:rsidRPr="00661D27" w:rsidRDefault="00C2415E" w:rsidP="00207AD9">
            <w:pPr>
              <w:widowControl w:val="0"/>
              <w:tabs>
                <w:tab w:val="left" w:pos="3261"/>
              </w:tabs>
              <w:jc w:val="center"/>
            </w:pPr>
            <w:r w:rsidRPr="00661D27">
              <w:t>0,35</w:t>
            </w:r>
          </w:p>
        </w:tc>
        <w:tc>
          <w:tcPr>
            <w:tcW w:w="930" w:type="dxa"/>
            <w:vAlign w:val="center"/>
          </w:tcPr>
          <w:p w:rsidR="00C2415E" w:rsidRPr="00661D27" w:rsidRDefault="00C2415E" w:rsidP="00207AD9">
            <w:pPr>
              <w:widowControl w:val="0"/>
              <w:tabs>
                <w:tab w:val="left" w:pos="3261"/>
              </w:tabs>
              <w:jc w:val="center"/>
            </w:pPr>
            <w:r w:rsidRPr="00661D27">
              <w:t>0,7</w:t>
            </w:r>
          </w:p>
        </w:tc>
        <w:tc>
          <w:tcPr>
            <w:tcW w:w="932" w:type="dxa"/>
          </w:tcPr>
          <w:p w:rsidR="00C2415E" w:rsidRPr="00661D27" w:rsidRDefault="00C2415E" w:rsidP="00207AD9">
            <w:pPr>
              <w:widowControl w:val="0"/>
              <w:tabs>
                <w:tab w:val="left" w:pos="3261"/>
              </w:tabs>
              <w:jc w:val="center"/>
            </w:pPr>
            <w:r w:rsidRPr="00661D27">
              <w:t>0,38</w:t>
            </w:r>
          </w:p>
        </w:tc>
        <w:tc>
          <w:tcPr>
            <w:tcW w:w="930" w:type="dxa"/>
            <w:vAlign w:val="center"/>
          </w:tcPr>
          <w:p w:rsidR="00C2415E" w:rsidRPr="00661D27" w:rsidRDefault="00C2415E" w:rsidP="00207AD9">
            <w:pPr>
              <w:widowControl w:val="0"/>
              <w:tabs>
                <w:tab w:val="left" w:pos="3261"/>
              </w:tabs>
              <w:jc w:val="center"/>
            </w:pPr>
            <w:r w:rsidRPr="00661D27">
              <w:t>3,2</w:t>
            </w:r>
          </w:p>
        </w:tc>
        <w:tc>
          <w:tcPr>
            <w:tcW w:w="930" w:type="dxa"/>
            <w:vAlign w:val="center"/>
          </w:tcPr>
          <w:p w:rsidR="00C2415E" w:rsidRPr="00661D27" w:rsidRDefault="00C2415E" w:rsidP="00207AD9">
            <w:pPr>
              <w:widowControl w:val="0"/>
              <w:tabs>
                <w:tab w:val="left" w:pos="3261"/>
              </w:tabs>
              <w:jc w:val="center"/>
            </w:pPr>
            <w:r w:rsidRPr="00661D27">
              <w:t>3,37</w:t>
            </w:r>
          </w:p>
        </w:tc>
        <w:tc>
          <w:tcPr>
            <w:tcW w:w="931" w:type="dxa"/>
            <w:vAlign w:val="center"/>
          </w:tcPr>
          <w:p w:rsidR="00C2415E" w:rsidRPr="00661D27" w:rsidRDefault="00C2415E" w:rsidP="00207AD9">
            <w:pPr>
              <w:widowControl w:val="0"/>
              <w:tabs>
                <w:tab w:val="left" w:pos="3261"/>
              </w:tabs>
              <w:jc w:val="center"/>
            </w:pPr>
            <w:r w:rsidRPr="00661D27">
              <w:t>6,1</w:t>
            </w:r>
          </w:p>
        </w:tc>
        <w:tc>
          <w:tcPr>
            <w:tcW w:w="931" w:type="dxa"/>
          </w:tcPr>
          <w:p w:rsidR="00C2415E" w:rsidRPr="00661D27" w:rsidRDefault="00C2415E" w:rsidP="00207AD9">
            <w:pPr>
              <w:widowControl w:val="0"/>
              <w:tabs>
                <w:tab w:val="left" w:pos="3261"/>
              </w:tabs>
              <w:jc w:val="center"/>
            </w:pPr>
            <w:r w:rsidRPr="00661D27">
              <w:t>3,6</w:t>
            </w:r>
          </w:p>
        </w:tc>
      </w:tr>
      <w:tr w:rsidR="00C2415E" w:rsidRPr="00207AD9" w:rsidTr="00661D27">
        <w:trPr>
          <w:trHeight w:val="422"/>
          <w:jc w:val="center"/>
        </w:trPr>
        <w:tc>
          <w:tcPr>
            <w:tcW w:w="2957" w:type="dxa"/>
            <w:vAlign w:val="center"/>
          </w:tcPr>
          <w:p w:rsidR="00C2415E" w:rsidRPr="00661D27" w:rsidRDefault="00C2415E" w:rsidP="00207AD9">
            <w:pPr>
              <w:widowControl w:val="0"/>
              <w:tabs>
                <w:tab w:val="left" w:pos="3261"/>
              </w:tabs>
              <w:jc w:val="both"/>
            </w:pPr>
            <w:r w:rsidRPr="00661D27">
              <w:t>Болезни системы кровообращения</w:t>
            </w:r>
          </w:p>
        </w:tc>
        <w:tc>
          <w:tcPr>
            <w:tcW w:w="784" w:type="dxa"/>
            <w:vAlign w:val="center"/>
          </w:tcPr>
          <w:p w:rsidR="00C2415E" w:rsidRPr="00661D27" w:rsidRDefault="00C2415E" w:rsidP="00207AD9">
            <w:pPr>
              <w:widowControl w:val="0"/>
              <w:tabs>
                <w:tab w:val="left" w:pos="3261"/>
              </w:tabs>
              <w:jc w:val="center"/>
            </w:pPr>
            <w:r w:rsidRPr="00661D27">
              <w:t>6,3</w:t>
            </w:r>
          </w:p>
        </w:tc>
        <w:tc>
          <w:tcPr>
            <w:tcW w:w="839" w:type="dxa"/>
            <w:vAlign w:val="center"/>
          </w:tcPr>
          <w:p w:rsidR="00C2415E" w:rsidRPr="00661D27" w:rsidRDefault="00C2415E" w:rsidP="00207AD9">
            <w:pPr>
              <w:widowControl w:val="0"/>
              <w:tabs>
                <w:tab w:val="left" w:pos="3261"/>
              </w:tabs>
              <w:jc w:val="center"/>
            </w:pPr>
            <w:r w:rsidRPr="00661D27">
              <w:t>5,25</w:t>
            </w:r>
          </w:p>
        </w:tc>
        <w:tc>
          <w:tcPr>
            <w:tcW w:w="930" w:type="dxa"/>
            <w:vAlign w:val="center"/>
          </w:tcPr>
          <w:p w:rsidR="00C2415E" w:rsidRPr="00661D27" w:rsidRDefault="00C2415E" w:rsidP="00207AD9">
            <w:pPr>
              <w:widowControl w:val="0"/>
              <w:tabs>
                <w:tab w:val="left" w:pos="3261"/>
              </w:tabs>
              <w:jc w:val="center"/>
            </w:pPr>
            <w:r w:rsidRPr="00661D27">
              <w:t>7,2</w:t>
            </w:r>
          </w:p>
        </w:tc>
        <w:tc>
          <w:tcPr>
            <w:tcW w:w="932" w:type="dxa"/>
          </w:tcPr>
          <w:p w:rsidR="00C2415E" w:rsidRPr="00661D27" w:rsidRDefault="00C2415E" w:rsidP="00207AD9">
            <w:pPr>
              <w:widowControl w:val="0"/>
              <w:tabs>
                <w:tab w:val="left" w:pos="3261"/>
              </w:tabs>
              <w:jc w:val="center"/>
            </w:pPr>
            <w:r w:rsidRPr="00661D27">
              <w:t>4,7</w:t>
            </w:r>
          </w:p>
        </w:tc>
        <w:tc>
          <w:tcPr>
            <w:tcW w:w="930" w:type="dxa"/>
            <w:vAlign w:val="center"/>
          </w:tcPr>
          <w:p w:rsidR="00C2415E" w:rsidRPr="00661D27" w:rsidRDefault="00C2415E" w:rsidP="00207AD9">
            <w:pPr>
              <w:widowControl w:val="0"/>
              <w:tabs>
                <w:tab w:val="left" w:pos="3261"/>
              </w:tabs>
              <w:jc w:val="center"/>
            </w:pPr>
            <w:r w:rsidRPr="00661D27">
              <w:t>97,2</w:t>
            </w:r>
          </w:p>
        </w:tc>
        <w:tc>
          <w:tcPr>
            <w:tcW w:w="930" w:type="dxa"/>
            <w:vAlign w:val="center"/>
          </w:tcPr>
          <w:p w:rsidR="00C2415E" w:rsidRPr="00661D27" w:rsidRDefault="00C2415E" w:rsidP="00207AD9">
            <w:pPr>
              <w:widowControl w:val="0"/>
              <w:tabs>
                <w:tab w:val="left" w:pos="3261"/>
              </w:tabs>
              <w:jc w:val="center"/>
            </w:pPr>
            <w:r w:rsidRPr="00661D27">
              <w:t>80,65</w:t>
            </w:r>
          </w:p>
        </w:tc>
        <w:tc>
          <w:tcPr>
            <w:tcW w:w="931" w:type="dxa"/>
            <w:vAlign w:val="center"/>
          </w:tcPr>
          <w:p w:rsidR="00C2415E" w:rsidRPr="00661D27" w:rsidRDefault="00C2415E" w:rsidP="00207AD9">
            <w:pPr>
              <w:widowControl w:val="0"/>
              <w:tabs>
                <w:tab w:val="left" w:pos="3261"/>
              </w:tabs>
              <w:jc w:val="center"/>
            </w:pPr>
            <w:r w:rsidRPr="00661D27">
              <w:t>104,7</w:t>
            </w:r>
          </w:p>
        </w:tc>
        <w:tc>
          <w:tcPr>
            <w:tcW w:w="931" w:type="dxa"/>
          </w:tcPr>
          <w:p w:rsidR="00C2415E" w:rsidRPr="00661D27" w:rsidRDefault="00C2415E" w:rsidP="00207AD9">
            <w:pPr>
              <w:widowControl w:val="0"/>
              <w:tabs>
                <w:tab w:val="left" w:pos="3261"/>
              </w:tabs>
              <w:jc w:val="center"/>
            </w:pPr>
            <w:r w:rsidRPr="00661D27">
              <w:t>68,54</w:t>
            </w:r>
          </w:p>
        </w:tc>
      </w:tr>
      <w:tr w:rsidR="00C2415E" w:rsidRPr="00207AD9" w:rsidTr="00661D27">
        <w:trPr>
          <w:trHeight w:val="385"/>
          <w:jc w:val="center"/>
        </w:trPr>
        <w:tc>
          <w:tcPr>
            <w:tcW w:w="2957" w:type="dxa"/>
            <w:vAlign w:val="center"/>
          </w:tcPr>
          <w:p w:rsidR="00C2415E" w:rsidRPr="00661D27" w:rsidRDefault="00C2415E" w:rsidP="00207AD9">
            <w:pPr>
              <w:widowControl w:val="0"/>
              <w:tabs>
                <w:tab w:val="left" w:pos="3261"/>
              </w:tabs>
              <w:jc w:val="both"/>
            </w:pPr>
            <w:r w:rsidRPr="00661D27">
              <w:t>Болезни органов дыхания</w:t>
            </w:r>
          </w:p>
        </w:tc>
        <w:tc>
          <w:tcPr>
            <w:tcW w:w="784" w:type="dxa"/>
            <w:vAlign w:val="center"/>
          </w:tcPr>
          <w:p w:rsidR="00C2415E" w:rsidRPr="00661D27" w:rsidRDefault="00C2415E" w:rsidP="00207AD9">
            <w:pPr>
              <w:widowControl w:val="0"/>
              <w:tabs>
                <w:tab w:val="left" w:pos="3261"/>
              </w:tabs>
              <w:jc w:val="center"/>
            </w:pPr>
            <w:r w:rsidRPr="00661D27">
              <w:t>12,6</w:t>
            </w:r>
          </w:p>
        </w:tc>
        <w:tc>
          <w:tcPr>
            <w:tcW w:w="839" w:type="dxa"/>
            <w:vAlign w:val="center"/>
          </w:tcPr>
          <w:p w:rsidR="00C2415E" w:rsidRPr="00661D27" w:rsidRDefault="00C2415E" w:rsidP="00207AD9">
            <w:pPr>
              <w:widowControl w:val="0"/>
              <w:tabs>
                <w:tab w:val="left" w:pos="3261"/>
              </w:tabs>
              <w:jc w:val="center"/>
            </w:pPr>
            <w:r w:rsidRPr="00661D27">
              <w:t>12,34</w:t>
            </w:r>
          </w:p>
        </w:tc>
        <w:tc>
          <w:tcPr>
            <w:tcW w:w="930" w:type="dxa"/>
            <w:vAlign w:val="center"/>
          </w:tcPr>
          <w:p w:rsidR="00C2415E" w:rsidRPr="00661D27" w:rsidRDefault="00C2415E" w:rsidP="00207AD9">
            <w:pPr>
              <w:widowControl w:val="0"/>
              <w:tabs>
                <w:tab w:val="left" w:pos="3261"/>
              </w:tabs>
              <w:jc w:val="center"/>
            </w:pPr>
            <w:r w:rsidRPr="00661D27">
              <w:t>15,4</w:t>
            </w:r>
          </w:p>
        </w:tc>
        <w:tc>
          <w:tcPr>
            <w:tcW w:w="932" w:type="dxa"/>
          </w:tcPr>
          <w:p w:rsidR="00C2415E" w:rsidRPr="00661D27" w:rsidRDefault="00C2415E" w:rsidP="00207AD9">
            <w:pPr>
              <w:widowControl w:val="0"/>
              <w:tabs>
                <w:tab w:val="left" w:pos="3261"/>
              </w:tabs>
              <w:jc w:val="center"/>
            </w:pPr>
            <w:r w:rsidRPr="00661D27">
              <w:t>11,74</w:t>
            </w:r>
          </w:p>
        </w:tc>
        <w:tc>
          <w:tcPr>
            <w:tcW w:w="930" w:type="dxa"/>
            <w:vAlign w:val="center"/>
          </w:tcPr>
          <w:p w:rsidR="00C2415E" w:rsidRPr="00661D27" w:rsidRDefault="00C2415E" w:rsidP="00207AD9">
            <w:pPr>
              <w:widowControl w:val="0"/>
              <w:tabs>
                <w:tab w:val="left" w:pos="3261"/>
              </w:tabs>
              <w:jc w:val="center"/>
            </w:pPr>
            <w:r w:rsidRPr="00661D27">
              <w:t>107,5</w:t>
            </w:r>
          </w:p>
        </w:tc>
        <w:tc>
          <w:tcPr>
            <w:tcW w:w="930" w:type="dxa"/>
            <w:vAlign w:val="center"/>
          </w:tcPr>
          <w:p w:rsidR="00C2415E" w:rsidRPr="00661D27" w:rsidRDefault="00C2415E" w:rsidP="00207AD9">
            <w:pPr>
              <w:widowControl w:val="0"/>
              <w:tabs>
                <w:tab w:val="left" w:pos="3261"/>
              </w:tabs>
              <w:jc w:val="center"/>
            </w:pPr>
            <w:r w:rsidRPr="00661D27">
              <w:t>106,5</w:t>
            </w:r>
          </w:p>
        </w:tc>
        <w:tc>
          <w:tcPr>
            <w:tcW w:w="931" w:type="dxa"/>
            <w:vAlign w:val="center"/>
          </w:tcPr>
          <w:p w:rsidR="00C2415E" w:rsidRPr="00661D27" w:rsidRDefault="00C2415E" w:rsidP="00207AD9">
            <w:pPr>
              <w:widowControl w:val="0"/>
              <w:tabs>
                <w:tab w:val="left" w:pos="3261"/>
              </w:tabs>
              <w:jc w:val="center"/>
            </w:pPr>
            <w:r w:rsidRPr="00661D27">
              <w:t>134,7</w:t>
            </w:r>
          </w:p>
        </w:tc>
        <w:tc>
          <w:tcPr>
            <w:tcW w:w="931" w:type="dxa"/>
          </w:tcPr>
          <w:p w:rsidR="00C2415E" w:rsidRPr="00661D27" w:rsidRDefault="00C2415E" w:rsidP="00207AD9">
            <w:pPr>
              <w:widowControl w:val="0"/>
              <w:tabs>
                <w:tab w:val="left" w:pos="3261"/>
              </w:tabs>
              <w:jc w:val="center"/>
            </w:pPr>
            <w:r w:rsidRPr="00661D27">
              <w:t>101,14</w:t>
            </w:r>
          </w:p>
        </w:tc>
      </w:tr>
      <w:tr w:rsidR="00C2415E" w:rsidRPr="00207AD9" w:rsidTr="00661D27">
        <w:trPr>
          <w:trHeight w:val="435"/>
          <w:jc w:val="center"/>
        </w:trPr>
        <w:tc>
          <w:tcPr>
            <w:tcW w:w="2957" w:type="dxa"/>
            <w:vAlign w:val="center"/>
          </w:tcPr>
          <w:p w:rsidR="00C2415E" w:rsidRPr="00661D27" w:rsidRDefault="00C2415E" w:rsidP="00207AD9">
            <w:pPr>
              <w:widowControl w:val="0"/>
              <w:tabs>
                <w:tab w:val="left" w:pos="3261"/>
              </w:tabs>
              <w:jc w:val="both"/>
            </w:pPr>
            <w:r w:rsidRPr="00661D27">
              <w:t>Болезни органов пищеварения</w:t>
            </w:r>
          </w:p>
        </w:tc>
        <w:tc>
          <w:tcPr>
            <w:tcW w:w="784" w:type="dxa"/>
            <w:vAlign w:val="center"/>
          </w:tcPr>
          <w:p w:rsidR="00C2415E" w:rsidRPr="00661D27" w:rsidRDefault="00C2415E" w:rsidP="00207AD9">
            <w:pPr>
              <w:widowControl w:val="0"/>
              <w:tabs>
                <w:tab w:val="left" w:pos="3261"/>
              </w:tabs>
              <w:jc w:val="center"/>
            </w:pPr>
            <w:r w:rsidRPr="00661D27">
              <w:t>2,4</w:t>
            </w:r>
          </w:p>
        </w:tc>
        <w:tc>
          <w:tcPr>
            <w:tcW w:w="839" w:type="dxa"/>
            <w:vAlign w:val="center"/>
          </w:tcPr>
          <w:p w:rsidR="00C2415E" w:rsidRPr="00661D27" w:rsidRDefault="00C2415E" w:rsidP="00207AD9">
            <w:pPr>
              <w:widowControl w:val="0"/>
              <w:tabs>
                <w:tab w:val="left" w:pos="3261"/>
              </w:tabs>
              <w:jc w:val="center"/>
            </w:pPr>
            <w:r w:rsidRPr="00661D27">
              <w:t>2,29</w:t>
            </w:r>
          </w:p>
        </w:tc>
        <w:tc>
          <w:tcPr>
            <w:tcW w:w="930" w:type="dxa"/>
            <w:vAlign w:val="center"/>
          </w:tcPr>
          <w:p w:rsidR="00C2415E" w:rsidRPr="00661D27" w:rsidRDefault="00C2415E" w:rsidP="00207AD9">
            <w:pPr>
              <w:widowControl w:val="0"/>
              <w:tabs>
                <w:tab w:val="left" w:pos="3261"/>
              </w:tabs>
              <w:jc w:val="center"/>
            </w:pPr>
            <w:r w:rsidRPr="00661D27">
              <w:t>1,8</w:t>
            </w:r>
          </w:p>
        </w:tc>
        <w:tc>
          <w:tcPr>
            <w:tcW w:w="932" w:type="dxa"/>
          </w:tcPr>
          <w:p w:rsidR="00C2415E" w:rsidRPr="00661D27" w:rsidRDefault="00C2415E" w:rsidP="00207AD9">
            <w:pPr>
              <w:widowControl w:val="0"/>
              <w:tabs>
                <w:tab w:val="left" w:pos="3261"/>
              </w:tabs>
              <w:jc w:val="center"/>
            </w:pPr>
            <w:r w:rsidRPr="00661D27">
              <w:t>1,87</w:t>
            </w:r>
          </w:p>
        </w:tc>
        <w:tc>
          <w:tcPr>
            <w:tcW w:w="930" w:type="dxa"/>
            <w:vAlign w:val="center"/>
          </w:tcPr>
          <w:p w:rsidR="00C2415E" w:rsidRPr="00661D27" w:rsidRDefault="00C2415E" w:rsidP="00207AD9">
            <w:pPr>
              <w:widowControl w:val="0"/>
              <w:tabs>
                <w:tab w:val="left" w:pos="3261"/>
              </w:tabs>
              <w:jc w:val="center"/>
            </w:pPr>
            <w:r w:rsidRPr="00661D27">
              <w:t>29,0</w:t>
            </w:r>
          </w:p>
        </w:tc>
        <w:tc>
          <w:tcPr>
            <w:tcW w:w="930" w:type="dxa"/>
            <w:vAlign w:val="center"/>
          </w:tcPr>
          <w:p w:rsidR="00C2415E" w:rsidRPr="00661D27" w:rsidRDefault="00C2415E" w:rsidP="00207AD9">
            <w:pPr>
              <w:widowControl w:val="0"/>
              <w:tabs>
                <w:tab w:val="left" w:pos="3261"/>
              </w:tabs>
              <w:jc w:val="center"/>
            </w:pPr>
            <w:r w:rsidRPr="00661D27">
              <w:t>27,33</w:t>
            </w:r>
          </w:p>
        </w:tc>
        <w:tc>
          <w:tcPr>
            <w:tcW w:w="931" w:type="dxa"/>
            <w:vAlign w:val="center"/>
          </w:tcPr>
          <w:p w:rsidR="00C2415E" w:rsidRPr="00661D27" w:rsidRDefault="00C2415E" w:rsidP="00207AD9">
            <w:pPr>
              <w:widowControl w:val="0"/>
              <w:tabs>
                <w:tab w:val="left" w:pos="3261"/>
              </w:tabs>
              <w:jc w:val="center"/>
            </w:pPr>
            <w:r w:rsidRPr="00661D27">
              <w:t>39,7</w:t>
            </w:r>
          </w:p>
        </w:tc>
        <w:tc>
          <w:tcPr>
            <w:tcW w:w="931" w:type="dxa"/>
          </w:tcPr>
          <w:p w:rsidR="00C2415E" w:rsidRPr="00661D27" w:rsidRDefault="00C2415E" w:rsidP="00207AD9">
            <w:pPr>
              <w:widowControl w:val="0"/>
              <w:tabs>
                <w:tab w:val="left" w:pos="3261"/>
              </w:tabs>
              <w:jc w:val="center"/>
            </w:pPr>
            <w:r w:rsidRPr="00661D27">
              <w:t>22,3</w:t>
            </w:r>
          </w:p>
        </w:tc>
      </w:tr>
      <w:tr w:rsidR="00C2415E" w:rsidRPr="00207AD9" w:rsidTr="00661D27">
        <w:trPr>
          <w:trHeight w:val="445"/>
          <w:jc w:val="center"/>
        </w:trPr>
        <w:tc>
          <w:tcPr>
            <w:tcW w:w="2957" w:type="dxa"/>
            <w:vAlign w:val="center"/>
          </w:tcPr>
          <w:p w:rsidR="00C2415E" w:rsidRPr="00661D27" w:rsidRDefault="00C2415E" w:rsidP="00207AD9">
            <w:pPr>
              <w:widowControl w:val="0"/>
              <w:tabs>
                <w:tab w:val="left" w:pos="3261"/>
              </w:tabs>
              <w:jc w:val="both"/>
            </w:pPr>
            <w:r w:rsidRPr="00661D27">
              <w:t>Болезни кожи и подкожной клетчатки</w:t>
            </w:r>
          </w:p>
        </w:tc>
        <w:tc>
          <w:tcPr>
            <w:tcW w:w="784" w:type="dxa"/>
            <w:vAlign w:val="center"/>
          </w:tcPr>
          <w:p w:rsidR="00C2415E" w:rsidRPr="00661D27" w:rsidRDefault="00C2415E" w:rsidP="00207AD9">
            <w:pPr>
              <w:widowControl w:val="0"/>
              <w:tabs>
                <w:tab w:val="left" w:pos="3261"/>
              </w:tabs>
              <w:jc w:val="center"/>
            </w:pPr>
            <w:r w:rsidRPr="00661D27">
              <w:t>1,2</w:t>
            </w:r>
          </w:p>
        </w:tc>
        <w:tc>
          <w:tcPr>
            <w:tcW w:w="839" w:type="dxa"/>
            <w:vAlign w:val="center"/>
          </w:tcPr>
          <w:p w:rsidR="00C2415E" w:rsidRPr="00661D27" w:rsidRDefault="00C2415E" w:rsidP="00207AD9">
            <w:pPr>
              <w:widowControl w:val="0"/>
              <w:tabs>
                <w:tab w:val="left" w:pos="3261"/>
              </w:tabs>
              <w:jc w:val="center"/>
            </w:pPr>
            <w:r w:rsidRPr="00661D27">
              <w:t>1,13</w:t>
            </w:r>
          </w:p>
        </w:tc>
        <w:tc>
          <w:tcPr>
            <w:tcW w:w="930" w:type="dxa"/>
            <w:vAlign w:val="center"/>
          </w:tcPr>
          <w:p w:rsidR="00C2415E" w:rsidRPr="00661D27" w:rsidRDefault="00C2415E" w:rsidP="00207AD9">
            <w:pPr>
              <w:widowControl w:val="0"/>
              <w:tabs>
                <w:tab w:val="left" w:pos="3261"/>
              </w:tabs>
              <w:jc w:val="center"/>
            </w:pPr>
            <w:r w:rsidRPr="00661D27">
              <w:t>1,6</w:t>
            </w:r>
          </w:p>
        </w:tc>
        <w:tc>
          <w:tcPr>
            <w:tcW w:w="932" w:type="dxa"/>
          </w:tcPr>
          <w:p w:rsidR="00C2415E" w:rsidRPr="00661D27" w:rsidRDefault="00C2415E" w:rsidP="00207AD9">
            <w:pPr>
              <w:widowControl w:val="0"/>
              <w:tabs>
                <w:tab w:val="left" w:pos="3261"/>
              </w:tabs>
              <w:jc w:val="center"/>
            </w:pPr>
            <w:r w:rsidRPr="00661D27">
              <w:t>0,97</w:t>
            </w:r>
          </w:p>
        </w:tc>
        <w:tc>
          <w:tcPr>
            <w:tcW w:w="930" w:type="dxa"/>
            <w:vAlign w:val="center"/>
          </w:tcPr>
          <w:p w:rsidR="00C2415E" w:rsidRPr="00661D27" w:rsidRDefault="00C2415E" w:rsidP="00207AD9">
            <w:pPr>
              <w:widowControl w:val="0"/>
              <w:tabs>
                <w:tab w:val="left" w:pos="3261"/>
              </w:tabs>
              <w:jc w:val="center"/>
            </w:pPr>
            <w:r w:rsidRPr="00661D27">
              <w:t>14,3</w:t>
            </w:r>
          </w:p>
        </w:tc>
        <w:tc>
          <w:tcPr>
            <w:tcW w:w="930" w:type="dxa"/>
            <w:vAlign w:val="center"/>
          </w:tcPr>
          <w:p w:rsidR="00C2415E" w:rsidRPr="00661D27" w:rsidRDefault="00C2415E" w:rsidP="00207AD9">
            <w:pPr>
              <w:widowControl w:val="0"/>
              <w:tabs>
                <w:tab w:val="left" w:pos="3261"/>
              </w:tabs>
              <w:jc w:val="center"/>
            </w:pPr>
            <w:r w:rsidRPr="00661D27">
              <w:t>12,8</w:t>
            </w:r>
          </w:p>
        </w:tc>
        <w:tc>
          <w:tcPr>
            <w:tcW w:w="931" w:type="dxa"/>
            <w:vAlign w:val="center"/>
          </w:tcPr>
          <w:p w:rsidR="00C2415E" w:rsidRPr="00661D27" w:rsidRDefault="00C2415E" w:rsidP="00207AD9">
            <w:pPr>
              <w:widowControl w:val="0"/>
              <w:tabs>
                <w:tab w:val="left" w:pos="3261"/>
              </w:tabs>
              <w:jc w:val="center"/>
            </w:pPr>
            <w:r w:rsidRPr="00661D27">
              <w:t>18,3</w:t>
            </w:r>
          </w:p>
        </w:tc>
        <w:tc>
          <w:tcPr>
            <w:tcW w:w="931" w:type="dxa"/>
          </w:tcPr>
          <w:p w:rsidR="00C2415E" w:rsidRPr="00661D27" w:rsidRDefault="00C2415E" w:rsidP="00207AD9">
            <w:pPr>
              <w:widowControl w:val="0"/>
              <w:tabs>
                <w:tab w:val="left" w:pos="3261"/>
              </w:tabs>
              <w:jc w:val="center"/>
            </w:pPr>
            <w:r w:rsidRPr="00661D27">
              <w:t>12,4</w:t>
            </w:r>
          </w:p>
        </w:tc>
      </w:tr>
      <w:tr w:rsidR="00C2415E" w:rsidRPr="00207AD9" w:rsidTr="00661D27">
        <w:trPr>
          <w:trHeight w:val="422"/>
          <w:jc w:val="center"/>
        </w:trPr>
        <w:tc>
          <w:tcPr>
            <w:tcW w:w="2957" w:type="dxa"/>
            <w:vAlign w:val="center"/>
          </w:tcPr>
          <w:p w:rsidR="00C2415E" w:rsidRPr="00661D27" w:rsidRDefault="00C2415E" w:rsidP="00207AD9">
            <w:pPr>
              <w:widowControl w:val="0"/>
              <w:tabs>
                <w:tab w:val="left" w:pos="3261"/>
              </w:tabs>
              <w:jc w:val="both"/>
            </w:pPr>
            <w:r w:rsidRPr="00661D27">
              <w:t>Болезни костно-мышечной и соединительной ткани</w:t>
            </w:r>
          </w:p>
        </w:tc>
        <w:tc>
          <w:tcPr>
            <w:tcW w:w="784" w:type="dxa"/>
            <w:vAlign w:val="center"/>
          </w:tcPr>
          <w:p w:rsidR="00C2415E" w:rsidRPr="00661D27" w:rsidRDefault="00C2415E" w:rsidP="00207AD9">
            <w:pPr>
              <w:widowControl w:val="0"/>
              <w:tabs>
                <w:tab w:val="left" w:pos="3261"/>
              </w:tabs>
              <w:jc w:val="center"/>
            </w:pPr>
            <w:r w:rsidRPr="00661D27">
              <w:t>5,9</w:t>
            </w:r>
          </w:p>
        </w:tc>
        <w:tc>
          <w:tcPr>
            <w:tcW w:w="839" w:type="dxa"/>
            <w:vAlign w:val="center"/>
          </w:tcPr>
          <w:p w:rsidR="00C2415E" w:rsidRPr="00661D27" w:rsidRDefault="00C2415E" w:rsidP="00207AD9">
            <w:pPr>
              <w:widowControl w:val="0"/>
              <w:tabs>
                <w:tab w:val="left" w:pos="3261"/>
              </w:tabs>
              <w:jc w:val="center"/>
            </w:pPr>
            <w:r w:rsidRPr="00661D27">
              <w:t>5,94</w:t>
            </w:r>
          </w:p>
        </w:tc>
        <w:tc>
          <w:tcPr>
            <w:tcW w:w="930" w:type="dxa"/>
            <w:vAlign w:val="center"/>
          </w:tcPr>
          <w:p w:rsidR="00C2415E" w:rsidRPr="00661D27" w:rsidRDefault="00C2415E" w:rsidP="00207AD9">
            <w:pPr>
              <w:widowControl w:val="0"/>
              <w:tabs>
                <w:tab w:val="left" w:pos="3261"/>
              </w:tabs>
              <w:jc w:val="center"/>
            </w:pPr>
            <w:r w:rsidRPr="00661D27">
              <w:t>7,7</w:t>
            </w:r>
          </w:p>
        </w:tc>
        <w:tc>
          <w:tcPr>
            <w:tcW w:w="932" w:type="dxa"/>
          </w:tcPr>
          <w:p w:rsidR="00C2415E" w:rsidRPr="00661D27" w:rsidRDefault="00C2415E" w:rsidP="00207AD9">
            <w:pPr>
              <w:widowControl w:val="0"/>
              <w:tabs>
                <w:tab w:val="left" w:pos="3261"/>
              </w:tabs>
              <w:jc w:val="center"/>
            </w:pPr>
            <w:r w:rsidRPr="00661D27">
              <w:t>4,86</w:t>
            </w:r>
          </w:p>
        </w:tc>
        <w:tc>
          <w:tcPr>
            <w:tcW w:w="930" w:type="dxa"/>
            <w:vAlign w:val="center"/>
          </w:tcPr>
          <w:p w:rsidR="00C2415E" w:rsidRPr="00661D27" w:rsidRDefault="00C2415E" w:rsidP="00207AD9">
            <w:pPr>
              <w:widowControl w:val="0"/>
              <w:tabs>
                <w:tab w:val="left" w:pos="3261"/>
              </w:tabs>
              <w:jc w:val="center"/>
            </w:pPr>
            <w:r w:rsidRPr="00661D27">
              <w:t>116,8</w:t>
            </w:r>
          </w:p>
        </w:tc>
        <w:tc>
          <w:tcPr>
            <w:tcW w:w="930" w:type="dxa"/>
            <w:vAlign w:val="center"/>
          </w:tcPr>
          <w:p w:rsidR="00C2415E" w:rsidRPr="00661D27" w:rsidRDefault="00C2415E" w:rsidP="00207AD9">
            <w:pPr>
              <w:widowControl w:val="0"/>
              <w:tabs>
                <w:tab w:val="left" w:pos="3261"/>
              </w:tabs>
              <w:jc w:val="center"/>
            </w:pPr>
            <w:r w:rsidRPr="00661D27">
              <w:t>79,14</w:t>
            </w:r>
          </w:p>
        </w:tc>
        <w:tc>
          <w:tcPr>
            <w:tcW w:w="931" w:type="dxa"/>
            <w:vAlign w:val="center"/>
          </w:tcPr>
          <w:p w:rsidR="00C2415E" w:rsidRPr="00661D27" w:rsidRDefault="00C2415E" w:rsidP="00207AD9">
            <w:pPr>
              <w:widowControl w:val="0"/>
              <w:tabs>
                <w:tab w:val="left" w:pos="3261"/>
              </w:tabs>
              <w:jc w:val="center"/>
            </w:pPr>
            <w:r w:rsidRPr="00661D27">
              <w:t>104,7</w:t>
            </w:r>
          </w:p>
        </w:tc>
        <w:tc>
          <w:tcPr>
            <w:tcW w:w="931" w:type="dxa"/>
          </w:tcPr>
          <w:p w:rsidR="00C2415E" w:rsidRPr="00661D27" w:rsidRDefault="00C2415E" w:rsidP="00207AD9">
            <w:pPr>
              <w:widowControl w:val="0"/>
              <w:tabs>
                <w:tab w:val="left" w:pos="3261"/>
              </w:tabs>
              <w:jc w:val="center"/>
            </w:pPr>
            <w:r w:rsidRPr="00661D27">
              <w:t>69,5</w:t>
            </w:r>
          </w:p>
        </w:tc>
      </w:tr>
      <w:tr w:rsidR="00C2415E" w:rsidRPr="00207AD9" w:rsidTr="00661D27">
        <w:trPr>
          <w:trHeight w:val="328"/>
          <w:jc w:val="center"/>
        </w:trPr>
        <w:tc>
          <w:tcPr>
            <w:tcW w:w="2957" w:type="dxa"/>
            <w:vAlign w:val="center"/>
          </w:tcPr>
          <w:p w:rsidR="00C2415E" w:rsidRPr="00661D27" w:rsidRDefault="00C2415E" w:rsidP="00207AD9">
            <w:pPr>
              <w:widowControl w:val="0"/>
              <w:tabs>
                <w:tab w:val="left" w:pos="3261"/>
              </w:tabs>
              <w:jc w:val="both"/>
            </w:pPr>
            <w:r w:rsidRPr="00661D27">
              <w:t>Болезни мочеполовой системы</w:t>
            </w:r>
          </w:p>
        </w:tc>
        <w:tc>
          <w:tcPr>
            <w:tcW w:w="784" w:type="dxa"/>
            <w:vAlign w:val="center"/>
          </w:tcPr>
          <w:p w:rsidR="00C2415E" w:rsidRPr="00661D27" w:rsidRDefault="00C2415E" w:rsidP="00207AD9">
            <w:pPr>
              <w:widowControl w:val="0"/>
              <w:tabs>
                <w:tab w:val="left" w:pos="3261"/>
              </w:tabs>
              <w:jc w:val="center"/>
            </w:pPr>
            <w:r w:rsidRPr="00661D27">
              <w:t>2,7</w:t>
            </w:r>
          </w:p>
        </w:tc>
        <w:tc>
          <w:tcPr>
            <w:tcW w:w="839" w:type="dxa"/>
            <w:vAlign w:val="center"/>
          </w:tcPr>
          <w:p w:rsidR="00C2415E" w:rsidRPr="00661D27" w:rsidRDefault="00C2415E" w:rsidP="00207AD9">
            <w:pPr>
              <w:widowControl w:val="0"/>
              <w:tabs>
                <w:tab w:val="left" w:pos="3261"/>
              </w:tabs>
              <w:jc w:val="center"/>
            </w:pPr>
            <w:r w:rsidRPr="00661D27">
              <w:t>2,57</w:t>
            </w:r>
          </w:p>
        </w:tc>
        <w:tc>
          <w:tcPr>
            <w:tcW w:w="930" w:type="dxa"/>
            <w:vAlign w:val="center"/>
          </w:tcPr>
          <w:p w:rsidR="00C2415E" w:rsidRPr="00661D27" w:rsidRDefault="00C2415E" w:rsidP="00207AD9">
            <w:pPr>
              <w:widowControl w:val="0"/>
              <w:tabs>
                <w:tab w:val="left" w:pos="3261"/>
              </w:tabs>
              <w:jc w:val="center"/>
            </w:pPr>
            <w:r w:rsidRPr="00661D27">
              <w:t>3,2</w:t>
            </w:r>
          </w:p>
        </w:tc>
        <w:tc>
          <w:tcPr>
            <w:tcW w:w="932" w:type="dxa"/>
          </w:tcPr>
          <w:p w:rsidR="00C2415E" w:rsidRPr="00661D27" w:rsidRDefault="00C2415E" w:rsidP="00207AD9">
            <w:pPr>
              <w:widowControl w:val="0"/>
              <w:tabs>
                <w:tab w:val="left" w:pos="3261"/>
              </w:tabs>
              <w:jc w:val="center"/>
            </w:pPr>
            <w:r w:rsidRPr="00661D27">
              <w:t>2,08</w:t>
            </w:r>
          </w:p>
        </w:tc>
        <w:tc>
          <w:tcPr>
            <w:tcW w:w="930" w:type="dxa"/>
            <w:vAlign w:val="center"/>
          </w:tcPr>
          <w:p w:rsidR="00C2415E" w:rsidRPr="00661D27" w:rsidRDefault="00C2415E" w:rsidP="00207AD9">
            <w:pPr>
              <w:widowControl w:val="0"/>
              <w:tabs>
                <w:tab w:val="left" w:pos="3261"/>
              </w:tabs>
              <w:jc w:val="center"/>
            </w:pPr>
            <w:r w:rsidRPr="00661D27">
              <w:t>29,1</w:t>
            </w:r>
          </w:p>
        </w:tc>
        <w:tc>
          <w:tcPr>
            <w:tcW w:w="930" w:type="dxa"/>
            <w:vAlign w:val="center"/>
          </w:tcPr>
          <w:p w:rsidR="00C2415E" w:rsidRPr="00661D27" w:rsidRDefault="00C2415E" w:rsidP="00207AD9">
            <w:pPr>
              <w:widowControl w:val="0"/>
              <w:tabs>
                <w:tab w:val="left" w:pos="3261"/>
              </w:tabs>
              <w:jc w:val="center"/>
            </w:pPr>
            <w:r w:rsidRPr="00661D27">
              <w:t>27,9</w:t>
            </w:r>
          </w:p>
        </w:tc>
        <w:tc>
          <w:tcPr>
            <w:tcW w:w="931" w:type="dxa"/>
            <w:vAlign w:val="center"/>
          </w:tcPr>
          <w:p w:rsidR="00C2415E" w:rsidRPr="00661D27" w:rsidRDefault="00C2415E" w:rsidP="00207AD9">
            <w:pPr>
              <w:widowControl w:val="0"/>
              <w:tabs>
                <w:tab w:val="left" w:pos="3261"/>
              </w:tabs>
              <w:jc w:val="center"/>
            </w:pPr>
            <w:r w:rsidRPr="00661D27">
              <w:t>34,8</w:t>
            </w:r>
          </w:p>
        </w:tc>
        <w:tc>
          <w:tcPr>
            <w:tcW w:w="931" w:type="dxa"/>
          </w:tcPr>
          <w:p w:rsidR="00C2415E" w:rsidRPr="00661D27" w:rsidRDefault="00C2415E" w:rsidP="00207AD9">
            <w:pPr>
              <w:widowControl w:val="0"/>
              <w:tabs>
                <w:tab w:val="left" w:pos="3261"/>
              </w:tabs>
              <w:jc w:val="center"/>
            </w:pPr>
            <w:r w:rsidRPr="00661D27">
              <w:t>22,6</w:t>
            </w:r>
          </w:p>
        </w:tc>
      </w:tr>
      <w:tr w:rsidR="00C2415E" w:rsidRPr="00207AD9" w:rsidTr="00661D27">
        <w:trPr>
          <w:trHeight w:val="246"/>
          <w:jc w:val="center"/>
        </w:trPr>
        <w:tc>
          <w:tcPr>
            <w:tcW w:w="2957" w:type="dxa"/>
            <w:vAlign w:val="center"/>
          </w:tcPr>
          <w:p w:rsidR="00C2415E" w:rsidRPr="00661D27" w:rsidRDefault="00C2415E" w:rsidP="00207AD9">
            <w:pPr>
              <w:widowControl w:val="0"/>
              <w:tabs>
                <w:tab w:val="left" w:pos="3261"/>
              </w:tabs>
              <w:jc w:val="both"/>
            </w:pPr>
            <w:r w:rsidRPr="00661D27">
              <w:lastRenderedPageBreak/>
              <w:br w:type="page"/>
              <w:t>Врожденные аномалии</w:t>
            </w:r>
          </w:p>
        </w:tc>
        <w:tc>
          <w:tcPr>
            <w:tcW w:w="784" w:type="dxa"/>
            <w:vAlign w:val="center"/>
          </w:tcPr>
          <w:p w:rsidR="00C2415E" w:rsidRPr="00661D27" w:rsidRDefault="00C2415E" w:rsidP="00207AD9">
            <w:pPr>
              <w:widowControl w:val="0"/>
              <w:tabs>
                <w:tab w:val="left" w:pos="3261"/>
              </w:tabs>
              <w:jc w:val="center"/>
            </w:pPr>
            <w:r w:rsidRPr="00661D27">
              <w:t>0,02</w:t>
            </w:r>
          </w:p>
        </w:tc>
        <w:tc>
          <w:tcPr>
            <w:tcW w:w="839" w:type="dxa"/>
            <w:vAlign w:val="center"/>
          </w:tcPr>
          <w:p w:rsidR="00C2415E" w:rsidRPr="00661D27" w:rsidRDefault="00C2415E" w:rsidP="00207AD9">
            <w:pPr>
              <w:widowControl w:val="0"/>
              <w:tabs>
                <w:tab w:val="left" w:pos="3261"/>
              </w:tabs>
              <w:jc w:val="center"/>
            </w:pPr>
            <w:r w:rsidRPr="00661D27">
              <w:t>0,013</w:t>
            </w:r>
          </w:p>
        </w:tc>
        <w:tc>
          <w:tcPr>
            <w:tcW w:w="930" w:type="dxa"/>
            <w:vAlign w:val="center"/>
          </w:tcPr>
          <w:p w:rsidR="00C2415E" w:rsidRPr="00661D27" w:rsidRDefault="00C2415E" w:rsidP="00207AD9">
            <w:pPr>
              <w:widowControl w:val="0"/>
              <w:tabs>
                <w:tab w:val="left" w:pos="3261"/>
              </w:tabs>
              <w:jc w:val="center"/>
            </w:pPr>
            <w:r w:rsidRPr="00661D27">
              <w:t>0,01</w:t>
            </w:r>
          </w:p>
        </w:tc>
        <w:tc>
          <w:tcPr>
            <w:tcW w:w="932" w:type="dxa"/>
          </w:tcPr>
          <w:p w:rsidR="00C2415E" w:rsidRPr="00661D27" w:rsidRDefault="00C2415E" w:rsidP="00207AD9">
            <w:pPr>
              <w:widowControl w:val="0"/>
              <w:tabs>
                <w:tab w:val="left" w:pos="3261"/>
              </w:tabs>
              <w:jc w:val="center"/>
            </w:pPr>
            <w:r w:rsidRPr="00661D27">
              <w:t>0,002</w:t>
            </w:r>
          </w:p>
        </w:tc>
        <w:tc>
          <w:tcPr>
            <w:tcW w:w="930" w:type="dxa"/>
            <w:vAlign w:val="center"/>
          </w:tcPr>
          <w:p w:rsidR="00C2415E" w:rsidRPr="00661D27" w:rsidRDefault="00C2415E" w:rsidP="00207AD9">
            <w:pPr>
              <w:widowControl w:val="0"/>
              <w:tabs>
                <w:tab w:val="left" w:pos="3261"/>
              </w:tabs>
              <w:jc w:val="center"/>
            </w:pPr>
            <w:r w:rsidRPr="00661D27">
              <w:t>0,3</w:t>
            </w:r>
          </w:p>
        </w:tc>
        <w:tc>
          <w:tcPr>
            <w:tcW w:w="930" w:type="dxa"/>
            <w:vAlign w:val="center"/>
          </w:tcPr>
          <w:p w:rsidR="00C2415E" w:rsidRPr="00661D27" w:rsidRDefault="00C2415E" w:rsidP="00207AD9">
            <w:pPr>
              <w:widowControl w:val="0"/>
              <w:tabs>
                <w:tab w:val="left" w:pos="3261"/>
              </w:tabs>
              <w:jc w:val="center"/>
            </w:pPr>
            <w:r w:rsidRPr="00661D27">
              <w:t>0,14</w:t>
            </w:r>
          </w:p>
        </w:tc>
        <w:tc>
          <w:tcPr>
            <w:tcW w:w="931" w:type="dxa"/>
            <w:vAlign w:val="center"/>
          </w:tcPr>
          <w:p w:rsidR="00C2415E" w:rsidRPr="00661D27" w:rsidRDefault="00C2415E" w:rsidP="00207AD9">
            <w:pPr>
              <w:widowControl w:val="0"/>
              <w:tabs>
                <w:tab w:val="left" w:pos="3261"/>
              </w:tabs>
              <w:jc w:val="center"/>
            </w:pPr>
            <w:r w:rsidRPr="00661D27">
              <w:t>0,12</w:t>
            </w:r>
          </w:p>
        </w:tc>
        <w:tc>
          <w:tcPr>
            <w:tcW w:w="931" w:type="dxa"/>
          </w:tcPr>
          <w:p w:rsidR="00C2415E" w:rsidRPr="00661D27" w:rsidRDefault="00C2415E" w:rsidP="00207AD9">
            <w:pPr>
              <w:widowControl w:val="0"/>
              <w:tabs>
                <w:tab w:val="left" w:pos="3261"/>
              </w:tabs>
              <w:jc w:val="center"/>
            </w:pPr>
            <w:r w:rsidRPr="00661D27">
              <w:t>0,1</w:t>
            </w:r>
          </w:p>
        </w:tc>
      </w:tr>
      <w:tr w:rsidR="00C2415E" w:rsidRPr="00207AD9" w:rsidTr="00661D27">
        <w:trPr>
          <w:trHeight w:val="328"/>
          <w:jc w:val="center"/>
        </w:trPr>
        <w:tc>
          <w:tcPr>
            <w:tcW w:w="2957" w:type="dxa"/>
            <w:vAlign w:val="center"/>
          </w:tcPr>
          <w:p w:rsidR="00C2415E" w:rsidRPr="00661D27" w:rsidRDefault="00C2415E" w:rsidP="00207AD9">
            <w:pPr>
              <w:widowControl w:val="0"/>
              <w:tabs>
                <w:tab w:val="left" w:pos="3261"/>
              </w:tabs>
              <w:jc w:val="both"/>
            </w:pPr>
            <w:r w:rsidRPr="00661D27">
              <w:t>Травмы, отравления</w:t>
            </w:r>
          </w:p>
        </w:tc>
        <w:tc>
          <w:tcPr>
            <w:tcW w:w="784" w:type="dxa"/>
            <w:vAlign w:val="center"/>
          </w:tcPr>
          <w:p w:rsidR="00C2415E" w:rsidRPr="00661D27" w:rsidRDefault="00C2415E" w:rsidP="00207AD9">
            <w:pPr>
              <w:widowControl w:val="0"/>
              <w:tabs>
                <w:tab w:val="left" w:pos="3261"/>
              </w:tabs>
              <w:jc w:val="center"/>
            </w:pPr>
            <w:r w:rsidRPr="00661D27">
              <w:t>6,4</w:t>
            </w:r>
          </w:p>
        </w:tc>
        <w:tc>
          <w:tcPr>
            <w:tcW w:w="839" w:type="dxa"/>
            <w:vAlign w:val="center"/>
          </w:tcPr>
          <w:p w:rsidR="00C2415E" w:rsidRPr="00661D27" w:rsidRDefault="00C2415E" w:rsidP="00207AD9">
            <w:pPr>
              <w:widowControl w:val="0"/>
              <w:tabs>
                <w:tab w:val="left" w:pos="3261"/>
              </w:tabs>
              <w:jc w:val="center"/>
            </w:pPr>
            <w:r w:rsidRPr="00661D27">
              <w:t>4,37</w:t>
            </w:r>
          </w:p>
        </w:tc>
        <w:tc>
          <w:tcPr>
            <w:tcW w:w="930" w:type="dxa"/>
            <w:vAlign w:val="center"/>
          </w:tcPr>
          <w:p w:rsidR="00C2415E" w:rsidRPr="00661D27" w:rsidRDefault="00C2415E" w:rsidP="00207AD9">
            <w:pPr>
              <w:widowControl w:val="0"/>
              <w:tabs>
                <w:tab w:val="left" w:pos="3261"/>
              </w:tabs>
              <w:jc w:val="center"/>
            </w:pPr>
            <w:r w:rsidRPr="00661D27">
              <w:t>5,9</w:t>
            </w:r>
          </w:p>
        </w:tc>
        <w:tc>
          <w:tcPr>
            <w:tcW w:w="932" w:type="dxa"/>
          </w:tcPr>
          <w:p w:rsidR="00C2415E" w:rsidRPr="00661D27" w:rsidRDefault="00C2415E" w:rsidP="00207AD9">
            <w:pPr>
              <w:widowControl w:val="0"/>
              <w:tabs>
                <w:tab w:val="left" w:pos="3261"/>
              </w:tabs>
              <w:jc w:val="center"/>
            </w:pPr>
            <w:r w:rsidRPr="00661D27">
              <w:t>3,6</w:t>
            </w:r>
          </w:p>
        </w:tc>
        <w:tc>
          <w:tcPr>
            <w:tcW w:w="930" w:type="dxa"/>
            <w:vAlign w:val="center"/>
          </w:tcPr>
          <w:p w:rsidR="00C2415E" w:rsidRPr="00661D27" w:rsidRDefault="00C2415E" w:rsidP="00207AD9">
            <w:pPr>
              <w:widowControl w:val="0"/>
              <w:tabs>
                <w:tab w:val="left" w:pos="3261"/>
              </w:tabs>
              <w:jc w:val="center"/>
            </w:pPr>
            <w:r w:rsidRPr="00661D27">
              <w:t>110,7</w:t>
            </w:r>
          </w:p>
        </w:tc>
        <w:tc>
          <w:tcPr>
            <w:tcW w:w="930" w:type="dxa"/>
            <w:vAlign w:val="center"/>
          </w:tcPr>
          <w:p w:rsidR="00C2415E" w:rsidRPr="00661D27" w:rsidRDefault="00C2415E" w:rsidP="00207AD9">
            <w:pPr>
              <w:widowControl w:val="0"/>
              <w:tabs>
                <w:tab w:val="left" w:pos="3261"/>
              </w:tabs>
              <w:jc w:val="center"/>
            </w:pPr>
            <w:r w:rsidRPr="00661D27">
              <w:t>121,17</w:t>
            </w:r>
          </w:p>
        </w:tc>
        <w:tc>
          <w:tcPr>
            <w:tcW w:w="931" w:type="dxa"/>
            <w:vAlign w:val="center"/>
          </w:tcPr>
          <w:p w:rsidR="00C2415E" w:rsidRPr="00661D27" w:rsidRDefault="00C2415E" w:rsidP="00207AD9">
            <w:pPr>
              <w:widowControl w:val="0"/>
              <w:tabs>
                <w:tab w:val="left" w:pos="3261"/>
              </w:tabs>
              <w:jc w:val="center"/>
            </w:pPr>
            <w:r w:rsidRPr="00661D27">
              <w:t>136,1</w:t>
            </w:r>
          </w:p>
        </w:tc>
        <w:tc>
          <w:tcPr>
            <w:tcW w:w="931" w:type="dxa"/>
          </w:tcPr>
          <w:p w:rsidR="00C2415E" w:rsidRPr="00661D27" w:rsidRDefault="00C2415E" w:rsidP="00207AD9">
            <w:pPr>
              <w:widowControl w:val="0"/>
              <w:tabs>
                <w:tab w:val="left" w:pos="3261"/>
              </w:tabs>
              <w:jc w:val="center"/>
            </w:pPr>
            <w:r w:rsidRPr="00661D27">
              <w:t>81,0</w:t>
            </w:r>
          </w:p>
        </w:tc>
      </w:tr>
      <w:tr w:rsidR="00C2415E" w:rsidRPr="00207AD9" w:rsidTr="00661D27">
        <w:trPr>
          <w:trHeight w:val="246"/>
          <w:jc w:val="center"/>
        </w:trPr>
        <w:tc>
          <w:tcPr>
            <w:tcW w:w="2957" w:type="dxa"/>
            <w:vAlign w:val="center"/>
          </w:tcPr>
          <w:p w:rsidR="00C2415E" w:rsidRPr="00661D27" w:rsidRDefault="00C2415E" w:rsidP="00207AD9">
            <w:pPr>
              <w:widowControl w:val="0"/>
              <w:tabs>
                <w:tab w:val="left" w:pos="3261"/>
              </w:tabs>
              <w:jc w:val="both"/>
              <w:rPr>
                <w:b/>
                <w:bCs/>
              </w:rPr>
            </w:pPr>
            <w:r w:rsidRPr="00661D27">
              <w:rPr>
                <w:b/>
                <w:bCs/>
              </w:rPr>
              <w:t>Всего:</w:t>
            </w:r>
          </w:p>
        </w:tc>
        <w:tc>
          <w:tcPr>
            <w:tcW w:w="784" w:type="dxa"/>
            <w:vAlign w:val="center"/>
          </w:tcPr>
          <w:p w:rsidR="00C2415E" w:rsidRPr="00661D27" w:rsidRDefault="00C2415E" w:rsidP="00207AD9">
            <w:pPr>
              <w:widowControl w:val="0"/>
              <w:tabs>
                <w:tab w:val="left" w:pos="3261"/>
              </w:tabs>
              <w:jc w:val="center"/>
              <w:rPr>
                <w:b/>
                <w:bCs/>
              </w:rPr>
            </w:pPr>
            <w:r w:rsidRPr="00661D27">
              <w:rPr>
                <w:b/>
                <w:bCs/>
              </w:rPr>
              <w:t>46,0</w:t>
            </w:r>
          </w:p>
        </w:tc>
        <w:tc>
          <w:tcPr>
            <w:tcW w:w="839" w:type="dxa"/>
            <w:vAlign w:val="center"/>
          </w:tcPr>
          <w:p w:rsidR="00C2415E" w:rsidRPr="00661D27" w:rsidRDefault="00C2415E" w:rsidP="00207AD9">
            <w:pPr>
              <w:widowControl w:val="0"/>
              <w:tabs>
                <w:tab w:val="left" w:pos="3261"/>
              </w:tabs>
              <w:jc w:val="center"/>
              <w:rPr>
                <w:b/>
                <w:bCs/>
              </w:rPr>
            </w:pPr>
            <w:r w:rsidRPr="00661D27">
              <w:rPr>
                <w:b/>
                <w:bCs/>
              </w:rPr>
              <w:t>39,7</w:t>
            </w:r>
          </w:p>
        </w:tc>
        <w:tc>
          <w:tcPr>
            <w:tcW w:w="930" w:type="dxa"/>
            <w:vAlign w:val="center"/>
          </w:tcPr>
          <w:p w:rsidR="00C2415E" w:rsidRPr="00661D27" w:rsidRDefault="00C2415E" w:rsidP="00207AD9">
            <w:pPr>
              <w:widowControl w:val="0"/>
              <w:tabs>
                <w:tab w:val="left" w:pos="3261"/>
              </w:tabs>
              <w:jc w:val="center"/>
              <w:rPr>
                <w:b/>
                <w:bCs/>
              </w:rPr>
            </w:pPr>
            <w:r w:rsidRPr="00661D27">
              <w:rPr>
                <w:b/>
                <w:bCs/>
              </w:rPr>
              <w:t>54,6</w:t>
            </w:r>
          </w:p>
        </w:tc>
        <w:tc>
          <w:tcPr>
            <w:tcW w:w="932" w:type="dxa"/>
          </w:tcPr>
          <w:p w:rsidR="00C2415E" w:rsidRPr="00661D27" w:rsidRDefault="00C2415E" w:rsidP="00207AD9">
            <w:pPr>
              <w:widowControl w:val="0"/>
              <w:tabs>
                <w:tab w:val="left" w:pos="3261"/>
              </w:tabs>
              <w:jc w:val="center"/>
              <w:rPr>
                <w:b/>
                <w:bCs/>
              </w:rPr>
            </w:pPr>
            <w:r w:rsidRPr="00661D27">
              <w:rPr>
                <w:b/>
                <w:bCs/>
              </w:rPr>
              <w:t>36,45</w:t>
            </w:r>
          </w:p>
        </w:tc>
        <w:tc>
          <w:tcPr>
            <w:tcW w:w="930" w:type="dxa"/>
            <w:vAlign w:val="center"/>
          </w:tcPr>
          <w:p w:rsidR="00C2415E" w:rsidRPr="00661D27" w:rsidRDefault="00C2415E" w:rsidP="00207AD9">
            <w:pPr>
              <w:widowControl w:val="0"/>
              <w:tabs>
                <w:tab w:val="left" w:pos="3261"/>
              </w:tabs>
              <w:jc w:val="center"/>
              <w:rPr>
                <w:b/>
                <w:bCs/>
              </w:rPr>
            </w:pPr>
            <w:r w:rsidRPr="00661D27">
              <w:rPr>
                <w:b/>
                <w:bCs/>
              </w:rPr>
              <w:t>592,3</w:t>
            </w:r>
          </w:p>
        </w:tc>
        <w:tc>
          <w:tcPr>
            <w:tcW w:w="930" w:type="dxa"/>
            <w:vAlign w:val="center"/>
          </w:tcPr>
          <w:p w:rsidR="00C2415E" w:rsidRPr="00661D27" w:rsidRDefault="00C2415E" w:rsidP="00207AD9">
            <w:pPr>
              <w:widowControl w:val="0"/>
              <w:tabs>
                <w:tab w:val="left" w:pos="3261"/>
              </w:tabs>
              <w:jc w:val="center"/>
              <w:rPr>
                <w:b/>
                <w:bCs/>
              </w:rPr>
            </w:pPr>
            <w:r w:rsidRPr="00661D27">
              <w:rPr>
                <w:b/>
                <w:bCs/>
              </w:rPr>
              <w:t>539,4</w:t>
            </w:r>
          </w:p>
        </w:tc>
        <w:tc>
          <w:tcPr>
            <w:tcW w:w="931" w:type="dxa"/>
            <w:vAlign w:val="center"/>
          </w:tcPr>
          <w:p w:rsidR="00C2415E" w:rsidRPr="00661D27" w:rsidRDefault="00C2415E" w:rsidP="00207AD9">
            <w:pPr>
              <w:widowControl w:val="0"/>
              <w:tabs>
                <w:tab w:val="left" w:pos="3261"/>
              </w:tabs>
              <w:jc w:val="center"/>
              <w:rPr>
                <w:b/>
                <w:bCs/>
              </w:rPr>
            </w:pPr>
            <w:r w:rsidRPr="00661D27">
              <w:rPr>
                <w:b/>
                <w:bCs/>
              </w:rPr>
              <w:t>725,1</w:t>
            </w:r>
          </w:p>
        </w:tc>
        <w:tc>
          <w:tcPr>
            <w:tcW w:w="931" w:type="dxa"/>
          </w:tcPr>
          <w:p w:rsidR="00C2415E" w:rsidRPr="00661D27" w:rsidRDefault="00C2415E" w:rsidP="00207AD9">
            <w:pPr>
              <w:widowControl w:val="0"/>
              <w:tabs>
                <w:tab w:val="left" w:pos="3261"/>
              </w:tabs>
              <w:jc w:val="center"/>
              <w:rPr>
                <w:b/>
                <w:bCs/>
              </w:rPr>
            </w:pPr>
            <w:r w:rsidRPr="00661D27">
              <w:rPr>
                <w:b/>
                <w:bCs/>
              </w:rPr>
              <w:t>448,5</w:t>
            </w:r>
          </w:p>
        </w:tc>
      </w:tr>
    </w:tbl>
    <w:p w:rsidR="00C2415E" w:rsidRPr="00207AD9" w:rsidRDefault="00C2415E" w:rsidP="00207AD9">
      <w:pPr>
        <w:widowControl w:val="0"/>
        <w:tabs>
          <w:tab w:val="left" w:pos="3261"/>
        </w:tabs>
        <w:ind w:firstLine="709"/>
        <w:jc w:val="both"/>
        <w:rPr>
          <w:sz w:val="28"/>
          <w:szCs w:val="28"/>
        </w:rPr>
      </w:pPr>
      <w:r w:rsidRPr="00207AD9">
        <w:rPr>
          <w:sz w:val="28"/>
          <w:szCs w:val="28"/>
        </w:rPr>
        <w:t>Структура болезней по причине нетрудоспособности работающих за трехлетний период показала, что болезни органов дыхания составляют 32,2%, болезни костно-мышечной и соединительной ткани – 13,3%, болезни системы кровообращения – 12,9%.</w:t>
      </w:r>
    </w:p>
    <w:p w:rsidR="00C2415E" w:rsidRPr="00207AD9" w:rsidRDefault="00C2415E" w:rsidP="00207AD9">
      <w:pPr>
        <w:widowControl w:val="0"/>
        <w:tabs>
          <w:tab w:val="left" w:pos="3261"/>
        </w:tabs>
        <w:autoSpaceDE w:val="0"/>
        <w:autoSpaceDN w:val="0"/>
        <w:jc w:val="right"/>
        <w:rPr>
          <w:sz w:val="28"/>
          <w:szCs w:val="28"/>
        </w:rPr>
      </w:pPr>
      <w:r>
        <w:rPr>
          <w:sz w:val="28"/>
          <w:szCs w:val="28"/>
        </w:rPr>
        <w:t xml:space="preserve">Таблица </w:t>
      </w:r>
      <w:r w:rsidR="008165B6">
        <w:rPr>
          <w:sz w:val="28"/>
          <w:szCs w:val="28"/>
        </w:rPr>
        <w:t>97</w:t>
      </w:r>
    </w:p>
    <w:p w:rsidR="00C2415E" w:rsidRPr="00207AD9" w:rsidRDefault="00C2415E" w:rsidP="00207AD9">
      <w:pPr>
        <w:widowControl w:val="0"/>
        <w:tabs>
          <w:tab w:val="left" w:pos="3261"/>
        </w:tabs>
        <w:jc w:val="center"/>
        <w:rPr>
          <w:b/>
          <w:bCs/>
          <w:sz w:val="28"/>
          <w:szCs w:val="28"/>
        </w:rPr>
      </w:pPr>
      <w:r w:rsidRPr="00207AD9">
        <w:rPr>
          <w:b/>
          <w:bCs/>
          <w:sz w:val="28"/>
          <w:szCs w:val="28"/>
        </w:rPr>
        <w:t>Преобладающие причины нетрудоспособности по Республике Адыгея</w:t>
      </w:r>
    </w:p>
    <w:p w:rsidR="00C2415E" w:rsidRPr="00207AD9" w:rsidRDefault="00C2415E" w:rsidP="00207AD9">
      <w:pPr>
        <w:widowControl w:val="0"/>
        <w:tabs>
          <w:tab w:val="left" w:pos="3261"/>
        </w:tabs>
        <w:jc w:val="center"/>
        <w:rPr>
          <w:sz w:val="28"/>
          <w:szCs w:val="28"/>
        </w:rPr>
      </w:pPr>
      <w:r w:rsidRPr="00207AD9">
        <w:rPr>
          <w:b/>
          <w:bCs/>
          <w:sz w:val="28"/>
          <w:szCs w:val="28"/>
        </w:rPr>
        <w:t xml:space="preserve"> в 201</w:t>
      </w:r>
      <w:r>
        <w:rPr>
          <w:b/>
          <w:bCs/>
          <w:sz w:val="28"/>
          <w:szCs w:val="28"/>
        </w:rPr>
        <w:t>2-2015</w:t>
      </w:r>
      <w:r w:rsidRPr="00207AD9">
        <w:rPr>
          <w:b/>
          <w:bCs/>
          <w:sz w:val="28"/>
          <w:szCs w:val="28"/>
        </w:rPr>
        <w:t xml:space="preserve"> годах</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5"/>
        <w:gridCol w:w="2046"/>
        <w:gridCol w:w="2046"/>
        <w:gridCol w:w="1934"/>
        <w:gridCol w:w="1934"/>
      </w:tblGrid>
      <w:tr w:rsidR="00C2415E" w:rsidRPr="00207AD9" w:rsidTr="00297697">
        <w:trPr>
          <w:trHeight w:val="20"/>
          <w:jc w:val="center"/>
        </w:trPr>
        <w:tc>
          <w:tcPr>
            <w:tcW w:w="1247" w:type="dxa"/>
          </w:tcPr>
          <w:p w:rsidR="00C2415E" w:rsidRPr="00661D27" w:rsidRDefault="00C2415E" w:rsidP="00207AD9">
            <w:pPr>
              <w:widowControl w:val="0"/>
              <w:tabs>
                <w:tab w:val="left" w:pos="3261"/>
              </w:tabs>
              <w:jc w:val="center"/>
              <w:rPr>
                <w:b/>
              </w:rPr>
            </w:pPr>
            <w:r w:rsidRPr="00661D27">
              <w:rPr>
                <w:b/>
              </w:rPr>
              <w:t>Ранговое место</w:t>
            </w:r>
          </w:p>
        </w:tc>
        <w:tc>
          <w:tcPr>
            <w:tcW w:w="2178" w:type="dxa"/>
          </w:tcPr>
          <w:p w:rsidR="00C2415E" w:rsidRPr="00661D27" w:rsidRDefault="00C2415E" w:rsidP="00207AD9">
            <w:pPr>
              <w:widowControl w:val="0"/>
              <w:tabs>
                <w:tab w:val="left" w:pos="3261"/>
              </w:tabs>
              <w:jc w:val="center"/>
              <w:rPr>
                <w:b/>
              </w:rPr>
            </w:pPr>
            <w:r w:rsidRPr="00661D27">
              <w:rPr>
                <w:b/>
              </w:rPr>
              <w:t>2012 год</w:t>
            </w:r>
          </w:p>
        </w:tc>
        <w:tc>
          <w:tcPr>
            <w:tcW w:w="2178" w:type="dxa"/>
          </w:tcPr>
          <w:p w:rsidR="00C2415E" w:rsidRPr="00661D27" w:rsidRDefault="00C2415E" w:rsidP="00207AD9">
            <w:pPr>
              <w:widowControl w:val="0"/>
              <w:tabs>
                <w:tab w:val="left" w:pos="3261"/>
              </w:tabs>
              <w:jc w:val="center"/>
              <w:rPr>
                <w:b/>
              </w:rPr>
            </w:pPr>
            <w:r w:rsidRPr="00661D27">
              <w:rPr>
                <w:b/>
              </w:rPr>
              <w:t>2013 год</w:t>
            </w:r>
          </w:p>
        </w:tc>
        <w:tc>
          <w:tcPr>
            <w:tcW w:w="1791" w:type="dxa"/>
          </w:tcPr>
          <w:p w:rsidR="00C2415E" w:rsidRPr="00661D27" w:rsidRDefault="00C2415E" w:rsidP="00207AD9">
            <w:pPr>
              <w:widowControl w:val="0"/>
              <w:tabs>
                <w:tab w:val="left" w:pos="3261"/>
              </w:tabs>
              <w:jc w:val="center"/>
              <w:rPr>
                <w:b/>
              </w:rPr>
            </w:pPr>
            <w:r w:rsidRPr="00661D27">
              <w:rPr>
                <w:b/>
              </w:rPr>
              <w:t>2014 год</w:t>
            </w:r>
          </w:p>
        </w:tc>
        <w:tc>
          <w:tcPr>
            <w:tcW w:w="1791" w:type="dxa"/>
          </w:tcPr>
          <w:p w:rsidR="00C2415E" w:rsidRPr="00661D27" w:rsidRDefault="00C2415E" w:rsidP="00207AD9">
            <w:pPr>
              <w:widowControl w:val="0"/>
              <w:tabs>
                <w:tab w:val="left" w:pos="3261"/>
              </w:tabs>
              <w:jc w:val="center"/>
              <w:rPr>
                <w:b/>
              </w:rPr>
            </w:pPr>
            <w:r w:rsidRPr="00661D27">
              <w:rPr>
                <w:b/>
              </w:rPr>
              <w:t>2015 год</w:t>
            </w:r>
          </w:p>
        </w:tc>
      </w:tr>
      <w:tr w:rsidR="00C2415E" w:rsidRPr="00207AD9" w:rsidTr="00297697">
        <w:trPr>
          <w:trHeight w:val="20"/>
          <w:jc w:val="center"/>
        </w:trPr>
        <w:tc>
          <w:tcPr>
            <w:tcW w:w="1247" w:type="dxa"/>
            <w:vAlign w:val="center"/>
          </w:tcPr>
          <w:p w:rsidR="00C2415E" w:rsidRPr="00661D27" w:rsidRDefault="00C2415E" w:rsidP="00207AD9">
            <w:pPr>
              <w:widowControl w:val="0"/>
              <w:tabs>
                <w:tab w:val="left" w:pos="3261"/>
              </w:tabs>
              <w:jc w:val="center"/>
            </w:pPr>
            <w:r w:rsidRPr="00661D27">
              <w:t>1 место</w:t>
            </w:r>
          </w:p>
        </w:tc>
        <w:tc>
          <w:tcPr>
            <w:tcW w:w="2178" w:type="dxa"/>
            <w:vAlign w:val="center"/>
          </w:tcPr>
          <w:p w:rsidR="00C2415E" w:rsidRPr="00661D27" w:rsidRDefault="00C2415E" w:rsidP="00207AD9">
            <w:pPr>
              <w:widowControl w:val="0"/>
              <w:tabs>
                <w:tab w:val="left" w:pos="3261"/>
              </w:tabs>
              <w:jc w:val="center"/>
            </w:pPr>
            <w:r w:rsidRPr="00661D27">
              <w:t>Болезни органов дыхания</w:t>
            </w:r>
          </w:p>
        </w:tc>
        <w:tc>
          <w:tcPr>
            <w:tcW w:w="2178" w:type="dxa"/>
            <w:vAlign w:val="center"/>
          </w:tcPr>
          <w:p w:rsidR="00C2415E" w:rsidRPr="00661D27" w:rsidRDefault="00C2415E" w:rsidP="00207AD9">
            <w:pPr>
              <w:widowControl w:val="0"/>
              <w:tabs>
                <w:tab w:val="left" w:pos="3261"/>
              </w:tabs>
              <w:jc w:val="center"/>
            </w:pPr>
            <w:r w:rsidRPr="00661D27">
              <w:t>Болезни органов дыхания</w:t>
            </w:r>
          </w:p>
        </w:tc>
        <w:tc>
          <w:tcPr>
            <w:tcW w:w="1791" w:type="dxa"/>
          </w:tcPr>
          <w:p w:rsidR="00C2415E" w:rsidRPr="00661D27" w:rsidRDefault="00C2415E" w:rsidP="00207AD9">
            <w:pPr>
              <w:widowControl w:val="0"/>
              <w:tabs>
                <w:tab w:val="left" w:pos="3261"/>
              </w:tabs>
              <w:jc w:val="center"/>
            </w:pPr>
            <w:r w:rsidRPr="00661D27">
              <w:t>Болезни органов дыхания</w:t>
            </w:r>
          </w:p>
        </w:tc>
        <w:tc>
          <w:tcPr>
            <w:tcW w:w="1791" w:type="dxa"/>
            <w:vAlign w:val="center"/>
          </w:tcPr>
          <w:p w:rsidR="00C2415E" w:rsidRPr="00661D27" w:rsidRDefault="00C2415E" w:rsidP="00207AD9">
            <w:pPr>
              <w:widowControl w:val="0"/>
              <w:tabs>
                <w:tab w:val="left" w:pos="3261"/>
              </w:tabs>
              <w:jc w:val="both"/>
            </w:pPr>
            <w:r w:rsidRPr="00661D27">
              <w:t>Болезни органов дыхания</w:t>
            </w:r>
          </w:p>
        </w:tc>
      </w:tr>
      <w:tr w:rsidR="00C2415E" w:rsidRPr="00207AD9" w:rsidTr="00297697">
        <w:trPr>
          <w:trHeight w:val="20"/>
          <w:jc w:val="center"/>
        </w:trPr>
        <w:tc>
          <w:tcPr>
            <w:tcW w:w="1247" w:type="dxa"/>
            <w:vAlign w:val="center"/>
          </w:tcPr>
          <w:p w:rsidR="00C2415E" w:rsidRPr="00661D27" w:rsidRDefault="00C2415E" w:rsidP="00207AD9">
            <w:pPr>
              <w:widowControl w:val="0"/>
              <w:tabs>
                <w:tab w:val="left" w:pos="3261"/>
              </w:tabs>
              <w:jc w:val="center"/>
            </w:pPr>
            <w:r w:rsidRPr="00661D27">
              <w:t>2 место</w:t>
            </w:r>
          </w:p>
        </w:tc>
        <w:tc>
          <w:tcPr>
            <w:tcW w:w="2178" w:type="dxa"/>
            <w:vAlign w:val="center"/>
          </w:tcPr>
          <w:p w:rsidR="00C2415E" w:rsidRPr="00661D27" w:rsidRDefault="00C2415E" w:rsidP="00207AD9">
            <w:pPr>
              <w:widowControl w:val="0"/>
              <w:tabs>
                <w:tab w:val="left" w:pos="3261"/>
              </w:tabs>
              <w:jc w:val="center"/>
            </w:pPr>
            <w:r w:rsidRPr="00661D27">
              <w:t>Болезни костно-мышечной и соединительной ткани</w:t>
            </w:r>
          </w:p>
        </w:tc>
        <w:tc>
          <w:tcPr>
            <w:tcW w:w="2178" w:type="dxa"/>
            <w:vAlign w:val="center"/>
          </w:tcPr>
          <w:p w:rsidR="00C2415E" w:rsidRPr="00661D27" w:rsidRDefault="00C2415E" w:rsidP="00207AD9">
            <w:pPr>
              <w:widowControl w:val="0"/>
              <w:tabs>
                <w:tab w:val="left" w:pos="3261"/>
              </w:tabs>
              <w:jc w:val="center"/>
            </w:pPr>
            <w:r w:rsidRPr="00661D27">
              <w:t>Болезни костно-мышечной и соединительной ткани</w:t>
            </w:r>
          </w:p>
        </w:tc>
        <w:tc>
          <w:tcPr>
            <w:tcW w:w="1791" w:type="dxa"/>
          </w:tcPr>
          <w:p w:rsidR="00C2415E" w:rsidRPr="00661D27" w:rsidRDefault="00C2415E" w:rsidP="00207AD9">
            <w:pPr>
              <w:widowControl w:val="0"/>
              <w:tabs>
                <w:tab w:val="left" w:pos="3261"/>
              </w:tabs>
              <w:jc w:val="center"/>
            </w:pPr>
            <w:r w:rsidRPr="00661D27">
              <w:t>Болезни костно-мышечной и соединительной ткани</w:t>
            </w:r>
          </w:p>
        </w:tc>
        <w:tc>
          <w:tcPr>
            <w:tcW w:w="1791" w:type="dxa"/>
            <w:vAlign w:val="center"/>
          </w:tcPr>
          <w:p w:rsidR="00C2415E" w:rsidRPr="00661D27" w:rsidRDefault="00C2415E" w:rsidP="00207AD9">
            <w:pPr>
              <w:widowControl w:val="0"/>
              <w:tabs>
                <w:tab w:val="left" w:pos="3261"/>
              </w:tabs>
              <w:jc w:val="both"/>
            </w:pPr>
            <w:r w:rsidRPr="00661D27">
              <w:t>Болезни костно-мышечной и соединительной ткани</w:t>
            </w:r>
          </w:p>
        </w:tc>
      </w:tr>
      <w:tr w:rsidR="00C2415E" w:rsidRPr="00207AD9" w:rsidTr="00297697">
        <w:trPr>
          <w:trHeight w:val="20"/>
          <w:jc w:val="center"/>
        </w:trPr>
        <w:tc>
          <w:tcPr>
            <w:tcW w:w="1247" w:type="dxa"/>
            <w:vAlign w:val="center"/>
          </w:tcPr>
          <w:p w:rsidR="00C2415E" w:rsidRPr="00661D27" w:rsidRDefault="00C2415E" w:rsidP="00207AD9">
            <w:pPr>
              <w:widowControl w:val="0"/>
              <w:tabs>
                <w:tab w:val="left" w:pos="3261"/>
              </w:tabs>
              <w:jc w:val="center"/>
            </w:pPr>
            <w:r w:rsidRPr="00661D27">
              <w:t>3 место</w:t>
            </w:r>
          </w:p>
        </w:tc>
        <w:tc>
          <w:tcPr>
            <w:tcW w:w="2178" w:type="dxa"/>
            <w:vAlign w:val="center"/>
          </w:tcPr>
          <w:p w:rsidR="00C2415E" w:rsidRPr="00661D27" w:rsidRDefault="00C2415E" w:rsidP="00207AD9">
            <w:pPr>
              <w:widowControl w:val="0"/>
              <w:tabs>
                <w:tab w:val="left" w:pos="3261"/>
              </w:tabs>
              <w:jc w:val="center"/>
            </w:pPr>
            <w:r w:rsidRPr="00661D27">
              <w:t>Травмы и отравления</w:t>
            </w:r>
          </w:p>
        </w:tc>
        <w:tc>
          <w:tcPr>
            <w:tcW w:w="2178" w:type="dxa"/>
            <w:vAlign w:val="center"/>
          </w:tcPr>
          <w:p w:rsidR="00C2415E" w:rsidRPr="00661D27" w:rsidRDefault="00C2415E" w:rsidP="00207AD9">
            <w:pPr>
              <w:widowControl w:val="0"/>
              <w:tabs>
                <w:tab w:val="left" w:pos="3261"/>
              </w:tabs>
              <w:jc w:val="center"/>
            </w:pPr>
            <w:r w:rsidRPr="00661D27">
              <w:t>Болезни системы кровообращения</w:t>
            </w:r>
          </w:p>
        </w:tc>
        <w:tc>
          <w:tcPr>
            <w:tcW w:w="1791" w:type="dxa"/>
          </w:tcPr>
          <w:p w:rsidR="00C2415E" w:rsidRPr="00661D27" w:rsidRDefault="00C2415E" w:rsidP="00207AD9">
            <w:pPr>
              <w:widowControl w:val="0"/>
              <w:tabs>
                <w:tab w:val="left" w:pos="3261"/>
              </w:tabs>
              <w:jc w:val="center"/>
            </w:pPr>
            <w:r w:rsidRPr="00661D27">
              <w:t>Болезни системы кровообращения</w:t>
            </w:r>
          </w:p>
        </w:tc>
        <w:tc>
          <w:tcPr>
            <w:tcW w:w="1791" w:type="dxa"/>
            <w:vAlign w:val="center"/>
          </w:tcPr>
          <w:p w:rsidR="00C2415E" w:rsidRPr="00661D27" w:rsidRDefault="00C2415E" w:rsidP="00207AD9">
            <w:pPr>
              <w:widowControl w:val="0"/>
              <w:tabs>
                <w:tab w:val="left" w:pos="3261"/>
              </w:tabs>
              <w:jc w:val="both"/>
            </w:pPr>
            <w:r w:rsidRPr="00661D27">
              <w:t>Болезни системы кровообращения</w:t>
            </w:r>
          </w:p>
        </w:tc>
      </w:tr>
      <w:tr w:rsidR="00C2415E" w:rsidRPr="00207AD9" w:rsidTr="00297697">
        <w:trPr>
          <w:trHeight w:val="20"/>
          <w:jc w:val="center"/>
        </w:trPr>
        <w:tc>
          <w:tcPr>
            <w:tcW w:w="1247" w:type="dxa"/>
            <w:vAlign w:val="center"/>
          </w:tcPr>
          <w:p w:rsidR="00C2415E" w:rsidRPr="00661D27" w:rsidRDefault="00C2415E" w:rsidP="00207AD9">
            <w:pPr>
              <w:widowControl w:val="0"/>
              <w:tabs>
                <w:tab w:val="left" w:pos="3261"/>
              </w:tabs>
              <w:jc w:val="center"/>
            </w:pPr>
            <w:r w:rsidRPr="00661D27">
              <w:t>4 место</w:t>
            </w:r>
          </w:p>
        </w:tc>
        <w:tc>
          <w:tcPr>
            <w:tcW w:w="2178" w:type="dxa"/>
            <w:vAlign w:val="center"/>
          </w:tcPr>
          <w:p w:rsidR="00C2415E" w:rsidRPr="00661D27" w:rsidRDefault="00C2415E" w:rsidP="00207AD9">
            <w:pPr>
              <w:widowControl w:val="0"/>
              <w:tabs>
                <w:tab w:val="left" w:pos="3261"/>
              </w:tabs>
              <w:jc w:val="center"/>
            </w:pPr>
            <w:r w:rsidRPr="00661D27">
              <w:t>Болезни системы кровообращения</w:t>
            </w:r>
          </w:p>
        </w:tc>
        <w:tc>
          <w:tcPr>
            <w:tcW w:w="2178" w:type="dxa"/>
            <w:vAlign w:val="center"/>
          </w:tcPr>
          <w:p w:rsidR="00C2415E" w:rsidRPr="00661D27" w:rsidRDefault="00C2415E" w:rsidP="00207AD9">
            <w:pPr>
              <w:widowControl w:val="0"/>
              <w:tabs>
                <w:tab w:val="left" w:pos="3261"/>
              </w:tabs>
              <w:jc w:val="center"/>
            </w:pPr>
            <w:r w:rsidRPr="00661D27">
              <w:t>Травмы и отравления</w:t>
            </w:r>
          </w:p>
        </w:tc>
        <w:tc>
          <w:tcPr>
            <w:tcW w:w="1791" w:type="dxa"/>
          </w:tcPr>
          <w:p w:rsidR="00C2415E" w:rsidRPr="00661D27" w:rsidRDefault="00C2415E" w:rsidP="00207AD9">
            <w:pPr>
              <w:widowControl w:val="0"/>
              <w:tabs>
                <w:tab w:val="left" w:pos="3261"/>
              </w:tabs>
              <w:jc w:val="center"/>
            </w:pPr>
            <w:r w:rsidRPr="00661D27">
              <w:t>Травмы и отравления</w:t>
            </w:r>
          </w:p>
        </w:tc>
        <w:tc>
          <w:tcPr>
            <w:tcW w:w="1791" w:type="dxa"/>
            <w:vAlign w:val="center"/>
          </w:tcPr>
          <w:p w:rsidR="00C2415E" w:rsidRPr="00661D27" w:rsidRDefault="00C2415E" w:rsidP="00207AD9">
            <w:pPr>
              <w:widowControl w:val="0"/>
              <w:tabs>
                <w:tab w:val="left" w:pos="3261"/>
              </w:tabs>
              <w:jc w:val="both"/>
            </w:pPr>
            <w:r w:rsidRPr="00661D27">
              <w:t>Травмы и отравления</w:t>
            </w:r>
          </w:p>
        </w:tc>
      </w:tr>
      <w:tr w:rsidR="00C2415E" w:rsidRPr="00207AD9" w:rsidTr="00297697">
        <w:trPr>
          <w:trHeight w:val="20"/>
          <w:jc w:val="center"/>
        </w:trPr>
        <w:tc>
          <w:tcPr>
            <w:tcW w:w="1247" w:type="dxa"/>
            <w:vAlign w:val="center"/>
          </w:tcPr>
          <w:p w:rsidR="00C2415E" w:rsidRPr="00661D27" w:rsidRDefault="00C2415E" w:rsidP="00207AD9">
            <w:pPr>
              <w:widowControl w:val="0"/>
              <w:tabs>
                <w:tab w:val="left" w:pos="3261"/>
              </w:tabs>
              <w:jc w:val="center"/>
            </w:pPr>
            <w:r w:rsidRPr="00661D27">
              <w:t>5 место</w:t>
            </w:r>
          </w:p>
        </w:tc>
        <w:tc>
          <w:tcPr>
            <w:tcW w:w="2178" w:type="dxa"/>
            <w:vAlign w:val="center"/>
          </w:tcPr>
          <w:p w:rsidR="00C2415E" w:rsidRPr="00661D27" w:rsidRDefault="00C2415E" w:rsidP="00207AD9">
            <w:pPr>
              <w:widowControl w:val="0"/>
              <w:tabs>
                <w:tab w:val="left" w:pos="3261"/>
              </w:tabs>
              <w:jc w:val="center"/>
            </w:pPr>
            <w:r w:rsidRPr="00661D27">
              <w:t>Болезни мочеполовой системы</w:t>
            </w:r>
          </w:p>
        </w:tc>
        <w:tc>
          <w:tcPr>
            <w:tcW w:w="2178" w:type="dxa"/>
            <w:vAlign w:val="center"/>
          </w:tcPr>
          <w:p w:rsidR="00C2415E" w:rsidRPr="00661D27" w:rsidRDefault="00C2415E" w:rsidP="00207AD9">
            <w:pPr>
              <w:widowControl w:val="0"/>
              <w:tabs>
                <w:tab w:val="left" w:pos="3261"/>
              </w:tabs>
              <w:jc w:val="center"/>
            </w:pPr>
            <w:r w:rsidRPr="00661D27">
              <w:t>Болезни мочеполовой системы</w:t>
            </w:r>
          </w:p>
        </w:tc>
        <w:tc>
          <w:tcPr>
            <w:tcW w:w="1791" w:type="dxa"/>
          </w:tcPr>
          <w:p w:rsidR="00C2415E" w:rsidRPr="00661D27" w:rsidRDefault="00C2415E" w:rsidP="00207AD9">
            <w:pPr>
              <w:widowControl w:val="0"/>
              <w:tabs>
                <w:tab w:val="left" w:pos="3261"/>
              </w:tabs>
              <w:jc w:val="center"/>
            </w:pPr>
            <w:r w:rsidRPr="00661D27">
              <w:t>Болезни органов пищеварения</w:t>
            </w:r>
          </w:p>
        </w:tc>
        <w:tc>
          <w:tcPr>
            <w:tcW w:w="1791" w:type="dxa"/>
            <w:vAlign w:val="center"/>
          </w:tcPr>
          <w:p w:rsidR="00C2415E" w:rsidRPr="00661D27" w:rsidRDefault="00C2415E" w:rsidP="00207AD9">
            <w:pPr>
              <w:widowControl w:val="0"/>
              <w:tabs>
                <w:tab w:val="left" w:pos="3261"/>
              </w:tabs>
              <w:jc w:val="both"/>
            </w:pPr>
            <w:r w:rsidRPr="00661D27">
              <w:t>Болезни мочеполовой системы</w:t>
            </w:r>
          </w:p>
        </w:tc>
      </w:tr>
    </w:tbl>
    <w:p w:rsidR="00C2415E" w:rsidRDefault="00C2415E" w:rsidP="00207AD9">
      <w:pPr>
        <w:widowControl w:val="0"/>
        <w:shd w:val="clear" w:color="auto" w:fill="FFFFFF"/>
        <w:tabs>
          <w:tab w:val="left" w:pos="881"/>
        </w:tabs>
        <w:autoSpaceDE w:val="0"/>
        <w:autoSpaceDN w:val="0"/>
        <w:adjustRightInd w:val="0"/>
        <w:ind w:firstLine="720"/>
        <w:jc w:val="both"/>
        <w:rPr>
          <w:color w:val="000000"/>
          <w:spacing w:val="-4"/>
        </w:rPr>
      </w:pPr>
    </w:p>
    <w:p w:rsidR="00C2415E" w:rsidRDefault="00C2415E" w:rsidP="00DA5CFF">
      <w:pPr>
        <w:pStyle w:val="1112"/>
        <w:widowControl w:val="0"/>
      </w:pPr>
    </w:p>
    <w:p w:rsidR="00C2415E" w:rsidRPr="00283C6D" w:rsidRDefault="00C2415E" w:rsidP="00207AD9">
      <w:pPr>
        <w:widowControl w:val="0"/>
        <w:ind w:firstLine="567"/>
        <w:jc w:val="both"/>
        <w:rPr>
          <w:sz w:val="28"/>
        </w:rPr>
      </w:pPr>
      <w:r w:rsidRPr="00283C6D">
        <w:rPr>
          <w:sz w:val="28"/>
        </w:rPr>
        <w:t xml:space="preserve">На территории Республики Адыгея </w:t>
      </w:r>
      <w:r w:rsidRPr="00283C6D">
        <w:rPr>
          <w:color w:val="000000"/>
          <w:sz w:val="28"/>
        </w:rPr>
        <w:t xml:space="preserve">468 предприятий транспорта </w:t>
      </w:r>
      <w:r w:rsidRPr="00283C6D">
        <w:rPr>
          <w:sz w:val="28"/>
        </w:rPr>
        <w:t>и транспортной инфраструктуры. Риски для здоровья работников транспорта обусловлены осуществлением транспортного процесса; сосредоточением на объектах транспорта большого количества сооружений и устройств, пассажиров и грузов; применением различных технологий по их обслуживанию.</w:t>
      </w:r>
    </w:p>
    <w:p w:rsidR="00C2415E" w:rsidRPr="00283C6D" w:rsidRDefault="00C2415E" w:rsidP="00207AD9">
      <w:pPr>
        <w:widowControl w:val="0"/>
        <w:ind w:firstLine="567"/>
        <w:jc w:val="both"/>
        <w:rPr>
          <w:sz w:val="28"/>
        </w:rPr>
      </w:pPr>
      <w:r w:rsidRPr="00283C6D">
        <w:rPr>
          <w:sz w:val="28"/>
        </w:rPr>
        <w:t xml:space="preserve">Анализ данных, полученных в результате осуществления государственного надзора за условиями труда работающих, и результатов лабораторно-инструментальных исследований в </w:t>
      </w:r>
      <w:smartTag w:uri="urn:schemas-microsoft-com:office:smarttags" w:element="metricconverter">
        <w:smartTagPr>
          <w:attr w:name="ProductID" w:val="2014 г"/>
        </w:smartTagPr>
        <w:r w:rsidRPr="00283C6D">
          <w:rPr>
            <w:sz w:val="28"/>
          </w:rPr>
          <w:t>201</w:t>
        </w:r>
        <w:r>
          <w:rPr>
            <w:sz w:val="28"/>
          </w:rPr>
          <w:t>6</w:t>
        </w:r>
        <w:r w:rsidRPr="00283C6D">
          <w:rPr>
            <w:sz w:val="28"/>
          </w:rPr>
          <w:t xml:space="preserve"> г</w:t>
        </w:r>
      </w:smartTag>
      <w:r w:rsidRPr="00283C6D">
        <w:rPr>
          <w:sz w:val="28"/>
        </w:rPr>
        <w:t xml:space="preserve">. показал, что число объектов, обследованных составляет – </w:t>
      </w:r>
      <w:r>
        <w:rPr>
          <w:sz w:val="28"/>
        </w:rPr>
        <w:t>261, из них 55 (21</w:t>
      </w:r>
      <w:r w:rsidRPr="00283C6D">
        <w:rPr>
          <w:sz w:val="28"/>
        </w:rPr>
        <w:t>,0%) обследованных рабочих мест не отвечает гигиенически</w:t>
      </w:r>
      <w:r>
        <w:rPr>
          <w:sz w:val="28"/>
        </w:rPr>
        <w:t>м требованиям по уровню шума, 32 (12,2</w:t>
      </w:r>
      <w:r w:rsidRPr="00283C6D">
        <w:rPr>
          <w:sz w:val="28"/>
        </w:rPr>
        <w:t xml:space="preserve">%) по микроклимату, </w:t>
      </w:r>
      <w:r>
        <w:rPr>
          <w:sz w:val="28"/>
        </w:rPr>
        <w:t>5 (1,9%) по вибрации (таблица 96</w:t>
      </w:r>
      <w:r w:rsidRPr="00283C6D">
        <w:rPr>
          <w:sz w:val="28"/>
        </w:rPr>
        <w:t xml:space="preserve">). </w:t>
      </w:r>
    </w:p>
    <w:p w:rsidR="00C2415E" w:rsidRDefault="00C2415E" w:rsidP="00207AD9">
      <w:pPr>
        <w:widowControl w:val="0"/>
        <w:autoSpaceDE w:val="0"/>
        <w:autoSpaceDN w:val="0"/>
        <w:adjustRightInd w:val="0"/>
        <w:spacing w:before="40" w:after="40"/>
        <w:ind w:firstLine="567"/>
        <w:jc w:val="right"/>
        <w:rPr>
          <w:rFonts w:ascii="TimesNewRomanPSMT" w:hAnsi="TimesNewRomanPSMT" w:cs="TimesNewRomanPSMT"/>
          <w:sz w:val="26"/>
          <w:lang w:eastAsia="en-US"/>
        </w:rPr>
      </w:pPr>
    </w:p>
    <w:p w:rsidR="00C2415E" w:rsidRDefault="00C2415E" w:rsidP="00207AD9">
      <w:pPr>
        <w:widowControl w:val="0"/>
        <w:autoSpaceDE w:val="0"/>
        <w:autoSpaceDN w:val="0"/>
        <w:adjustRightInd w:val="0"/>
        <w:spacing w:before="40" w:after="40"/>
        <w:ind w:firstLine="567"/>
        <w:jc w:val="right"/>
        <w:rPr>
          <w:rFonts w:ascii="TimesNewRomanPSMT" w:hAnsi="TimesNewRomanPSMT" w:cs="TimesNewRomanPSMT"/>
          <w:sz w:val="26"/>
          <w:lang w:eastAsia="en-US"/>
        </w:rPr>
      </w:pPr>
    </w:p>
    <w:p w:rsidR="00C2415E" w:rsidRDefault="00C2415E" w:rsidP="00207AD9">
      <w:pPr>
        <w:widowControl w:val="0"/>
        <w:autoSpaceDE w:val="0"/>
        <w:autoSpaceDN w:val="0"/>
        <w:adjustRightInd w:val="0"/>
        <w:spacing w:before="40" w:after="40"/>
        <w:ind w:firstLine="567"/>
        <w:jc w:val="right"/>
        <w:rPr>
          <w:rFonts w:ascii="TimesNewRomanPSMT" w:hAnsi="TimesNewRomanPSMT" w:cs="TimesNewRomanPSMT"/>
          <w:sz w:val="26"/>
          <w:lang w:eastAsia="en-US"/>
        </w:rPr>
      </w:pPr>
    </w:p>
    <w:p w:rsidR="00C2415E" w:rsidRDefault="00C2415E" w:rsidP="00207AD9">
      <w:pPr>
        <w:widowControl w:val="0"/>
        <w:autoSpaceDE w:val="0"/>
        <w:autoSpaceDN w:val="0"/>
        <w:adjustRightInd w:val="0"/>
        <w:spacing w:before="40" w:after="40"/>
        <w:ind w:firstLine="567"/>
        <w:jc w:val="right"/>
        <w:rPr>
          <w:rFonts w:ascii="TimesNewRomanPSMT" w:hAnsi="TimesNewRomanPSMT" w:cs="TimesNewRomanPSMT"/>
          <w:sz w:val="26"/>
          <w:lang w:eastAsia="en-US"/>
        </w:rPr>
      </w:pPr>
    </w:p>
    <w:p w:rsidR="00C2415E" w:rsidRDefault="00C2415E" w:rsidP="00207AD9">
      <w:pPr>
        <w:widowControl w:val="0"/>
        <w:autoSpaceDE w:val="0"/>
        <w:autoSpaceDN w:val="0"/>
        <w:adjustRightInd w:val="0"/>
        <w:spacing w:before="40" w:after="40"/>
        <w:ind w:firstLine="567"/>
        <w:jc w:val="right"/>
        <w:rPr>
          <w:rFonts w:ascii="TimesNewRomanPSMT" w:hAnsi="TimesNewRomanPSMT" w:cs="TimesNewRomanPSMT"/>
          <w:sz w:val="26"/>
          <w:lang w:eastAsia="en-US"/>
        </w:rPr>
      </w:pPr>
    </w:p>
    <w:p w:rsidR="00C2415E" w:rsidRPr="00283C6D" w:rsidRDefault="008165B6" w:rsidP="00207AD9">
      <w:pPr>
        <w:widowControl w:val="0"/>
        <w:autoSpaceDE w:val="0"/>
        <w:autoSpaceDN w:val="0"/>
        <w:adjustRightInd w:val="0"/>
        <w:spacing w:before="40" w:after="40"/>
        <w:ind w:firstLine="567"/>
        <w:jc w:val="right"/>
        <w:rPr>
          <w:rFonts w:ascii="TimesNewRomanPSMT" w:hAnsi="TimesNewRomanPSMT" w:cs="TimesNewRomanPSMT"/>
          <w:sz w:val="26"/>
          <w:lang w:eastAsia="en-US"/>
        </w:rPr>
      </w:pPr>
      <w:r>
        <w:rPr>
          <w:rFonts w:ascii="TimesNewRomanPSMT Cyr" w:hAnsi="TimesNewRomanPSMT Cyr" w:cs="TimesNewRomanPSMT Cyr"/>
          <w:sz w:val="26"/>
          <w:lang w:eastAsia="en-US"/>
        </w:rPr>
        <w:lastRenderedPageBreak/>
        <w:t>Таблица 98</w:t>
      </w:r>
    </w:p>
    <w:p w:rsidR="00C2415E" w:rsidRPr="00283C6D" w:rsidRDefault="00C2415E" w:rsidP="00207AD9">
      <w:pPr>
        <w:widowControl w:val="0"/>
        <w:suppressAutoHyphens/>
        <w:autoSpaceDE w:val="0"/>
        <w:autoSpaceDN w:val="0"/>
        <w:adjustRightInd w:val="0"/>
        <w:spacing w:after="80"/>
        <w:jc w:val="center"/>
        <w:rPr>
          <w:rFonts w:ascii="TimesNewRomanPSMT" w:hAnsi="TimesNewRomanPSMT" w:cs="TimesNewRomanPSMT"/>
          <w:b/>
          <w:sz w:val="26"/>
          <w:lang w:eastAsia="en-US"/>
        </w:rPr>
      </w:pPr>
      <w:r w:rsidRPr="00283C6D">
        <w:rPr>
          <w:rFonts w:ascii="TimesNewRomanPSMT Cyr" w:hAnsi="TimesNewRomanPSMT Cyr" w:cs="TimesNewRomanPSMT Cyr"/>
          <w:b/>
          <w:sz w:val="26"/>
          <w:lang w:eastAsia="en-US"/>
        </w:rPr>
        <w:t>Удельный вес от общего количества обследованных рабочих мест,</w:t>
      </w:r>
      <w:r w:rsidRPr="00283C6D">
        <w:rPr>
          <w:rFonts w:ascii="TimesNewRomanPSMT Cyr" w:hAnsi="TimesNewRomanPSMT Cyr" w:cs="TimesNewRomanPSMT Cyr"/>
          <w:b/>
          <w:sz w:val="26"/>
          <w:lang w:eastAsia="en-US"/>
        </w:rPr>
        <w:br/>
        <w:t>не отвечающих гигиеническим нормам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1"/>
        <w:gridCol w:w="961"/>
        <w:gridCol w:w="809"/>
        <w:gridCol w:w="881"/>
        <w:gridCol w:w="881"/>
        <w:gridCol w:w="881"/>
        <w:gridCol w:w="881"/>
        <w:gridCol w:w="866"/>
        <w:gridCol w:w="750"/>
      </w:tblGrid>
      <w:tr w:rsidR="00C2415E" w:rsidRPr="00283C6D" w:rsidTr="00297697">
        <w:trPr>
          <w:jc w:val="center"/>
        </w:trPr>
        <w:tc>
          <w:tcPr>
            <w:tcW w:w="2661" w:type="dxa"/>
            <w:vAlign w:val="center"/>
          </w:tcPr>
          <w:p w:rsidR="00C2415E" w:rsidRPr="00283C6D" w:rsidRDefault="00C2415E" w:rsidP="00297697">
            <w:pPr>
              <w:widowControl w:val="0"/>
              <w:jc w:val="center"/>
              <w:rPr>
                <w:b/>
              </w:rPr>
            </w:pPr>
            <w:r w:rsidRPr="00283C6D">
              <w:rPr>
                <w:b/>
              </w:rPr>
              <w:t>Параметры</w:t>
            </w:r>
          </w:p>
        </w:tc>
        <w:tc>
          <w:tcPr>
            <w:tcW w:w="961" w:type="dxa"/>
            <w:vAlign w:val="center"/>
          </w:tcPr>
          <w:p w:rsidR="00C2415E" w:rsidRPr="00283C6D" w:rsidRDefault="00C2415E" w:rsidP="00297697">
            <w:pPr>
              <w:widowControl w:val="0"/>
              <w:jc w:val="center"/>
              <w:rPr>
                <w:b/>
              </w:rPr>
            </w:pPr>
            <w:r w:rsidRPr="00283C6D">
              <w:rPr>
                <w:b/>
              </w:rPr>
              <w:t>2009</w:t>
            </w:r>
          </w:p>
        </w:tc>
        <w:tc>
          <w:tcPr>
            <w:tcW w:w="809" w:type="dxa"/>
            <w:vAlign w:val="center"/>
          </w:tcPr>
          <w:p w:rsidR="00C2415E" w:rsidRPr="00283C6D" w:rsidRDefault="00C2415E" w:rsidP="00297697">
            <w:pPr>
              <w:widowControl w:val="0"/>
              <w:jc w:val="center"/>
              <w:rPr>
                <w:b/>
              </w:rPr>
            </w:pPr>
            <w:r w:rsidRPr="00283C6D">
              <w:rPr>
                <w:b/>
              </w:rPr>
              <w:t>2010</w:t>
            </w:r>
          </w:p>
        </w:tc>
        <w:tc>
          <w:tcPr>
            <w:tcW w:w="881" w:type="dxa"/>
            <w:vAlign w:val="center"/>
          </w:tcPr>
          <w:p w:rsidR="00C2415E" w:rsidRPr="00283C6D" w:rsidRDefault="00C2415E" w:rsidP="00297697">
            <w:pPr>
              <w:widowControl w:val="0"/>
              <w:jc w:val="center"/>
              <w:rPr>
                <w:b/>
              </w:rPr>
            </w:pPr>
            <w:r w:rsidRPr="00283C6D">
              <w:rPr>
                <w:b/>
              </w:rPr>
              <w:t>2011</w:t>
            </w:r>
          </w:p>
        </w:tc>
        <w:tc>
          <w:tcPr>
            <w:tcW w:w="881" w:type="dxa"/>
            <w:vAlign w:val="center"/>
          </w:tcPr>
          <w:p w:rsidR="00C2415E" w:rsidRPr="00283C6D" w:rsidRDefault="00C2415E" w:rsidP="00297697">
            <w:pPr>
              <w:widowControl w:val="0"/>
              <w:jc w:val="center"/>
              <w:rPr>
                <w:b/>
              </w:rPr>
            </w:pPr>
            <w:r w:rsidRPr="00283C6D">
              <w:rPr>
                <w:b/>
              </w:rPr>
              <w:t>2012</w:t>
            </w:r>
          </w:p>
        </w:tc>
        <w:tc>
          <w:tcPr>
            <w:tcW w:w="881" w:type="dxa"/>
            <w:vAlign w:val="center"/>
          </w:tcPr>
          <w:p w:rsidR="00C2415E" w:rsidRPr="00283C6D" w:rsidRDefault="00C2415E" w:rsidP="00297697">
            <w:pPr>
              <w:widowControl w:val="0"/>
              <w:jc w:val="center"/>
              <w:rPr>
                <w:b/>
              </w:rPr>
            </w:pPr>
            <w:r w:rsidRPr="00283C6D">
              <w:rPr>
                <w:b/>
              </w:rPr>
              <w:t>2013</w:t>
            </w:r>
          </w:p>
        </w:tc>
        <w:tc>
          <w:tcPr>
            <w:tcW w:w="881" w:type="dxa"/>
            <w:vAlign w:val="center"/>
          </w:tcPr>
          <w:p w:rsidR="00C2415E" w:rsidRPr="00283C6D" w:rsidRDefault="00C2415E" w:rsidP="00297697">
            <w:pPr>
              <w:widowControl w:val="0"/>
              <w:jc w:val="center"/>
              <w:rPr>
                <w:b/>
              </w:rPr>
            </w:pPr>
            <w:r w:rsidRPr="00283C6D">
              <w:rPr>
                <w:b/>
              </w:rPr>
              <w:t>2014</w:t>
            </w:r>
          </w:p>
        </w:tc>
        <w:tc>
          <w:tcPr>
            <w:tcW w:w="866" w:type="dxa"/>
            <w:vAlign w:val="center"/>
          </w:tcPr>
          <w:p w:rsidR="00C2415E" w:rsidRPr="00283C6D" w:rsidRDefault="00C2415E" w:rsidP="00297697">
            <w:pPr>
              <w:widowControl w:val="0"/>
              <w:jc w:val="center"/>
              <w:rPr>
                <w:b/>
              </w:rPr>
            </w:pPr>
            <w:r w:rsidRPr="00283C6D">
              <w:rPr>
                <w:b/>
              </w:rPr>
              <w:t>2015</w:t>
            </w:r>
          </w:p>
        </w:tc>
        <w:tc>
          <w:tcPr>
            <w:tcW w:w="750" w:type="dxa"/>
          </w:tcPr>
          <w:p w:rsidR="00C2415E" w:rsidRPr="00283C6D" w:rsidRDefault="00C2415E" w:rsidP="00297697">
            <w:pPr>
              <w:widowControl w:val="0"/>
              <w:jc w:val="center"/>
              <w:rPr>
                <w:b/>
              </w:rPr>
            </w:pPr>
            <w:r>
              <w:rPr>
                <w:b/>
              </w:rPr>
              <w:t>2016</w:t>
            </w:r>
          </w:p>
        </w:tc>
      </w:tr>
      <w:tr w:rsidR="00C2415E" w:rsidRPr="00283C6D" w:rsidTr="00297697">
        <w:trPr>
          <w:jc w:val="center"/>
        </w:trPr>
        <w:tc>
          <w:tcPr>
            <w:tcW w:w="2661" w:type="dxa"/>
          </w:tcPr>
          <w:p w:rsidR="00C2415E" w:rsidRPr="00283C6D" w:rsidRDefault="00C2415E" w:rsidP="00297697">
            <w:pPr>
              <w:widowControl w:val="0"/>
            </w:pPr>
            <w:r w:rsidRPr="00283C6D">
              <w:t>Освещенность</w:t>
            </w:r>
          </w:p>
        </w:tc>
        <w:tc>
          <w:tcPr>
            <w:tcW w:w="961" w:type="dxa"/>
            <w:vAlign w:val="center"/>
          </w:tcPr>
          <w:p w:rsidR="00C2415E" w:rsidRPr="00283C6D" w:rsidRDefault="00C2415E" w:rsidP="00297697">
            <w:pPr>
              <w:widowControl w:val="0"/>
              <w:jc w:val="center"/>
            </w:pPr>
            <w:r w:rsidRPr="00283C6D">
              <w:t>2,36</w:t>
            </w:r>
          </w:p>
        </w:tc>
        <w:tc>
          <w:tcPr>
            <w:tcW w:w="809" w:type="dxa"/>
            <w:vAlign w:val="center"/>
          </w:tcPr>
          <w:p w:rsidR="00C2415E" w:rsidRPr="00283C6D" w:rsidRDefault="00C2415E" w:rsidP="00297697">
            <w:pPr>
              <w:widowControl w:val="0"/>
              <w:jc w:val="center"/>
            </w:pPr>
            <w:r w:rsidRPr="00283C6D">
              <w:t>-</w:t>
            </w:r>
          </w:p>
        </w:tc>
        <w:tc>
          <w:tcPr>
            <w:tcW w:w="881" w:type="dxa"/>
            <w:vAlign w:val="center"/>
          </w:tcPr>
          <w:p w:rsidR="00C2415E" w:rsidRPr="00283C6D" w:rsidRDefault="00C2415E" w:rsidP="00297697">
            <w:pPr>
              <w:widowControl w:val="0"/>
              <w:jc w:val="center"/>
            </w:pPr>
            <w:r w:rsidRPr="00283C6D">
              <w:t>-</w:t>
            </w:r>
          </w:p>
        </w:tc>
        <w:tc>
          <w:tcPr>
            <w:tcW w:w="881" w:type="dxa"/>
            <w:vAlign w:val="center"/>
          </w:tcPr>
          <w:p w:rsidR="00C2415E" w:rsidRPr="00283C6D" w:rsidRDefault="00C2415E" w:rsidP="00297697">
            <w:pPr>
              <w:widowControl w:val="0"/>
              <w:jc w:val="center"/>
            </w:pPr>
            <w:r w:rsidRPr="00283C6D">
              <w:t>-</w:t>
            </w:r>
          </w:p>
        </w:tc>
        <w:tc>
          <w:tcPr>
            <w:tcW w:w="881" w:type="dxa"/>
            <w:vAlign w:val="center"/>
          </w:tcPr>
          <w:p w:rsidR="00C2415E" w:rsidRPr="00283C6D" w:rsidRDefault="00C2415E" w:rsidP="00297697">
            <w:pPr>
              <w:widowControl w:val="0"/>
              <w:jc w:val="center"/>
            </w:pPr>
            <w:r w:rsidRPr="00283C6D">
              <w:t>-</w:t>
            </w:r>
          </w:p>
        </w:tc>
        <w:tc>
          <w:tcPr>
            <w:tcW w:w="881" w:type="dxa"/>
            <w:vAlign w:val="center"/>
          </w:tcPr>
          <w:p w:rsidR="00C2415E" w:rsidRPr="00283C6D" w:rsidRDefault="00C2415E" w:rsidP="00297697">
            <w:pPr>
              <w:widowControl w:val="0"/>
              <w:jc w:val="center"/>
            </w:pPr>
            <w:r w:rsidRPr="00283C6D">
              <w:t>-</w:t>
            </w:r>
          </w:p>
        </w:tc>
        <w:tc>
          <w:tcPr>
            <w:tcW w:w="866" w:type="dxa"/>
            <w:vAlign w:val="center"/>
          </w:tcPr>
          <w:p w:rsidR="00C2415E" w:rsidRPr="00283C6D" w:rsidRDefault="00C2415E" w:rsidP="00297697">
            <w:pPr>
              <w:widowControl w:val="0"/>
              <w:jc w:val="center"/>
            </w:pPr>
            <w:r w:rsidRPr="00283C6D">
              <w:t>-</w:t>
            </w:r>
          </w:p>
        </w:tc>
        <w:tc>
          <w:tcPr>
            <w:tcW w:w="750" w:type="dxa"/>
          </w:tcPr>
          <w:p w:rsidR="00C2415E" w:rsidRPr="00283C6D" w:rsidRDefault="00C2415E" w:rsidP="00297697">
            <w:pPr>
              <w:widowControl w:val="0"/>
              <w:jc w:val="center"/>
            </w:pPr>
            <w:r>
              <w:t>-</w:t>
            </w:r>
          </w:p>
        </w:tc>
      </w:tr>
      <w:tr w:rsidR="00C2415E" w:rsidRPr="00283C6D" w:rsidTr="00297697">
        <w:trPr>
          <w:jc w:val="center"/>
        </w:trPr>
        <w:tc>
          <w:tcPr>
            <w:tcW w:w="2661" w:type="dxa"/>
          </w:tcPr>
          <w:p w:rsidR="00C2415E" w:rsidRPr="00283C6D" w:rsidRDefault="00C2415E" w:rsidP="00297697">
            <w:pPr>
              <w:widowControl w:val="0"/>
            </w:pPr>
            <w:r w:rsidRPr="00283C6D">
              <w:t>Шум</w:t>
            </w:r>
          </w:p>
        </w:tc>
        <w:tc>
          <w:tcPr>
            <w:tcW w:w="961" w:type="dxa"/>
            <w:vAlign w:val="center"/>
          </w:tcPr>
          <w:p w:rsidR="00C2415E" w:rsidRPr="00283C6D" w:rsidRDefault="00C2415E" w:rsidP="00297697">
            <w:pPr>
              <w:widowControl w:val="0"/>
              <w:jc w:val="center"/>
            </w:pPr>
            <w:r w:rsidRPr="00283C6D">
              <w:t>50,5</w:t>
            </w:r>
          </w:p>
        </w:tc>
        <w:tc>
          <w:tcPr>
            <w:tcW w:w="809" w:type="dxa"/>
            <w:vAlign w:val="center"/>
          </w:tcPr>
          <w:p w:rsidR="00C2415E" w:rsidRPr="00283C6D" w:rsidRDefault="00C2415E" w:rsidP="00297697">
            <w:pPr>
              <w:widowControl w:val="0"/>
              <w:jc w:val="center"/>
            </w:pPr>
            <w:r w:rsidRPr="00283C6D">
              <w:t>49</w:t>
            </w:r>
          </w:p>
        </w:tc>
        <w:tc>
          <w:tcPr>
            <w:tcW w:w="881" w:type="dxa"/>
            <w:vAlign w:val="center"/>
          </w:tcPr>
          <w:p w:rsidR="00C2415E" w:rsidRPr="00283C6D" w:rsidRDefault="00C2415E" w:rsidP="00297697">
            <w:pPr>
              <w:widowControl w:val="0"/>
              <w:jc w:val="center"/>
            </w:pPr>
            <w:r w:rsidRPr="00283C6D">
              <w:t>68,75</w:t>
            </w:r>
          </w:p>
        </w:tc>
        <w:tc>
          <w:tcPr>
            <w:tcW w:w="881" w:type="dxa"/>
            <w:vAlign w:val="center"/>
          </w:tcPr>
          <w:p w:rsidR="00C2415E" w:rsidRPr="00283C6D" w:rsidRDefault="00C2415E" w:rsidP="00297697">
            <w:pPr>
              <w:widowControl w:val="0"/>
              <w:jc w:val="center"/>
            </w:pPr>
            <w:r w:rsidRPr="00283C6D">
              <w:t>68,75</w:t>
            </w:r>
          </w:p>
        </w:tc>
        <w:tc>
          <w:tcPr>
            <w:tcW w:w="881" w:type="dxa"/>
            <w:vAlign w:val="center"/>
          </w:tcPr>
          <w:p w:rsidR="00C2415E" w:rsidRPr="00283C6D" w:rsidRDefault="00C2415E" w:rsidP="00297697">
            <w:pPr>
              <w:widowControl w:val="0"/>
              <w:jc w:val="center"/>
            </w:pPr>
            <w:r w:rsidRPr="00283C6D">
              <w:t>25,64</w:t>
            </w:r>
          </w:p>
        </w:tc>
        <w:tc>
          <w:tcPr>
            <w:tcW w:w="881" w:type="dxa"/>
            <w:vAlign w:val="center"/>
          </w:tcPr>
          <w:p w:rsidR="00C2415E" w:rsidRPr="00283C6D" w:rsidRDefault="00C2415E" w:rsidP="00297697">
            <w:pPr>
              <w:widowControl w:val="0"/>
              <w:jc w:val="center"/>
            </w:pPr>
            <w:r w:rsidRPr="00283C6D">
              <w:t>45,3</w:t>
            </w:r>
          </w:p>
        </w:tc>
        <w:tc>
          <w:tcPr>
            <w:tcW w:w="866" w:type="dxa"/>
            <w:vAlign w:val="center"/>
          </w:tcPr>
          <w:p w:rsidR="00C2415E" w:rsidRPr="00283C6D" w:rsidRDefault="00C2415E" w:rsidP="00297697">
            <w:pPr>
              <w:widowControl w:val="0"/>
              <w:jc w:val="center"/>
            </w:pPr>
            <w:r w:rsidRPr="00283C6D">
              <w:t>24,0</w:t>
            </w:r>
          </w:p>
        </w:tc>
        <w:tc>
          <w:tcPr>
            <w:tcW w:w="750" w:type="dxa"/>
          </w:tcPr>
          <w:p w:rsidR="00C2415E" w:rsidRPr="00283C6D" w:rsidRDefault="00C2415E" w:rsidP="00297697">
            <w:pPr>
              <w:widowControl w:val="0"/>
              <w:jc w:val="center"/>
            </w:pPr>
            <w:r>
              <w:t>21,0</w:t>
            </w:r>
          </w:p>
        </w:tc>
      </w:tr>
      <w:tr w:rsidR="00C2415E" w:rsidRPr="00283C6D" w:rsidTr="00297697">
        <w:trPr>
          <w:jc w:val="center"/>
        </w:trPr>
        <w:tc>
          <w:tcPr>
            <w:tcW w:w="2661" w:type="dxa"/>
          </w:tcPr>
          <w:p w:rsidR="00C2415E" w:rsidRPr="00283C6D" w:rsidRDefault="00C2415E" w:rsidP="00297697">
            <w:pPr>
              <w:widowControl w:val="0"/>
            </w:pPr>
            <w:r w:rsidRPr="00283C6D">
              <w:t>Вибрация</w:t>
            </w:r>
          </w:p>
        </w:tc>
        <w:tc>
          <w:tcPr>
            <w:tcW w:w="961" w:type="dxa"/>
            <w:vAlign w:val="center"/>
          </w:tcPr>
          <w:p w:rsidR="00C2415E" w:rsidRPr="00283C6D" w:rsidRDefault="00C2415E" w:rsidP="00297697">
            <w:pPr>
              <w:widowControl w:val="0"/>
              <w:jc w:val="center"/>
            </w:pPr>
            <w:r w:rsidRPr="00283C6D">
              <w:t>9,6</w:t>
            </w:r>
          </w:p>
        </w:tc>
        <w:tc>
          <w:tcPr>
            <w:tcW w:w="809" w:type="dxa"/>
            <w:vAlign w:val="center"/>
          </w:tcPr>
          <w:p w:rsidR="00C2415E" w:rsidRPr="00283C6D" w:rsidRDefault="00C2415E" w:rsidP="00297697">
            <w:pPr>
              <w:widowControl w:val="0"/>
              <w:jc w:val="center"/>
            </w:pPr>
            <w:r w:rsidRPr="00283C6D">
              <w:t>5,2</w:t>
            </w:r>
          </w:p>
        </w:tc>
        <w:tc>
          <w:tcPr>
            <w:tcW w:w="881" w:type="dxa"/>
            <w:vAlign w:val="center"/>
          </w:tcPr>
          <w:p w:rsidR="00C2415E" w:rsidRPr="00283C6D" w:rsidRDefault="00C2415E" w:rsidP="00297697">
            <w:pPr>
              <w:widowControl w:val="0"/>
              <w:jc w:val="center"/>
            </w:pPr>
            <w:r w:rsidRPr="00283C6D">
              <w:t>7,5</w:t>
            </w:r>
          </w:p>
        </w:tc>
        <w:tc>
          <w:tcPr>
            <w:tcW w:w="881" w:type="dxa"/>
            <w:vAlign w:val="center"/>
          </w:tcPr>
          <w:p w:rsidR="00C2415E" w:rsidRPr="00283C6D" w:rsidRDefault="00C2415E" w:rsidP="00297697">
            <w:pPr>
              <w:widowControl w:val="0"/>
              <w:jc w:val="center"/>
            </w:pPr>
            <w:r w:rsidRPr="00283C6D">
              <w:t>7,5</w:t>
            </w:r>
          </w:p>
        </w:tc>
        <w:tc>
          <w:tcPr>
            <w:tcW w:w="881" w:type="dxa"/>
            <w:vAlign w:val="center"/>
          </w:tcPr>
          <w:p w:rsidR="00C2415E" w:rsidRPr="00283C6D" w:rsidRDefault="00C2415E" w:rsidP="00297697">
            <w:pPr>
              <w:widowControl w:val="0"/>
              <w:jc w:val="center"/>
            </w:pPr>
            <w:r w:rsidRPr="00283C6D">
              <w:t>-</w:t>
            </w:r>
          </w:p>
        </w:tc>
        <w:tc>
          <w:tcPr>
            <w:tcW w:w="881" w:type="dxa"/>
            <w:vAlign w:val="center"/>
          </w:tcPr>
          <w:p w:rsidR="00C2415E" w:rsidRPr="00283C6D" w:rsidRDefault="00C2415E" w:rsidP="00297697">
            <w:pPr>
              <w:widowControl w:val="0"/>
              <w:jc w:val="center"/>
            </w:pPr>
            <w:r w:rsidRPr="00283C6D">
              <w:t>3,09</w:t>
            </w:r>
          </w:p>
        </w:tc>
        <w:tc>
          <w:tcPr>
            <w:tcW w:w="866" w:type="dxa"/>
            <w:vAlign w:val="center"/>
          </w:tcPr>
          <w:p w:rsidR="00C2415E" w:rsidRPr="00283C6D" w:rsidRDefault="00C2415E" w:rsidP="00297697">
            <w:pPr>
              <w:widowControl w:val="0"/>
              <w:jc w:val="center"/>
            </w:pPr>
            <w:r w:rsidRPr="00283C6D">
              <w:t>2,28</w:t>
            </w:r>
          </w:p>
        </w:tc>
        <w:tc>
          <w:tcPr>
            <w:tcW w:w="750" w:type="dxa"/>
          </w:tcPr>
          <w:p w:rsidR="00C2415E" w:rsidRPr="00283C6D" w:rsidRDefault="00C2415E" w:rsidP="00297697">
            <w:pPr>
              <w:widowControl w:val="0"/>
              <w:jc w:val="center"/>
            </w:pPr>
            <w:r>
              <w:t>1,9</w:t>
            </w:r>
          </w:p>
        </w:tc>
      </w:tr>
      <w:tr w:rsidR="00C2415E" w:rsidRPr="00283C6D" w:rsidTr="00297697">
        <w:trPr>
          <w:jc w:val="center"/>
        </w:trPr>
        <w:tc>
          <w:tcPr>
            <w:tcW w:w="2661" w:type="dxa"/>
          </w:tcPr>
          <w:p w:rsidR="00C2415E" w:rsidRPr="00283C6D" w:rsidRDefault="00C2415E" w:rsidP="00297697">
            <w:pPr>
              <w:widowControl w:val="0"/>
            </w:pPr>
            <w:r w:rsidRPr="00283C6D">
              <w:t>Микроклимат</w:t>
            </w:r>
          </w:p>
        </w:tc>
        <w:tc>
          <w:tcPr>
            <w:tcW w:w="961" w:type="dxa"/>
            <w:vAlign w:val="center"/>
          </w:tcPr>
          <w:p w:rsidR="00C2415E" w:rsidRPr="00283C6D" w:rsidRDefault="00C2415E" w:rsidP="00297697">
            <w:pPr>
              <w:widowControl w:val="0"/>
              <w:jc w:val="center"/>
            </w:pPr>
            <w:r w:rsidRPr="00283C6D">
              <w:t>15,5</w:t>
            </w:r>
          </w:p>
        </w:tc>
        <w:tc>
          <w:tcPr>
            <w:tcW w:w="809" w:type="dxa"/>
            <w:vAlign w:val="center"/>
          </w:tcPr>
          <w:p w:rsidR="00C2415E" w:rsidRPr="00283C6D" w:rsidRDefault="00C2415E" w:rsidP="00297697">
            <w:pPr>
              <w:widowControl w:val="0"/>
              <w:jc w:val="center"/>
            </w:pPr>
            <w:r w:rsidRPr="00283C6D">
              <w:t>13,1</w:t>
            </w:r>
          </w:p>
        </w:tc>
        <w:tc>
          <w:tcPr>
            <w:tcW w:w="881" w:type="dxa"/>
            <w:vAlign w:val="center"/>
          </w:tcPr>
          <w:p w:rsidR="00C2415E" w:rsidRPr="00283C6D" w:rsidRDefault="00C2415E" w:rsidP="00297697">
            <w:pPr>
              <w:widowControl w:val="0"/>
              <w:jc w:val="center"/>
            </w:pPr>
            <w:r w:rsidRPr="00283C6D">
              <w:t>14,3</w:t>
            </w:r>
          </w:p>
        </w:tc>
        <w:tc>
          <w:tcPr>
            <w:tcW w:w="881" w:type="dxa"/>
            <w:vAlign w:val="center"/>
          </w:tcPr>
          <w:p w:rsidR="00C2415E" w:rsidRPr="00283C6D" w:rsidRDefault="00C2415E" w:rsidP="00297697">
            <w:pPr>
              <w:widowControl w:val="0"/>
              <w:jc w:val="center"/>
            </w:pPr>
            <w:r w:rsidRPr="00283C6D">
              <w:t>14,3</w:t>
            </w:r>
          </w:p>
        </w:tc>
        <w:tc>
          <w:tcPr>
            <w:tcW w:w="881" w:type="dxa"/>
            <w:vAlign w:val="center"/>
          </w:tcPr>
          <w:p w:rsidR="00C2415E" w:rsidRPr="00283C6D" w:rsidRDefault="00C2415E" w:rsidP="00297697">
            <w:pPr>
              <w:widowControl w:val="0"/>
              <w:jc w:val="center"/>
            </w:pPr>
            <w:r w:rsidRPr="00283C6D">
              <w:t>11,8</w:t>
            </w:r>
          </w:p>
        </w:tc>
        <w:tc>
          <w:tcPr>
            <w:tcW w:w="881" w:type="dxa"/>
            <w:vAlign w:val="center"/>
          </w:tcPr>
          <w:p w:rsidR="00C2415E" w:rsidRPr="00283C6D" w:rsidRDefault="00C2415E" w:rsidP="00297697">
            <w:pPr>
              <w:widowControl w:val="0"/>
              <w:jc w:val="center"/>
            </w:pPr>
            <w:r w:rsidRPr="00283C6D">
              <w:t>14,06</w:t>
            </w:r>
          </w:p>
        </w:tc>
        <w:tc>
          <w:tcPr>
            <w:tcW w:w="866" w:type="dxa"/>
            <w:vAlign w:val="center"/>
          </w:tcPr>
          <w:p w:rsidR="00C2415E" w:rsidRPr="00283C6D" w:rsidRDefault="00C2415E" w:rsidP="00297697">
            <w:pPr>
              <w:widowControl w:val="0"/>
              <w:jc w:val="center"/>
            </w:pPr>
            <w:r w:rsidRPr="00283C6D">
              <w:t>13,5</w:t>
            </w:r>
          </w:p>
        </w:tc>
        <w:tc>
          <w:tcPr>
            <w:tcW w:w="750" w:type="dxa"/>
          </w:tcPr>
          <w:p w:rsidR="00C2415E" w:rsidRPr="00283C6D" w:rsidRDefault="00C2415E" w:rsidP="00297697">
            <w:pPr>
              <w:widowControl w:val="0"/>
              <w:jc w:val="center"/>
            </w:pPr>
            <w:r>
              <w:t>12,2</w:t>
            </w:r>
          </w:p>
        </w:tc>
      </w:tr>
      <w:tr w:rsidR="00C2415E" w:rsidRPr="00283C6D" w:rsidTr="00297697">
        <w:trPr>
          <w:jc w:val="center"/>
        </w:trPr>
        <w:tc>
          <w:tcPr>
            <w:tcW w:w="2661" w:type="dxa"/>
          </w:tcPr>
          <w:p w:rsidR="00C2415E" w:rsidRPr="00283C6D" w:rsidRDefault="00C2415E" w:rsidP="00297697">
            <w:pPr>
              <w:widowControl w:val="0"/>
            </w:pPr>
            <w:r w:rsidRPr="00283C6D">
              <w:t>Воздух рабочей зоны</w:t>
            </w:r>
          </w:p>
        </w:tc>
        <w:tc>
          <w:tcPr>
            <w:tcW w:w="961" w:type="dxa"/>
            <w:vAlign w:val="center"/>
          </w:tcPr>
          <w:p w:rsidR="00C2415E" w:rsidRPr="00283C6D" w:rsidRDefault="00C2415E" w:rsidP="00297697">
            <w:pPr>
              <w:widowControl w:val="0"/>
              <w:jc w:val="center"/>
            </w:pPr>
            <w:r w:rsidRPr="00283C6D">
              <w:t>-</w:t>
            </w:r>
          </w:p>
        </w:tc>
        <w:tc>
          <w:tcPr>
            <w:tcW w:w="809" w:type="dxa"/>
            <w:vAlign w:val="center"/>
          </w:tcPr>
          <w:p w:rsidR="00C2415E" w:rsidRPr="00283C6D" w:rsidRDefault="00C2415E" w:rsidP="00297697">
            <w:pPr>
              <w:widowControl w:val="0"/>
              <w:jc w:val="center"/>
            </w:pPr>
            <w:r w:rsidRPr="00283C6D">
              <w:t>-</w:t>
            </w:r>
          </w:p>
        </w:tc>
        <w:tc>
          <w:tcPr>
            <w:tcW w:w="881" w:type="dxa"/>
            <w:vAlign w:val="center"/>
          </w:tcPr>
          <w:p w:rsidR="00C2415E" w:rsidRPr="00283C6D" w:rsidRDefault="00C2415E" w:rsidP="00297697">
            <w:pPr>
              <w:widowControl w:val="0"/>
              <w:jc w:val="center"/>
            </w:pPr>
            <w:r w:rsidRPr="00283C6D">
              <w:t>-</w:t>
            </w:r>
          </w:p>
        </w:tc>
        <w:tc>
          <w:tcPr>
            <w:tcW w:w="881" w:type="dxa"/>
            <w:vAlign w:val="center"/>
          </w:tcPr>
          <w:p w:rsidR="00C2415E" w:rsidRPr="00283C6D" w:rsidRDefault="00C2415E" w:rsidP="00297697">
            <w:pPr>
              <w:widowControl w:val="0"/>
              <w:jc w:val="center"/>
            </w:pPr>
            <w:r w:rsidRPr="00283C6D">
              <w:t>-</w:t>
            </w:r>
          </w:p>
        </w:tc>
        <w:tc>
          <w:tcPr>
            <w:tcW w:w="881" w:type="dxa"/>
            <w:vAlign w:val="center"/>
          </w:tcPr>
          <w:p w:rsidR="00C2415E" w:rsidRPr="00283C6D" w:rsidRDefault="00C2415E" w:rsidP="00297697">
            <w:pPr>
              <w:widowControl w:val="0"/>
              <w:jc w:val="center"/>
            </w:pPr>
            <w:r w:rsidRPr="00283C6D">
              <w:t>-</w:t>
            </w:r>
          </w:p>
        </w:tc>
        <w:tc>
          <w:tcPr>
            <w:tcW w:w="881" w:type="dxa"/>
            <w:vAlign w:val="center"/>
          </w:tcPr>
          <w:p w:rsidR="00C2415E" w:rsidRPr="00283C6D" w:rsidRDefault="00C2415E" w:rsidP="00297697">
            <w:pPr>
              <w:widowControl w:val="0"/>
              <w:jc w:val="center"/>
            </w:pPr>
            <w:r w:rsidRPr="00283C6D">
              <w:t>-</w:t>
            </w:r>
          </w:p>
        </w:tc>
        <w:tc>
          <w:tcPr>
            <w:tcW w:w="866" w:type="dxa"/>
            <w:vAlign w:val="center"/>
          </w:tcPr>
          <w:p w:rsidR="00C2415E" w:rsidRPr="00283C6D" w:rsidRDefault="00C2415E" w:rsidP="00297697">
            <w:pPr>
              <w:widowControl w:val="0"/>
              <w:jc w:val="center"/>
            </w:pPr>
            <w:r w:rsidRPr="00283C6D">
              <w:t>-</w:t>
            </w:r>
          </w:p>
        </w:tc>
        <w:tc>
          <w:tcPr>
            <w:tcW w:w="750" w:type="dxa"/>
          </w:tcPr>
          <w:p w:rsidR="00C2415E" w:rsidRPr="00283C6D" w:rsidRDefault="00C2415E" w:rsidP="00297697">
            <w:pPr>
              <w:widowControl w:val="0"/>
              <w:jc w:val="center"/>
            </w:pPr>
            <w:r>
              <w:t>-</w:t>
            </w:r>
          </w:p>
        </w:tc>
      </w:tr>
    </w:tbl>
    <w:p w:rsidR="00C2415E" w:rsidRPr="00283C6D" w:rsidRDefault="00C2415E" w:rsidP="00207AD9">
      <w:pPr>
        <w:widowControl w:val="0"/>
        <w:ind w:firstLine="567"/>
        <w:jc w:val="both"/>
        <w:rPr>
          <w:sz w:val="28"/>
        </w:rPr>
      </w:pPr>
    </w:p>
    <w:p w:rsidR="00C2415E" w:rsidRPr="00283C6D" w:rsidRDefault="00C2415E" w:rsidP="00207AD9">
      <w:pPr>
        <w:widowControl w:val="0"/>
        <w:ind w:firstLine="567"/>
        <w:jc w:val="both"/>
        <w:rPr>
          <w:sz w:val="28"/>
        </w:rPr>
      </w:pPr>
      <w:r w:rsidRPr="00283C6D">
        <w:rPr>
          <w:sz w:val="28"/>
        </w:rPr>
        <w:t>За период 201</w:t>
      </w:r>
      <w:r>
        <w:rPr>
          <w:sz w:val="28"/>
        </w:rPr>
        <w:t>6</w:t>
      </w:r>
      <w:r w:rsidRPr="00283C6D">
        <w:rPr>
          <w:sz w:val="28"/>
        </w:rPr>
        <w:t>г. профессиональные заболевания среди работников транспорта не регистрировались. В структуре заболеваемости с временной утратой трудоспособности на первом месте стоят заболевания органов дыхания, на 2 – заболевания костно-мышечной системы, на 3 – заболевания мочеполовой системы, что обусловлено спецификой работы водителей.</w:t>
      </w:r>
    </w:p>
    <w:p w:rsidR="00C2415E" w:rsidRPr="00283C6D" w:rsidRDefault="00C2415E" w:rsidP="00207AD9">
      <w:pPr>
        <w:widowControl w:val="0"/>
        <w:ind w:firstLine="567"/>
        <w:jc w:val="both"/>
        <w:rPr>
          <w:sz w:val="28"/>
        </w:rPr>
      </w:pPr>
      <w:r w:rsidRPr="00283C6D">
        <w:rPr>
          <w:sz w:val="28"/>
        </w:rPr>
        <w:t>В 201</w:t>
      </w:r>
      <w:r>
        <w:rPr>
          <w:sz w:val="28"/>
        </w:rPr>
        <w:t>6</w:t>
      </w:r>
      <w:r w:rsidRPr="00283C6D">
        <w:rPr>
          <w:sz w:val="28"/>
        </w:rPr>
        <w:t>г. проводились надзорные мероприятия с применением лабораторно- инструментальных исследований на 1</w:t>
      </w:r>
      <w:r>
        <w:rPr>
          <w:sz w:val="28"/>
        </w:rPr>
        <w:t>2</w:t>
      </w:r>
      <w:r w:rsidRPr="00283C6D">
        <w:rPr>
          <w:sz w:val="28"/>
        </w:rPr>
        <w:t xml:space="preserve"> объектах транспорта и транспортной инфраструктуры. На всех предприятиях автотранспорта осуществляется предрейсовый медосмотр водителей с измерением частоты пульса, артериального давления, проведением общего осмотра. В соответствии с ранее выданными предписаниями, работающие обеспечены специальной одеждой и средствами индивидуальной защиты; работодате</w:t>
      </w:r>
      <w:r w:rsidRPr="00283C6D">
        <w:rPr>
          <w:sz w:val="28"/>
        </w:rPr>
        <w:softHyphen/>
        <w:t>лями проведены работы по приведению санитарно-бытовых помещений в соответствие с гигиеническими нормативами. Водители, находящиеся в командировках за пределами республики, обеспечиваются жильем и питанием за счет командировочных средств, выплачиваемых регулярно.</w:t>
      </w:r>
    </w:p>
    <w:p w:rsidR="00C2415E" w:rsidRPr="00283C6D" w:rsidRDefault="00C2415E" w:rsidP="00207AD9">
      <w:pPr>
        <w:widowControl w:val="0"/>
        <w:ind w:firstLine="567"/>
        <w:jc w:val="both"/>
        <w:rPr>
          <w:sz w:val="28"/>
        </w:rPr>
      </w:pPr>
      <w:r w:rsidRPr="00283C6D">
        <w:rPr>
          <w:sz w:val="28"/>
        </w:rPr>
        <w:t>С ноября 2006г. грузопассажирские перевозки в аэропорту г. Майкопа приостановлены. В 201</w:t>
      </w:r>
      <w:r>
        <w:rPr>
          <w:sz w:val="28"/>
        </w:rPr>
        <w:t>6</w:t>
      </w:r>
      <w:r w:rsidRPr="00283C6D">
        <w:rPr>
          <w:sz w:val="28"/>
        </w:rPr>
        <w:t>г. работа аэропорта не возобновлялась.</w:t>
      </w:r>
    </w:p>
    <w:p w:rsidR="00C2415E" w:rsidRPr="00283C6D" w:rsidRDefault="00C2415E" w:rsidP="00207AD9">
      <w:pPr>
        <w:widowControl w:val="0"/>
        <w:spacing w:line="221" w:lineRule="auto"/>
        <w:ind w:firstLine="567"/>
        <w:jc w:val="both"/>
        <w:rPr>
          <w:sz w:val="28"/>
        </w:rPr>
      </w:pPr>
    </w:p>
    <w:p w:rsidR="00C2415E" w:rsidRPr="007F5961" w:rsidRDefault="00C2415E" w:rsidP="00DA5CFF">
      <w:pPr>
        <w:pStyle w:val="11f7"/>
        <w:widowControl w:val="0"/>
        <w:rPr>
          <w:rFonts w:ascii="Times New Roman" w:hAnsi="Times New Roman"/>
          <w:sz w:val="28"/>
          <w:szCs w:val="28"/>
        </w:rPr>
      </w:pPr>
      <w:bookmarkStart w:id="17" w:name="_Toc449918477"/>
      <w:r w:rsidRPr="007F5961">
        <w:rPr>
          <w:rFonts w:ascii="Times New Roman" w:hAnsi="Times New Roman"/>
          <w:bCs/>
          <w:sz w:val="28"/>
          <w:szCs w:val="28"/>
        </w:rPr>
        <w:t>1.3.</w:t>
      </w:r>
      <w:r w:rsidRPr="007F5961">
        <w:rPr>
          <w:rFonts w:ascii="Times New Roman" w:hAnsi="Times New Roman"/>
          <w:sz w:val="28"/>
          <w:szCs w:val="28"/>
        </w:rPr>
        <w:t xml:space="preserve"> Сведения об инфекционной и паразитарной заболеваемости Республики Адыгея</w:t>
      </w:r>
      <w:bookmarkEnd w:id="17"/>
    </w:p>
    <w:p w:rsidR="00C2415E" w:rsidRPr="00887016" w:rsidRDefault="00C2415E" w:rsidP="00582B25">
      <w:pPr>
        <w:widowControl w:val="0"/>
        <w:autoSpaceDE w:val="0"/>
        <w:autoSpaceDN w:val="0"/>
        <w:adjustRightInd w:val="0"/>
        <w:spacing w:line="221" w:lineRule="auto"/>
        <w:ind w:firstLine="567"/>
        <w:jc w:val="both"/>
        <w:rPr>
          <w:sz w:val="28"/>
          <w:szCs w:val="28"/>
        </w:rPr>
      </w:pPr>
      <w:r w:rsidRPr="00887016">
        <w:rPr>
          <w:sz w:val="28"/>
          <w:szCs w:val="28"/>
        </w:rPr>
        <w:t xml:space="preserve">В </w:t>
      </w:r>
      <w:smartTag w:uri="urn:schemas-microsoft-com:office:smarttags" w:element="metricconverter">
        <w:smartTagPr>
          <w:attr w:name="ProductID" w:val="2014 г"/>
        </w:smartTagPr>
        <w:r w:rsidRPr="00887016">
          <w:rPr>
            <w:sz w:val="28"/>
            <w:szCs w:val="28"/>
          </w:rPr>
          <w:t>2016 г</w:t>
        </w:r>
      </w:smartTag>
      <w:r w:rsidRPr="00887016">
        <w:rPr>
          <w:sz w:val="28"/>
          <w:szCs w:val="28"/>
        </w:rPr>
        <w:t>. в Республике Адыгея зарегистрировано 35663 случая инфекционных заболеваний (с учетом УФСИН и МВД), по 31 нозологической форме, что на 2,0 % выше уровня заболеваемости 2015 года (34748 случаев), а без учета гриппа, острых респираторных вирусных инфекций зарегистрировано 6377 случаев инфекционных заболеваний, что выше уровня заболеваемости прошлого года на 21,7 %. Дети до 14 лет из общего числа зарегистрированных случаев инфекционных заболеваний составляют 54,2 % (рис.35).</w:t>
      </w:r>
    </w:p>
    <w:p w:rsidR="00C2415E" w:rsidRPr="00887016" w:rsidRDefault="00C2415E" w:rsidP="00582B25">
      <w:pPr>
        <w:widowControl w:val="0"/>
        <w:spacing w:line="221" w:lineRule="auto"/>
        <w:ind w:firstLine="708"/>
        <w:jc w:val="both"/>
        <w:rPr>
          <w:color w:val="000000"/>
          <w:sz w:val="28"/>
          <w:szCs w:val="28"/>
        </w:rPr>
      </w:pPr>
      <w:r w:rsidRPr="00887016">
        <w:rPr>
          <w:color w:val="000000"/>
          <w:sz w:val="28"/>
          <w:szCs w:val="28"/>
        </w:rPr>
        <w:t>В отчетный период отмечено снижение и стабилизация уровня заболеваемости по 23 нозологическим формам, рост по 8 нозологическим формам.</w:t>
      </w:r>
    </w:p>
    <w:p w:rsidR="00C2415E" w:rsidRDefault="00C2415E" w:rsidP="00582B25">
      <w:pPr>
        <w:widowControl w:val="0"/>
        <w:spacing w:line="221" w:lineRule="auto"/>
        <w:ind w:firstLine="708"/>
        <w:jc w:val="both"/>
        <w:rPr>
          <w:color w:val="000000"/>
          <w:sz w:val="28"/>
          <w:szCs w:val="28"/>
        </w:rPr>
      </w:pPr>
      <w:r w:rsidRPr="00887016">
        <w:rPr>
          <w:color w:val="000000"/>
          <w:sz w:val="28"/>
          <w:szCs w:val="28"/>
        </w:rPr>
        <w:t xml:space="preserve">В структуре инфекционных и паразитарных болезней, как и ранее, преобладали острые инфекции верхних дыхательных путей, в т.ч. грипп, доля которых составила 82,1 %, в </w:t>
      </w:r>
      <w:smartTag w:uri="urn:schemas-microsoft-com:office:smarttags" w:element="metricconverter">
        <w:smartTagPr>
          <w:attr w:name="ProductID" w:val="2014 г"/>
        </w:smartTagPr>
        <w:r w:rsidRPr="00887016">
          <w:rPr>
            <w:color w:val="000000"/>
            <w:sz w:val="28"/>
            <w:szCs w:val="28"/>
          </w:rPr>
          <w:t>2015 г</w:t>
        </w:r>
      </w:smartTag>
      <w:r w:rsidRPr="00887016">
        <w:rPr>
          <w:color w:val="000000"/>
          <w:sz w:val="28"/>
          <w:szCs w:val="28"/>
        </w:rPr>
        <w:t>. – 85,0%.</w:t>
      </w:r>
    </w:p>
    <w:p w:rsidR="00C2415E" w:rsidRDefault="00C2415E" w:rsidP="00582B25">
      <w:pPr>
        <w:widowControl w:val="0"/>
        <w:spacing w:line="221" w:lineRule="auto"/>
        <w:ind w:firstLine="708"/>
        <w:jc w:val="both"/>
        <w:rPr>
          <w:color w:val="000000"/>
          <w:sz w:val="28"/>
          <w:szCs w:val="28"/>
        </w:rPr>
      </w:pPr>
    </w:p>
    <w:p w:rsidR="00C2415E" w:rsidRDefault="00441153" w:rsidP="00AA62D1">
      <w:pPr>
        <w:widowControl w:val="0"/>
        <w:spacing w:line="221" w:lineRule="auto"/>
        <w:jc w:val="center"/>
        <w:rPr>
          <w:color w:val="000000"/>
          <w:sz w:val="28"/>
          <w:szCs w:val="28"/>
        </w:rPr>
      </w:pPr>
      <w:r>
        <w:rPr>
          <w:noProof/>
        </w:rPr>
        <w:lastRenderedPageBreak/>
        <w:pict>
          <v:shape id="_x0000_i1083" type="#_x0000_t75" style="width:429pt;height:30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">
            <v:imagedata r:id="rId89" o:title="" cropbottom="-33f"/>
            <o:lock v:ext="edit" aspectratio="f"/>
          </v:shape>
        </w:pict>
      </w:r>
    </w:p>
    <w:p w:rsidR="00C2415E" w:rsidRPr="00E3154D" w:rsidRDefault="00C2415E" w:rsidP="00582B25">
      <w:pPr>
        <w:jc w:val="both"/>
        <w:rPr>
          <w:b/>
          <w:sz w:val="22"/>
          <w:szCs w:val="22"/>
        </w:rPr>
      </w:pPr>
      <w:r>
        <w:br w:type="textWrapping" w:clear="all"/>
      </w:r>
      <w:r>
        <w:rPr>
          <w:b/>
        </w:rPr>
        <w:t xml:space="preserve">                      Рис. 48</w:t>
      </w:r>
      <w:r w:rsidRPr="00887016">
        <w:rPr>
          <w:b/>
        </w:rPr>
        <w:t>.</w:t>
      </w:r>
      <w:r>
        <w:rPr>
          <w:b/>
        </w:rPr>
        <w:t xml:space="preserve"> Структура инфекционной заболеваемости, случаев</w:t>
      </w:r>
    </w:p>
    <w:p w:rsidR="00C2415E" w:rsidRPr="00E3154D" w:rsidRDefault="00C2415E" w:rsidP="00582B25">
      <w:pPr>
        <w:ind w:firstLine="708"/>
        <w:jc w:val="center"/>
        <w:rPr>
          <w:b/>
          <w:sz w:val="28"/>
          <w:szCs w:val="28"/>
        </w:rPr>
      </w:pPr>
    </w:p>
    <w:p w:rsidR="00C2415E" w:rsidRPr="00887016" w:rsidRDefault="00C2415E" w:rsidP="00582B25">
      <w:pPr>
        <w:widowControl w:val="0"/>
        <w:spacing w:line="221" w:lineRule="auto"/>
        <w:ind w:firstLine="708"/>
        <w:jc w:val="both"/>
        <w:rPr>
          <w:color w:val="000000"/>
          <w:sz w:val="28"/>
          <w:szCs w:val="28"/>
        </w:rPr>
      </w:pPr>
      <w:r w:rsidRPr="00887016">
        <w:rPr>
          <w:color w:val="000000"/>
          <w:sz w:val="28"/>
          <w:szCs w:val="28"/>
        </w:rPr>
        <w:t>В 2016 году по сравнению с предыдущим 2015 годом отмечено снижение показателя заболеваемости острыми респираторными вирусными инфекциями на 2,6%, увеличилось количество лабораторно подтвержденных случаев гриппа (417сл. в 2016 году, 97 в 2015 году), за счет улучшения лабораторной диагностики ОРВИ.</w:t>
      </w:r>
    </w:p>
    <w:p w:rsidR="00C2415E" w:rsidRPr="00887016" w:rsidRDefault="00C2415E" w:rsidP="00582B25">
      <w:pPr>
        <w:widowControl w:val="0"/>
        <w:spacing w:line="221" w:lineRule="auto"/>
        <w:ind w:firstLine="567"/>
        <w:jc w:val="both"/>
        <w:rPr>
          <w:color w:val="000000"/>
          <w:sz w:val="28"/>
          <w:szCs w:val="28"/>
        </w:rPr>
      </w:pPr>
      <w:r w:rsidRPr="00887016">
        <w:rPr>
          <w:color w:val="000000"/>
          <w:sz w:val="28"/>
          <w:szCs w:val="28"/>
        </w:rPr>
        <w:t xml:space="preserve">В структуре общей инфекционной заболеваемости без ОРВИ и гриппа наибольший удельный вес занимают: </w:t>
      </w:r>
    </w:p>
    <w:p w:rsidR="00C2415E" w:rsidRPr="00887016" w:rsidRDefault="00C2415E" w:rsidP="00582B25">
      <w:pPr>
        <w:widowControl w:val="0"/>
        <w:spacing w:line="221" w:lineRule="auto"/>
        <w:ind w:firstLine="567"/>
        <w:jc w:val="both"/>
        <w:rPr>
          <w:color w:val="000000"/>
          <w:sz w:val="28"/>
          <w:szCs w:val="28"/>
        </w:rPr>
      </w:pPr>
      <w:r w:rsidRPr="00887016">
        <w:rPr>
          <w:color w:val="000000"/>
          <w:sz w:val="28"/>
          <w:szCs w:val="28"/>
        </w:rPr>
        <w:t xml:space="preserve">– на первом месте внебольничные пневмонии – 42,9 %, </w:t>
      </w:r>
    </w:p>
    <w:p w:rsidR="00C2415E" w:rsidRPr="00887016" w:rsidRDefault="00C2415E" w:rsidP="00582B25">
      <w:pPr>
        <w:widowControl w:val="0"/>
        <w:spacing w:line="221" w:lineRule="auto"/>
        <w:ind w:firstLine="567"/>
        <w:jc w:val="both"/>
        <w:rPr>
          <w:color w:val="000000"/>
          <w:sz w:val="28"/>
          <w:szCs w:val="28"/>
        </w:rPr>
      </w:pPr>
      <w:r w:rsidRPr="00887016">
        <w:rPr>
          <w:color w:val="000000"/>
          <w:sz w:val="28"/>
          <w:szCs w:val="28"/>
        </w:rPr>
        <w:t xml:space="preserve">– на втором месте острые кишечные инфекции – 24,9%, </w:t>
      </w:r>
    </w:p>
    <w:p w:rsidR="00C2415E" w:rsidRPr="00887016" w:rsidRDefault="00C2415E" w:rsidP="00582B25">
      <w:pPr>
        <w:widowControl w:val="0"/>
        <w:spacing w:line="221" w:lineRule="auto"/>
        <w:ind w:firstLine="567"/>
        <w:jc w:val="both"/>
        <w:rPr>
          <w:color w:val="000000"/>
          <w:sz w:val="28"/>
          <w:szCs w:val="28"/>
        </w:rPr>
      </w:pPr>
      <w:r w:rsidRPr="00887016">
        <w:rPr>
          <w:color w:val="000000"/>
          <w:sz w:val="28"/>
          <w:szCs w:val="28"/>
        </w:rPr>
        <w:t>– на третьем месте – неуправляемые воздушно- капельные инфекции –22,5 %</w:t>
      </w:r>
    </w:p>
    <w:p w:rsidR="00C2415E" w:rsidRPr="00887016" w:rsidRDefault="00C2415E" w:rsidP="00582B25">
      <w:pPr>
        <w:widowControl w:val="0"/>
        <w:spacing w:line="221" w:lineRule="auto"/>
        <w:ind w:firstLine="567"/>
        <w:jc w:val="both"/>
        <w:rPr>
          <w:color w:val="000000"/>
          <w:sz w:val="28"/>
          <w:szCs w:val="28"/>
        </w:rPr>
      </w:pPr>
      <w:r w:rsidRPr="00887016">
        <w:rPr>
          <w:color w:val="000000"/>
          <w:sz w:val="28"/>
          <w:szCs w:val="28"/>
        </w:rPr>
        <w:t>- на четвертом месте- социально- обусловленные инфекции- 6,2%</w:t>
      </w:r>
    </w:p>
    <w:p w:rsidR="00C2415E" w:rsidRPr="00887016" w:rsidRDefault="00C2415E" w:rsidP="00582B25">
      <w:pPr>
        <w:widowControl w:val="0"/>
        <w:spacing w:line="221" w:lineRule="auto"/>
        <w:ind w:firstLine="567"/>
        <w:jc w:val="both"/>
        <w:rPr>
          <w:color w:val="000000"/>
          <w:sz w:val="28"/>
          <w:szCs w:val="28"/>
        </w:rPr>
      </w:pPr>
      <w:r w:rsidRPr="00887016">
        <w:rPr>
          <w:color w:val="000000"/>
          <w:sz w:val="28"/>
          <w:szCs w:val="28"/>
        </w:rPr>
        <w:t>Удельный вес инфекционных</w:t>
      </w:r>
      <w:r w:rsidR="00F812DA">
        <w:rPr>
          <w:color w:val="000000"/>
          <w:sz w:val="28"/>
          <w:szCs w:val="28"/>
        </w:rPr>
        <w:t xml:space="preserve"> </w:t>
      </w:r>
      <w:r w:rsidRPr="00887016">
        <w:rPr>
          <w:color w:val="000000"/>
          <w:sz w:val="28"/>
          <w:szCs w:val="28"/>
        </w:rPr>
        <w:t>заболеваний</w:t>
      </w:r>
      <w:r>
        <w:rPr>
          <w:color w:val="000000"/>
          <w:sz w:val="28"/>
          <w:szCs w:val="28"/>
        </w:rPr>
        <w:t>,</w:t>
      </w:r>
      <w:r w:rsidRPr="00887016">
        <w:rPr>
          <w:color w:val="000000"/>
          <w:sz w:val="28"/>
          <w:szCs w:val="28"/>
        </w:rPr>
        <w:t xml:space="preserve"> управляемых средствами специфической профилактики составил 0,3 % (в 2015 году – 0,8%).</w:t>
      </w:r>
    </w:p>
    <w:p w:rsidR="00C2415E" w:rsidRPr="00887016" w:rsidRDefault="00C2415E" w:rsidP="00582B25">
      <w:pPr>
        <w:pStyle w:val="a9"/>
        <w:widowControl w:val="0"/>
        <w:spacing w:line="221" w:lineRule="auto"/>
        <w:ind w:firstLine="567"/>
        <w:jc w:val="both"/>
        <w:rPr>
          <w:rFonts w:ascii="Times New Roman" w:hAnsi="Times New Roman"/>
          <w:b w:val="0"/>
          <w:caps/>
          <w:color w:val="000000"/>
          <w:szCs w:val="28"/>
        </w:rPr>
      </w:pPr>
      <w:r w:rsidRPr="00887016">
        <w:rPr>
          <w:rFonts w:ascii="Times New Roman" w:hAnsi="Times New Roman"/>
          <w:b w:val="0"/>
          <w:color w:val="000000"/>
          <w:szCs w:val="28"/>
        </w:rPr>
        <w:t>Особо опасные инфекции в 2016 году на территории республики не регистрировались.</w:t>
      </w:r>
    </w:p>
    <w:p w:rsidR="00C2415E" w:rsidRDefault="00C2415E" w:rsidP="00582B25">
      <w:pPr>
        <w:ind w:firstLine="708"/>
        <w:jc w:val="both"/>
      </w:pPr>
    </w:p>
    <w:p w:rsidR="00C2415E" w:rsidRPr="00E3154D" w:rsidRDefault="00C2415E" w:rsidP="00582B25">
      <w:pPr>
        <w:ind w:firstLine="708"/>
        <w:jc w:val="both"/>
      </w:pPr>
    </w:p>
    <w:p w:rsidR="00C2415E" w:rsidRPr="00E3154D" w:rsidRDefault="00441153" w:rsidP="00582B25">
      <w:pPr>
        <w:ind w:firstLine="708"/>
        <w:jc w:val="both"/>
      </w:pPr>
      <w:r>
        <w:rPr>
          <w:noProof/>
          <w:sz w:val="28"/>
        </w:rPr>
        <w:lastRenderedPageBreak/>
        <w:pict>
          <v:shape id="_x0000_i1084" type="#_x0000_t75" alt="Инф_заб" style="width:441pt;height:330.75pt;visibility:visible">
            <v:imagedata r:id="rId90" o:title=""/>
          </v:shape>
        </w:pict>
      </w:r>
    </w:p>
    <w:p w:rsidR="00C2415E" w:rsidRPr="00AA62D1" w:rsidRDefault="00C2415E" w:rsidP="00582B25">
      <w:pPr>
        <w:jc w:val="center"/>
        <w:rPr>
          <w:b/>
        </w:rPr>
      </w:pPr>
      <w:r w:rsidRPr="00AA62D1">
        <w:rPr>
          <w:b/>
        </w:rPr>
        <w:t>Рис</w:t>
      </w:r>
      <w:r w:rsidR="00AA62D1">
        <w:rPr>
          <w:b/>
        </w:rPr>
        <w:t xml:space="preserve">. </w:t>
      </w:r>
      <w:r w:rsidRPr="00AA62D1">
        <w:rPr>
          <w:b/>
        </w:rPr>
        <w:t>49. Показатель общей инфекционной заболеваемости</w:t>
      </w:r>
    </w:p>
    <w:p w:rsidR="00C2415E" w:rsidRPr="00E3154D" w:rsidRDefault="00C2415E" w:rsidP="00582B25">
      <w:pPr>
        <w:jc w:val="center"/>
        <w:rPr>
          <w:b/>
          <w:sz w:val="22"/>
          <w:szCs w:val="22"/>
        </w:rPr>
      </w:pPr>
    </w:p>
    <w:p w:rsidR="00C2415E" w:rsidRPr="00E3154D" w:rsidRDefault="00C2415E" w:rsidP="00582B25">
      <w:pPr>
        <w:widowControl w:val="0"/>
        <w:ind w:firstLine="708"/>
        <w:jc w:val="both"/>
      </w:pPr>
    </w:p>
    <w:p w:rsidR="00C2415E" w:rsidRPr="0074741A" w:rsidRDefault="00C2415E" w:rsidP="00582B25">
      <w:pPr>
        <w:widowControl w:val="0"/>
        <w:ind w:firstLine="708"/>
        <w:jc w:val="both"/>
        <w:rPr>
          <w:rFonts w:eastAsia="Batang"/>
          <w:color w:val="000000"/>
          <w:sz w:val="28"/>
        </w:rPr>
      </w:pPr>
      <w:r w:rsidRPr="0074741A">
        <w:rPr>
          <w:rFonts w:eastAsia="Batang"/>
          <w:color w:val="000000"/>
          <w:sz w:val="28"/>
        </w:rPr>
        <w:t>Экономический ущерб от 2</w:t>
      </w:r>
      <w:r>
        <w:rPr>
          <w:rFonts w:eastAsia="Batang"/>
          <w:color w:val="000000"/>
          <w:sz w:val="28"/>
        </w:rPr>
        <w:t>8</w:t>
      </w:r>
      <w:r w:rsidRPr="0074741A">
        <w:rPr>
          <w:rFonts w:eastAsia="Batang"/>
          <w:color w:val="000000"/>
          <w:sz w:val="28"/>
        </w:rPr>
        <w:t xml:space="preserve"> нозологических форм инфекционных болезней наиболее актуальных для республики по ориентировочным расчетам превысил показатель 201</w:t>
      </w:r>
      <w:r>
        <w:rPr>
          <w:rFonts w:eastAsia="Batang"/>
          <w:color w:val="000000"/>
          <w:sz w:val="28"/>
        </w:rPr>
        <w:t>5</w:t>
      </w:r>
      <w:r w:rsidRPr="0074741A">
        <w:rPr>
          <w:rFonts w:eastAsia="Batang"/>
          <w:color w:val="000000"/>
          <w:sz w:val="28"/>
        </w:rPr>
        <w:t xml:space="preserve"> года (</w:t>
      </w:r>
      <w:r>
        <w:rPr>
          <w:rFonts w:eastAsia="Batang"/>
          <w:color w:val="000000"/>
          <w:sz w:val="28"/>
        </w:rPr>
        <w:t>554 425, 66</w:t>
      </w:r>
      <w:r w:rsidRPr="0074741A">
        <w:rPr>
          <w:rFonts w:eastAsia="Batang"/>
          <w:color w:val="000000"/>
          <w:sz w:val="28"/>
        </w:rPr>
        <w:t>тыс. руб.) и составил более 5</w:t>
      </w:r>
      <w:r>
        <w:rPr>
          <w:rFonts w:eastAsia="Batang"/>
          <w:color w:val="000000"/>
          <w:sz w:val="28"/>
        </w:rPr>
        <w:t>60</w:t>
      </w:r>
      <w:r w:rsidRPr="0074741A">
        <w:rPr>
          <w:rFonts w:eastAsia="Batang"/>
          <w:color w:val="000000"/>
          <w:sz w:val="28"/>
        </w:rPr>
        <w:t> 4</w:t>
      </w:r>
      <w:r>
        <w:rPr>
          <w:rFonts w:eastAsia="Batang"/>
          <w:color w:val="000000"/>
          <w:sz w:val="28"/>
        </w:rPr>
        <w:t>34</w:t>
      </w:r>
      <w:r w:rsidRPr="0074741A">
        <w:rPr>
          <w:rFonts w:eastAsia="Batang"/>
          <w:color w:val="000000"/>
          <w:sz w:val="28"/>
        </w:rPr>
        <w:t>,</w:t>
      </w:r>
      <w:r>
        <w:rPr>
          <w:rFonts w:eastAsia="Batang"/>
          <w:color w:val="000000"/>
          <w:sz w:val="28"/>
        </w:rPr>
        <w:t>16</w:t>
      </w:r>
      <w:r w:rsidRPr="0074741A">
        <w:rPr>
          <w:rFonts w:eastAsia="Batang"/>
          <w:color w:val="000000"/>
          <w:sz w:val="28"/>
        </w:rPr>
        <w:t xml:space="preserve"> тыс.рублей.</w:t>
      </w:r>
    </w:p>
    <w:p w:rsidR="00C2415E" w:rsidRPr="0074741A" w:rsidRDefault="00C2415E" w:rsidP="00582B25">
      <w:pPr>
        <w:widowControl w:val="0"/>
        <w:ind w:firstLine="708"/>
        <w:jc w:val="both"/>
        <w:rPr>
          <w:rFonts w:eastAsia="Batang"/>
          <w:color w:val="000000"/>
          <w:sz w:val="28"/>
        </w:rPr>
      </w:pPr>
      <w:r w:rsidRPr="0074741A">
        <w:rPr>
          <w:rFonts w:eastAsia="Batang"/>
          <w:color w:val="000000"/>
          <w:sz w:val="28"/>
        </w:rPr>
        <w:t>Наибольшую экономическую значимость</w:t>
      </w:r>
      <w:r w:rsidR="00F812DA">
        <w:rPr>
          <w:rFonts w:eastAsia="Batang"/>
          <w:color w:val="000000"/>
          <w:sz w:val="28"/>
        </w:rPr>
        <w:t xml:space="preserve"> </w:t>
      </w:r>
      <w:r w:rsidRPr="0074741A">
        <w:rPr>
          <w:rFonts w:eastAsia="Batang"/>
          <w:color w:val="000000"/>
          <w:sz w:val="28"/>
        </w:rPr>
        <w:t>в 201</w:t>
      </w:r>
      <w:r>
        <w:rPr>
          <w:rFonts w:eastAsia="Batang"/>
          <w:color w:val="000000"/>
          <w:sz w:val="28"/>
        </w:rPr>
        <w:t>6</w:t>
      </w:r>
      <w:r w:rsidRPr="0074741A">
        <w:rPr>
          <w:rFonts w:eastAsia="Batang"/>
          <w:color w:val="000000"/>
          <w:sz w:val="28"/>
        </w:rPr>
        <w:t xml:space="preserve"> году представляли острые респираторные вирусные инфекции, грипп, туберкулез, острые кишечные инфекции различной этиологии, ветряная оспа, ВИЧ-инфекция, укусы и ослюнения</w:t>
      </w:r>
      <w:r>
        <w:rPr>
          <w:rFonts w:eastAsia="Batang"/>
          <w:color w:val="000000"/>
          <w:sz w:val="28"/>
        </w:rPr>
        <w:t xml:space="preserve"> животными и др</w:t>
      </w:r>
      <w:r w:rsidRPr="0074741A">
        <w:rPr>
          <w:rFonts w:eastAsia="Batang"/>
          <w:color w:val="000000"/>
          <w:sz w:val="28"/>
        </w:rPr>
        <w:t xml:space="preserve">. </w:t>
      </w:r>
    </w:p>
    <w:p w:rsidR="00C2415E" w:rsidRDefault="00C2415E" w:rsidP="00582B25">
      <w:pPr>
        <w:widowControl w:val="0"/>
        <w:ind w:firstLine="708"/>
        <w:jc w:val="both"/>
        <w:rPr>
          <w:rFonts w:eastAsia="Batang"/>
          <w:color w:val="000000"/>
          <w:sz w:val="28"/>
        </w:rPr>
      </w:pPr>
      <w:r w:rsidRPr="0074741A">
        <w:rPr>
          <w:rFonts w:eastAsia="Batang"/>
          <w:color w:val="000000"/>
          <w:sz w:val="28"/>
        </w:rPr>
        <w:t xml:space="preserve">Стабильно высокий уровень рейтинга сохранили острые респираторные вирусные инфекции, </w:t>
      </w:r>
      <w:r>
        <w:rPr>
          <w:rFonts w:eastAsia="Batang"/>
          <w:color w:val="000000"/>
          <w:sz w:val="28"/>
        </w:rPr>
        <w:t xml:space="preserve">туберкулез, </w:t>
      </w:r>
      <w:r w:rsidRPr="0074741A">
        <w:rPr>
          <w:rFonts w:eastAsia="Batang"/>
          <w:color w:val="000000"/>
          <w:sz w:val="28"/>
        </w:rPr>
        <w:t>ветряная оспа, острые кишечные инфекции различн</w:t>
      </w:r>
      <w:r>
        <w:rPr>
          <w:rFonts w:eastAsia="Batang"/>
          <w:color w:val="000000"/>
          <w:sz w:val="28"/>
        </w:rPr>
        <w:t>ой этиологии (табл.9</w:t>
      </w:r>
      <w:r w:rsidR="008165B6">
        <w:rPr>
          <w:rFonts w:eastAsia="Batang"/>
          <w:color w:val="000000"/>
          <w:sz w:val="28"/>
        </w:rPr>
        <w:t>9</w:t>
      </w:r>
      <w:r>
        <w:rPr>
          <w:rFonts w:eastAsia="Batang"/>
          <w:color w:val="000000"/>
          <w:sz w:val="28"/>
        </w:rPr>
        <w:t>, рис.50)</w:t>
      </w:r>
    </w:p>
    <w:p w:rsidR="00C2415E" w:rsidRPr="000A43AF" w:rsidRDefault="00C2415E" w:rsidP="008165B6">
      <w:pPr>
        <w:widowControl w:val="0"/>
        <w:ind w:firstLine="708"/>
        <w:jc w:val="right"/>
        <w:rPr>
          <w:rFonts w:ascii="Calibri" w:hAnsi="Calibri"/>
          <w:b/>
          <w:color w:val="000000"/>
          <w:sz w:val="32"/>
          <w:szCs w:val="28"/>
        </w:rPr>
      </w:pPr>
      <w:r w:rsidRPr="0074741A">
        <w:t xml:space="preserve">Таблица </w:t>
      </w:r>
      <w:r>
        <w:t>9</w:t>
      </w:r>
      <w:r w:rsidR="008165B6">
        <w:t>9</w:t>
      </w:r>
    </w:p>
    <w:p w:rsidR="00C2415E" w:rsidRDefault="00C2415E" w:rsidP="00582B25">
      <w:pPr>
        <w:pStyle w:val="affffc"/>
        <w:widowControl w:val="0"/>
        <w:spacing w:line="240" w:lineRule="auto"/>
        <w:rPr>
          <w:rFonts w:ascii="Calibri" w:hAnsi="Calibri"/>
        </w:rPr>
      </w:pPr>
    </w:p>
    <w:p w:rsidR="00C2415E" w:rsidRPr="0074741A" w:rsidRDefault="00C2415E" w:rsidP="00582B25">
      <w:pPr>
        <w:pStyle w:val="affffc"/>
        <w:widowControl w:val="0"/>
        <w:spacing w:line="240" w:lineRule="auto"/>
      </w:pPr>
      <w:r w:rsidRPr="0074741A">
        <w:rPr>
          <w:rFonts w:ascii="TimesNewRomanPSMT Cyr" w:hAnsi="TimesNewRomanPSMT Cyr" w:cs="TimesNewRomanPSMT Cyr"/>
        </w:rPr>
        <w:t xml:space="preserve">Экономический ущерб от инфекционных болезней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5245"/>
        <w:gridCol w:w="3402"/>
      </w:tblGrid>
      <w:tr w:rsidR="00C2415E" w:rsidRPr="0074741A" w:rsidTr="000979B2">
        <w:tc>
          <w:tcPr>
            <w:tcW w:w="817" w:type="dxa"/>
            <w:vAlign w:val="center"/>
          </w:tcPr>
          <w:p w:rsidR="00C2415E" w:rsidRPr="0074741A" w:rsidRDefault="00C2415E" w:rsidP="000979B2">
            <w:pPr>
              <w:widowControl w:val="0"/>
              <w:jc w:val="center"/>
              <w:rPr>
                <w:rFonts w:eastAsia="Batang"/>
                <w:b/>
                <w:color w:val="000000"/>
              </w:rPr>
            </w:pPr>
            <w:r w:rsidRPr="0074741A">
              <w:rPr>
                <w:rFonts w:eastAsia="Batang"/>
                <w:b/>
                <w:color w:val="000000"/>
                <w:szCs w:val="22"/>
              </w:rPr>
              <w:t>№п/п</w:t>
            </w:r>
          </w:p>
        </w:tc>
        <w:tc>
          <w:tcPr>
            <w:tcW w:w="5245" w:type="dxa"/>
            <w:vAlign w:val="center"/>
          </w:tcPr>
          <w:p w:rsidR="00C2415E" w:rsidRPr="0074741A" w:rsidRDefault="00C2415E" w:rsidP="000979B2">
            <w:pPr>
              <w:widowControl w:val="0"/>
              <w:jc w:val="center"/>
              <w:rPr>
                <w:rFonts w:eastAsia="Batang"/>
                <w:b/>
                <w:color w:val="000000"/>
              </w:rPr>
            </w:pPr>
            <w:r w:rsidRPr="0074741A">
              <w:rPr>
                <w:rFonts w:eastAsia="Batang"/>
                <w:b/>
                <w:color w:val="000000"/>
                <w:szCs w:val="22"/>
              </w:rPr>
              <w:t>Нозологические формы</w:t>
            </w:r>
          </w:p>
        </w:tc>
        <w:tc>
          <w:tcPr>
            <w:tcW w:w="3402" w:type="dxa"/>
            <w:vAlign w:val="center"/>
          </w:tcPr>
          <w:p w:rsidR="00C2415E" w:rsidRPr="0074741A" w:rsidRDefault="00C2415E" w:rsidP="000979B2">
            <w:pPr>
              <w:widowControl w:val="0"/>
              <w:jc w:val="center"/>
              <w:rPr>
                <w:rFonts w:eastAsia="Batang"/>
                <w:b/>
                <w:color w:val="000000"/>
              </w:rPr>
            </w:pPr>
            <w:r w:rsidRPr="0074741A">
              <w:rPr>
                <w:rFonts w:eastAsia="Batang"/>
                <w:b/>
                <w:color w:val="000000"/>
                <w:szCs w:val="22"/>
              </w:rPr>
              <w:t>Ущерб, тыс. руб.</w:t>
            </w:r>
          </w:p>
        </w:tc>
      </w:tr>
      <w:tr w:rsidR="00C2415E" w:rsidRPr="0074741A" w:rsidTr="000979B2">
        <w:tc>
          <w:tcPr>
            <w:tcW w:w="817" w:type="dxa"/>
          </w:tcPr>
          <w:p w:rsidR="00C2415E" w:rsidRPr="0074741A" w:rsidRDefault="00C2415E" w:rsidP="000979B2">
            <w:pPr>
              <w:widowControl w:val="0"/>
              <w:jc w:val="center"/>
              <w:rPr>
                <w:rFonts w:eastAsia="Batang"/>
                <w:color w:val="000000"/>
              </w:rPr>
            </w:pPr>
            <w:r w:rsidRPr="0074741A">
              <w:rPr>
                <w:rFonts w:eastAsia="Batang"/>
                <w:color w:val="000000"/>
                <w:szCs w:val="22"/>
              </w:rPr>
              <w:t>1</w:t>
            </w:r>
          </w:p>
        </w:tc>
        <w:tc>
          <w:tcPr>
            <w:tcW w:w="5245" w:type="dxa"/>
          </w:tcPr>
          <w:p w:rsidR="00C2415E" w:rsidRPr="0074741A" w:rsidRDefault="00C2415E" w:rsidP="000979B2">
            <w:pPr>
              <w:widowControl w:val="0"/>
              <w:jc w:val="both"/>
              <w:rPr>
                <w:rFonts w:eastAsia="Batang"/>
                <w:color w:val="000000"/>
              </w:rPr>
            </w:pPr>
            <w:r w:rsidRPr="0074741A">
              <w:rPr>
                <w:rFonts w:eastAsia="Batang"/>
                <w:color w:val="000000"/>
                <w:szCs w:val="22"/>
              </w:rPr>
              <w:t>Острые респираторные- вирусные инфекции</w:t>
            </w:r>
          </w:p>
        </w:tc>
        <w:tc>
          <w:tcPr>
            <w:tcW w:w="3402" w:type="dxa"/>
            <w:vAlign w:val="center"/>
          </w:tcPr>
          <w:p w:rsidR="00C2415E" w:rsidRPr="0074741A" w:rsidRDefault="00C2415E" w:rsidP="000979B2">
            <w:pPr>
              <w:widowControl w:val="0"/>
              <w:jc w:val="center"/>
              <w:rPr>
                <w:rFonts w:eastAsia="Batang"/>
                <w:color w:val="000000"/>
              </w:rPr>
            </w:pPr>
            <w:r>
              <w:rPr>
                <w:rFonts w:eastAsia="Batang"/>
                <w:color w:val="000000"/>
              </w:rPr>
              <w:t>386267,22</w:t>
            </w:r>
          </w:p>
        </w:tc>
      </w:tr>
      <w:tr w:rsidR="00C2415E" w:rsidRPr="0074741A" w:rsidTr="000979B2">
        <w:tc>
          <w:tcPr>
            <w:tcW w:w="817" w:type="dxa"/>
          </w:tcPr>
          <w:p w:rsidR="00C2415E" w:rsidRPr="0074741A" w:rsidRDefault="00C2415E" w:rsidP="000979B2">
            <w:pPr>
              <w:widowControl w:val="0"/>
              <w:jc w:val="center"/>
              <w:rPr>
                <w:rFonts w:eastAsia="Batang"/>
                <w:color w:val="000000"/>
              </w:rPr>
            </w:pPr>
            <w:r w:rsidRPr="0074741A">
              <w:rPr>
                <w:rFonts w:eastAsia="Batang"/>
                <w:color w:val="000000"/>
                <w:szCs w:val="22"/>
              </w:rPr>
              <w:t>2</w:t>
            </w:r>
          </w:p>
        </w:tc>
        <w:tc>
          <w:tcPr>
            <w:tcW w:w="5245" w:type="dxa"/>
          </w:tcPr>
          <w:p w:rsidR="00C2415E" w:rsidRPr="0074741A" w:rsidRDefault="00C2415E" w:rsidP="000979B2">
            <w:pPr>
              <w:widowControl w:val="0"/>
              <w:jc w:val="both"/>
              <w:rPr>
                <w:rFonts w:eastAsia="Batang"/>
                <w:color w:val="000000"/>
              </w:rPr>
            </w:pPr>
            <w:r w:rsidRPr="0074741A">
              <w:rPr>
                <w:rFonts w:eastAsia="Batang"/>
                <w:color w:val="000000"/>
                <w:szCs w:val="22"/>
              </w:rPr>
              <w:t xml:space="preserve">Туберкулез </w:t>
            </w:r>
          </w:p>
        </w:tc>
        <w:tc>
          <w:tcPr>
            <w:tcW w:w="3402" w:type="dxa"/>
            <w:vAlign w:val="center"/>
          </w:tcPr>
          <w:p w:rsidR="00C2415E" w:rsidRPr="0074741A" w:rsidRDefault="00C2415E" w:rsidP="000979B2">
            <w:pPr>
              <w:widowControl w:val="0"/>
              <w:jc w:val="center"/>
              <w:rPr>
                <w:rFonts w:eastAsia="Batang"/>
                <w:color w:val="000000"/>
              </w:rPr>
            </w:pPr>
            <w:r>
              <w:rPr>
                <w:rFonts w:eastAsia="Batang"/>
                <w:color w:val="000000"/>
              </w:rPr>
              <w:t>77970,87</w:t>
            </w:r>
          </w:p>
        </w:tc>
      </w:tr>
      <w:tr w:rsidR="00C2415E" w:rsidRPr="0074741A" w:rsidTr="000979B2">
        <w:tc>
          <w:tcPr>
            <w:tcW w:w="817" w:type="dxa"/>
          </w:tcPr>
          <w:p w:rsidR="00C2415E" w:rsidRPr="0074741A" w:rsidRDefault="00C2415E" w:rsidP="000979B2">
            <w:pPr>
              <w:widowControl w:val="0"/>
              <w:jc w:val="center"/>
              <w:rPr>
                <w:rFonts w:eastAsia="Batang"/>
                <w:color w:val="000000"/>
              </w:rPr>
            </w:pPr>
            <w:r w:rsidRPr="0074741A">
              <w:rPr>
                <w:rFonts w:eastAsia="Batang"/>
                <w:color w:val="000000"/>
                <w:szCs w:val="22"/>
              </w:rPr>
              <w:t>3</w:t>
            </w:r>
          </w:p>
        </w:tc>
        <w:tc>
          <w:tcPr>
            <w:tcW w:w="5245" w:type="dxa"/>
          </w:tcPr>
          <w:p w:rsidR="00C2415E" w:rsidRPr="0074741A" w:rsidRDefault="00C2415E" w:rsidP="000979B2">
            <w:pPr>
              <w:widowControl w:val="0"/>
              <w:jc w:val="both"/>
              <w:rPr>
                <w:rFonts w:eastAsia="Batang"/>
                <w:color w:val="000000"/>
              </w:rPr>
            </w:pPr>
            <w:r w:rsidRPr="0074741A">
              <w:rPr>
                <w:rFonts w:eastAsia="Batang"/>
                <w:color w:val="000000"/>
                <w:szCs w:val="22"/>
              </w:rPr>
              <w:t>ОКИ неустановленной этиологии</w:t>
            </w:r>
          </w:p>
        </w:tc>
        <w:tc>
          <w:tcPr>
            <w:tcW w:w="3402" w:type="dxa"/>
            <w:vAlign w:val="center"/>
          </w:tcPr>
          <w:p w:rsidR="00C2415E" w:rsidRPr="0074741A" w:rsidRDefault="00C2415E" w:rsidP="000979B2">
            <w:pPr>
              <w:widowControl w:val="0"/>
              <w:jc w:val="center"/>
              <w:rPr>
                <w:rFonts w:eastAsia="Batang"/>
                <w:color w:val="000000"/>
              </w:rPr>
            </w:pPr>
            <w:r>
              <w:rPr>
                <w:rFonts w:eastAsia="Batang"/>
                <w:color w:val="000000"/>
              </w:rPr>
              <w:t>26217,24</w:t>
            </w:r>
          </w:p>
        </w:tc>
      </w:tr>
      <w:tr w:rsidR="00C2415E" w:rsidRPr="0074741A" w:rsidTr="000979B2">
        <w:tc>
          <w:tcPr>
            <w:tcW w:w="817" w:type="dxa"/>
          </w:tcPr>
          <w:p w:rsidR="00C2415E" w:rsidRPr="0074741A" w:rsidRDefault="00C2415E" w:rsidP="000979B2">
            <w:pPr>
              <w:widowControl w:val="0"/>
              <w:jc w:val="center"/>
              <w:rPr>
                <w:rFonts w:eastAsia="Batang"/>
                <w:color w:val="000000"/>
              </w:rPr>
            </w:pPr>
            <w:r w:rsidRPr="0074741A">
              <w:rPr>
                <w:rFonts w:eastAsia="Batang"/>
                <w:color w:val="000000"/>
                <w:szCs w:val="22"/>
              </w:rPr>
              <w:t>4</w:t>
            </w:r>
          </w:p>
        </w:tc>
        <w:tc>
          <w:tcPr>
            <w:tcW w:w="5245" w:type="dxa"/>
          </w:tcPr>
          <w:p w:rsidR="00C2415E" w:rsidRPr="0074741A" w:rsidRDefault="00C2415E" w:rsidP="000979B2">
            <w:pPr>
              <w:widowControl w:val="0"/>
              <w:jc w:val="both"/>
              <w:rPr>
                <w:rFonts w:eastAsia="Batang"/>
                <w:color w:val="000000"/>
              </w:rPr>
            </w:pPr>
            <w:r w:rsidRPr="0074741A">
              <w:rPr>
                <w:rFonts w:eastAsia="Batang"/>
                <w:color w:val="000000"/>
                <w:szCs w:val="22"/>
              </w:rPr>
              <w:t>Ветряная оспа</w:t>
            </w:r>
          </w:p>
        </w:tc>
        <w:tc>
          <w:tcPr>
            <w:tcW w:w="3402" w:type="dxa"/>
            <w:vAlign w:val="center"/>
          </w:tcPr>
          <w:p w:rsidR="00C2415E" w:rsidRPr="0074741A" w:rsidRDefault="00C2415E" w:rsidP="000979B2">
            <w:pPr>
              <w:widowControl w:val="0"/>
              <w:jc w:val="center"/>
              <w:rPr>
                <w:rFonts w:eastAsia="Batang"/>
                <w:color w:val="000000"/>
              </w:rPr>
            </w:pPr>
            <w:r>
              <w:rPr>
                <w:rFonts w:eastAsia="Batang"/>
                <w:color w:val="000000"/>
              </w:rPr>
              <w:t>16699,48</w:t>
            </w:r>
          </w:p>
        </w:tc>
      </w:tr>
      <w:tr w:rsidR="00C2415E" w:rsidRPr="0074741A" w:rsidTr="000979B2">
        <w:tc>
          <w:tcPr>
            <w:tcW w:w="817" w:type="dxa"/>
          </w:tcPr>
          <w:p w:rsidR="00C2415E" w:rsidRPr="0074741A" w:rsidRDefault="00C2415E" w:rsidP="000979B2">
            <w:pPr>
              <w:widowControl w:val="0"/>
              <w:jc w:val="center"/>
              <w:rPr>
                <w:rFonts w:eastAsia="Batang"/>
                <w:color w:val="000000"/>
              </w:rPr>
            </w:pPr>
            <w:r w:rsidRPr="0074741A">
              <w:rPr>
                <w:rFonts w:eastAsia="Batang"/>
                <w:color w:val="000000"/>
                <w:szCs w:val="22"/>
              </w:rPr>
              <w:t>5</w:t>
            </w:r>
          </w:p>
        </w:tc>
        <w:tc>
          <w:tcPr>
            <w:tcW w:w="5245" w:type="dxa"/>
          </w:tcPr>
          <w:p w:rsidR="00C2415E" w:rsidRPr="0074741A" w:rsidRDefault="00C2415E" w:rsidP="000979B2">
            <w:pPr>
              <w:widowControl w:val="0"/>
              <w:jc w:val="both"/>
              <w:rPr>
                <w:rFonts w:eastAsia="Batang"/>
                <w:color w:val="000000"/>
              </w:rPr>
            </w:pPr>
            <w:r w:rsidRPr="0074741A">
              <w:rPr>
                <w:rFonts w:eastAsia="Batang"/>
                <w:color w:val="000000"/>
                <w:szCs w:val="22"/>
              </w:rPr>
              <w:t>ОКИ установленной этиологии</w:t>
            </w:r>
          </w:p>
        </w:tc>
        <w:tc>
          <w:tcPr>
            <w:tcW w:w="3402" w:type="dxa"/>
            <w:vAlign w:val="center"/>
          </w:tcPr>
          <w:p w:rsidR="00C2415E" w:rsidRPr="0074741A" w:rsidRDefault="00C2415E" w:rsidP="000979B2">
            <w:pPr>
              <w:widowControl w:val="0"/>
              <w:jc w:val="center"/>
              <w:rPr>
                <w:rFonts w:eastAsia="Batang"/>
                <w:color w:val="000000"/>
              </w:rPr>
            </w:pPr>
            <w:r>
              <w:rPr>
                <w:rFonts w:eastAsia="Batang"/>
                <w:color w:val="000000"/>
              </w:rPr>
              <w:t>10398,96</w:t>
            </w:r>
          </w:p>
        </w:tc>
      </w:tr>
      <w:tr w:rsidR="00C2415E" w:rsidRPr="0074741A" w:rsidTr="000979B2">
        <w:tc>
          <w:tcPr>
            <w:tcW w:w="817" w:type="dxa"/>
          </w:tcPr>
          <w:p w:rsidR="00C2415E" w:rsidRPr="0074741A" w:rsidRDefault="00C2415E" w:rsidP="000979B2">
            <w:pPr>
              <w:widowControl w:val="0"/>
              <w:jc w:val="center"/>
              <w:rPr>
                <w:rFonts w:eastAsia="Batang"/>
                <w:color w:val="000000"/>
              </w:rPr>
            </w:pPr>
            <w:r w:rsidRPr="0074741A">
              <w:rPr>
                <w:rFonts w:eastAsia="Batang"/>
                <w:color w:val="000000"/>
                <w:szCs w:val="22"/>
              </w:rPr>
              <w:t>6</w:t>
            </w:r>
          </w:p>
        </w:tc>
        <w:tc>
          <w:tcPr>
            <w:tcW w:w="5245" w:type="dxa"/>
          </w:tcPr>
          <w:p w:rsidR="00C2415E" w:rsidRPr="0074741A" w:rsidRDefault="00C2415E" w:rsidP="000979B2">
            <w:pPr>
              <w:widowControl w:val="0"/>
              <w:jc w:val="both"/>
              <w:rPr>
                <w:rFonts w:eastAsia="Batang"/>
                <w:color w:val="000000"/>
              </w:rPr>
            </w:pPr>
            <w:r w:rsidRPr="0074741A">
              <w:rPr>
                <w:rFonts w:eastAsia="Batang"/>
                <w:color w:val="000000"/>
                <w:szCs w:val="22"/>
              </w:rPr>
              <w:t>ВИЧ-инфекция</w:t>
            </w:r>
          </w:p>
        </w:tc>
        <w:tc>
          <w:tcPr>
            <w:tcW w:w="3402" w:type="dxa"/>
            <w:vAlign w:val="center"/>
          </w:tcPr>
          <w:p w:rsidR="00C2415E" w:rsidRPr="0074741A" w:rsidRDefault="00C2415E" w:rsidP="000979B2">
            <w:pPr>
              <w:widowControl w:val="0"/>
              <w:jc w:val="center"/>
              <w:rPr>
                <w:rFonts w:eastAsia="Batang"/>
                <w:color w:val="000000"/>
              </w:rPr>
            </w:pPr>
            <w:r>
              <w:rPr>
                <w:rFonts w:eastAsia="Batang"/>
                <w:color w:val="000000"/>
              </w:rPr>
              <w:t>9844,85</w:t>
            </w:r>
          </w:p>
        </w:tc>
      </w:tr>
      <w:tr w:rsidR="00C2415E" w:rsidRPr="0074741A" w:rsidTr="000979B2">
        <w:tc>
          <w:tcPr>
            <w:tcW w:w="817" w:type="dxa"/>
          </w:tcPr>
          <w:p w:rsidR="00C2415E" w:rsidRPr="0074741A" w:rsidRDefault="00C2415E" w:rsidP="000979B2">
            <w:pPr>
              <w:widowControl w:val="0"/>
              <w:jc w:val="center"/>
              <w:rPr>
                <w:rFonts w:eastAsia="Batang"/>
                <w:color w:val="000000"/>
              </w:rPr>
            </w:pPr>
            <w:r w:rsidRPr="0074741A">
              <w:rPr>
                <w:rFonts w:eastAsia="Batang"/>
                <w:color w:val="000000"/>
                <w:szCs w:val="22"/>
              </w:rPr>
              <w:t>7</w:t>
            </w:r>
          </w:p>
        </w:tc>
        <w:tc>
          <w:tcPr>
            <w:tcW w:w="5245" w:type="dxa"/>
          </w:tcPr>
          <w:p w:rsidR="00C2415E" w:rsidRPr="0074741A" w:rsidRDefault="00C2415E" w:rsidP="000979B2">
            <w:pPr>
              <w:widowControl w:val="0"/>
              <w:jc w:val="both"/>
              <w:rPr>
                <w:rFonts w:eastAsia="Batang"/>
                <w:color w:val="000000"/>
              </w:rPr>
            </w:pPr>
            <w:r>
              <w:rPr>
                <w:rFonts w:eastAsia="Batang"/>
                <w:color w:val="000000"/>
                <w:szCs w:val="22"/>
              </w:rPr>
              <w:t xml:space="preserve">Грипп </w:t>
            </w:r>
          </w:p>
        </w:tc>
        <w:tc>
          <w:tcPr>
            <w:tcW w:w="3402" w:type="dxa"/>
            <w:vAlign w:val="center"/>
          </w:tcPr>
          <w:p w:rsidR="00C2415E" w:rsidRPr="0074741A" w:rsidRDefault="00C2415E" w:rsidP="000979B2">
            <w:pPr>
              <w:widowControl w:val="0"/>
              <w:jc w:val="center"/>
              <w:rPr>
                <w:rFonts w:eastAsia="Batang"/>
                <w:color w:val="000000"/>
              </w:rPr>
            </w:pPr>
            <w:r>
              <w:rPr>
                <w:rFonts w:eastAsia="Batang"/>
                <w:color w:val="000000"/>
              </w:rPr>
              <w:t xml:space="preserve">9549,30 </w:t>
            </w:r>
          </w:p>
        </w:tc>
      </w:tr>
      <w:tr w:rsidR="00C2415E" w:rsidRPr="0074741A" w:rsidTr="000979B2">
        <w:tc>
          <w:tcPr>
            <w:tcW w:w="817" w:type="dxa"/>
          </w:tcPr>
          <w:p w:rsidR="00C2415E" w:rsidRPr="0074741A" w:rsidRDefault="00C2415E" w:rsidP="000979B2">
            <w:pPr>
              <w:widowControl w:val="0"/>
              <w:jc w:val="center"/>
              <w:rPr>
                <w:rFonts w:eastAsia="Batang"/>
                <w:color w:val="000000"/>
              </w:rPr>
            </w:pPr>
            <w:r w:rsidRPr="0074741A">
              <w:rPr>
                <w:rFonts w:eastAsia="Batang"/>
                <w:color w:val="000000"/>
                <w:szCs w:val="22"/>
              </w:rPr>
              <w:t>8</w:t>
            </w:r>
          </w:p>
        </w:tc>
        <w:tc>
          <w:tcPr>
            <w:tcW w:w="5245" w:type="dxa"/>
          </w:tcPr>
          <w:p w:rsidR="00C2415E" w:rsidRPr="0074741A" w:rsidRDefault="00C2415E" w:rsidP="000979B2">
            <w:pPr>
              <w:widowControl w:val="0"/>
              <w:jc w:val="both"/>
              <w:rPr>
                <w:rFonts w:eastAsia="Batang"/>
                <w:color w:val="000000"/>
              </w:rPr>
            </w:pPr>
            <w:r>
              <w:rPr>
                <w:rFonts w:eastAsia="Batang"/>
                <w:color w:val="000000"/>
                <w:szCs w:val="22"/>
              </w:rPr>
              <w:t>Укусы животными</w:t>
            </w:r>
          </w:p>
        </w:tc>
        <w:tc>
          <w:tcPr>
            <w:tcW w:w="3402" w:type="dxa"/>
            <w:vAlign w:val="center"/>
          </w:tcPr>
          <w:p w:rsidR="00C2415E" w:rsidRPr="0074741A" w:rsidRDefault="00C2415E" w:rsidP="000979B2">
            <w:pPr>
              <w:widowControl w:val="0"/>
              <w:jc w:val="center"/>
              <w:rPr>
                <w:rFonts w:eastAsia="Batang"/>
                <w:color w:val="000000"/>
              </w:rPr>
            </w:pPr>
            <w:r>
              <w:rPr>
                <w:rFonts w:eastAsia="Batang"/>
                <w:color w:val="000000"/>
              </w:rPr>
              <w:t xml:space="preserve">8593,41 </w:t>
            </w:r>
          </w:p>
        </w:tc>
      </w:tr>
      <w:tr w:rsidR="00C2415E" w:rsidRPr="0074741A" w:rsidTr="000979B2">
        <w:tc>
          <w:tcPr>
            <w:tcW w:w="817" w:type="dxa"/>
          </w:tcPr>
          <w:p w:rsidR="00C2415E" w:rsidRPr="0074741A" w:rsidRDefault="00C2415E" w:rsidP="000979B2">
            <w:pPr>
              <w:widowControl w:val="0"/>
              <w:jc w:val="center"/>
              <w:rPr>
                <w:rFonts w:eastAsia="Batang"/>
                <w:color w:val="000000"/>
              </w:rPr>
            </w:pPr>
            <w:r w:rsidRPr="0074741A">
              <w:rPr>
                <w:rFonts w:eastAsia="Batang"/>
                <w:color w:val="000000"/>
                <w:szCs w:val="22"/>
              </w:rPr>
              <w:lastRenderedPageBreak/>
              <w:t>9</w:t>
            </w:r>
          </w:p>
        </w:tc>
        <w:tc>
          <w:tcPr>
            <w:tcW w:w="5245" w:type="dxa"/>
          </w:tcPr>
          <w:p w:rsidR="00C2415E" w:rsidRPr="0074741A" w:rsidRDefault="00C2415E" w:rsidP="000979B2">
            <w:pPr>
              <w:widowControl w:val="0"/>
              <w:jc w:val="both"/>
              <w:rPr>
                <w:rFonts w:eastAsia="Batang"/>
                <w:color w:val="000000"/>
              </w:rPr>
            </w:pPr>
            <w:r>
              <w:rPr>
                <w:rFonts w:eastAsia="Batang"/>
                <w:color w:val="000000"/>
                <w:szCs w:val="22"/>
              </w:rPr>
              <w:t xml:space="preserve">Сальмонеллез </w:t>
            </w:r>
          </w:p>
        </w:tc>
        <w:tc>
          <w:tcPr>
            <w:tcW w:w="3402" w:type="dxa"/>
            <w:vAlign w:val="center"/>
          </w:tcPr>
          <w:p w:rsidR="00C2415E" w:rsidRPr="0074741A" w:rsidRDefault="00C2415E" w:rsidP="000979B2">
            <w:pPr>
              <w:widowControl w:val="0"/>
              <w:jc w:val="center"/>
              <w:rPr>
                <w:rFonts w:eastAsia="Batang"/>
                <w:color w:val="000000"/>
              </w:rPr>
            </w:pPr>
            <w:r>
              <w:rPr>
                <w:rFonts w:eastAsia="Batang"/>
                <w:color w:val="000000"/>
              </w:rPr>
              <w:t xml:space="preserve">5915,16 </w:t>
            </w:r>
          </w:p>
        </w:tc>
      </w:tr>
      <w:tr w:rsidR="00C2415E" w:rsidRPr="0074741A" w:rsidTr="000979B2">
        <w:tc>
          <w:tcPr>
            <w:tcW w:w="817" w:type="dxa"/>
          </w:tcPr>
          <w:p w:rsidR="00C2415E" w:rsidRPr="0074741A" w:rsidRDefault="00C2415E" w:rsidP="000979B2">
            <w:pPr>
              <w:widowControl w:val="0"/>
              <w:jc w:val="center"/>
              <w:rPr>
                <w:rFonts w:eastAsia="Batang"/>
                <w:color w:val="000000"/>
              </w:rPr>
            </w:pPr>
            <w:r w:rsidRPr="0074741A">
              <w:rPr>
                <w:rFonts w:eastAsia="Batang"/>
                <w:color w:val="000000"/>
                <w:szCs w:val="22"/>
              </w:rPr>
              <w:t>10</w:t>
            </w:r>
          </w:p>
        </w:tc>
        <w:tc>
          <w:tcPr>
            <w:tcW w:w="5245" w:type="dxa"/>
          </w:tcPr>
          <w:p w:rsidR="00C2415E" w:rsidRPr="0074741A" w:rsidRDefault="00C2415E" w:rsidP="000979B2">
            <w:pPr>
              <w:widowControl w:val="0"/>
              <w:jc w:val="both"/>
              <w:rPr>
                <w:rFonts w:eastAsia="Batang"/>
                <w:color w:val="000000"/>
              </w:rPr>
            </w:pPr>
            <w:r>
              <w:rPr>
                <w:rFonts w:eastAsia="Batang"/>
                <w:color w:val="000000"/>
                <w:szCs w:val="22"/>
              </w:rPr>
              <w:t xml:space="preserve">Хронический вирусный гепатит </w:t>
            </w:r>
          </w:p>
        </w:tc>
        <w:tc>
          <w:tcPr>
            <w:tcW w:w="3402" w:type="dxa"/>
            <w:vAlign w:val="center"/>
          </w:tcPr>
          <w:p w:rsidR="00C2415E" w:rsidRPr="0074741A" w:rsidRDefault="00C2415E" w:rsidP="000979B2">
            <w:pPr>
              <w:widowControl w:val="0"/>
              <w:jc w:val="center"/>
              <w:rPr>
                <w:rFonts w:eastAsia="Batang"/>
                <w:color w:val="000000"/>
              </w:rPr>
            </w:pPr>
            <w:r>
              <w:rPr>
                <w:rFonts w:eastAsia="Batang"/>
                <w:color w:val="000000"/>
              </w:rPr>
              <w:t xml:space="preserve">3209,68 </w:t>
            </w:r>
          </w:p>
        </w:tc>
      </w:tr>
      <w:tr w:rsidR="00C2415E" w:rsidRPr="0074741A" w:rsidTr="000979B2">
        <w:tc>
          <w:tcPr>
            <w:tcW w:w="817" w:type="dxa"/>
          </w:tcPr>
          <w:p w:rsidR="00C2415E" w:rsidRPr="0074741A" w:rsidRDefault="00C2415E" w:rsidP="000979B2">
            <w:pPr>
              <w:widowControl w:val="0"/>
              <w:jc w:val="center"/>
              <w:rPr>
                <w:rFonts w:eastAsia="Batang"/>
                <w:color w:val="000000"/>
              </w:rPr>
            </w:pPr>
            <w:r w:rsidRPr="0074741A">
              <w:rPr>
                <w:rFonts w:eastAsia="Batang"/>
                <w:color w:val="000000"/>
                <w:szCs w:val="22"/>
              </w:rPr>
              <w:t>11</w:t>
            </w:r>
          </w:p>
        </w:tc>
        <w:tc>
          <w:tcPr>
            <w:tcW w:w="5245" w:type="dxa"/>
          </w:tcPr>
          <w:p w:rsidR="00C2415E" w:rsidRPr="0074741A" w:rsidRDefault="00C2415E" w:rsidP="000979B2">
            <w:pPr>
              <w:widowControl w:val="0"/>
              <w:jc w:val="both"/>
              <w:rPr>
                <w:rFonts w:eastAsia="Batang"/>
                <w:color w:val="000000"/>
              </w:rPr>
            </w:pPr>
            <w:r>
              <w:rPr>
                <w:rFonts w:eastAsia="Batang"/>
                <w:color w:val="000000"/>
                <w:szCs w:val="22"/>
              </w:rPr>
              <w:t>Менингококковая инфекция</w:t>
            </w:r>
          </w:p>
        </w:tc>
        <w:tc>
          <w:tcPr>
            <w:tcW w:w="3402" w:type="dxa"/>
            <w:vAlign w:val="center"/>
          </w:tcPr>
          <w:p w:rsidR="00C2415E" w:rsidRPr="0074741A" w:rsidRDefault="00C2415E" w:rsidP="000979B2">
            <w:pPr>
              <w:widowControl w:val="0"/>
              <w:jc w:val="center"/>
              <w:rPr>
                <w:rFonts w:eastAsia="Batang"/>
                <w:color w:val="000000"/>
              </w:rPr>
            </w:pPr>
            <w:r>
              <w:rPr>
                <w:rFonts w:eastAsia="Batang"/>
                <w:color w:val="000000"/>
              </w:rPr>
              <w:t xml:space="preserve">2095,44 </w:t>
            </w:r>
          </w:p>
        </w:tc>
      </w:tr>
      <w:tr w:rsidR="00C2415E" w:rsidRPr="0074741A" w:rsidTr="000979B2">
        <w:tc>
          <w:tcPr>
            <w:tcW w:w="817" w:type="dxa"/>
          </w:tcPr>
          <w:p w:rsidR="00C2415E" w:rsidRPr="0074741A" w:rsidRDefault="00C2415E" w:rsidP="000979B2">
            <w:pPr>
              <w:widowControl w:val="0"/>
              <w:jc w:val="center"/>
              <w:rPr>
                <w:rFonts w:eastAsia="Batang"/>
                <w:color w:val="000000"/>
              </w:rPr>
            </w:pPr>
            <w:r w:rsidRPr="0074741A">
              <w:rPr>
                <w:rFonts w:eastAsia="Batang"/>
                <w:color w:val="000000"/>
                <w:szCs w:val="22"/>
              </w:rPr>
              <w:t>12</w:t>
            </w:r>
          </w:p>
        </w:tc>
        <w:tc>
          <w:tcPr>
            <w:tcW w:w="5245" w:type="dxa"/>
          </w:tcPr>
          <w:p w:rsidR="00C2415E" w:rsidRPr="0074741A" w:rsidRDefault="00C2415E" w:rsidP="000979B2">
            <w:pPr>
              <w:widowControl w:val="0"/>
              <w:jc w:val="both"/>
              <w:rPr>
                <w:rFonts w:eastAsia="Batang"/>
                <w:color w:val="000000"/>
              </w:rPr>
            </w:pPr>
            <w:r>
              <w:rPr>
                <w:rFonts w:eastAsia="Batang"/>
                <w:color w:val="000000"/>
                <w:szCs w:val="22"/>
              </w:rPr>
              <w:t xml:space="preserve">Дизентерия  </w:t>
            </w:r>
          </w:p>
        </w:tc>
        <w:tc>
          <w:tcPr>
            <w:tcW w:w="3402" w:type="dxa"/>
            <w:vAlign w:val="center"/>
          </w:tcPr>
          <w:p w:rsidR="00C2415E" w:rsidRPr="0074741A" w:rsidRDefault="00C2415E" w:rsidP="000979B2">
            <w:pPr>
              <w:widowControl w:val="0"/>
              <w:jc w:val="center"/>
              <w:rPr>
                <w:rFonts w:eastAsia="Batang"/>
                <w:color w:val="000000"/>
              </w:rPr>
            </w:pPr>
            <w:r>
              <w:rPr>
                <w:rFonts w:eastAsia="Batang"/>
                <w:color w:val="000000"/>
              </w:rPr>
              <w:t xml:space="preserve">1213,96 </w:t>
            </w:r>
          </w:p>
        </w:tc>
      </w:tr>
      <w:tr w:rsidR="00C2415E" w:rsidRPr="0074741A" w:rsidTr="000979B2">
        <w:tc>
          <w:tcPr>
            <w:tcW w:w="817" w:type="dxa"/>
          </w:tcPr>
          <w:p w:rsidR="00C2415E" w:rsidRPr="0074741A" w:rsidRDefault="00C2415E" w:rsidP="000979B2">
            <w:pPr>
              <w:widowControl w:val="0"/>
              <w:jc w:val="center"/>
              <w:rPr>
                <w:rFonts w:eastAsia="Batang"/>
                <w:color w:val="000000"/>
              </w:rPr>
            </w:pPr>
            <w:r w:rsidRPr="0074741A">
              <w:rPr>
                <w:rFonts w:eastAsia="Batang"/>
                <w:color w:val="000000"/>
                <w:szCs w:val="22"/>
              </w:rPr>
              <w:t>13</w:t>
            </w:r>
          </w:p>
        </w:tc>
        <w:tc>
          <w:tcPr>
            <w:tcW w:w="5245" w:type="dxa"/>
          </w:tcPr>
          <w:p w:rsidR="00C2415E" w:rsidRPr="0074741A" w:rsidRDefault="00C2415E" w:rsidP="000979B2">
            <w:pPr>
              <w:widowControl w:val="0"/>
              <w:jc w:val="both"/>
              <w:rPr>
                <w:rFonts w:eastAsia="Batang"/>
                <w:color w:val="000000"/>
              </w:rPr>
            </w:pPr>
            <w:r>
              <w:rPr>
                <w:rFonts w:eastAsia="Batang"/>
                <w:color w:val="000000"/>
                <w:szCs w:val="22"/>
              </w:rPr>
              <w:t xml:space="preserve">Коклюш </w:t>
            </w:r>
          </w:p>
        </w:tc>
        <w:tc>
          <w:tcPr>
            <w:tcW w:w="3402" w:type="dxa"/>
            <w:vAlign w:val="center"/>
          </w:tcPr>
          <w:p w:rsidR="00C2415E" w:rsidRPr="0074741A" w:rsidRDefault="00C2415E" w:rsidP="000979B2">
            <w:pPr>
              <w:widowControl w:val="0"/>
              <w:jc w:val="center"/>
              <w:rPr>
                <w:rFonts w:eastAsia="Batang"/>
                <w:color w:val="000000"/>
              </w:rPr>
            </w:pPr>
            <w:r>
              <w:rPr>
                <w:rFonts w:eastAsia="Batang"/>
                <w:color w:val="000000"/>
              </w:rPr>
              <w:t xml:space="preserve">700,05 </w:t>
            </w:r>
          </w:p>
        </w:tc>
      </w:tr>
      <w:tr w:rsidR="00C2415E" w:rsidRPr="0074741A" w:rsidTr="000979B2">
        <w:tc>
          <w:tcPr>
            <w:tcW w:w="817" w:type="dxa"/>
          </w:tcPr>
          <w:p w:rsidR="00C2415E" w:rsidRPr="0074741A" w:rsidRDefault="00C2415E" w:rsidP="000979B2">
            <w:pPr>
              <w:widowControl w:val="0"/>
              <w:jc w:val="center"/>
              <w:rPr>
                <w:rFonts w:eastAsia="Batang"/>
                <w:color w:val="000000"/>
              </w:rPr>
            </w:pPr>
            <w:r w:rsidRPr="0074741A">
              <w:rPr>
                <w:rFonts w:eastAsia="Batang"/>
                <w:color w:val="000000"/>
                <w:szCs w:val="22"/>
              </w:rPr>
              <w:t>14</w:t>
            </w:r>
          </w:p>
        </w:tc>
        <w:tc>
          <w:tcPr>
            <w:tcW w:w="5245" w:type="dxa"/>
          </w:tcPr>
          <w:p w:rsidR="00C2415E" w:rsidRPr="0074741A" w:rsidRDefault="00C2415E" w:rsidP="000979B2">
            <w:pPr>
              <w:widowControl w:val="0"/>
              <w:jc w:val="both"/>
              <w:rPr>
                <w:rFonts w:eastAsia="Batang"/>
                <w:color w:val="000000"/>
              </w:rPr>
            </w:pPr>
            <w:r>
              <w:rPr>
                <w:rFonts w:eastAsia="Batang"/>
                <w:color w:val="000000"/>
                <w:szCs w:val="22"/>
              </w:rPr>
              <w:t xml:space="preserve">Педикулез </w:t>
            </w:r>
          </w:p>
        </w:tc>
        <w:tc>
          <w:tcPr>
            <w:tcW w:w="3402" w:type="dxa"/>
            <w:vAlign w:val="center"/>
          </w:tcPr>
          <w:p w:rsidR="00C2415E" w:rsidRPr="0074741A" w:rsidRDefault="00C2415E" w:rsidP="000979B2">
            <w:pPr>
              <w:widowControl w:val="0"/>
              <w:jc w:val="center"/>
              <w:rPr>
                <w:rFonts w:eastAsia="Batang"/>
                <w:color w:val="000000"/>
              </w:rPr>
            </w:pPr>
            <w:r>
              <w:rPr>
                <w:rFonts w:eastAsia="Batang"/>
                <w:color w:val="000000"/>
              </w:rPr>
              <w:t xml:space="preserve">636,61 </w:t>
            </w:r>
          </w:p>
        </w:tc>
      </w:tr>
      <w:tr w:rsidR="00C2415E" w:rsidRPr="0074741A" w:rsidTr="000979B2">
        <w:tc>
          <w:tcPr>
            <w:tcW w:w="817" w:type="dxa"/>
          </w:tcPr>
          <w:p w:rsidR="00C2415E" w:rsidRPr="0074741A" w:rsidRDefault="00C2415E" w:rsidP="000979B2">
            <w:pPr>
              <w:widowControl w:val="0"/>
              <w:jc w:val="center"/>
              <w:rPr>
                <w:rFonts w:eastAsia="Batang"/>
                <w:color w:val="000000"/>
              </w:rPr>
            </w:pPr>
            <w:r w:rsidRPr="0074741A">
              <w:rPr>
                <w:rFonts w:eastAsia="Batang"/>
                <w:color w:val="000000"/>
                <w:szCs w:val="22"/>
              </w:rPr>
              <w:t>15</w:t>
            </w:r>
          </w:p>
        </w:tc>
        <w:tc>
          <w:tcPr>
            <w:tcW w:w="5245" w:type="dxa"/>
          </w:tcPr>
          <w:p w:rsidR="00C2415E" w:rsidRPr="0074741A" w:rsidRDefault="00C2415E" w:rsidP="000979B2">
            <w:pPr>
              <w:widowControl w:val="0"/>
              <w:jc w:val="both"/>
              <w:rPr>
                <w:rFonts w:eastAsia="Batang"/>
                <w:color w:val="000000"/>
              </w:rPr>
            </w:pPr>
            <w:r>
              <w:rPr>
                <w:rFonts w:eastAsia="Batang"/>
                <w:color w:val="000000"/>
                <w:szCs w:val="22"/>
              </w:rPr>
              <w:t>Клещевой боррелиоз</w:t>
            </w:r>
          </w:p>
        </w:tc>
        <w:tc>
          <w:tcPr>
            <w:tcW w:w="3402" w:type="dxa"/>
            <w:vAlign w:val="center"/>
          </w:tcPr>
          <w:p w:rsidR="00C2415E" w:rsidRPr="0074741A" w:rsidRDefault="00C2415E" w:rsidP="000979B2">
            <w:pPr>
              <w:widowControl w:val="0"/>
              <w:jc w:val="center"/>
              <w:rPr>
                <w:rFonts w:eastAsia="Batang"/>
                <w:color w:val="000000"/>
              </w:rPr>
            </w:pPr>
            <w:r>
              <w:rPr>
                <w:rFonts w:eastAsia="Batang"/>
                <w:color w:val="000000"/>
              </w:rPr>
              <w:t>418,52</w:t>
            </w:r>
          </w:p>
        </w:tc>
      </w:tr>
      <w:tr w:rsidR="00C2415E" w:rsidRPr="0074741A" w:rsidTr="000979B2">
        <w:tc>
          <w:tcPr>
            <w:tcW w:w="817" w:type="dxa"/>
          </w:tcPr>
          <w:p w:rsidR="00C2415E" w:rsidRPr="0074741A" w:rsidRDefault="00C2415E" w:rsidP="000979B2">
            <w:pPr>
              <w:widowControl w:val="0"/>
              <w:jc w:val="center"/>
              <w:rPr>
                <w:rFonts w:eastAsia="Batang"/>
                <w:color w:val="000000"/>
              </w:rPr>
            </w:pPr>
            <w:r w:rsidRPr="0074741A">
              <w:rPr>
                <w:rFonts w:eastAsia="Batang"/>
                <w:color w:val="000000"/>
                <w:szCs w:val="22"/>
              </w:rPr>
              <w:t>16</w:t>
            </w:r>
          </w:p>
        </w:tc>
        <w:tc>
          <w:tcPr>
            <w:tcW w:w="5245" w:type="dxa"/>
          </w:tcPr>
          <w:p w:rsidR="00C2415E" w:rsidRPr="0074741A" w:rsidRDefault="00C2415E" w:rsidP="000979B2">
            <w:pPr>
              <w:widowControl w:val="0"/>
              <w:jc w:val="both"/>
              <w:rPr>
                <w:rFonts w:eastAsia="Batang"/>
                <w:color w:val="000000"/>
              </w:rPr>
            </w:pPr>
            <w:r>
              <w:rPr>
                <w:rFonts w:eastAsia="Batang"/>
                <w:color w:val="000000"/>
              </w:rPr>
              <w:t>Носители вирусного гепатита В</w:t>
            </w:r>
          </w:p>
        </w:tc>
        <w:tc>
          <w:tcPr>
            <w:tcW w:w="3402" w:type="dxa"/>
            <w:vAlign w:val="center"/>
          </w:tcPr>
          <w:p w:rsidR="00C2415E" w:rsidRPr="0074741A" w:rsidRDefault="00C2415E" w:rsidP="000979B2">
            <w:pPr>
              <w:widowControl w:val="0"/>
              <w:jc w:val="center"/>
              <w:rPr>
                <w:rFonts w:eastAsia="Batang"/>
                <w:color w:val="000000"/>
              </w:rPr>
            </w:pPr>
            <w:r>
              <w:rPr>
                <w:rFonts w:eastAsia="Batang"/>
                <w:color w:val="000000"/>
              </w:rPr>
              <w:t>272,97</w:t>
            </w:r>
          </w:p>
        </w:tc>
      </w:tr>
      <w:tr w:rsidR="00C2415E" w:rsidRPr="0074741A" w:rsidTr="000979B2">
        <w:tc>
          <w:tcPr>
            <w:tcW w:w="817" w:type="dxa"/>
          </w:tcPr>
          <w:p w:rsidR="00C2415E" w:rsidRPr="0074741A" w:rsidRDefault="00C2415E" w:rsidP="000979B2">
            <w:pPr>
              <w:widowControl w:val="0"/>
              <w:jc w:val="center"/>
              <w:rPr>
                <w:rFonts w:eastAsia="Batang"/>
                <w:color w:val="000000"/>
              </w:rPr>
            </w:pPr>
            <w:r w:rsidRPr="0074741A">
              <w:rPr>
                <w:rFonts w:eastAsia="Batang"/>
                <w:color w:val="000000"/>
                <w:szCs w:val="22"/>
              </w:rPr>
              <w:t>17</w:t>
            </w:r>
          </w:p>
        </w:tc>
        <w:tc>
          <w:tcPr>
            <w:tcW w:w="5245" w:type="dxa"/>
          </w:tcPr>
          <w:p w:rsidR="00C2415E" w:rsidRPr="0074741A" w:rsidRDefault="00C2415E" w:rsidP="000979B2">
            <w:pPr>
              <w:widowControl w:val="0"/>
              <w:jc w:val="both"/>
              <w:rPr>
                <w:rFonts w:eastAsia="Batang"/>
                <w:color w:val="000000"/>
              </w:rPr>
            </w:pPr>
            <w:r w:rsidRPr="0074741A">
              <w:rPr>
                <w:rFonts w:eastAsia="Batang"/>
                <w:color w:val="000000"/>
                <w:szCs w:val="22"/>
              </w:rPr>
              <w:t>Вирусный гепатит В</w:t>
            </w:r>
          </w:p>
        </w:tc>
        <w:tc>
          <w:tcPr>
            <w:tcW w:w="3402" w:type="dxa"/>
            <w:vAlign w:val="center"/>
          </w:tcPr>
          <w:p w:rsidR="00C2415E" w:rsidRPr="0074741A" w:rsidRDefault="00C2415E" w:rsidP="000979B2">
            <w:pPr>
              <w:widowControl w:val="0"/>
              <w:jc w:val="center"/>
              <w:rPr>
                <w:rFonts w:eastAsia="Batang"/>
                <w:color w:val="000000"/>
              </w:rPr>
            </w:pPr>
            <w:r w:rsidRPr="0074741A">
              <w:rPr>
                <w:rFonts w:eastAsia="Batang"/>
                <w:color w:val="000000"/>
                <w:szCs w:val="22"/>
              </w:rPr>
              <w:t>191,58</w:t>
            </w:r>
          </w:p>
        </w:tc>
      </w:tr>
      <w:tr w:rsidR="00C2415E" w:rsidRPr="0074741A" w:rsidTr="000979B2">
        <w:tc>
          <w:tcPr>
            <w:tcW w:w="817" w:type="dxa"/>
          </w:tcPr>
          <w:p w:rsidR="00C2415E" w:rsidRPr="0074741A" w:rsidRDefault="00C2415E" w:rsidP="000979B2">
            <w:pPr>
              <w:widowControl w:val="0"/>
              <w:jc w:val="center"/>
              <w:rPr>
                <w:rFonts w:eastAsia="Batang"/>
                <w:color w:val="000000"/>
              </w:rPr>
            </w:pPr>
            <w:r w:rsidRPr="0074741A">
              <w:rPr>
                <w:rFonts w:eastAsia="Batang"/>
                <w:color w:val="000000"/>
                <w:szCs w:val="22"/>
              </w:rPr>
              <w:t>18</w:t>
            </w:r>
          </w:p>
        </w:tc>
        <w:tc>
          <w:tcPr>
            <w:tcW w:w="5245" w:type="dxa"/>
          </w:tcPr>
          <w:p w:rsidR="00C2415E" w:rsidRPr="0074741A" w:rsidRDefault="00C2415E" w:rsidP="000979B2">
            <w:pPr>
              <w:widowControl w:val="0"/>
              <w:jc w:val="both"/>
              <w:rPr>
                <w:rFonts w:eastAsia="Batang"/>
                <w:color w:val="000000"/>
              </w:rPr>
            </w:pPr>
            <w:r w:rsidRPr="0074741A">
              <w:rPr>
                <w:rFonts w:eastAsia="Batang"/>
                <w:color w:val="000000"/>
                <w:szCs w:val="22"/>
              </w:rPr>
              <w:t>Вирусный гепатит С</w:t>
            </w:r>
          </w:p>
        </w:tc>
        <w:tc>
          <w:tcPr>
            <w:tcW w:w="3402" w:type="dxa"/>
            <w:vAlign w:val="center"/>
          </w:tcPr>
          <w:p w:rsidR="00C2415E" w:rsidRPr="0074741A" w:rsidRDefault="00C2415E" w:rsidP="000979B2">
            <w:pPr>
              <w:widowControl w:val="0"/>
              <w:jc w:val="center"/>
              <w:rPr>
                <w:rFonts w:eastAsia="Batang"/>
                <w:color w:val="000000"/>
              </w:rPr>
            </w:pPr>
            <w:r w:rsidRPr="0074741A">
              <w:rPr>
                <w:rFonts w:eastAsia="Batang"/>
                <w:color w:val="000000"/>
                <w:szCs w:val="22"/>
              </w:rPr>
              <w:t>134,32</w:t>
            </w:r>
          </w:p>
        </w:tc>
      </w:tr>
      <w:tr w:rsidR="00C2415E" w:rsidRPr="0074741A" w:rsidTr="000979B2">
        <w:tc>
          <w:tcPr>
            <w:tcW w:w="817" w:type="dxa"/>
          </w:tcPr>
          <w:p w:rsidR="00C2415E" w:rsidRPr="0074741A" w:rsidRDefault="00C2415E" w:rsidP="000979B2">
            <w:pPr>
              <w:widowControl w:val="0"/>
              <w:jc w:val="center"/>
              <w:rPr>
                <w:rFonts w:eastAsia="Batang"/>
                <w:color w:val="000000"/>
              </w:rPr>
            </w:pPr>
            <w:r>
              <w:rPr>
                <w:rFonts w:eastAsia="Batang"/>
                <w:color w:val="000000"/>
              </w:rPr>
              <w:t>19</w:t>
            </w:r>
          </w:p>
        </w:tc>
        <w:tc>
          <w:tcPr>
            <w:tcW w:w="5245" w:type="dxa"/>
          </w:tcPr>
          <w:p w:rsidR="00C2415E" w:rsidRPr="0074741A" w:rsidRDefault="00C2415E" w:rsidP="000979B2">
            <w:pPr>
              <w:widowControl w:val="0"/>
              <w:jc w:val="both"/>
              <w:rPr>
                <w:rFonts w:eastAsia="Batang"/>
                <w:color w:val="000000"/>
              </w:rPr>
            </w:pPr>
            <w:r w:rsidRPr="0074741A">
              <w:rPr>
                <w:rFonts w:eastAsia="Batang"/>
                <w:color w:val="000000"/>
                <w:szCs w:val="22"/>
              </w:rPr>
              <w:t>Вирусный гепатит А</w:t>
            </w:r>
          </w:p>
        </w:tc>
        <w:tc>
          <w:tcPr>
            <w:tcW w:w="3402" w:type="dxa"/>
            <w:vAlign w:val="center"/>
          </w:tcPr>
          <w:p w:rsidR="00C2415E" w:rsidRPr="0074741A" w:rsidRDefault="00C2415E" w:rsidP="000979B2">
            <w:pPr>
              <w:widowControl w:val="0"/>
              <w:jc w:val="center"/>
              <w:rPr>
                <w:rFonts w:eastAsia="Batang"/>
                <w:color w:val="000000"/>
              </w:rPr>
            </w:pPr>
            <w:r w:rsidRPr="0074741A">
              <w:rPr>
                <w:rFonts w:eastAsia="Batang"/>
                <w:color w:val="000000"/>
                <w:szCs w:val="22"/>
              </w:rPr>
              <w:t>104,54</w:t>
            </w:r>
          </w:p>
        </w:tc>
      </w:tr>
      <w:tr w:rsidR="00C2415E" w:rsidRPr="0074741A" w:rsidTr="000979B2">
        <w:tc>
          <w:tcPr>
            <w:tcW w:w="817" w:type="dxa"/>
          </w:tcPr>
          <w:p w:rsidR="00C2415E" w:rsidRPr="0074741A" w:rsidRDefault="00C2415E" w:rsidP="000979B2">
            <w:pPr>
              <w:widowControl w:val="0"/>
              <w:jc w:val="center"/>
              <w:rPr>
                <w:rFonts w:eastAsia="Batang"/>
                <w:color w:val="000000"/>
              </w:rPr>
            </w:pPr>
          </w:p>
        </w:tc>
        <w:tc>
          <w:tcPr>
            <w:tcW w:w="5245" w:type="dxa"/>
          </w:tcPr>
          <w:p w:rsidR="00C2415E" w:rsidRPr="0074741A" w:rsidRDefault="00C2415E" w:rsidP="000979B2">
            <w:pPr>
              <w:widowControl w:val="0"/>
              <w:jc w:val="both"/>
              <w:rPr>
                <w:rFonts w:eastAsia="Batang"/>
                <w:b/>
                <w:color w:val="000000"/>
              </w:rPr>
            </w:pPr>
            <w:r w:rsidRPr="0074741A">
              <w:rPr>
                <w:rFonts w:eastAsia="Batang"/>
                <w:b/>
                <w:color w:val="000000"/>
                <w:szCs w:val="22"/>
              </w:rPr>
              <w:t xml:space="preserve">Итого </w:t>
            </w:r>
          </w:p>
        </w:tc>
        <w:tc>
          <w:tcPr>
            <w:tcW w:w="3402" w:type="dxa"/>
            <w:vAlign w:val="center"/>
          </w:tcPr>
          <w:p w:rsidR="00C2415E" w:rsidRPr="0074741A" w:rsidRDefault="00C2415E" w:rsidP="000979B2">
            <w:pPr>
              <w:widowControl w:val="0"/>
              <w:jc w:val="center"/>
              <w:rPr>
                <w:rFonts w:eastAsia="Batang"/>
                <w:b/>
                <w:color w:val="000000"/>
              </w:rPr>
            </w:pPr>
            <w:r>
              <w:rPr>
                <w:rFonts w:eastAsia="Batang"/>
                <w:b/>
                <w:color w:val="000000"/>
              </w:rPr>
              <w:t>560434,16</w:t>
            </w:r>
          </w:p>
        </w:tc>
      </w:tr>
    </w:tbl>
    <w:p w:rsidR="00C2415E" w:rsidRDefault="00C2415E" w:rsidP="00582B25">
      <w:pPr>
        <w:widowControl w:val="0"/>
        <w:ind w:firstLine="708"/>
        <w:jc w:val="both"/>
        <w:rPr>
          <w:rFonts w:eastAsia="Batang"/>
          <w:color w:val="000000"/>
          <w:sz w:val="28"/>
        </w:rPr>
      </w:pPr>
    </w:p>
    <w:p w:rsidR="00C2415E" w:rsidRPr="006479BA" w:rsidRDefault="00441153" w:rsidP="007F5961">
      <w:pPr>
        <w:widowControl w:val="0"/>
        <w:jc w:val="center"/>
        <w:rPr>
          <w:rFonts w:eastAsia="Batang"/>
          <w:color w:val="FF0000"/>
        </w:rPr>
      </w:pPr>
      <w:r>
        <w:rPr>
          <w:noProof/>
        </w:rPr>
        <w:pict>
          <v:shape id="_x0000_i1085" type="#_x0000_t75" style="width:458.25pt;height:34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">
            <v:imagedata r:id="rId91" o:title=""/>
            <o:lock v:ext="edit" aspectratio="f"/>
          </v:shape>
        </w:pict>
      </w:r>
    </w:p>
    <w:p w:rsidR="00C2415E" w:rsidRDefault="00C2415E" w:rsidP="007F5961">
      <w:pPr>
        <w:jc w:val="center"/>
        <w:rPr>
          <w:b/>
        </w:rPr>
      </w:pPr>
    </w:p>
    <w:p w:rsidR="00C2415E" w:rsidRPr="00E3154D" w:rsidRDefault="00C2415E" w:rsidP="007F5961">
      <w:pPr>
        <w:jc w:val="center"/>
      </w:pPr>
      <w:r w:rsidRPr="007F5961">
        <w:rPr>
          <w:b/>
        </w:rPr>
        <w:t>Рис. 50.</w:t>
      </w:r>
      <w:r w:rsidRPr="007F5961">
        <w:rPr>
          <w:b/>
          <w:bCs/>
        </w:rPr>
        <w:t>Экономический ущерб от инфекционных болезней, тыс. руб</w:t>
      </w:r>
    </w:p>
    <w:p w:rsidR="00C2415E" w:rsidRPr="0074741A" w:rsidRDefault="00C2415E" w:rsidP="00C76A84">
      <w:pPr>
        <w:pStyle w:val="affffd"/>
        <w:widowControl w:val="0"/>
        <w:rPr>
          <w:rFonts w:eastAsia="Batang"/>
        </w:rPr>
      </w:pPr>
      <w:r w:rsidRPr="0074741A">
        <w:rPr>
          <w:rFonts w:eastAsia="Batang"/>
        </w:rPr>
        <w:t>Социально-обусловленные болезни</w:t>
      </w:r>
    </w:p>
    <w:p w:rsidR="00C2415E" w:rsidRPr="0074741A" w:rsidRDefault="00C2415E" w:rsidP="00582B25">
      <w:pPr>
        <w:pStyle w:val="a9"/>
        <w:widowControl w:val="0"/>
        <w:spacing w:line="221" w:lineRule="auto"/>
        <w:ind w:firstLine="709"/>
        <w:jc w:val="both"/>
        <w:rPr>
          <w:rFonts w:ascii="Times New Roman" w:hAnsi="Times New Roman"/>
          <w:b w:val="0"/>
          <w:caps/>
          <w:color w:val="000000"/>
          <w:szCs w:val="24"/>
        </w:rPr>
      </w:pPr>
      <w:r w:rsidRPr="0074741A">
        <w:rPr>
          <w:rFonts w:ascii="Times New Roman" w:hAnsi="Times New Roman"/>
          <w:b w:val="0"/>
          <w:color w:val="000000"/>
          <w:szCs w:val="24"/>
        </w:rPr>
        <w:t>В 201</w:t>
      </w:r>
      <w:r>
        <w:rPr>
          <w:rFonts w:ascii="Times New Roman" w:hAnsi="Times New Roman"/>
          <w:b w:val="0"/>
          <w:color w:val="000000"/>
          <w:szCs w:val="24"/>
        </w:rPr>
        <w:t xml:space="preserve">6 </w:t>
      </w:r>
      <w:r w:rsidRPr="0074741A">
        <w:rPr>
          <w:rFonts w:ascii="Times New Roman" w:hAnsi="Times New Roman"/>
          <w:b w:val="0"/>
          <w:color w:val="000000"/>
          <w:szCs w:val="24"/>
        </w:rPr>
        <w:t>году в республике было зарегистрировано 2</w:t>
      </w:r>
      <w:r>
        <w:rPr>
          <w:rFonts w:ascii="Times New Roman" w:hAnsi="Times New Roman"/>
          <w:b w:val="0"/>
          <w:color w:val="000000"/>
          <w:szCs w:val="24"/>
        </w:rPr>
        <w:t>16</w:t>
      </w:r>
      <w:r w:rsidRPr="0074741A">
        <w:rPr>
          <w:rFonts w:ascii="Times New Roman" w:hAnsi="Times New Roman"/>
          <w:b w:val="0"/>
          <w:color w:val="000000"/>
          <w:szCs w:val="24"/>
        </w:rPr>
        <w:t xml:space="preserve"> случа</w:t>
      </w:r>
      <w:r>
        <w:rPr>
          <w:rFonts w:ascii="Times New Roman" w:hAnsi="Times New Roman"/>
          <w:b w:val="0"/>
          <w:color w:val="000000"/>
          <w:szCs w:val="24"/>
        </w:rPr>
        <w:t>ев</w:t>
      </w:r>
      <w:r w:rsidRPr="0074741A">
        <w:rPr>
          <w:rFonts w:ascii="Times New Roman" w:hAnsi="Times New Roman"/>
          <w:b w:val="0"/>
          <w:color w:val="000000"/>
          <w:szCs w:val="24"/>
        </w:rPr>
        <w:t xml:space="preserve"> впервые выявленного заболевания туберкулезом среди всего населения республики, а среди постоянного населения зарегистрирован 1</w:t>
      </w:r>
      <w:r>
        <w:rPr>
          <w:rFonts w:ascii="Times New Roman" w:hAnsi="Times New Roman"/>
          <w:b w:val="0"/>
          <w:color w:val="000000"/>
          <w:szCs w:val="24"/>
        </w:rPr>
        <w:t>71</w:t>
      </w:r>
      <w:r w:rsidRPr="0074741A">
        <w:rPr>
          <w:rFonts w:ascii="Times New Roman" w:hAnsi="Times New Roman"/>
          <w:b w:val="0"/>
          <w:color w:val="000000"/>
          <w:szCs w:val="24"/>
        </w:rPr>
        <w:t xml:space="preserve"> случа</w:t>
      </w:r>
      <w:r>
        <w:rPr>
          <w:rFonts w:ascii="Times New Roman" w:hAnsi="Times New Roman"/>
          <w:b w:val="0"/>
          <w:color w:val="000000"/>
          <w:szCs w:val="24"/>
        </w:rPr>
        <w:t>й</w:t>
      </w:r>
      <w:r w:rsidRPr="0074741A">
        <w:rPr>
          <w:rFonts w:ascii="Times New Roman" w:hAnsi="Times New Roman"/>
          <w:b w:val="0"/>
          <w:color w:val="000000"/>
          <w:szCs w:val="24"/>
        </w:rPr>
        <w:t xml:space="preserve">. Показатель заболеваемости туберкулезом составил </w:t>
      </w:r>
      <w:r>
        <w:rPr>
          <w:rFonts w:ascii="Times New Roman" w:hAnsi="Times New Roman"/>
          <w:b w:val="0"/>
          <w:color w:val="000000"/>
          <w:szCs w:val="24"/>
        </w:rPr>
        <w:t xml:space="preserve">48,1 </w:t>
      </w:r>
      <w:r w:rsidRPr="0074741A">
        <w:rPr>
          <w:rFonts w:ascii="Times New Roman" w:hAnsi="Times New Roman"/>
          <w:b w:val="0"/>
          <w:color w:val="000000"/>
          <w:szCs w:val="24"/>
        </w:rPr>
        <w:t>на 100 тыс. населения, что на 1</w:t>
      </w:r>
      <w:r>
        <w:rPr>
          <w:rFonts w:ascii="Times New Roman" w:hAnsi="Times New Roman"/>
          <w:b w:val="0"/>
          <w:color w:val="000000"/>
          <w:szCs w:val="24"/>
        </w:rPr>
        <w:t>,</w:t>
      </w:r>
      <w:r w:rsidRPr="0074741A">
        <w:rPr>
          <w:rFonts w:ascii="Times New Roman" w:hAnsi="Times New Roman"/>
          <w:b w:val="0"/>
          <w:color w:val="000000"/>
          <w:szCs w:val="24"/>
        </w:rPr>
        <w:t xml:space="preserve">7% </w:t>
      </w:r>
      <w:r>
        <w:rPr>
          <w:rFonts w:ascii="Times New Roman" w:hAnsi="Times New Roman"/>
          <w:b w:val="0"/>
          <w:color w:val="000000"/>
          <w:szCs w:val="24"/>
        </w:rPr>
        <w:t>выш</w:t>
      </w:r>
      <w:r w:rsidRPr="0074741A">
        <w:rPr>
          <w:rFonts w:ascii="Times New Roman" w:hAnsi="Times New Roman"/>
          <w:b w:val="0"/>
          <w:color w:val="000000"/>
          <w:szCs w:val="24"/>
        </w:rPr>
        <w:t>е показателя заболеваемости 201</w:t>
      </w:r>
      <w:r>
        <w:rPr>
          <w:rFonts w:ascii="Times New Roman" w:hAnsi="Times New Roman"/>
          <w:b w:val="0"/>
          <w:color w:val="000000"/>
          <w:szCs w:val="24"/>
        </w:rPr>
        <w:t>5</w:t>
      </w:r>
      <w:r w:rsidRPr="0074741A">
        <w:rPr>
          <w:rFonts w:ascii="Times New Roman" w:hAnsi="Times New Roman"/>
          <w:b w:val="0"/>
          <w:color w:val="000000"/>
          <w:szCs w:val="24"/>
        </w:rPr>
        <w:t xml:space="preserve"> года, среди постоянного населения –</w:t>
      </w:r>
      <w:r>
        <w:rPr>
          <w:rFonts w:ascii="Times New Roman" w:hAnsi="Times New Roman"/>
          <w:b w:val="0"/>
          <w:color w:val="000000"/>
          <w:szCs w:val="24"/>
        </w:rPr>
        <w:t xml:space="preserve">38,1 </w:t>
      </w:r>
      <w:r w:rsidRPr="0074741A">
        <w:rPr>
          <w:rFonts w:ascii="Times New Roman" w:hAnsi="Times New Roman"/>
          <w:b w:val="0"/>
          <w:color w:val="000000"/>
          <w:szCs w:val="24"/>
        </w:rPr>
        <w:t xml:space="preserve">на 100 тыс. населения, что на </w:t>
      </w:r>
      <w:r>
        <w:rPr>
          <w:rFonts w:ascii="Times New Roman" w:hAnsi="Times New Roman"/>
          <w:b w:val="0"/>
          <w:color w:val="000000"/>
          <w:szCs w:val="24"/>
        </w:rPr>
        <w:t xml:space="preserve">8,6 </w:t>
      </w:r>
      <w:r w:rsidRPr="0074741A">
        <w:rPr>
          <w:rFonts w:ascii="Times New Roman" w:hAnsi="Times New Roman"/>
          <w:b w:val="0"/>
          <w:color w:val="000000"/>
          <w:szCs w:val="24"/>
        </w:rPr>
        <w:t>% ниже показателя заболеваемости 201</w:t>
      </w:r>
      <w:r>
        <w:rPr>
          <w:rFonts w:ascii="Times New Roman" w:hAnsi="Times New Roman"/>
          <w:b w:val="0"/>
          <w:color w:val="000000"/>
          <w:szCs w:val="24"/>
        </w:rPr>
        <w:t>5</w:t>
      </w:r>
      <w:r w:rsidRPr="0074741A">
        <w:rPr>
          <w:rFonts w:ascii="Times New Roman" w:hAnsi="Times New Roman"/>
          <w:b w:val="0"/>
          <w:color w:val="000000"/>
          <w:szCs w:val="24"/>
        </w:rPr>
        <w:t xml:space="preserve"> года.</w:t>
      </w:r>
    </w:p>
    <w:p w:rsidR="00C2415E" w:rsidRPr="0074741A" w:rsidRDefault="00C2415E" w:rsidP="00582B25">
      <w:pPr>
        <w:pStyle w:val="a9"/>
        <w:widowControl w:val="0"/>
        <w:spacing w:line="221" w:lineRule="auto"/>
        <w:ind w:firstLine="709"/>
        <w:jc w:val="both"/>
        <w:rPr>
          <w:rFonts w:ascii="Times New Roman" w:hAnsi="Times New Roman"/>
          <w:b w:val="0"/>
          <w:color w:val="000000"/>
          <w:szCs w:val="24"/>
        </w:rPr>
      </w:pPr>
      <w:r w:rsidRPr="0074741A">
        <w:rPr>
          <w:rFonts w:ascii="Times New Roman" w:hAnsi="Times New Roman"/>
          <w:b w:val="0"/>
          <w:color w:val="000000"/>
          <w:szCs w:val="24"/>
        </w:rPr>
        <w:t>В структуре заболеваемости удельный вес туберкулёза органов дыхания составляет 9</w:t>
      </w:r>
      <w:r>
        <w:rPr>
          <w:rFonts w:ascii="Times New Roman" w:hAnsi="Times New Roman"/>
          <w:b w:val="0"/>
          <w:color w:val="000000"/>
          <w:szCs w:val="24"/>
        </w:rPr>
        <w:t>7</w:t>
      </w:r>
      <w:r w:rsidRPr="0074741A">
        <w:rPr>
          <w:rFonts w:ascii="Times New Roman" w:hAnsi="Times New Roman"/>
          <w:b w:val="0"/>
          <w:color w:val="000000"/>
          <w:szCs w:val="24"/>
        </w:rPr>
        <w:t xml:space="preserve">,2%. Показатель заболеваемости составил </w:t>
      </w:r>
      <w:r>
        <w:rPr>
          <w:rFonts w:ascii="Times New Roman" w:hAnsi="Times New Roman"/>
          <w:b w:val="0"/>
          <w:color w:val="000000"/>
          <w:szCs w:val="24"/>
        </w:rPr>
        <w:t xml:space="preserve">46,8 </w:t>
      </w:r>
      <w:r w:rsidRPr="0074741A">
        <w:rPr>
          <w:rFonts w:ascii="Times New Roman" w:hAnsi="Times New Roman"/>
          <w:b w:val="0"/>
          <w:color w:val="000000"/>
          <w:szCs w:val="24"/>
        </w:rPr>
        <w:t>на 100 тыс. населения (201</w:t>
      </w:r>
      <w:r>
        <w:rPr>
          <w:rFonts w:ascii="Times New Roman" w:hAnsi="Times New Roman"/>
          <w:b w:val="0"/>
          <w:color w:val="000000"/>
          <w:szCs w:val="24"/>
        </w:rPr>
        <w:t>5</w:t>
      </w:r>
      <w:r w:rsidRPr="0074741A">
        <w:rPr>
          <w:rFonts w:ascii="Times New Roman" w:hAnsi="Times New Roman"/>
          <w:b w:val="0"/>
          <w:color w:val="000000"/>
          <w:szCs w:val="24"/>
        </w:rPr>
        <w:t xml:space="preserve"> год –</w:t>
      </w:r>
      <w:r>
        <w:rPr>
          <w:rFonts w:ascii="Times New Roman" w:hAnsi="Times New Roman"/>
          <w:b w:val="0"/>
          <w:color w:val="000000"/>
          <w:szCs w:val="24"/>
        </w:rPr>
        <w:t xml:space="preserve"> 46,4 </w:t>
      </w:r>
      <w:r w:rsidRPr="0074741A">
        <w:rPr>
          <w:rFonts w:ascii="Times New Roman" w:hAnsi="Times New Roman"/>
          <w:b w:val="0"/>
          <w:color w:val="000000"/>
          <w:szCs w:val="24"/>
        </w:rPr>
        <w:t>на 100 тыс. населения.)</w:t>
      </w:r>
    </w:p>
    <w:p w:rsidR="00C2415E" w:rsidRDefault="00C2415E" w:rsidP="00582B25">
      <w:pPr>
        <w:pStyle w:val="a9"/>
        <w:widowControl w:val="0"/>
        <w:spacing w:line="221" w:lineRule="auto"/>
        <w:ind w:firstLine="709"/>
        <w:jc w:val="both"/>
        <w:rPr>
          <w:rFonts w:ascii="Times New Roman" w:hAnsi="Times New Roman"/>
          <w:b w:val="0"/>
          <w:color w:val="000000"/>
          <w:szCs w:val="24"/>
        </w:rPr>
      </w:pPr>
      <w:r w:rsidRPr="0074741A">
        <w:rPr>
          <w:rFonts w:ascii="Times New Roman" w:hAnsi="Times New Roman"/>
          <w:b w:val="0"/>
          <w:color w:val="000000"/>
          <w:szCs w:val="24"/>
        </w:rPr>
        <w:lastRenderedPageBreak/>
        <w:t xml:space="preserve">Показатель заболеваемости бациллярным туберкулёзом </w:t>
      </w:r>
      <w:r>
        <w:rPr>
          <w:rFonts w:ascii="Times New Roman" w:hAnsi="Times New Roman"/>
          <w:b w:val="0"/>
          <w:color w:val="000000"/>
          <w:szCs w:val="24"/>
        </w:rPr>
        <w:t>ниже</w:t>
      </w:r>
      <w:r w:rsidRPr="0074741A">
        <w:rPr>
          <w:rFonts w:ascii="Times New Roman" w:hAnsi="Times New Roman"/>
          <w:b w:val="0"/>
          <w:color w:val="000000"/>
          <w:szCs w:val="24"/>
        </w:rPr>
        <w:t xml:space="preserve"> на 1</w:t>
      </w:r>
      <w:r>
        <w:rPr>
          <w:rFonts w:ascii="Times New Roman" w:hAnsi="Times New Roman"/>
          <w:b w:val="0"/>
          <w:color w:val="000000"/>
          <w:szCs w:val="24"/>
        </w:rPr>
        <w:t>1</w:t>
      </w:r>
      <w:r w:rsidRPr="0074741A">
        <w:rPr>
          <w:rFonts w:ascii="Times New Roman" w:hAnsi="Times New Roman"/>
          <w:b w:val="0"/>
          <w:color w:val="000000"/>
          <w:szCs w:val="24"/>
        </w:rPr>
        <w:t>,</w:t>
      </w:r>
      <w:r>
        <w:rPr>
          <w:rFonts w:ascii="Times New Roman" w:hAnsi="Times New Roman"/>
          <w:b w:val="0"/>
          <w:color w:val="000000"/>
          <w:szCs w:val="24"/>
        </w:rPr>
        <w:t>4</w:t>
      </w:r>
      <w:r w:rsidRPr="0074741A">
        <w:rPr>
          <w:rFonts w:ascii="Times New Roman" w:hAnsi="Times New Roman"/>
          <w:b w:val="0"/>
          <w:color w:val="000000"/>
          <w:szCs w:val="24"/>
        </w:rPr>
        <w:t xml:space="preserve"> % показателя заболеваемости 201</w:t>
      </w:r>
      <w:r>
        <w:rPr>
          <w:rFonts w:ascii="Times New Roman" w:hAnsi="Times New Roman"/>
          <w:b w:val="0"/>
          <w:color w:val="000000"/>
          <w:szCs w:val="24"/>
        </w:rPr>
        <w:t>5</w:t>
      </w:r>
      <w:r w:rsidRPr="0074741A">
        <w:rPr>
          <w:rFonts w:ascii="Times New Roman" w:hAnsi="Times New Roman"/>
          <w:b w:val="0"/>
          <w:color w:val="000000"/>
          <w:szCs w:val="24"/>
        </w:rPr>
        <w:t xml:space="preserve"> года (</w:t>
      </w:r>
      <w:r>
        <w:rPr>
          <w:rFonts w:ascii="Times New Roman" w:hAnsi="Times New Roman"/>
          <w:b w:val="0"/>
          <w:color w:val="000000"/>
          <w:szCs w:val="24"/>
        </w:rPr>
        <w:t xml:space="preserve">27,1 </w:t>
      </w:r>
      <w:r w:rsidRPr="0074741A">
        <w:rPr>
          <w:rFonts w:ascii="Times New Roman" w:hAnsi="Times New Roman"/>
          <w:b w:val="0"/>
          <w:color w:val="000000"/>
          <w:szCs w:val="24"/>
        </w:rPr>
        <w:t xml:space="preserve">на 100 тыс. населения </w:t>
      </w:r>
      <w:r>
        <w:rPr>
          <w:rFonts w:ascii="Times New Roman" w:hAnsi="Times New Roman"/>
          <w:b w:val="0"/>
          <w:color w:val="000000"/>
          <w:szCs w:val="24"/>
        </w:rPr>
        <w:t xml:space="preserve">в </w:t>
      </w:r>
      <w:r w:rsidRPr="0074741A">
        <w:rPr>
          <w:rFonts w:ascii="Times New Roman" w:hAnsi="Times New Roman"/>
          <w:b w:val="0"/>
          <w:color w:val="000000"/>
          <w:szCs w:val="24"/>
        </w:rPr>
        <w:t>201</w:t>
      </w:r>
      <w:r>
        <w:rPr>
          <w:rFonts w:ascii="Times New Roman" w:hAnsi="Times New Roman"/>
          <w:b w:val="0"/>
          <w:color w:val="000000"/>
          <w:szCs w:val="24"/>
        </w:rPr>
        <w:t>5</w:t>
      </w:r>
      <w:r w:rsidRPr="0074741A">
        <w:rPr>
          <w:rFonts w:ascii="Times New Roman" w:hAnsi="Times New Roman"/>
          <w:b w:val="0"/>
          <w:color w:val="000000"/>
          <w:szCs w:val="24"/>
        </w:rPr>
        <w:t xml:space="preserve"> году, 2</w:t>
      </w:r>
      <w:r>
        <w:rPr>
          <w:rFonts w:ascii="Times New Roman" w:hAnsi="Times New Roman"/>
          <w:b w:val="0"/>
          <w:color w:val="000000"/>
          <w:szCs w:val="24"/>
        </w:rPr>
        <w:t xml:space="preserve">4,0 </w:t>
      </w:r>
      <w:r w:rsidRPr="0074741A">
        <w:rPr>
          <w:rFonts w:ascii="Times New Roman" w:hAnsi="Times New Roman"/>
          <w:b w:val="0"/>
          <w:color w:val="000000"/>
          <w:szCs w:val="24"/>
        </w:rPr>
        <w:t>– в 201</w:t>
      </w:r>
      <w:r>
        <w:rPr>
          <w:rFonts w:ascii="Times New Roman" w:hAnsi="Times New Roman"/>
          <w:b w:val="0"/>
          <w:color w:val="000000"/>
          <w:szCs w:val="24"/>
        </w:rPr>
        <w:t>6</w:t>
      </w:r>
      <w:r w:rsidRPr="0074741A">
        <w:rPr>
          <w:rFonts w:ascii="Times New Roman" w:hAnsi="Times New Roman"/>
          <w:b w:val="0"/>
          <w:color w:val="000000"/>
          <w:szCs w:val="24"/>
        </w:rPr>
        <w:t xml:space="preserve"> году).</w:t>
      </w:r>
      <w:r>
        <w:rPr>
          <w:rFonts w:ascii="Times New Roman" w:hAnsi="Times New Roman"/>
          <w:b w:val="0"/>
          <w:color w:val="000000"/>
          <w:szCs w:val="24"/>
        </w:rPr>
        <w:t xml:space="preserve"> В 2016 году зарегистрированы 2 случая заболевания туберкулезом детей до 14 лет, показатель заболеваемости- 2,5 на 100 тыс. детского населения (табл.</w:t>
      </w:r>
      <w:r w:rsidR="00603D3F">
        <w:rPr>
          <w:rFonts w:ascii="Times New Roman" w:hAnsi="Times New Roman"/>
          <w:b w:val="0"/>
          <w:color w:val="000000"/>
          <w:szCs w:val="24"/>
        </w:rPr>
        <w:t xml:space="preserve"> 100</w:t>
      </w:r>
      <w:r>
        <w:rPr>
          <w:rFonts w:ascii="Times New Roman" w:hAnsi="Times New Roman"/>
          <w:b w:val="0"/>
          <w:color w:val="000000"/>
          <w:szCs w:val="24"/>
        </w:rPr>
        <w:t>).</w:t>
      </w:r>
    </w:p>
    <w:p w:rsidR="00C2415E" w:rsidRPr="0074741A" w:rsidRDefault="00C2415E" w:rsidP="00582B25">
      <w:pPr>
        <w:pStyle w:val="a9"/>
        <w:widowControl w:val="0"/>
        <w:spacing w:line="221" w:lineRule="auto"/>
        <w:ind w:firstLine="709"/>
        <w:jc w:val="both"/>
        <w:rPr>
          <w:rFonts w:ascii="Times New Roman" w:hAnsi="Times New Roman"/>
          <w:b w:val="0"/>
          <w:caps/>
          <w:color w:val="000000"/>
          <w:szCs w:val="24"/>
        </w:rPr>
      </w:pPr>
    </w:p>
    <w:p w:rsidR="00C2415E" w:rsidRPr="000A43AF" w:rsidRDefault="00C2415E" w:rsidP="00603D3F">
      <w:pPr>
        <w:pStyle w:val="affffb"/>
        <w:widowControl w:val="0"/>
        <w:ind w:left="720" w:firstLine="0"/>
        <w:rPr>
          <w:b/>
          <w:caps/>
        </w:rPr>
      </w:pPr>
      <w:r>
        <w:rPr>
          <w:rFonts w:ascii="TimesNewRomanPSMT Cyr" w:hAnsi="TimesNewRomanPSMT Cyr" w:cs="TimesNewRomanPSMT Cyr"/>
        </w:rPr>
        <w:t xml:space="preserve">Таблица </w:t>
      </w:r>
      <w:r w:rsidR="00603D3F">
        <w:rPr>
          <w:rFonts w:ascii="TimesNewRomanPSMT Cyr" w:hAnsi="TimesNewRomanPSMT Cyr" w:cs="TimesNewRomanPSMT Cyr"/>
        </w:rPr>
        <w:t>100</w:t>
      </w:r>
    </w:p>
    <w:p w:rsidR="00C2415E" w:rsidRPr="0058301E" w:rsidRDefault="00C2415E" w:rsidP="00661D27">
      <w:pPr>
        <w:pStyle w:val="affffc"/>
        <w:widowControl w:val="0"/>
        <w:ind w:left="720" w:hanging="720"/>
        <w:rPr>
          <w:sz w:val="28"/>
          <w:szCs w:val="28"/>
        </w:rPr>
      </w:pPr>
      <w:r w:rsidRPr="0058301E">
        <w:rPr>
          <w:rFonts w:ascii="TimesNewRomanPSMT Cyr" w:hAnsi="TimesNewRomanPSMT Cyr" w:cs="TimesNewRomanPSMT Cyr"/>
          <w:sz w:val="28"/>
          <w:szCs w:val="28"/>
        </w:rPr>
        <w:t>Заболеваемость туберкулезом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840"/>
        <w:gridCol w:w="2322"/>
        <w:gridCol w:w="2322"/>
      </w:tblGrid>
      <w:tr w:rsidR="00C2415E" w:rsidRPr="0058301E" w:rsidTr="000979B2">
        <w:tc>
          <w:tcPr>
            <w:tcW w:w="2802" w:type="dxa"/>
            <w:vMerge w:val="restart"/>
            <w:vAlign w:val="center"/>
          </w:tcPr>
          <w:p w:rsidR="00C2415E" w:rsidRPr="00661D27" w:rsidRDefault="00C2415E" w:rsidP="000979B2">
            <w:pPr>
              <w:widowControl w:val="0"/>
              <w:spacing w:line="221" w:lineRule="auto"/>
              <w:jc w:val="center"/>
              <w:rPr>
                <w:b/>
                <w:color w:val="000000"/>
              </w:rPr>
            </w:pPr>
            <w:r w:rsidRPr="00661D27">
              <w:rPr>
                <w:b/>
                <w:color w:val="000000"/>
              </w:rPr>
              <w:t>Нозология</w:t>
            </w:r>
          </w:p>
        </w:tc>
        <w:tc>
          <w:tcPr>
            <w:tcW w:w="6484" w:type="dxa"/>
            <w:gridSpan w:val="3"/>
            <w:vAlign w:val="center"/>
          </w:tcPr>
          <w:p w:rsidR="00C2415E" w:rsidRPr="00236B75" w:rsidRDefault="00C2415E" w:rsidP="000979B2">
            <w:pPr>
              <w:pStyle w:val="a9"/>
              <w:widowControl w:val="0"/>
              <w:spacing w:line="221" w:lineRule="auto"/>
              <w:ind w:firstLine="709"/>
              <w:rPr>
                <w:rFonts w:ascii="Times New Roman" w:hAnsi="Times New Roman"/>
                <w:color w:val="000000"/>
                <w:sz w:val="24"/>
                <w:szCs w:val="24"/>
                <w:lang w:eastAsia="en-US"/>
              </w:rPr>
            </w:pPr>
            <w:r w:rsidRPr="00236B75">
              <w:rPr>
                <w:rFonts w:ascii="Times New Roman" w:hAnsi="Times New Roman"/>
                <w:color w:val="000000"/>
                <w:sz w:val="24"/>
                <w:szCs w:val="24"/>
                <w:lang w:eastAsia="en-US"/>
              </w:rPr>
              <w:t>Показатель заболеваемости на 100 тыс. населения</w:t>
            </w:r>
          </w:p>
        </w:tc>
      </w:tr>
      <w:tr w:rsidR="00C2415E" w:rsidRPr="0058301E" w:rsidTr="000979B2">
        <w:tc>
          <w:tcPr>
            <w:tcW w:w="2802" w:type="dxa"/>
            <w:vMerge/>
            <w:vAlign w:val="center"/>
          </w:tcPr>
          <w:p w:rsidR="00C2415E" w:rsidRPr="00661D27" w:rsidRDefault="00C2415E" w:rsidP="000979B2">
            <w:pPr>
              <w:widowControl w:val="0"/>
              <w:spacing w:line="221" w:lineRule="auto"/>
              <w:jc w:val="center"/>
              <w:rPr>
                <w:b/>
                <w:color w:val="000000"/>
              </w:rPr>
            </w:pPr>
          </w:p>
        </w:tc>
        <w:tc>
          <w:tcPr>
            <w:tcW w:w="1840" w:type="dxa"/>
            <w:vAlign w:val="center"/>
          </w:tcPr>
          <w:p w:rsidR="00C2415E" w:rsidRPr="00661D27" w:rsidRDefault="00C2415E" w:rsidP="000979B2">
            <w:pPr>
              <w:widowControl w:val="0"/>
              <w:spacing w:line="221" w:lineRule="auto"/>
              <w:jc w:val="center"/>
              <w:rPr>
                <w:b/>
                <w:color w:val="000000"/>
              </w:rPr>
            </w:pPr>
            <w:smartTag w:uri="urn:schemas-microsoft-com:office:smarttags" w:element="metricconverter">
              <w:smartTagPr>
                <w:attr w:name="ProductID" w:val="2014 г"/>
              </w:smartTagPr>
              <w:r w:rsidRPr="00661D27">
                <w:rPr>
                  <w:b/>
                  <w:color w:val="000000"/>
                </w:rPr>
                <w:t>2014 г</w:t>
              </w:r>
            </w:smartTag>
            <w:r w:rsidRPr="00661D27">
              <w:rPr>
                <w:b/>
                <w:color w:val="000000"/>
              </w:rPr>
              <w:t>.</w:t>
            </w:r>
          </w:p>
        </w:tc>
        <w:tc>
          <w:tcPr>
            <w:tcW w:w="2322" w:type="dxa"/>
            <w:vAlign w:val="center"/>
          </w:tcPr>
          <w:p w:rsidR="00C2415E" w:rsidRPr="00661D27" w:rsidRDefault="00C2415E" w:rsidP="000979B2">
            <w:pPr>
              <w:widowControl w:val="0"/>
              <w:spacing w:line="221" w:lineRule="auto"/>
              <w:jc w:val="center"/>
              <w:rPr>
                <w:b/>
                <w:color w:val="000000"/>
              </w:rPr>
            </w:pPr>
            <w:smartTag w:uri="urn:schemas-microsoft-com:office:smarttags" w:element="metricconverter">
              <w:smartTagPr>
                <w:attr w:name="ProductID" w:val="2014 г"/>
              </w:smartTagPr>
              <w:r w:rsidRPr="00661D27">
                <w:rPr>
                  <w:b/>
                  <w:color w:val="000000"/>
                </w:rPr>
                <w:t>2015 г</w:t>
              </w:r>
            </w:smartTag>
            <w:r w:rsidRPr="00661D27">
              <w:rPr>
                <w:b/>
                <w:color w:val="000000"/>
              </w:rPr>
              <w:t>.</w:t>
            </w:r>
          </w:p>
        </w:tc>
        <w:tc>
          <w:tcPr>
            <w:tcW w:w="2322" w:type="dxa"/>
            <w:vAlign w:val="center"/>
          </w:tcPr>
          <w:p w:rsidR="00C2415E" w:rsidRPr="00661D27" w:rsidRDefault="00C2415E" w:rsidP="000979B2">
            <w:pPr>
              <w:widowControl w:val="0"/>
              <w:spacing w:line="221" w:lineRule="auto"/>
              <w:jc w:val="center"/>
              <w:rPr>
                <w:b/>
                <w:color w:val="000000"/>
              </w:rPr>
            </w:pPr>
            <w:smartTag w:uri="urn:schemas-microsoft-com:office:smarttags" w:element="metricconverter">
              <w:smartTagPr>
                <w:attr w:name="ProductID" w:val="2014 г"/>
              </w:smartTagPr>
              <w:r w:rsidRPr="00661D27">
                <w:rPr>
                  <w:b/>
                  <w:color w:val="000000"/>
                </w:rPr>
                <w:t>2016 г</w:t>
              </w:r>
            </w:smartTag>
            <w:r w:rsidRPr="00661D27">
              <w:rPr>
                <w:b/>
                <w:color w:val="000000"/>
              </w:rPr>
              <w:t>.</w:t>
            </w:r>
          </w:p>
        </w:tc>
      </w:tr>
      <w:tr w:rsidR="00C2415E" w:rsidRPr="0058301E" w:rsidTr="000979B2">
        <w:tc>
          <w:tcPr>
            <w:tcW w:w="2802" w:type="dxa"/>
          </w:tcPr>
          <w:p w:rsidR="00C2415E" w:rsidRPr="00661D27" w:rsidRDefault="00C2415E" w:rsidP="000979B2">
            <w:pPr>
              <w:widowControl w:val="0"/>
              <w:spacing w:line="221" w:lineRule="auto"/>
              <w:jc w:val="both"/>
              <w:rPr>
                <w:color w:val="000000"/>
              </w:rPr>
            </w:pPr>
            <w:r w:rsidRPr="00661D27">
              <w:rPr>
                <w:color w:val="000000"/>
              </w:rPr>
              <w:t>Туберкулез</w:t>
            </w:r>
          </w:p>
        </w:tc>
        <w:tc>
          <w:tcPr>
            <w:tcW w:w="1840" w:type="dxa"/>
            <w:vAlign w:val="center"/>
          </w:tcPr>
          <w:p w:rsidR="00C2415E" w:rsidRPr="00661D27" w:rsidRDefault="00C2415E" w:rsidP="000979B2">
            <w:pPr>
              <w:widowControl w:val="0"/>
              <w:spacing w:line="221" w:lineRule="auto"/>
              <w:jc w:val="center"/>
              <w:rPr>
                <w:color w:val="000000"/>
              </w:rPr>
            </w:pPr>
            <w:r w:rsidRPr="00661D27">
              <w:rPr>
                <w:color w:val="000000"/>
              </w:rPr>
              <w:t>59,9</w:t>
            </w:r>
          </w:p>
        </w:tc>
        <w:tc>
          <w:tcPr>
            <w:tcW w:w="2322" w:type="dxa"/>
            <w:vAlign w:val="center"/>
          </w:tcPr>
          <w:p w:rsidR="00C2415E" w:rsidRPr="00661D27" w:rsidRDefault="00C2415E" w:rsidP="000979B2">
            <w:pPr>
              <w:widowControl w:val="0"/>
              <w:spacing w:line="221" w:lineRule="auto"/>
              <w:jc w:val="center"/>
              <w:rPr>
                <w:color w:val="000000"/>
              </w:rPr>
            </w:pPr>
            <w:r w:rsidRPr="00661D27">
              <w:rPr>
                <w:color w:val="000000"/>
              </w:rPr>
              <w:t>49,5</w:t>
            </w:r>
          </w:p>
        </w:tc>
        <w:tc>
          <w:tcPr>
            <w:tcW w:w="2322" w:type="dxa"/>
            <w:vAlign w:val="center"/>
          </w:tcPr>
          <w:p w:rsidR="00C2415E" w:rsidRPr="00661D27" w:rsidRDefault="00C2415E" w:rsidP="000979B2">
            <w:pPr>
              <w:widowControl w:val="0"/>
              <w:spacing w:line="221" w:lineRule="auto"/>
              <w:jc w:val="center"/>
              <w:rPr>
                <w:color w:val="000000"/>
              </w:rPr>
            </w:pPr>
            <w:r w:rsidRPr="00661D27">
              <w:rPr>
                <w:color w:val="000000"/>
              </w:rPr>
              <w:t>48,1</w:t>
            </w:r>
          </w:p>
        </w:tc>
      </w:tr>
      <w:tr w:rsidR="00C2415E" w:rsidRPr="0058301E" w:rsidTr="000979B2">
        <w:tc>
          <w:tcPr>
            <w:tcW w:w="2802" w:type="dxa"/>
          </w:tcPr>
          <w:p w:rsidR="00C2415E" w:rsidRPr="00661D27" w:rsidRDefault="00C2415E" w:rsidP="000979B2">
            <w:pPr>
              <w:widowControl w:val="0"/>
              <w:spacing w:line="221" w:lineRule="auto"/>
              <w:jc w:val="both"/>
              <w:rPr>
                <w:color w:val="000000"/>
              </w:rPr>
            </w:pPr>
            <w:r w:rsidRPr="00661D27">
              <w:rPr>
                <w:color w:val="000000"/>
              </w:rPr>
              <w:t>в т.ч. органов дыхания</w:t>
            </w:r>
          </w:p>
        </w:tc>
        <w:tc>
          <w:tcPr>
            <w:tcW w:w="1840" w:type="dxa"/>
            <w:vAlign w:val="center"/>
          </w:tcPr>
          <w:p w:rsidR="00C2415E" w:rsidRPr="00661D27" w:rsidRDefault="00C2415E" w:rsidP="000979B2">
            <w:pPr>
              <w:widowControl w:val="0"/>
              <w:spacing w:line="221" w:lineRule="auto"/>
              <w:jc w:val="center"/>
              <w:rPr>
                <w:color w:val="000000"/>
              </w:rPr>
            </w:pPr>
            <w:r w:rsidRPr="00661D27">
              <w:rPr>
                <w:color w:val="000000"/>
              </w:rPr>
              <w:t>58,3</w:t>
            </w:r>
          </w:p>
        </w:tc>
        <w:tc>
          <w:tcPr>
            <w:tcW w:w="2322" w:type="dxa"/>
            <w:vAlign w:val="center"/>
          </w:tcPr>
          <w:p w:rsidR="00C2415E" w:rsidRPr="00661D27" w:rsidRDefault="00C2415E" w:rsidP="000979B2">
            <w:pPr>
              <w:widowControl w:val="0"/>
              <w:spacing w:line="221" w:lineRule="auto"/>
              <w:jc w:val="center"/>
              <w:rPr>
                <w:color w:val="000000"/>
              </w:rPr>
            </w:pPr>
            <w:r w:rsidRPr="00661D27">
              <w:rPr>
                <w:color w:val="000000"/>
              </w:rPr>
              <w:t>48,6</w:t>
            </w:r>
          </w:p>
        </w:tc>
        <w:tc>
          <w:tcPr>
            <w:tcW w:w="2322" w:type="dxa"/>
            <w:vAlign w:val="center"/>
          </w:tcPr>
          <w:p w:rsidR="00C2415E" w:rsidRPr="00661D27" w:rsidRDefault="00C2415E" w:rsidP="000979B2">
            <w:pPr>
              <w:widowControl w:val="0"/>
              <w:spacing w:line="221" w:lineRule="auto"/>
              <w:jc w:val="center"/>
              <w:rPr>
                <w:color w:val="000000"/>
              </w:rPr>
            </w:pPr>
            <w:r w:rsidRPr="00661D27">
              <w:rPr>
                <w:color w:val="000000"/>
              </w:rPr>
              <w:t>46,8</w:t>
            </w:r>
          </w:p>
        </w:tc>
      </w:tr>
      <w:tr w:rsidR="00C2415E" w:rsidRPr="0058301E" w:rsidTr="000979B2">
        <w:tc>
          <w:tcPr>
            <w:tcW w:w="2802" w:type="dxa"/>
          </w:tcPr>
          <w:p w:rsidR="00C2415E" w:rsidRPr="00661D27" w:rsidRDefault="00C2415E" w:rsidP="000979B2">
            <w:pPr>
              <w:widowControl w:val="0"/>
              <w:spacing w:line="221" w:lineRule="auto"/>
              <w:jc w:val="both"/>
              <w:rPr>
                <w:color w:val="000000"/>
              </w:rPr>
            </w:pPr>
            <w:r w:rsidRPr="00661D27">
              <w:rPr>
                <w:color w:val="000000"/>
              </w:rPr>
              <w:t>из них бациллярных</w:t>
            </w:r>
          </w:p>
        </w:tc>
        <w:tc>
          <w:tcPr>
            <w:tcW w:w="1840" w:type="dxa"/>
            <w:vAlign w:val="center"/>
          </w:tcPr>
          <w:p w:rsidR="00C2415E" w:rsidRPr="00661D27" w:rsidRDefault="00C2415E" w:rsidP="000979B2">
            <w:pPr>
              <w:widowControl w:val="0"/>
              <w:spacing w:line="221" w:lineRule="auto"/>
              <w:jc w:val="center"/>
              <w:rPr>
                <w:color w:val="000000"/>
              </w:rPr>
            </w:pPr>
            <w:r w:rsidRPr="00661D27">
              <w:rPr>
                <w:color w:val="000000"/>
              </w:rPr>
              <w:t>28,4</w:t>
            </w:r>
          </w:p>
        </w:tc>
        <w:tc>
          <w:tcPr>
            <w:tcW w:w="2322" w:type="dxa"/>
            <w:vAlign w:val="center"/>
          </w:tcPr>
          <w:p w:rsidR="00C2415E" w:rsidRPr="00661D27" w:rsidRDefault="00C2415E" w:rsidP="000979B2">
            <w:pPr>
              <w:widowControl w:val="0"/>
              <w:spacing w:line="221" w:lineRule="auto"/>
              <w:jc w:val="center"/>
              <w:rPr>
                <w:color w:val="000000"/>
              </w:rPr>
            </w:pPr>
            <w:r w:rsidRPr="00661D27">
              <w:rPr>
                <w:color w:val="000000"/>
              </w:rPr>
              <w:t>28,7</w:t>
            </w:r>
          </w:p>
        </w:tc>
        <w:tc>
          <w:tcPr>
            <w:tcW w:w="2322" w:type="dxa"/>
            <w:vAlign w:val="center"/>
          </w:tcPr>
          <w:p w:rsidR="00C2415E" w:rsidRPr="00661D27" w:rsidRDefault="00C2415E" w:rsidP="000979B2">
            <w:pPr>
              <w:widowControl w:val="0"/>
              <w:spacing w:line="221" w:lineRule="auto"/>
              <w:jc w:val="center"/>
              <w:rPr>
                <w:color w:val="000000"/>
              </w:rPr>
            </w:pPr>
            <w:r w:rsidRPr="00661D27">
              <w:rPr>
                <w:color w:val="000000"/>
              </w:rPr>
              <w:t>24,0</w:t>
            </w:r>
          </w:p>
        </w:tc>
      </w:tr>
    </w:tbl>
    <w:p w:rsidR="00C2415E" w:rsidRPr="0058301E" w:rsidRDefault="00C2415E" w:rsidP="00582B25">
      <w:pPr>
        <w:pStyle w:val="1f"/>
        <w:widowControl w:val="0"/>
        <w:spacing w:before="0" w:beforeAutospacing="0" w:after="0" w:line="221" w:lineRule="auto"/>
        <w:ind w:left="720"/>
        <w:jc w:val="both"/>
        <w:rPr>
          <w:color w:val="000000"/>
          <w:sz w:val="28"/>
          <w:szCs w:val="28"/>
        </w:rPr>
      </w:pPr>
    </w:p>
    <w:p w:rsidR="00C2415E" w:rsidRPr="006D14E7" w:rsidRDefault="00C2415E" w:rsidP="00582B25">
      <w:pPr>
        <w:pStyle w:val="aa"/>
        <w:widowControl w:val="0"/>
        <w:spacing w:line="221" w:lineRule="auto"/>
        <w:ind w:left="0" w:firstLine="709"/>
        <w:jc w:val="both"/>
        <w:rPr>
          <w:rFonts w:ascii="Times New Roman" w:hAnsi="Times New Roman"/>
          <w:color w:val="000000"/>
          <w:sz w:val="28"/>
        </w:rPr>
      </w:pPr>
      <w:r w:rsidRPr="006D14E7">
        <w:rPr>
          <w:rFonts w:ascii="Times New Roman" w:hAnsi="Times New Roman"/>
          <w:color w:val="000000"/>
          <w:sz w:val="28"/>
        </w:rPr>
        <w:t xml:space="preserve">В 2016 году заболеваемость </w:t>
      </w:r>
      <w:r w:rsidRPr="006D14E7">
        <w:rPr>
          <w:rFonts w:ascii="Times New Roman" w:hAnsi="Times New Roman"/>
          <w:b/>
          <w:color w:val="000000"/>
          <w:sz w:val="28"/>
        </w:rPr>
        <w:t>сифилисом</w:t>
      </w:r>
      <w:r w:rsidRPr="006D14E7">
        <w:rPr>
          <w:rFonts w:ascii="Times New Roman" w:hAnsi="Times New Roman"/>
          <w:color w:val="000000"/>
          <w:sz w:val="28"/>
        </w:rPr>
        <w:t xml:space="preserve"> снизилась по сравнению с предыдущим годом на 44,8 % и составила 5,8</w:t>
      </w:r>
      <w:r>
        <w:rPr>
          <w:rFonts w:ascii="Times New Roman" w:hAnsi="Times New Roman"/>
          <w:color w:val="000000"/>
          <w:sz w:val="28"/>
        </w:rPr>
        <w:t xml:space="preserve"> на 100 тыс. населения (в 2015 </w:t>
      </w:r>
      <w:r w:rsidRPr="006D14E7">
        <w:rPr>
          <w:rFonts w:ascii="Times New Roman" w:hAnsi="Times New Roman"/>
          <w:color w:val="000000"/>
          <w:sz w:val="28"/>
        </w:rPr>
        <w:t>году – 10,5) (табл.</w:t>
      </w:r>
      <w:r>
        <w:rPr>
          <w:rFonts w:ascii="Times New Roman" w:hAnsi="Times New Roman"/>
          <w:color w:val="000000"/>
          <w:sz w:val="28"/>
        </w:rPr>
        <w:t xml:space="preserve"> </w:t>
      </w:r>
      <w:r w:rsidR="00603D3F">
        <w:rPr>
          <w:rFonts w:ascii="Times New Roman" w:hAnsi="Times New Roman"/>
          <w:color w:val="000000"/>
          <w:sz w:val="28"/>
        </w:rPr>
        <w:t>101</w:t>
      </w:r>
      <w:r w:rsidRPr="006D14E7">
        <w:rPr>
          <w:rFonts w:ascii="Times New Roman" w:hAnsi="Times New Roman"/>
          <w:color w:val="000000"/>
          <w:sz w:val="28"/>
        </w:rPr>
        <w:t>).</w:t>
      </w:r>
    </w:p>
    <w:p w:rsidR="00C2415E" w:rsidRPr="0074741A" w:rsidRDefault="00C2415E" w:rsidP="00603D3F">
      <w:pPr>
        <w:pStyle w:val="affffb"/>
        <w:widowControl w:val="0"/>
        <w:ind w:left="720" w:firstLine="0"/>
        <w:rPr>
          <w:b/>
          <w:caps/>
        </w:rPr>
      </w:pPr>
      <w:r w:rsidRPr="0074741A">
        <w:rPr>
          <w:rFonts w:ascii="TimesNewRomanPSMT Cyr" w:hAnsi="TimesNewRomanPSMT Cyr" w:cs="TimesNewRomanPSMT Cyr"/>
        </w:rPr>
        <w:t xml:space="preserve">Таблица </w:t>
      </w:r>
      <w:r w:rsidR="00603D3F">
        <w:rPr>
          <w:rFonts w:ascii="TimesNewRomanPSMT Cyr" w:hAnsi="TimesNewRomanPSMT Cyr" w:cs="TimesNewRomanPSMT Cyr"/>
        </w:rPr>
        <w:t>101</w:t>
      </w:r>
    </w:p>
    <w:p w:rsidR="00C2415E" w:rsidRPr="0058301E" w:rsidRDefault="00C2415E" w:rsidP="00661D27">
      <w:pPr>
        <w:pStyle w:val="affffc"/>
        <w:widowControl w:val="0"/>
        <w:ind w:left="720" w:hanging="720"/>
        <w:rPr>
          <w:sz w:val="28"/>
          <w:szCs w:val="28"/>
        </w:rPr>
      </w:pPr>
      <w:r w:rsidRPr="0058301E">
        <w:rPr>
          <w:rFonts w:ascii="TimesNewRomanPSMT Cyr" w:hAnsi="TimesNewRomanPSMT Cyr" w:cs="TimesNewRomanPSMT Cyr"/>
          <w:sz w:val="28"/>
          <w:szCs w:val="28"/>
        </w:rPr>
        <w:t>Динамика заболеваемости сифилисом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95"/>
        <w:gridCol w:w="3096"/>
      </w:tblGrid>
      <w:tr w:rsidR="00C2415E" w:rsidRPr="0058301E" w:rsidTr="000979B2">
        <w:trPr>
          <w:jc w:val="center"/>
        </w:trPr>
        <w:tc>
          <w:tcPr>
            <w:tcW w:w="9286" w:type="dxa"/>
            <w:gridSpan w:val="3"/>
            <w:vAlign w:val="center"/>
          </w:tcPr>
          <w:p w:rsidR="00C2415E" w:rsidRPr="00236B75" w:rsidRDefault="00C2415E" w:rsidP="000979B2">
            <w:pPr>
              <w:pStyle w:val="a9"/>
              <w:widowControl w:val="0"/>
              <w:spacing w:line="221" w:lineRule="auto"/>
              <w:ind w:firstLine="567"/>
              <w:rPr>
                <w:rFonts w:ascii="Times New Roman" w:hAnsi="Times New Roman"/>
                <w:color w:val="000000"/>
                <w:sz w:val="24"/>
                <w:szCs w:val="24"/>
                <w:lang w:eastAsia="en-US"/>
              </w:rPr>
            </w:pPr>
            <w:r w:rsidRPr="00236B75">
              <w:rPr>
                <w:rFonts w:ascii="Times New Roman" w:hAnsi="Times New Roman"/>
                <w:color w:val="000000"/>
                <w:sz w:val="24"/>
                <w:szCs w:val="24"/>
                <w:lang w:eastAsia="en-US"/>
              </w:rPr>
              <w:t>Показатель заболеваемости на 100 тыс. населения</w:t>
            </w:r>
          </w:p>
          <w:p w:rsidR="00C2415E" w:rsidRPr="00236B75" w:rsidRDefault="00C2415E" w:rsidP="000979B2">
            <w:pPr>
              <w:pStyle w:val="a9"/>
              <w:widowControl w:val="0"/>
              <w:spacing w:line="221" w:lineRule="auto"/>
              <w:rPr>
                <w:rFonts w:ascii="Times New Roman" w:eastAsia="Batang" w:hAnsi="Times New Roman"/>
                <w:color w:val="000000"/>
                <w:sz w:val="24"/>
                <w:szCs w:val="24"/>
                <w:lang w:eastAsia="en-US"/>
              </w:rPr>
            </w:pPr>
          </w:p>
        </w:tc>
      </w:tr>
      <w:tr w:rsidR="00C2415E" w:rsidRPr="0058301E" w:rsidTr="000979B2">
        <w:trPr>
          <w:jc w:val="center"/>
        </w:trPr>
        <w:tc>
          <w:tcPr>
            <w:tcW w:w="3095" w:type="dxa"/>
            <w:vAlign w:val="center"/>
          </w:tcPr>
          <w:p w:rsidR="00C2415E" w:rsidRPr="00661D27" w:rsidRDefault="00C2415E" w:rsidP="000979B2">
            <w:pPr>
              <w:widowControl w:val="0"/>
              <w:spacing w:line="221" w:lineRule="auto"/>
              <w:jc w:val="center"/>
              <w:rPr>
                <w:b/>
                <w:color w:val="000000"/>
              </w:rPr>
            </w:pPr>
            <w:smartTag w:uri="urn:schemas-microsoft-com:office:smarttags" w:element="metricconverter">
              <w:smartTagPr>
                <w:attr w:name="ProductID" w:val="2014 г"/>
              </w:smartTagPr>
              <w:r w:rsidRPr="00661D27">
                <w:rPr>
                  <w:b/>
                  <w:color w:val="000000"/>
                </w:rPr>
                <w:t>2014 г</w:t>
              </w:r>
            </w:smartTag>
            <w:r w:rsidRPr="00661D27">
              <w:rPr>
                <w:b/>
                <w:color w:val="000000"/>
              </w:rPr>
              <w:t>.</w:t>
            </w:r>
          </w:p>
        </w:tc>
        <w:tc>
          <w:tcPr>
            <w:tcW w:w="3095" w:type="dxa"/>
            <w:vAlign w:val="center"/>
          </w:tcPr>
          <w:p w:rsidR="00C2415E" w:rsidRPr="00661D27" w:rsidRDefault="00C2415E" w:rsidP="000979B2">
            <w:pPr>
              <w:widowControl w:val="0"/>
              <w:spacing w:line="221" w:lineRule="auto"/>
              <w:jc w:val="center"/>
              <w:rPr>
                <w:b/>
                <w:color w:val="000000"/>
              </w:rPr>
            </w:pPr>
            <w:smartTag w:uri="urn:schemas-microsoft-com:office:smarttags" w:element="metricconverter">
              <w:smartTagPr>
                <w:attr w:name="ProductID" w:val="2014 г"/>
              </w:smartTagPr>
              <w:r w:rsidRPr="00661D27">
                <w:rPr>
                  <w:b/>
                  <w:color w:val="000000"/>
                </w:rPr>
                <w:t>2015 г</w:t>
              </w:r>
            </w:smartTag>
            <w:r w:rsidRPr="00661D27">
              <w:rPr>
                <w:b/>
                <w:color w:val="000000"/>
              </w:rPr>
              <w:t>.</w:t>
            </w:r>
          </w:p>
        </w:tc>
        <w:tc>
          <w:tcPr>
            <w:tcW w:w="3096" w:type="dxa"/>
            <w:vAlign w:val="center"/>
          </w:tcPr>
          <w:p w:rsidR="00C2415E" w:rsidRPr="00661D27" w:rsidRDefault="00C2415E" w:rsidP="000979B2">
            <w:pPr>
              <w:widowControl w:val="0"/>
              <w:spacing w:line="221" w:lineRule="auto"/>
              <w:jc w:val="center"/>
              <w:rPr>
                <w:b/>
                <w:color w:val="000000"/>
              </w:rPr>
            </w:pPr>
            <w:smartTag w:uri="urn:schemas-microsoft-com:office:smarttags" w:element="metricconverter">
              <w:smartTagPr>
                <w:attr w:name="ProductID" w:val="2014 г"/>
              </w:smartTagPr>
              <w:r w:rsidRPr="00661D27">
                <w:rPr>
                  <w:b/>
                  <w:color w:val="000000"/>
                </w:rPr>
                <w:t>2016 г</w:t>
              </w:r>
            </w:smartTag>
            <w:r w:rsidRPr="00661D27">
              <w:rPr>
                <w:b/>
                <w:color w:val="000000"/>
              </w:rPr>
              <w:t>.</w:t>
            </w:r>
          </w:p>
        </w:tc>
      </w:tr>
      <w:tr w:rsidR="00C2415E" w:rsidRPr="0058301E" w:rsidTr="000979B2">
        <w:trPr>
          <w:jc w:val="center"/>
        </w:trPr>
        <w:tc>
          <w:tcPr>
            <w:tcW w:w="3095" w:type="dxa"/>
            <w:vAlign w:val="center"/>
          </w:tcPr>
          <w:p w:rsidR="00C2415E" w:rsidRPr="00661D27" w:rsidRDefault="00C2415E" w:rsidP="000979B2">
            <w:pPr>
              <w:widowControl w:val="0"/>
              <w:spacing w:line="221" w:lineRule="auto"/>
              <w:jc w:val="center"/>
              <w:rPr>
                <w:rFonts w:eastAsia="Batang"/>
                <w:color w:val="000000"/>
              </w:rPr>
            </w:pPr>
            <w:r w:rsidRPr="00661D27">
              <w:rPr>
                <w:rFonts w:eastAsia="Batang"/>
                <w:color w:val="000000"/>
              </w:rPr>
              <w:t>10,4</w:t>
            </w:r>
          </w:p>
        </w:tc>
        <w:tc>
          <w:tcPr>
            <w:tcW w:w="3095" w:type="dxa"/>
            <w:vAlign w:val="center"/>
          </w:tcPr>
          <w:p w:rsidR="00C2415E" w:rsidRPr="00661D27" w:rsidRDefault="00C2415E" w:rsidP="000979B2">
            <w:pPr>
              <w:widowControl w:val="0"/>
              <w:spacing w:line="221" w:lineRule="auto"/>
              <w:jc w:val="center"/>
              <w:rPr>
                <w:rFonts w:eastAsia="Batang"/>
                <w:color w:val="000000"/>
              </w:rPr>
            </w:pPr>
            <w:r w:rsidRPr="00661D27">
              <w:rPr>
                <w:rFonts w:eastAsia="Batang"/>
                <w:color w:val="000000"/>
              </w:rPr>
              <w:t>10,5</w:t>
            </w:r>
          </w:p>
        </w:tc>
        <w:tc>
          <w:tcPr>
            <w:tcW w:w="3096" w:type="dxa"/>
            <w:vAlign w:val="center"/>
          </w:tcPr>
          <w:p w:rsidR="00C2415E" w:rsidRPr="00661D27" w:rsidRDefault="00C2415E" w:rsidP="000979B2">
            <w:pPr>
              <w:widowControl w:val="0"/>
              <w:spacing w:line="221" w:lineRule="auto"/>
              <w:jc w:val="center"/>
              <w:rPr>
                <w:rFonts w:eastAsia="Batang"/>
                <w:color w:val="000000"/>
              </w:rPr>
            </w:pPr>
            <w:r w:rsidRPr="00661D27">
              <w:rPr>
                <w:rFonts w:eastAsia="Batang"/>
                <w:color w:val="000000"/>
              </w:rPr>
              <w:t>5,8</w:t>
            </w:r>
          </w:p>
        </w:tc>
      </w:tr>
    </w:tbl>
    <w:p w:rsidR="00C2415E" w:rsidRPr="0058301E" w:rsidRDefault="00C2415E" w:rsidP="00582B25">
      <w:pPr>
        <w:widowControl w:val="0"/>
        <w:spacing w:line="221" w:lineRule="auto"/>
        <w:ind w:left="360"/>
        <w:jc w:val="both"/>
        <w:rPr>
          <w:rFonts w:eastAsia="Batang"/>
          <w:color w:val="000000"/>
          <w:sz w:val="28"/>
          <w:szCs w:val="28"/>
        </w:rPr>
      </w:pPr>
    </w:p>
    <w:p w:rsidR="00C2415E" w:rsidRPr="0058301E" w:rsidRDefault="00C2415E" w:rsidP="00582B25">
      <w:pPr>
        <w:widowControl w:val="0"/>
        <w:spacing w:line="221" w:lineRule="auto"/>
        <w:ind w:firstLine="851"/>
        <w:jc w:val="both"/>
        <w:rPr>
          <w:color w:val="000000"/>
          <w:sz w:val="28"/>
          <w:szCs w:val="28"/>
        </w:rPr>
      </w:pPr>
      <w:r w:rsidRPr="0058301E">
        <w:rPr>
          <w:color w:val="000000"/>
          <w:sz w:val="28"/>
          <w:szCs w:val="28"/>
        </w:rPr>
        <w:t xml:space="preserve">Заболеваемость </w:t>
      </w:r>
      <w:r w:rsidRPr="0058301E">
        <w:rPr>
          <w:b/>
          <w:color w:val="000000"/>
          <w:sz w:val="28"/>
          <w:szCs w:val="28"/>
        </w:rPr>
        <w:t xml:space="preserve">гонореей </w:t>
      </w:r>
      <w:r w:rsidRPr="0058301E">
        <w:rPr>
          <w:color w:val="000000"/>
          <w:sz w:val="28"/>
          <w:szCs w:val="28"/>
        </w:rPr>
        <w:t>в 2016 году снизилас</w:t>
      </w:r>
      <w:r>
        <w:rPr>
          <w:color w:val="000000"/>
          <w:sz w:val="28"/>
          <w:szCs w:val="28"/>
        </w:rPr>
        <w:t xml:space="preserve">ь на 36,5% по сравнению с 2015 </w:t>
      </w:r>
      <w:r w:rsidRPr="0058301E">
        <w:rPr>
          <w:color w:val="000000"/>
          <w:sz w:val="28"/>
          <w:szCs w:val="28"/>
        </w:rPr>
        <w:t>годом, показатель заболеваемости составил 3,3</w:t>
      </w:r>
      <w:r>
        <w:rPr>
          <w:color w:val="000000"/>
          <w:sz w:val="28"/>
          <w:szCs w:val="28"/>
        </w:rPr>
        <w:t xml:space="preserve"> на 100 тыс. населения (в 2015 </w:t>
      </w:r>
      <w:r w:rsidRPr="0058301E">
        <w:rPr>
          <w:color w:val="000000"/>
          <w:sz w:val="28"/>
          <w:szCs w:val="28"/>
        </w:rPr>
        <w:t>году – 5,2). Показатель заболеваемости выше среднереспубликанского отмечается в г. Майкопе (7,2 на 100 тыс. населения), Шовгеновском районе (6,0 на 100 тыс. населения).</w:t>
      </w:r>
    </w:p>
    <w:p w:rsidR="00C2415E" w:rsidRPr="0074741A" w:rsidRDefault="00C2415E" w:rsidP="00603D3F">
      <w:pPr>
        <w:pStyle w:val="affffb"/>
        <w:widowControl w:val="0"/>
        <w:ind w:left="720" w:firstLine="0"/>
        <w:rPr>
          <w:b/>
          <w:caps/>
        </w:rPr>
      </w:pPr>
      <w:r>
        <w:rPr>
          <w:rFonts w:ascii="TimesNewRomanPSMT Cyr" w:hAnsi="TimesNewRomanPSMT Cyr" w:cs="TimesNewRomanPSMT Cyr"/>
        </w:rPr>
        <w:t>Таблица 10</w:t>
      </w:r>
      <w:r w:rsidR="00603D3F">
        <w:rPr>
          <w:rFonts w:ascii="TimesNewRomanPSMT Cyr" w:hAnsi="TimesNewRomanPSMT Cyr" w:cs="TimesNewRomanPSMT Cyr"/>
        </w:rPr>
        <w:t>2</w:t>
      </w:r>
    </w:p>
    <w:p w:rsidR="00C2415E" w:rsidRPr="0058301E" w:rsidRDefault="00C2415E" w:rsidP="00661D27">
      <w:pPr>
        <w:pStyle w:val="affffc"/>
        <w:widowControl w:val="0"/>
        <w:ind w:left="720" w:hanging="720"/>
        <w:rPr>
          <w:sz w:val="28"/>
          <w:szCs w:val="28"/>
        </w:rPr>
      </w:pPr>
      <w:r w:rsidRPr="0058301E">
        <w:rPr>
          <w:rFonts w:ascii="TimesNewRomanPSMT Cyr" w:hAnsi="TimesNewRomanPSMT Cyr" w:cs="TimesNewRomanPSMT Cyr"/>
          <w:sz w:val="28"/>
          <w:szCs w:val="28"/>
        </w:rPr>
        <w:t>Динамика заболеваемости гонореей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95"/>
        <w:gridCol w:w="3096"/>
      </w:tblGrid>
      <w:tr w:rsidR="00C2415E" w:rsidRPr="0058301E" w:rsidTr="000979B2">
        <w:tc>
          <w:tcPr>
            <w:tcW w:w="9286" w:type="dxa"/>
            <w:gridSpan w:val="3"/>
            <w:vAlign w:val="center"/>
          </w:tcPr>
          <w:p w:rsidR="00C2415E" w:rsidRPr="00236B75" w:rsidRDefault="00C2415E" w:rsidP="000979B2">
            <w:pPr>
              <w:pStyle w:val="a9"/>
              <w:widowControl w:val="0"/>
              <w:spacing w:line="221" w:lineRule="auto"/>
              <w:ind w:firstLine="567"/>
              <w:rPr>
                <w:rFonts w:ascii="Times New Roman" w:hAnsi="Times New Roman"/>
                <w:color w:val="000000"/>
                <w:sz w:val="24"/>
                <w:szCs w:val="24"/>
                <w:lang w:eastAsia="en-US"/>
              </w:rPr>
            </w:pPr>
            <w:r w:rsidRPr="00236B75">
              <w:rPr>
                <w:rFonts w:ascii="Times New Roman" w:hAnsi="Times New Roman"/>
                <w:color w:val="000000"/>
                <w:sz w:val="24"/>
                <w:szCs w:val="24"/>
                <w:lang w:eastAsia="en-US"/>
              </w:rPr>
              <w:t>Показатель заболеваемости на 100 тыс. населения</w:t>
            </w:r>
          </w:p>
          <w:p w:rsidR="00C2415E" w:rsidRPr="00236B75" w:rsidRDefault="00C2415E" w:rsidP="000979B2">
            <w:pPr>
              <w:pStyle w:val="a9"/>
              <w:widowControl w:val="0"/>
              <w:spacing w:line="221" w:lineRule="auto"/>
              <w:rPr>
                <w:rFonts w:ascii="Times New Roman" w:eastAsia="Batang" w:hAnsi="Times New Roman"/>
                <w:color w:val="000000"/>
                <w:sz w:val="24"/>
                <w:szCs w:val="24"/>
                <w:lang w:eastAsia="en-US"/>
              </w:rPr>
            </w:pPr>
          </w:p>
        </w:tc>
      </w:tr>
      <w:tr w:rsidR="00C2415E" w:rsidRPr="0058301E" w:rsidTr="000979B2">
        <w:tc>
          <w:tcPr>
            <w:tcW w:w="3095" w:type="dxa"/>
            <w:vAlign w:val="center"/>
          </w:tcPr>
          <w:p w:rsidR="00C2415E" w:rsidRPr="00661D27" w:rsidRDefault="00C2415E" w:rsidP="000979B2">
            <w:pPr>
              <w:widowControl w:val="0"/>
              <w:spacing w:line="221" w:lineRule="auto"/>
              <w:jc w:val="center"/>
              <w:rPr>
                <w:b/>
                <w:color w:val="000000"/>
              </w:rPr>
            </w:pPr>
            <w:smartTag w:uri="urn:schemas-microsoft-com:office:smarttags" w:element="metricconverter">
              <w:smartTagPr>
                <w:attr w:name="ProductID" w:val="2014 г"/>
              </w:smartTagPr>
              <w:r w:rsidRPr="00661D27">
                <w:rPr>
                  <w:b/>
                  <w:color w:val="000000"/>
                </w:rPr>
                <w:t>2014 г</w:t>
              </w:r>
            </w:smartTag>
            <w:r w:rsidRPr="00661D27">
              <w:rPr>
                <w:b/>
                <w:color w:val="000000"/>
              </w:rPr>
              <w:t>.</w:t>
            </w:r>
          </w:p>
        </w:tc>
        <w:tc>
          <w:tcPr>
            <w:tcW w:w="3095" w:type="dxa"/>
            <w:vAlign w:val="center"/>
          </w:tcPr>
          <w:p w:rsidR="00C2415E" w:rsidRPr="00661D27" w:rsidRDefault="00C2415E" w:rsidP="000979B2">
            <w:pPr>
              <w:widowControl w:val="0"/>
              <w:spacing w:line="221" w:lineRule="auto"/>
              <w:jc w:val="center"/>
              <w:rPr>
                <w:b/>
                <w:color w:val="000000"/>
              </w:rPr>
            </w:pPr>
            <w:smartTag w:uri="urn:schemas-microsoft-com:office:smarttags" w:element="metricconverter">
              <w:smartTagPr>
                <w:attr w:name="ProductID" w:val="2014 г"/>
              </w:smartTagPr>
              <w:r w:rsidRPr="00661D27">
                <w:rPr>
                  <w:b/>
                  <w:color w:val="000000"/>
                </w:rPr>
                <w:t>2015 г</w:t>
              </w:r>
            </w:smartTag>
            <w:r w:rsidRPr="00661D27">
              <w:rPr>
                <w:b/>
                <w:color w:val="000000"/>
              </w:rPr>
              <w:t>.</w:t>
            </w:r>
          </w:p>
        </w:tc>
        <w:tc>
          <w:tcPr>
            <w:tcW w:w="3096" w:type="dxa"/>
            <w:vAlign w:val="center"/>
          </w:tcPr>
          <w:p w:rsidR="00C2415E" w:rsidRPr="00661D27" w:rsidRDefault="00C2415E" w:rsidP="000979B2">
            <w:pPr>
              <w:widowControl w:val="0"/>
              <w:spacing w:line="221" w:lineRule="auto"/>
              <w:jc w:val="center"/>
              <w:rPr>
                <w:b/>
                <w:color w:val="000000"/>
              </w:rPr>
            </w:pPr>
            <w:smartTag w:uri="urn:schemas-microsoft-com:office:smarttags" w:element="metricconverter">
              <w:smartTagPr>
                <w:attr w:name="ProductID" w:val="2014 г"/>
              </w:smartTagPr>
              <w:r w:rsidRPr="00661D27">
                <w:rPr>
                  <w:b/>
                  <w:color w:val="000000"/>
                </w:rPr>
                <w:t>2016 г</w:t>
              </w:r>
            </w:smartTag>
            <w:r w:rsidRPr="00661D27">
              <w:rPr>
                <w:b/>
                <w:color w:val="000000"/>
              </w:rPr>
              <w:t>.</w:t>
            </w:r>
          </w:p>
        </w:tc>
      </w:tr>
      <w:tr w:rsidR="00C2415E" w:rsidRPr="0058301E" w:rsidTr="000979B2">
        <w:tc>
          <w:tcPr>
            <w:tcW w:w="3095" w:type="dxa"/>
          </w:tcPr>
          <w:p w:rsidR="00C2415E" w:rsidRPr="00661D27" w:rsidRDefault="00C2415E" w:rsidP="000979B2">
            <w:pPr>
              <w:widowControl w:val="0"/>
              <w:spacing w:line="221" w:lineRule="auto"/>
              <w:jc w:val="center"/>
              <w:rPr>
                <w:rFonts w:eastAsia="Batang"/>
                <w:color w:val="000000"/>
              </w:rPr>
            </w:pPr>
            <w:r w:rsidRPr="00661D27">
              <w:rPr>
                <w:rFonts w:eastAsia="Batang"/>
                <w:color w:val="000000"/>
              </w:rPr>
              <w:t>6,8</w:t>
            </w:r>
          </w:p>
        </w:tc>
        <w:tc>
          <w:tcPr>
            <w:tcW w:w="3095" w:type="dxa"/>
          </w:tcPr>
          <w:p w:rsidR="00C2415E" w:rsidRPr="00661D27" w:rsidRDefault="00C2415E" w:rsidP="000979B2">
            <w:pPr>
              <w:widowControl w:val="0"/>
              <w:spacing w:line="221" w:lineRule="auto"/>
              <w:jc w:val="center"/>
              <w:rPr>
                <w:rFonts w:eastAsia="Batang"/>
                <w:color w:val="000000"/>
              </w:rPr>
            </w:pPr>
            <w:r w:rsidRPr="00661D27">
              <w:rPr>
                <w:rFonts w:eastAsia="Batang"/>
                <w:color w:val="000000"/>
              </w:rPr>
              <w:t>5,2</w:t>
            </w:r>
          </w:p>
        </w:tc>
        <w:tc>
          <w:tcPr>
            <w:tcW w:w="3096" w:type="dxa"/>
          </w:tcPr>
          <w:p w:rsidR="00C2415E" w:rsidRPr="00661D27" w:rsidRDefault="00C2415E" w:rsidP="000979B2">
            <w:pPr>
              <w:widowControl w:val="0"/>
              <w:spacing w:line="221" w:lineRule="auto"/>
              <w:jc w:val="center"/>
              <w:rPr>
                <w:rFonts w:eastAsia="Batang"/>
                <w:color w:val="000000"/>
              </w:rPr>
            </w:pPr>
            <w:r w:rsidRPr="00661D27">
              <w:rPr>
                <w:rFonts w:eastAsia="Batang"/>
                <w:color w:val="000000"/>
              </w:rPr>
              <w:t>3,3</w:t>
            </w:r>
          </w:p>
        </w:tc>
      </w:tr>
    </w:tbl>
    <w:p w:rsidR="00C2415E" w:rsidRDefault="00C2415E" w:rsidP="00582B25">
      <w:pPr>
        <w:jc w:val="both"/>
        <w:rPr>
          <w:rFonts w:eastAsia="Batang"/>
          <w:b/>
        </w:rPr>
      </w:pPr>
    </w:p>
    <w:p w:rsidR="00C2415E" w:rsidRPr="00BB6D69" w:rsidRDefault="00C2415E" w:rsidP="00582B25">
      <w:pPr>
        <w:ind w:firstLine="708"/>
        <w:jc w:val="both"/>
        <w:rPr>
          <w:highlight w:val="yellow"/>
        </w:rPr>
      </w:pPr>
    </w:p>
    <w:p w:rsidR="00C2415E" w:rsidRPr="00F001AD" w:rsidRDefault="00C2415E" w:rsidP="00582B25">
      <w:pPr>
        <w:widowControl w:val="0"/>
        <w:spacing w:line="220" w:lineRule="auto"/>
        <w:ind w:firstLine="567"/>
        <w:jc w:val="both"/>
        <w:rPr>
          <w:color w:val="000000"/>
          <w:sz w:val="28"/>
          <w:szCs w:val="28"/>
        </w:rPr>
      </w:pPr>
      <w:r w:rsidRPr="00F001AD">
        <w:rPr>
          <w:color w:val="000000"/>
          <w:sz w:val="28"/>
          <w:szCs w:val="28"/>
        </w:rPr>
        <w:t xml:space="preserve">Актуальность проблемы распространения </w:t>
      </w:r>
      <w:r w:rsidRPr="00F001AD">
        <w:rPr>
          <w:b/>
          <w:color w:val="000000"/>
          <w:sz w:val="28"/>
          <w:szCs w:val="28"/>
        </w:rPr>
        <w:t>ВИЧ-инфекции</w:t>
      </w:r>
      <w:r w:rsidRPr="00F001AD">
        <w:rPr>
          <w:color w:val="000000"/>
          <w:sz w:val="28"/>
          <w:szCs w:val="28"/>
        </w:rPr>
        <w:t xml:space="preserve"> обусловлена ухудшением эп</w:t>
      </w:r>
      <w:r>
        <w:rPr>
          <w:color w:val="000000"/>
          <w:sz w:val="28"/>
          <w:szCs w:val="28"/>
        </w:rPr>
        <w:t>идемической ситуации, растущей пораженностью</w:t>
      </w:r>
      <w:r w:rsidRPr="00F001AD">
        <w:rPr>
          <w:color w:val="000000"/>
          <w:sz w:val="28"/>
          <w:szCs w:val="28"/>
        </w:rPr>
        <w:t xml:space="preserve"> населения, ростом заболеваемости и смертности больных сочетанной инфекцией ВИЧ/туберкулез, как в целом Российской Федерации, так и Республики Адыгея.</w:t>
      </w:r>
    </w:p>
    <w:p w:rsidR="00C2415E" w:rsidRPr="00F001AD" w:rsidRDefault="00C2415E" w:rsidP="00582B25">
      <w:pPr>
        <w:widowControl w:val="0"/>
        <w:spacing w:line="220" w:lineRule="auto"/>
        <w:ind w:firstLine="567"/>
        <w:jc w:val="both"/>
        <w:rPr>
          <w:color w:val="000000"/>
          <w:sz w:val="28"/>
          <w:szCs w:val="28"/>
        </w:rPr>
      </w:pPr>
      <w:r w:rsidRPr="00F001AD">
        <w:rPr>
          <w:color w:val="000000"/>
          <w:sz w:val="28"/>
          <w:szCs w:val="28"/>
        </w:rPr>
        <w:t xml:space="preserve">В Республике Адыгея общее число зарегистрированных случаев ВИЧ – инфекции с 1997 года по 31.12.2016 года составило 918 случаев. На территории Республики Адыгея в 2016 году выявлено 112 новых случаев ВИЧ-инфекции. Показатель заболеваемости составил 24.9 на 100 тыс. населения (в </w:t>
      </w:r>
      <w:smartTag w:uri="urn:schemas-microsoft-com:office:smarttags" w:element="metricconverter">
        <w:smartTagPr>
          <w:attr w:name="ProductID" w:val="2014 г"/>
        </w:smartTagPr>
        <w:r w:rsidRPr="00F001AD">
          <w:rPr>
            <w:color w:val="000000"/>
            <w:sz w:val="28"/>
            <w:szCs w:val="28"/>
          </w:rPr>
          <w:t>2015 г</w:t>
        </w:r>
      </w:smartTag>
      <w:r w:rsidRPr="00F001AD">
        <w:rPr>
          <w:color w:val="000000"/>
          <w:sz w:val="28"/>
          <w:szCs w:val="28"/>
        </w:rPr>
        <w:t xml:space="preserve">. – 26,7). Среди постоянного населения зарегистрировано 95 случаев ВИЧ-инфекции, показатель заболеваемости 21,2 на 100 тысяч населения, что выше уровня прошлого года на 5,5%. </w:t>
      </w:r>
    </w:p>
    <w:p w:rsidR="00C2415E" w:rsidRDefault="00C2415E" w:rsidP="00582B25">
      <w:pPr>
        <w:pStyle w:val="affffb"/>
        <w:widowControl w:val="0"/>
        <w:rPr>
          <w:rFonts w:ascii="Times New Roman" w:hAnsi="Times New Roman" w:cs="Times New Roman"/>
          <w:sz w:val="28"/>
          <w:szCs w:val="28"/>
        </w:rPr>
      </w:pPr>
    </w:p>
    <w:p w:rsidR="00C2415E" w:rsidRPr="00F001AD" w:rsidRDefault="00C2415E" w:rsidP="00582B25">
      <w:pPr>
        <w:pStyle w:val="affffb"/>
        <w:widowControl w:val="0"/>
        <w:rPr>
          <w:rFonts w:ascii="Times New Roman" w:hAnsi="Times New Roman" w:cs="Times New Roman"/>
          <w:sz w:val="28"/>
          <w:szCs w:val="28"/>
        </w:rPr>
      </w:pPr>
      <w:r w:rsidRPr="00F001AD">
        <w:rPr>
          <w:rFonts w:ascii="Times New Roman" w:hAnsi="Times New Roman" w:cs="Times New Roman"/>
          <w:sz w:val="28"/>
          <w:szCs w:val="28"/>
        </w:rPr>
        <w:t>Таблица 10</w:t>
      </w:r>
      <w:r w:rsidR="00603D3F">
        <w:rPr>
          <w:rFonts w:ascii="Times New Roman" w:hAnsi="Times New Roman" w:cs="Times New Roman"/>
          <w:sz w:val="28"/>
          <w:szCs w:val="28"/>
        </w:rPr>
        <w:t>3</w:t>
      </w:r>
    </w:p>
    <w:p w:rsidR="00C2415E" w:rsidRPr="00F001AD" w:rsidRDefault="00C2415E" w:rsidP="00582B25">
      <w:pPr>
        <w:pStyle w:val="affffc"/>
        <w:widowControl w:val="0"/>
        <w:rPr>
          <w:rFonts w:ascii="Times New Roman" w:hAnsi="Times New Roman" w:cs="Times New Roman"/>
          <w:sz w:val="28"/>
          <w:szCs w:val="28"/>
        </w:rPr>
      </w:pPr>
      <w:r w:rsidRPr="00F001AD">
        <w:rPr>
          <w:rFonts w:ascii="Times New Roman" w:hAnsi="Times New Roman" w:cs="Times New Roman"/>
          <w:sz w:val="28"/>
          <w:szCs w:val="28"/>
        </w:rPr>
        <w:t>Динамика заболеваемости ВИЧ-инфекцией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4"/>
        <w:gridCol w:w="2192"/>
        <w:gridCol w:w="2202"/>
        <w:gridCol w:w="2183"/>
      </w:tblGrid>
      <w:tr w:rsidR="00C2415E" w:rsidRPr="00F001AD" w:rsidTr="000979B2">
        <w:trPr>
          <w:jc w:val="center"/>
        </w:trPr>
        <w:tc>
          <w:tcPr>
            <w:tcW w:w="9571" w:type="dxa"/>
            <w:gridSpan w:val="4"/>
            <w:vAlign w:val="center"/>
          </w:tcPr>
          <w:p w:rsidR="00C2415E" w:rsidRPr="00236B75" w:rsidRDefault="00C2415E" w:rsidP="000979B2">
            <w:pPr>
              <w:pStyle w:val="a9"/>
              <w:widowControl w:val="0"/>
              <w:spacing w:line="220" w:lineRule="auto"/>
              <w:ind w:firstLine="567"/>
              <w:rPr>
                <w:rFonts w:ascii="Times New Roman" w:hAnsi="Times New Roman"/>
                <w:color w:val="000000"/>
                <w:sz w:val="24"/>
                <w:szCs w:val="24"/>
                <w:lang w:eastAsia="en-US"/>
              </w:rPr>
            </w:pPr>
            <w:r w:rsidRPr="00236B75">
              <w:rPr>
                <w:rFonts w:ascii="Times New Roman" w:hAnsi="Times New Roman"/>
                <w:color w:val="000000"/>
                <w:sz w:val="24"/>
                <w:szCs w:val="24"/>
                <w:lang w:eastAsia="en-US"/>
              </w:rPr>
              <w:t>Показатель заболеваемости на 100 тыс. населения</w:t>
            </w:r>
          </w:p>
          <w:p w:rsidR="00C2415E" w:rsidRPr="00236B75" w:rsidRDefault="00C2415E" w:rsidP="000979B2">
            <w:pPr>
              <w:pStyle w:val="a9"/>
              <w:widowControl w:val="0"/>
              <w:spacing w:line="220" w:lineRule="auto"/>
              <w:ind w:firstLine="567"/>
              <w:rPr>
                <w:rFonts w:ascii="Times New Roman" w:hAnsi="Times New Roman"/>
                <w:color w:val="000000"/>
                <w:sz w:val="24"/>
                <w:szCs w:val="24"/>
                <w:lang w:eastAsia="en-US"/>
              </w:rPr>
            </w:pPr>
          </w:p>
        </w:tc>
      </w:tr>
      <w:tr w:rsidR="00C2415E" w:rsidRPr="00F001AD" w:rsidTr="000979B2">
        <w:trPr>
          <w:jc w:val="center"/>
        </w:trPr>
        <w:tc>
          <w:tcPr>
            <w:tcW w:w="2994" w:type="dxa"/>
            <w:vAlign w:val="center"/>
          </w:tcPr>
          <w:p w:rsidR="00C2415E" w:rsidRPr="00661D27" w:rsidRDefault="00C2415E" w:rsidP="000979B2">
            <w:pPr>
              <w:widowControl w:val="0"/>
              <w:spacing w:line="220" w:lineRule="auto"/>
              <w:jc w:val="center"/>
              <w:rPr>
                <w:b/>
                <w:color w:val="000000"/>
              </w:rPr>
            </w:pPr>
            <w:smartTag w:uri="urn:schemas-microsoft-com:office:smarttags" w:element="metricconverter">
              <w:smartTagPr>
                <w:attr w:name="ProductID" w:val="2014 г"/>
              </w:smartTagPr>
              <w:r w:rsidRPr="00661D27">
                <w:rPr>
                  <w:b/>
                  <w:color w:val="000000"/>
                </w:rPr>
                <w:t>2013 г</w:t>
              </w:r>
            </w:smartTag>
            <w:r w:rsidRPr="00661D27">
              <w:rPr>
                <w:b/>
                <w:color w:val="000000"/>
              </w:rPr>
              <w:t>.</w:t>
            </w:r>
          </w:p>
        </w:tc>
        <w:tc>
          <w:tcPr>
            <w:tcW w:w="2192" w:type="dxa"/>
            <w:vAlign w:val="center"/>
          </w:tcPr>
          <w:p w:rsidR="00C2415E" w:rsidRPr="00661D27" w:rsidRDefault="00C2415E" w:rsidP="000979B2">
            <w:pPr>
              <w:widowControl w:val="0"/>
              <w:spacing w:line="220" w:lineRule="auto"/>
              <w:jc w:val="center"/>
              <w:rPr>
                <w:b/>
                <w:color w:val="000000"/>
              </w:rPr>
            </w:pPr>
            <w:smartTag w:uri="urn:schemas-microsoft-com:office:smarttags" w:element="metricconverter">
              <w:smartTagPr>
                <w:attr w:name="ProductID" w:val="2014 г"/>
              </w:smartTagPr>
              <w:r w:rsidRPr="00661D27">
                <w:rPr>
                  <w:b/>
                  <w:color w:val="000000"/>
                </w:rPr>
                <w:t>2014 г</w:t>
              </w:r>
            </w:smartTag>
            <w:r w:rsidRPr="00661D27">
              <w:rPr>
                <w:b/>
                <w:color w:val="000000"/>
              </w:rPr>
              <w:t>.</w:t>
            </w:r>
          </w:p>
        </w:tc>
        <w:tc>
          <w:tcPr>
            <w:tcW w:w="2202" w:type="dxa"/>
            <w:vAlign w:val="center"/>
          </w:tcPr>
          <w:p w:rsidR="00C2415E" w:rsidRPr="00661D27" w:rsidRDefault="00C2415E" w:rsidP="000979B2">
            <w:pPr>
              <w:widowControl w:val="0"/>
              <w:spacing w:line="220" w:lineRule="auto"/>
              <w:jc w:val="center"/>
              <w:rPr>
                <w:b/>
                <w:color w:val="000000"/>
              </w:rPr>
            </w:pPr>
            <w:smartTag w:uri="urn:schemas-microsoft-com:office:smarttags" w:element="metricconverter">
              <w:smartTagPr>
                <w:attr w:name="ProductID" w:val="2014 г"/>
              </w:smartTagPr>
              <w:r w:rsidRPr="00661D27">
                <w:rPr>
                  <w:b/>
                  <w:color w:val="000000"/>
                </w:rPr>
                <w:t>2015 г</w:t>
              </w:r>
            </w:smartTag>
            <w:r w:rsidRPr="00661D27">
              <w:rPr>
                <w:b/>
                <w:color w:val="000000"/>
              </w:rPr>
              <w:t>.</w:t>
            </w:r>
          </w:p>
        </w:tc>
        <w:tc>
          <w:tcPr>
            <w:tcW w:w="2183" w:type="dxa"/>
          </w:tcPr>
          <w:p w:rsidR="00C2415E" w:rsidRPr="00661D27" w:rsidRDefault="00C2415E" w:rsidP="000979B2">
            <w:pPr>
              <w:widowControl w:val="0"/>
              <w:spacing w:line="220" w:lineRule="auto"/>
              <w:jc w:val="center"/>
              <w:rPr>
                <w:b/>
                <w:color w:val="000000"/>
              </w:rPr>
            </w:pPr>
            <w:r w:rsidRPr="00661D27">
              <w:rPr>
                <w:b/>
                <w:color w:val="000000"/>
              </w:rPr>
              <w:t>2016г.</w:t>
            </w:r>
          </w:p>
        </w:tc>
      </w:tr>
      <w:tr w:rsidR="00C2415E" w:rsidRPr="00F001AD" w:rsidTr="000979B2">
        <w:trPr>
          <w:jc w:val="center"/>
        </w:trPr>
        <w:tc>
          <w:tcPr>
            <w:tcW w:w="2994" w:type="dxa"/>
          </w:tcPr>
          <w:p w:rsidR="00C2415E" w:rsidRPr="00661D27" w:rsidRDefault="00C2415E" w:rsidP="000979B2">
            <w:pPr>
              <w:widowControl w:val="0"/>
              <w:spacing w:line="220" w:lineRule="auto"/>
              <w:jc w:val="center"/>
              <w:rPr>
                <w:rFonts w:eastAsia="Batang"/>
                <w:color w:val="000000"/>
              </w:rPr>
            </w:pPr>
            <w:r w:rsidRPr="00661D27">
              <w:rPr>
                <w:rFonts w:eastAsia="Batang"/>
                <w:color w:val="000000"/>
              </w:rPr>
              <w:t>19,2</w:t>
            </w:r>
          </w:p>
        </w:tc>
        <w:tc>
          <w:tcPr>
            <w:tcW w:w="2192" w:type="dxa"/>
          </w:tcPr>
          <w:p w:rsidR="00C2415E" w:rsidRPr="00661D27" w:rsidRDefault="00C2415E" w:rsidP="000979B2">
            <w:pPr>
              <w:widowControl w:val="0"/>
              <w:spacing w:line="220" w:lineRule="auto"/>
              <w:jc w:val="center"/>
              <w:rPr>
                <w:rFonts w:eastAsia="Batang"/>
                <w:color w:val="000000"/>
              </w:rPr>
            </w:pPr>
            <w:r w:rsidRPr="00661D27">
              <w:rPr>
                <w:rFonts w:eastAsia="Batang"/>
                <w:color w:val="000000"/>
              </w:rPr>
              <w:t>23,0</w:t>
            </w:r>
          </w:p>
        </w:tc>
        <w:tc>
          <w:tcPr>
            <w:tcW w:w="2202" w:type="dxa"/>
          </w:tcPr>
          <w:p w:rsidR="00C2415E" w:rsidRPr="00661D27" w:rsidRDefault="00C2415E" w:rsidP="000979B2">
            <w:pPr>
              <w:widowControl w:val="0"/>
              <w:spacing w:line="220" w:lineRule="auto"/>
              <w:jc w:val="center"/>
              <w:rPr>
                <w:rFonts w:eastAsia="Batang"/>
                <w:color w:val="000000"/>
              </w:rPr>
            </w:pPr>
            <w:r w:rsidRPr="00661D27">
              <w:rPr>
                <w:rFonts w:eastAsia="Batang"/>
                <w:color w:val="000000"/>
              </w:rPr>
              <w:t>26,7</w:t>
            </w:r>
          </w:p>
        </w:tc>
        <w:tc>
          <w:tcPr>
            <w:tcW w:w="2183" w:type="dxa"/>
          </w:tcPr>
          <w:p w:rsidR="00C2415E" w:rsidRPr="00661D27" w:rsidRDefault="00C2415E" w:rsidP="000979B2">
            <w:pPr>
              <w:widowControl w:val="0"/>
              <w:spacing w:line="220" w:lineRule="auto"/>
              <w:jc w:val="center"/>
              <w:rPr>
                <w:rFonts w:eastAsia="Batang"/>
                <w:color w:val="000000"/>
              </w:rPr>
            </w:pPr>
            <w:r w:rsidRPr="00661D27">
              <w:rPr>
                <w:rFonts w:eastAsia="Batang"/>
                <w:color w:val="000000"/>
              </w:rPr>
              <w:t>24,9</w:t>
            </w:r>
          </w:p>
        </w:tc>
      </w:tr>
      <w:tr w:rsidR="00C2415E" w:rsidRPr="00F001AD" w:rsidTr="000979B2">
        <w:trPr>
          <w:jc w:val="center"/>
        </w:trPr>
        <w:tc>
          <w:tcPr>
            <w:tcW w:w="9571" w:type="dxa"/>
            <w:gridSpan w:val="4"/>
            <w:tcBorders>
              <w:left w:val="nil"/>
              <w:right w:val="nil"/>
            </w:tcBorders>
          </w:tcPr>
          <w:p w:rsidR="00C2415E" w:rsidRPr="00F001AD" w:rsidRDefault="00C2415E" w:rsidP="000979B2">
            <w:pPr>
              <w:widowControl w:val="0"/>
              <w:spacing w:line="220" w:lineRule="auto"/>
              <w:jc w:val="center"/>
              <w:rPr>
                <w:rFonts w:eastAsia="Batang"/>
                <w:color w:val="000000"/>
                <w:sz w:val="28"/>
                <w:szCs w:val="28"/>
              </w:rPr>
            </w:pPr>
          </w:p>
          <w:p w:rsidR="00C2415E" w:rsidRPr="00F001AD" w:rsidRDefault="00C2415E" w:rsidP="000979B2">
            <w:pPr>
              <w:widowControl w:val="0"/>
              <w:spacing w:line="220" w:lineRule="auto"/>
              <w:jc w:val="center"/>
              <w:rPr>
                <w:rFonts w:eastAsia="Batang"/>
                <w:color w:val="000000"/>
                <w:sz w:val="28"/>
                <w:szCs w:val="28"/>
              </w:rPr>
            </w:pPr>
            <w:r w:rsidRPr="00F001AD">
              <w:rPr>
                <w:rFonts w:eastAsia="Batang"/>
                <w:color w:val="000000"/>
                <w:sz w:val="28"/>
                <w:szCs w:val="28"/>
              </w:rPr>
              <w:t xml:space="preserve">Среди постоянного населения </w:t>
            </w:r>
          </w:p>
        </w:tc>
      </w:tr>
      <w:tr w:rsidR="00C2415E" w:rsidRPr="00F001AD" w:rsidTr="000979B2">
        <w:trPr>
          <w:jc w:val="center"/>
        </w:trPr>
        <w:tc>
          <w:tcPr>
            <w:tcW w:w="2994" w:type="dxa"/>
          </w:tcPr>
          <w:p w:rsidR="00C2415E" w:rsidRPr="00661D27" w:rsidRDefault="00C2415E" w:rsidP="000979B2">
            <w:pPr>
              <w:widowControl w:val="0"/>
              <w:spacing w:line="220" w:lineRule="auto"/>
              <w:jc w:val="center"/>
              <w:rPr>
                <w:rFonts w:eastAsia="Batang"/>
                <w:color w:val="000000"/>
              </w:rPr>
            </w:pPr>
            <w:r w:rsidRPr="00661D27">
              <w:rPr>
                <w:rFonts w:eastAsia="Batang"/>
                <w:color w:val="000000"/>
              </w:rPr>
              <w:t>17,7</w:t>
            </w:r>
          </w:p>
        </w:tc>
        <w:tc>
          <w:tcPr>
            <w:tcW w:w="2192" w:type="dxa"/>
          </w:tcPr>
          <w:p w:rsidR="00C2415E" w:rsidRPr="00661D27" w:rsidRDefault="00C2415E" w:rsidP="000979B2">
            <w:pPr>
              <w:widowControl w:val="0"/>
              <w:spacing w:line="220" w:lineRule="auto"/>
              <w:jc w:val="center"/>
              <w:rPr>
                <w:rFonts w:eastAsia="Batang"/>
                <w:color w:val="000000"/>
              </w:rPr>
            </w:pPr>
            <w:r w:rsidRPr="00661D27">
              <w:rPr>
                <w:rFonts w:eastAsia="Batang"/>
                <w:color w:val="000000"/>
              </w:rPr>
              <w:t>18,8</w:t>
            </w:r>
          </w:p>
        </w:tc>
        <w:tc>
          <w:tcPr>
            <w:tcW w:w="2202" w:type="dxa"/>
          </w:tcPr>
          <w:p w:rsidR="00C2415E" w:rsidRPr="00661D27" w:rsidRDefault="00C2415E" w:rsidP="000979B2">
            <w:pPr>
              <w:widowControl w:val="0"/>
              <w:spacing w:line="220" w:lineRule="auto"/>
              <w:jc w:val="center"/>
              <w:rPr>
                <w:rFonts w:eastAsia="Batang"/>
                <w:color w:val="000000"/>
              </w:rPr>
            </w:pPr>
            <w:r w:rsidRPr="00661D27">
              <w:rPr>
                <w:rFonts w:eastAsia="Batang"/>
                <w:color w:val="000000"/>
              </w:rPr>
              <w:t>20,2</w:t>
            </w:r>
          </w:p>
        </w:tc>
        <w:tc>
          <w:tcPr>
            <w:tcW w:w="2183" w:type="dxa"/>
          </w:tcPr>
          <w:p w:rsidR="00C2415E" w:rsidRPr="00661D27" w:rsidRDefault="00C2415E" w:rsidP="000979B2">
            <w:pPr>
              <w:widowControl w:val="0"/>
              <w:spacing w:line="220" w:lineRule="auto"/>
              <w:jc w:val="center"/>
              <w:rPr>
                <w:rFonts w:eastAsia="Batang"/>
                <w:color w:val="000000"/>
              </w:rPr>
            </w:pPr>
            <w:r w:rsidRPr="00661D27">
              <w:rPr>
                <w:rFonts w:eastAsia="Batang"/>
                <w:color w:val="000000"/>
              </w:rPr>
              <w:t>21,2</w:t>
            </w:r>
          </w:p>
        </w:tc>
      </w:tr>
    </w:tbl>
    <w:p w:rsidR="00C2415E" w:rsidRDefault="00C2415E" w:rsidP="00582B25">
      <w:pPr>
        <w:widowControl w:val="0"/>
        <w:spacing w:line="220" w:lineRule="auto"/>
        <w:jc w:val="both"/>
        <w:rPr>
          <w:rFonts w:eastAsia="Batang"/>
          <w:b/>
          <w:color w:val="000000"/>
          <w:sz w:val="28"/>
          <w:szCs w:val="28"/>
        </w:rPr>
      </w:pPr>
      <w:r>
        <w:rPr>
          <w:rFonts w:eastAsia="Batang"/>
          <w:b/>
          <w:color w:val="000000"/>
          <w:sz w:val="28"/>
          <w:szCs w:val="28"/>
        </w:rPr>
        <w:tab/>
      </w:r>
    </w:p>
    <w:p w:rsidR="00C2415E" w:rsidRPr="00F001AD" w:rsidRDefault="00C2415E" w:rsidP="00582B25">
      <w:pPr>
        <w:widowControl w:val="0"/>
        <w:spacing w:line="220" w:lineRule="auto"/>
        <w:ind w:firstLine="567"/>
        <w:jc w:val="both"/>
        <w:rPr>
          <w:color w:val="000000"/>
          <w:sz w:val="28"/>
          <w:szCs w:val="28"/>
        </w:rPr>
      </w:pPr>
      <w:r w:rsidRPr="00F001AD">
        <w:rPr>
          <w:color w:val="000000"/>
          <w:sz w:val="28"/>
          <w:szCs w:val="28"/>
        </w:rPr>
        <w:t>Заболеваемость ВИЧ-инфекций в 2016 году регистрировалась на всех административных территориях республики. Среди всех зарегистрированных в 2016 году случаев ВИЧ-инфекции по Республике Адыгея показатель заболеваемости выше республиканского (и.п. 21,2 среди постоянного населения) зарегистрирован в Гиагинском районе</w:t>
      </w:r>
      <w:r>
        <w:rPr>
          <w:color w:val="000000"/>
          <w:sz w:val="28"/>
          <w:szCs w:val="28"/>
        </w:rPr>
        <w:t xml:space="preserve"> - 44.9 на 100 тыс. населения; </w:t>
      </w:r>
      <w:r w:rsidRPr="00F001AD">
        <w:rPr>
          <w:color w:val="000000"/>
          <w:sz w:val="28"/>
          <w:szCs w:val="28"/>
        </w:rPr>
        <w:t>в г. Майкопе – 23,9 на 100 тыс. населения.</w:t>
      </w:r>
    </w:p>
    <w:p w:rsidR="00C2415E" w:rsidRPr="00F001AD" w:rsidRDefault="00C2415E" w:rsidP="00582B25">
      <w:pPr>
        <w:widowControl w:val="0"/>
        <w:spacing w:line="220" w:lineRule="auto"/>
        <w:ind w:firstLine="567"/>
        <w:jc w:val="both"/>
        <w:rPr>
          <w:color w:val="000000"/>
          <w:sz w:val="28"/>
          <w:szCs w:val="28"/>
        </w:rPr>
      </w:pPr>
      <w:r w:rsidRPr="00F001AD">
        <w:rPr>
          <w:color w:val="000000"/>
          <w:sz w:val="28"/>
          <w:szCs w:val="28"/>
        </w:rPr>
        <w:t xml:space="preserve">За весь период регистрации ВИЧ-инфекции в Республике Адыгея умерло 209 </w:t>
      </w:r>
      <w:r>
        <w:rPr>
          <w:color w:val="000000"/>
          <w:sz w:val="28"/>
          <w:szCs w:val="28"/>
        </w:rPr>
        <w:t xml:space="preserve">ВИЧ- </w:t>
      </w:r>
      <w:r w:rsidRPr="00F001AD">
        <w:rPr>
          <w:color w:val="000000"/>
          <w:sz w:val="28"/>
          <w:szCs w:val="28"/>
        </w:rPr>
        <w:t>инфицированных, вследствие ВИЧ-инфекции умерло 98</w:t>
      </w:r>
      <w:r>
        <w:rPr>
          <w:color w:val="000000"/>
          <w:sz w:val="28"/>
          <w:szCs w:val="28"/>
        </w:rPr>
        <w:t xml:space="preserve"> чел., что составило 46,9</w:t>
      </w:r>
      <w:r w:rsidRPr="00F001AD">
        <w:rPr>
          <w:color w:val="000000"/>
          <w:sz w:val="28"/>
          <w:szCs w:val="28"/>
        </w:rPr>
        <w:t>%</w:t>
      </w:r>
      <w:r>
        <w:rPr>
          <w:color w:val="000000"/>
          <w:sz w:val="28"/>
          <w:szCs w:val="28"/>
        </w:rPr>
        <w:t xml:space="preserve">, удельный вес </w:t>
      </w:r>
      <w:r w:rsidRPr="00F001AD">
        <w:rPr>
          <w:color w:val="000000"/>
          <w:sz w:val="28"/>
          <w:szCs w:val="28"/>
        </w:rPr>
        <w:t>числа случаев смертей среди инфицированных, связанных с ВИЧ-инфекц</w:t>
      </w:r>
      <w:r>
        <w:rPr>
          <w:color w:val="000000"/>
          <w:sz w:val="28"/>
          <w:szCs w:val="28"/>
        </w:rPr>
        <w:t xml:space="preserve">ией составляет от 62,5% в 2014 году до 51,5% </w:t>
      </w:r>
      <w:r w:rsidRPr="00F001AD">
        <w:rPr>
          <w:color w:val="000000"/>
          <w:sz w:val="28"/>
          <w:szCs w:val="28"/>
        </w:rPr>
        <w:t xml:space="preserve">в 2016г. </w:t>
      </w:r>
    </w:p>
    <w:p w:rsidR="00C2415E" w:rsidRPr="00F001AD" w:rsidRDefault="00C2415E" w:rsidP="00582B25">
      <w:pPr>
        <w:pStyle w:val="affffb"/>
        <w:widowControl w:val="0"/>
        <w:rPr>
          <w:b/>
          <w:caps/>
          <w:sz w:val="28"/>
          <w:szCs w:val="28"/>
        </w:rPr>
      </w:pPr>
      <w:r w:rsidRPr="00F001AD">
        <w:rPr>
          <w:rFonts w:ascii="TimesNewRomanPSMT Cyr" w:hAnsi="TimesNewRomanPSMT Cyr" w:cs="TimesNewRomanPSMT Cyr"/>
          <w:sz w:val="28"/>
          <w:szCs w:val="28"/>
        </w:rPr>
        <w:t>Таблица 10</w:t>
      </w:r>
      <w:r w:rsidR="00603D3F">
        <w:rPr>
          <w:rFonts w:ascii="TimesNewRomanPSMT Cyr" w:hAnsi="TimesNewRomanPSMT Cyr" w:cs="TimesNewRomanPSMT Cyr"/>
          <w:sz w:val="28"/>
          <w:szCs w:val="28"/>
        </w:rPr>
        <w:t>4</w:t>
      </w:r>
    </w:p>
    <w:p w:rsidR="00C2415E" w:rsidRPr="00F001AD" w:rsidRDefault="00C2415E" w:rsidP="00582B25">
      <w:pPr>
        <w:pStyle w:val="affffc"/>
        <w:widowControl w:val="0"/>
        <w:rPr>
          <w:sz w:val="28"/>
          <w:szCs w:val="28"/>
        </w:rPr>
      </w:pPr>
      <w:r w:rsidRPr="00F001AD">
        <w:rPr>
          <w:rFonts w:ascii="TimesNewRomanPSMT Cyr" w:hAnsi="TimesNewRomanPSMT Cyr" w:cs="TimesNewRomanPSMT Cyr"/>
          <w:sz w:val="28"/>
          <w:szCs w:val="28"/>
        </w:rPr>
        <w:t>Число случаев смертей среди ВИЧ-инфицированных</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7"/>
        <w:gridCol w:w="1118"/>
        <w:gridCol w:w="1109"/>
        <w:gridCol w:w="1504"/>
        <w:gridCol w:w="1453"/>
      </w:tblGrid>
      <w:tr w:rsidR="00C2415E" w:rsidRPr="00F001AD" w:rsidTr="000979B2">
        <w:tc>
          <w:tcPr>
            <w:tcW w:w="4387" w:type="dxa"/>
            <w:vAlign w:val="center"/>
          </w:tcPr>
          <w:p w:rsidR="00C2415E" w:rsidRPr="00661D27" w:rsidRDefault="00C2415E" w:rsidP="000979B2">
            <w:pPr>
              <w:widowControl w:val="0"/>
              <w:spacing w:line="220" w:lineRule="auto"/>
              <w:jc w:val="center"/>
              <w:rPr>
                <w:b/>
                <w:color w:val="000000"/>
              </w:rPr>
            </w:pPr>
          </w:p>
        </w:tc>
        <w:tc>
          <w:tcPr>
            <w:tcW w:w="1118" w:type="dxa"/>
            <w:vAlign w:val="center"/>
          </w:tcPr>
          <w:p w:rsidR="00C2415E" w:rsidRPr="00661D27" w:rsidRDefault="00C2415E" w:rsidP="00661D27">
            <w:pPr>
              <w:widowControl w:val="0"/>
              <w:spacing w:line="220" w:lineRule="auto"/>
              <w:jc w:val="center"/>
              <w:rPr>
                <w:b/>
                <w:color w:val="000000"/>
              </w:rPr>
            </w:pPr>
            <w:smartTag w:uri="urn:schemas-microsoft-com:office:smarttags" w:element="metricconverter">
              <w:smartTagPr>
                <w:attr w:name="ProductID" w:val="2014 г"/>
              </w:smartTagPr>
              <w:r w:rsidRPr="00661D27">
                <w:rPr>
                  <w:b/>
                  <w:color w:val="000000"/>
                </w:rPr>
                <w:t>2014 г</w:t>
              </w:r>
            </w:smartTag>
            <w:r w:rsidRPr="00661D27">
              <w:rPr>
                <w:b/>
                <w:color w:val="000000"/>
              </w:rPr>
              <w:t>.</w:t>
            </w:r>
          </w:p>
        </w:tc>
        <w:tc>
          <w:tcPr>
            <w:tcW w:w="1109" w:type="dxa"/>
            <w:vAlign w:val="center"/>
          </w:tcPr>
          <w:p w:rsidR="00C2415E" w:rsidRPr="00661D27" w:rsidRDefault="00C2415E" w:rsidP="00661D27">
            <w:pPr>
              <w:widowControl w:val="0"/>
              <w:spacing w:line="220" w:lineRule="auto"/>
              <w:jc w:val="center"/>
              <w:rPr>
                <w:b/>
                <w:color w:val="000000"/>
              </w:rPr>
            </w:pPr>
            <w:smartTag w:uri="urn:schemas-microsoft-com:office:smarttags" w:element="metricconverter">
              <w:smartTagPr>
                <w:attr w:name="ProductID" w:val="2014 г"/>
              </w:smartTagPr>
              <w:r w:rsidRPr="00661D27">
                <w:rPr>
                  <w:b/>
                  <w:color w:val="000000"/>
                </w:rPr>
                <w:t>2015 г</w:t>
              </w:r>
            </w:smartTag>
            <w:r w:rsidRPr="00661D27">
              <w:rPr>
                <w:b/>
                <w:color w:val="000000"/>
              </w:rPr>
              <w:t>.</w:t>
            </w:r>
          </w:p>
        </w:tc>
        <w:tc>
          <w:tcPr>
            <w:tcW w:w="1504" w:type="dxa"/>
            <w:vAlign w:val="center"/>
          </w:tcPr>
          <w:p w:rsidR="00C2415E" w:rsidRPr="00661D27" w:rsidRDefault="00C2415E" w:rsidP="00661D27">
            <w:pPr>
              <w:widowControl w:val="0"/>
              <w:spacing w:line="220" w:lineRule="auto"/>
              <w:jc w:val="center"/>
              <w:rPr>
                <w:b/>
                <w:color w:val="000000"/>
              </w:rPr>
            </w:pPr>
            <w:r w:rsidRPr="00661D27">
              <w:rPr>
                <w:b/>
                <w:color w:val="000000"/>
              </w:rPr>
              <w:t>2016г.</w:t>
            </w:r>
          </w:p>
        </w:tc>
        <w:tc>
          <w:tcPr>
            <w:tcW w:w="1453" w:type="dxa"/>
          </w:tcPr>
          <w:p w:rsidR="00C2415E" w:rsidRPr="00661D27" w:rsidRDefault="00C2415E" w:rsidP="00661D27">
            <w:pPr>
              <w:widowControl w:val="0"/>
              <w:spacing w:line="220" w:lineRule="auto"/>
              <w:jc w:val="center"/>
              <w:rPr>
                <w:b/>
                <w:color w:val="000000"/>
              </w:rPr>
            </w:pPr>
            <w:r w:rsidRPr="00661D27">
              <w:rPr>
                <w:b/>
                <w:color w:val="000000"/>
              </w:rPr>
              <w:t xml:space="preserve">с </w:t>
            </w:r>
            <w:smartTag w:uri="urn:schemas-microsoft-com:office:smarttags" w:element="metricconverter">
              <w:smartTagPr>
                <w:attr w:name="ProductID" w:val="2014 г"/>
              </w:smartTagPr>
              <w:r w:rsidRPr="00661D27">
                <w:rPr>
                  <w:b/>
                  <w:color w:val="000000"/>
                </w:rPr>
                <w:t>1997 г</w:t>
              </w:r>
            </w:smartTag>
            <w:r w:rsidRPr="00661D27">
              <w:rPr>
                <w:b/>
                <w:color w:val="000000"/>
              </w:rPr>
              <w:t>.</w:t>
            </w:r>
          </w:p>
          <w:p w:rsidR="00C2415E" w:rsidRPr="00661D27" w:rsidRDefault="00C2415E" w:rsidP="00661D27">
            <w:pPr>
              <w:widowControl w:val="0"/>
              <w:spacing w:line="220" w:lineRule="auto"/>
              <w:jc w:val="center"/>
              <w:rPr>
                <w:b/>
                <w:color w:val="000000"/>
              </w:rPr>
            </w:pPr>
            <w:r w:rsidRPr="00661D27">
              <w:rPr>
                <w:b/>
                <w:color w:val="000000"/>
              </w:rPr>
              <w:t xml:space="preserve">по </w:t>
            </w:r>
            <w:smartTag w:uri="urn:schemas-microsoft-com:office:smarttags" w:element="metricconverter">
              <w:smartTagPr>
                <w:attr w:name="ProductID" w:val="2014 г"/>
              </w:smartTagPr>
              <w:r w:rsidRPr="00661D27">
                <w:rPr>
                  <w:b/>
                  <w:color w:val="000000"/>
                </w:rPr>
                <w:t>2016 г</w:t>
              </w:r>
            </w:smartTag>
            <w:r w:rsidRPr="00661D27">
              <w:rPr>
                <w:b/>
                <w:color w:val="000000"/>
              </w:rPr>
              <w:t>.</w:t>
            </w:r>
          </w:p>
        </w:tc>
      </w:tr>
      <w:tr w:rsidR="00C2415E" w:rsidRPr="00F001AD" w:rsidTr="000979B2">
        <w:tc>
          <w:tcPr>
            <w:tcW w:w="4387" w:type="dxa"/>
          </w:tcPr>
          <w:p w:rsidR="00C2415E" w:rsidRPr="00661D27" w:rsidRDefault="00C2415E" w:rsidP="000979B2">
            <w:pPr>
              <w:widowControl w:val="0"/>
              <w:spacing w:line="220" w:lineRule="auto"/>
              <w:jc w:val="both"/>
              <w:rPr>
                <w:color w:val="000000"/>
              </w:rPr>
            </w:pPr>
            <w:r w:rsidRPr="00661D27">
              <w:rPr>
                <w:color w:val="000000"/>
              </w:rPr>
              <w:t>Количество умерших, ВИЧ-инфицированных российских граждан, в т.ч.</w:t>
            </w:r>
          </w:p>
        </w:tc>
        <w:tc>
          <w:tcPr>
            <w:tcW w:w="1118" w:type="dxa"/>
            <w:vAlign w:val="center"/>
          </w:tcPr>
          <w:p w:rsidR="00C2415E" w:rsidRPr="00661D27" w:rsidRDefault="00C2415E" w:rsidP="00661D27">
            <w:pPr>
              <w:widowControl w:val="0"/>
              <w:spacing w:line="220" w:lineRule="auto"/>
              <w:jc w:val="center"/>
              <w:rPr>
                <w:color w:val="000000"/>
              </w:rPr>
            </w:pPr>
            <w:r w:rsidRPr="00661D27">
              <w:rPr>
                <w:color w:val="000000"/>
              </w:rPr>
              <w:t>16</w:t>
            </w:r>
          </w:p>
        </w:tc>
        <w:tc>
          <w:tcPr>
            <w:tcW w:w="1109" w:type="dxa"/>
            <w:vAlign w:val="center"/>
          </w:tcPr>
          <w:p w:rsidR="00C2415E" w:rsidRPr="00661D27" w:rsidRDefault="00C2415E" w:rsidP="00661D27">
            <w:pPr>
              <w:widowControl w:val="0"/>
              <w:spacing w:line="220" w:lineRule="auto"/>
              <w:jc w:val="center"/>
              <w:rPr>
                <w:color w:val="000000"/>
              </w:rPr>
            </w:pPr>
            <w:r w:rsidRPr="00661D27">
              <w:rPr>
                <w:color w:val="000000"/>
              </w:rPr>
              <w:t>20</w:t>
            </w:r>
          </w:p>
        </w:tc>
        <w:tc>
          <w:tcPr>
            <w:tcW w:w="1504" w:type="dxa"/>
            <w:vAlign w:val="center"/>
          </w:tcPr>
          <w:p w:rsidR="00C2415E" w:rsidRPr="00661D27" w:rsidRDefault="00C2415E" w:rsidP="00661D27">
            <w:pPr>
              <w:widowControl w:val="0"/>
              <w:spacing w:line="220" w:lineRule="auto"/>
              <w:jc w:val="center"/>
              <w:rPr>
                <w:color w:val="000000"/>
              </w:rPr>
            </w:pPr>
            <w:r w:rsidRPr="00661D27">
              <w:rPr>
                <w:color w:val="000000"/>
              </w:rPr>
              <w:t>33</w:t>
            </w:r>
          </w:p>
        </w:tc>
        <w:tc>
          <w:tcPr>
            <w:tcW w:w="1453" w:type="dxa"/>
          </w:tcPr>
          <w:p w:rsidR="00C2415E" w:rsidRPr="00661D27" w:rsidRDefault="00C2415E" w:rsidP="00661D27">
            <w:pPr>
              <w:widowControl w:val="0"/>
              <w:spacing w:line="220" w:lineRule="auto"/>
              <w:jc w:val="center"/>
              <w:rPr>
                <w:color w:val="000000"/>
              </w:rPr>
            </w:pPr>
          </w:p>
          <w:p w:rsidR="00C2415E" w:rsidRPr="00661D27" w:rsidRDefault="00C2415E" w:rsidP="00661D27">
            <w:pPr>
              <w:widowControl w:val="0"/>
              <w:spacing w:line="220" w:lineRule="auto"/>
              <w:jc w:val="center"/>
              <w:rPr>
                <w:color w:val="000000"/>
              </w:rPr>
            </w:pPr>
            <w:r w:rsidRPr="00661D27">
              <w:rPr>
                <w:color w:val="000000"/>
              </w:rPr>
              <w:t>209</w:t>
            </w:r>
          </w:p>
        </w:tc>
      </w:tr>
      <w:tr w:rsidR="00C2415E" w:rsidRPr="00F001AD" w:rsidTr="000979B2">
        <w:tc>
          <w:tcPr>
            <w:tcW w:w="4387" w:type="dxa"/>
          </w:tcPr>
          <w:p w:rsidR="00C2415E" w:rsidRPr="00661D27" w:rsidRDefault="00C2415E" w:rsidP="000979B2">
            <w:pPr>
              <w:widowControl w:val="0"/>
              <w:spacing w:line="220" w:lineRule="auto"/>
              <w:jc w:val="both"/>
              <w:rPr>
                <w:color w:val="000000"/>
              </w:rPr>
            </w:pPr>
            <w:r w:rsidRPr="00661D27">
              <w:rPr>
                <w:color w:val="000000"/>
              </w:rPr>
              <w:t>Количество умерших, ВИЧ-инфицированных вследствие ВИЧ-инфекции</w:t>
            </w:r>
          </w:p>
        </w:tc>
        <w:tc>
          <w:tcPr>
            <w:tcW w:w="1118" w:type="dxa"/>
            <w:vAlign w:val="center"/>
          </w:tcPr>
          <w:p w:rsidR="00C2415E" w:rsidRPr="00661D27" w:rsidRDefault="00C2415E" w:rsidP="00661D27">
            <w:pPr>
              <w:widowControl w:val="0"/>
              <w:spacing w:line="220" w:lineRule="auto"/>
              <w:jc w:val="center"/>
              <w:rPr>
                <w:color w:val="000000"/>
              </w:rPr>
            </w:pPr>
            <w:r w:rsidRPr="00661D27">
              <w:rPr>
                <w:color w:val="000000"/>
              </w:rPr>
              <w:t>10</w:t>
            </w:r>
          </w:p>
        </w:tc>
        <w:tc>
          <w:tcPr>
            <w:tcW w:w="1109" w:type="dxa"/>
            <w:vAlign w:val="center"/>
          </w:tcPr>
          <w:p w:rsidR="00C2415E" w:rsidRPr="00661D27" w:rsidRDefault="00C2415E" w:rsidP="00661D27">
            <w:pPr>
              <w:widowControl w:val="0"/>
              <w:spacing w:line="220" w:lineRule="auto"/>
              <w:jc w:val="center"/>
              <w:rPr>
                <w:color w:val="000000"/>
              </w:rPr>
            </w:pPr>
            <w:r w:rsidRPr="00661D27">
              <w:rPr>
                <w:color w:val="000000"/>
              </w:rPr>
              <w:t>15</w:t>
            </w:r>
          </w:p>
        </w:tc>
        <w:tc>
          <w:tcPr>
            <w:tcW w:w="1504" w:type="dxa"/>
            <w:vAlign w:val="center"/>
          </w:tcPr>
          <w:p w:rsidR="00C2415E" w:rsidRPr="00661D27" w:rsidRDefault="00C2415E" w:rsidP="00661D27">
            <w:pPr>
              <w:widowControl w:val="0"/>
              <w:spacing w:line="220" w:lineRule="auto"/>
              <w:jc w:val="center"/>
              <w:rPr>
                <w:color w:val="000000"/>
              </w:rPr>
            </w:pPr>
            <w:r w:rsidRPr="00661D27">
              <w:rPr>
                <w:color w:val="000000"/>
              </w:rPr>
              <w:t>17</w:t>
            </w:r>
          </w:p>
        </w:tc>
        <w:tc>
          <w:tcPr>
            <w:tcW w:w="1453" w:type="dxa"/>
          </w:tcPr>
          <w:p w:rsidR="00C2415E" w:rsidRPr="00661D27" w:rsidRDefault="00C2415E" w:rsidP="00661D27">
            <w:pPr>
              <w:widowControl w:val="0"/>
              <w:spacing w:line="220" w:lineRule="auto"/>
              <w:jc w:val="center"/>
              <w:rPr>
                <w:color w:val="000000"/>
              </w:rPr>
            </w:pPr>
          </w:p>
          <w:p w:rsidR="00C2415E" w:rsidRPr="00661D27" w:rsidRDefault="00C2415E" w:rsidP="00661D27">
            <w:pPr>
              <w:widowControl w:val="0"/>
              <w:spacing w:line="220" w:lineRule="auto"/>
              <w:jc w:val="center"/>
              <w:rPr>
                <w:color w:val="000000"/>
              </w:rPr>
            </w:pPr>
            <w:r w:rsidRPr="00661D27">
              <w:rPr>
                <w:color w:val="000000"/>
              </w:rPr>
              <w:t>98</w:t>
            </w:r>
          </w:p>
        </w:tc>
      </w:tr>
      <w:tr w:rsidR="00C2415E" w:rsidRPr="00F001AD" w:rsidTr="000979B2">
        <w:tc>
          <w:tcPr>
            <w:tcW w:w="4387" w:type="dxa"/>
          </w:tcPr>
          <w:p w:rsidR="00C2415E" w:rsidRPr="00661D27" w:rsidRDefault="00C2415E" w:rsidP="000979B2">
            <w:pPr>
              <w:widowControl w:val="0"/>
              <w:spacing w:line="220" w:lineRule="auto"/>
              <w:jc w:val="both"/>
              <w:rPr>
                <w:color w:val="000000"/>
              </w:rPr>
            </w:pPr>
            <w:r w:rsidRPr="00661D27">
              <w:rPr>
                <w:color w:val="000000"/>
              </w:rPr>
              <w:t>Удельный вес от количества умерших, ВИЧ-инфицированных</w:t>
            </w:r>
          </w:p>
        </w:tc>
        <w:tc>
          <w:tcPr>
            <w:tcW w:w="1118" w:type="dxa"/>
            <w:vAlign w:val="center"/>
          </w:tcPr>
          <w:p w:rsidR="00C2415E" w:rsidRPr="00661D27" w:rsidRDefault="00C2415E" w:rsidP="00661D27">
            <w:pPr>
              <w:widowControl w:val="0"/>
              <w:spacing w:line="220" w:lineRule="auto"/>
              <w:jc w:val="center"/>
              <w:rPr>
                <w:color w:val="000000"/>
              </w:rPr>
            </w:pPr>
            <w:r w:rsidRPr="00661D27">
              <w:rPr>
                <w:color w:val="000000"/>
              </w:rPr>
              <w:t>62,5%</w:t>
            </w:r>
          </w:p>
        </w:tc>
        <w:tc>
          <w:tcPr>
            <w:tcW w:w="1109" w:type="dxa"/>
            <w:vAlign w:val="center"/>
          </w:tcPr>
          <w:p w:rsidR="00C2415E" w:rsidRPr="00661D27" w:rsidRDefault="00C2415E" w:rsidP="00661D27">
            <w:pPr>
              <w:widowControl w:val="0"/>
              <w:spacing w:line="220" w:lineRule="auto"/>
              <w:jc w:val="center"/>
              <w:rPr>
                <w:color w:val="000000"/>
              </w:rPr>
            </w:pPr>
            <w:r w:rsidRPr="00661D27">
              <w:rPr>
                <w:color w:val="000000"/>
              </w:rPr>
              <w:t>75,0%</w:t>
            </w:r>
          </w:p>
        </w:tc>
        <w:tc>
          <w:tcPr>
            <w:tcW w:w="1504" w:type="dxa"/>
            <w:vAlign w:val="center"/>
          </w:tcPr>
          <w:p w:rsidR="00C2415E" w:rsidRPr="00661D27" w:rsidRDefault="00C2415E" w:rsidP="00661D27">
            <w:pPr>
              <w:widowControl w:val="0"/>
              <w:spacing w:line="220" w:lineRule="auto"/>
              <w:jc w:val="center"/>
              <w:rPr>
                <w:color w:val="000000"/>
              </w:rPr>
            </w:pPr>
            <w:r w:rsidRPr="00661D27">
              <w:rPr>
                <w:color w:val="000000"/>
              </w:rPr>
              <w:t>51,5%</w:t>
            </w:r>
          </w:p>
        </w:tc>
        <w:tc>
          <w:tcPr>
            <w:tcW w:w="1453" w:type="dxa"/>
          </w:tcPr>
          <w:p w:rsidR="00C2415E" w:rsidRPr="00661D27" w:rsidRDefault="00C2415E" w:rsidP="00661D27">
            <w:pPr>
              <w:widowControl w:val="0"/>
              <w:spacing w:line="220" w:lineRule="auto"/>
              <w:jc w:val="center"/>
              <w:rPr>
                <w:color w:val="000000"/>
              </w:rPr>
            </w:pPr>
            <w:r w:rsidRPr="00661D27">
              <w:rPr>
                <w:color w:val="000000"/>
              </w:rPr>
              <w:t>46,9%</w:t>
            </w:r>
          </w:p>
        </w:tc>
      </w:tr>
    </w:tbl>
    <w:p w:rsidR="00C2415E" w:rsidRPr="00F001AD" w:rsidRDefault="00C2415E" w:rsidP="00582B25">
      <w:pPr>
        <w:widowControl w:val="0"/>
        <w:spacing w:line="220" w:lineRule="auto"/>
        <w:rPr>
          <w:b/>
          <w:color w:val="000000"/>
          <w:sz w:val="28"/>
          <w:szCs w:val="28"/>
        </w:rPr>
      </w:pPr>
    </w:p>
    <w:p w:rsidR="00C2415E" w:rsidRPr="00F001AD" w:rsidRDefault="00C2415E" w:rsidP="00582B25">
      <w:pPr>
        <w:pStyle w:val="affffb"/>
        <w:widowControl w:val="0"/>
        <w:rPr>
          <w:b/>
          <w:caps/>
          <w:sz w:val="28"/>
          <w:szCs w:val="28"/>
        </w:rPr>
      </w:pPr>
      <w:r w:rsidRPr="00F001AD">
        <w:rPr>
          <w:rFonts w:ascii="TimesNewRomanPSMT Cyr" w:hAnsi="TimesNewRomanPSMT Cyr" w:cs="TimesNewRomanPSMT Cyr"/>
          <w:sz w:val="28"/>
          <w:szCs w:val="28"/>
        </w:rPr>
        <w:t>Таблица 10</w:t>
      </w:r>
      <w:r w:rsidR="00603D3F">
        <w:rPr>
          <w:rFonts w:ascii="TimesNewRomanPSMT Cyr" w:hAnsi="TimesNewRomanPSMT Cyr" w:cs="TimesNewRomanPSMT Cyr"/>
          <w:sz w:val="28"/>
          <w:szCs w:val="28"/>
        </w:rPr>
        <w:t>5</w:t>
      </w:r>
    </w:p>
    <w:p w:rsidR="00C2415E" w:rsidRPr="00F001AD" w:rsidRDefault="00C2415E" w:rsidP="00582B25">
      <w:pPr>
        <w:pStyle w:val="affffc"/>
        <w:widowControl w:val="0"/>
        <w:rPr>
          <w:sz w:val="28"/>
          <w:szCs w:val="28"/>
        </w:rPr>
      </w:pPr>
      <w:r w:rsidRPr="00F001AD">
        <w:rPr>
          <w:rFonts w:ascii="TimesNewRomanPSMT Cyr" w:hAnsi="TimesNewRomanPSMT Cyr" w:cs="TimesNewRomanPSMT Cyr"/>
          <w:sz w:val="28"/>
          <w:szCs w:val="28"/>
        </w:rPr>
        <w:t>Диспансерное обследование ВИЧ-инфицированных</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4"/>
        <w:gridCol w:w="1128"/>
        <w:gridCol w:w="1132"/>
        <w:gridCol w:w="1510"/>
        <w:gridCol w:w="1467"/>
      </w:tblGrid>
      <w:tr w:rsidR="00C2415E" w:rsidRPr="00F001AD" w:rsidTr="000979B2">
        <w:tc>
          <w:tcPr>
            <w:tcW w:w="4334" w:type="dxa"/>
            <w:vAlign w:val="center"/>
          </w:tcPr>
          <w:p w:rsidR="00C2415E" w:rsidRPr="00661D27" w:rsidRDefault="00C2415E" w:rsidP="000979B2">
            <w:pPr>
              <w:pStyle w:val="1f"/>
              <w:widowControl w:val="0"/>
              <w:spacing w:before="0" w:beforeAutospacing="0" w:after="0" w:line="220" w:lineRule="auto"/>
              <w:jc w:val="center"/>
              <w:rPr>
                <w:b/>
                <w:color w:val="000000"/>
              </w:rPr>
            </w:pPr>
          </w:p>
        </w:tc>
        <w:tc>
          <w:tcPr>
            <w:tcW w:w="1128" w:type="dxa"/>
            <w:vAlign w:val="center"/>
          </w:tcPr>
          <w:p w:rsidR="00C2415E" w:rsidRPr="00661D27" w:rsidRDefault="00C2415E" w:rsidP="000979B2">
            <w:pPr>
              <w:widowControl w:val="0"/>
              <w:spacing w:line="220" w:lineRule="auto"/>
              <w:jc w:val="center"/>
              <w:rPr>
                <w:b/>
                <w:color w:val="000000"/>
              </w:rPr>
            </w:pPr>
            <w:smartTag w:uri="urn:schemas-microsoft-com:office:smarttags" w:element="metricconverter">
              <w:smartTagPr>
                <w:attr w:name="ProductID" w:val="2014 г"/>
              </w:smartTagPr>
              <w:r w:rsidRPr="00661D27">
                <w:rPr>
                  <w:b/>
                  <w:color w:val="000000"/>
                </w:rPr>
                <w:t>2014 г</w:t>
              </w:r>
            </w:smartTag>
            <w:r w:rsidRPr="00661D27">
              <w:rPr>
                <w:b/>
                <w:color w:val="000000"/>
              </w:rPr>
              <w:t>.</w:t>
            </w:r>
          </w:p>
        </w:tc>
        <w:tc>
          <w:tcPr>
            <w:tcW w:w="1132" w:type="dxa"/>
            <w:vAlign w:val="center"/>
          </w:tcPr>
          <w:p w:rsidR="00C2415E" w:rsidRPr="00661D27" w:rsidRDefault="00C2415E" w:rsidP="000979B2">
            <w:pPr>
              <w:widowControl w:val="0"/>
              <w:spacing w:line="220" w:lineRule="auto"/>
              <w:jc w:val="center"/>
              <w:rPr>
                <w:b/>
                <w:color w:val="000000"/>
              </w:rPr>
            </w:pPr>
            <w:smartTag w:uri="urn:schemas-microsoft-com:office:smarttags" w:element="metricconverter">
              <w:smartTagPr>
                <w:attr w:name="ProductID" w:val="2014 г"/>
              </w:smartTagPr>
              <w:r w:rsidRPr="00661D27">
                <w:rPr>
                  <w:b/>
                  <w:color w:val="000000"/>
                </w:rPr>
                <w:t>2015 г</w:t>
              </w:r>
            </w:smartTag>
            <w:r w:rsidRPr="00661D27">
              <w:rPr>
                <w:b/>
                <w:color w:val="000000"/>
              </w:rPr>
              <w:t>.</w:t>
            </w:r>
          </w:p>
        </w:tc>
        <w:tc>
          <w:tcPr>
            <w:tcW w:w="1510" w:type="dxa"/>
            <w:vAlign w:val="center"/>
          </w:tcPr>
          <w:p w:rsidR="00C2415E" w:rsidRPr="00661D27" w:rsidRDefault="00C2415E" w:rsidP="000979B2">
            <w:pPr>
              <w:widowControl w:val="0"/>
              <w:spacing w:line="220" w:lineRule="auto"/>
              <w:jc w:val="center"/>
              <w:rPr>
                <w:b/>
                <w:color w:val="000000"/>
              </w:rPr>
            </w:pPr>
            <w:smartTag w:uri="urn:schemas-microsoft-com:office:smarttags" w:element="metricconverter">
              <w:smartTagPr>
                <w:attr w:name="ProductID" w:val="2014 г"/>
              </w:smartTagPr>
              <w:r w:rsidRPr="00661D27">
                <w:rPr>
                  <w:b/>
                  <w:color w:val="000000"/>
                </w:rPr>
                <w:t>2016 г</w:t>
              </w:r>
            </w:smartTag>
            <w:r w:rsidRPr="00661D27">
              <w:rPr>
                <w:b/>
                <w:color w:val="000000"/>
              </w:rPr>
              <w:t>.</w:t>
            </w:r>
          </w:p>
        </w:tc>
        <w:tc>
          <w:tcPr>
            <w:tcW w:w="1467" w:type="dxa"/>
          </w:tcPr>
          <w:p w:rsidR="00C2415E" w:rsidRPr="00661D27" w:rsidRDefault="00C2415E" w:rsidP="000979B2">
            <w:pPr>
              <w:widowControl w:val="0"/>
              <w:spacing w:line="220" w:lineRule="auto"/>
              <w:jc w:val="center"/>
              <w:rPr>
                <w:b/>
                <w:color w:val="000000"/>
              </w:rPr>
            </w:pPr>
            <w:r w:rsidRPr="00661D27">
              <w:rPr>
                <w:b/>
                <w:color w:val="000000"/>
              </w:rPr>
              <w:t xml:space="preserve">с </w:t>
            </w:r>
            <w:smartTag w:uri="urn:schemas-microsoft-com:office:smarttags" w:element="metricconverter">
              <w:smartTagPr>
                <w:attr w:name="ProductID" w:val="2014 г"/>
              </w:smartTagPr>
              <w:r w:rsidRPr="00661D27">
                <w:rPr>
                  <w:b/>
                  <w:color w:val="000000"/>
                </w:rPr>
                <w:t>1997 г</w:t>
              </w:r>
            </w:smartTag>
            <w:r w:rsidRPr="00661D27">
              <w:rPr>
                <w:b/>
                <w:color w:val="000000"/>
              </w:rPr>
              <w:t>.</w:t>
            </w:r>
          </w:p>
          <w:p w:rsidR="00C2415E" w:rsidRPr="00661D27" w:rsidRDefault="00C2415E" w:rsidP="000979B2">
            <w:pPr>
              <w:widowControl w:val="0"/>
              <w:spacing w:line="220" w:lineRule="auto"/>
              <w:jc w:val="center"/>
              <w:rPr>
                <w:b/>
                <w:color w:val="000000"/>
              </w:rPr>
            </w:pPr>
            <w:r w:rsidRPr="00661D27">
              <w:rPr>
                <w:b/>
                <w:color w:val="000000"/>
              </w:rPr>
              <w:t xml:space="preserve">по </w:t>
            </w:r>
            <w:smartTag w:uri="urn:schemas-microsoft-com:office:smarttags" w:element="metricconverter">
              <w:smartTagPr>
                <w:attr w:name="ProductID" w:val="2014 г"/>
              </w:smartTagPr>
              <w:r w:rsidRPr="00661D27">
                <w:rPr>
                  <w:b/>
                  <w:color w:val="000000"/>
                </w:rPr>
                <w:t>2016 г</w:t>
              </w:r>
            </w:smartTag>
            <w:r w:rsidRPr="00661D27">
              <w:rPr>
                <w:b/>
                <w:color w:val="000000"/>
              </w:rPr>
              <w:t>.</w:t>
            </w:r>
          </w:p>
        </w:tc>
      </w:tr>
      <w:tr w:rsidR="00C2415E" w:rsidRPr="00F001AD" w:rsidTr="000979B2">
        <w:tc>
          <w:tcPr>
            <w:tcW w:w="4334" w:type="dxa"/>
          </w:tcPr>
          <w:p w:rsidR="00C2415E" w:rsidRPr="00661D27" w:rsidRDefault="00C2415E" w:rsidP="000979B2">
            <w:pPr>
              <w:pStyle w:val="1f"/>
              <w:widowControl w:val="0"/>
              <w:spacing w:before="0" w:beforeAutospacing="0" w:after="0" w:line="220" w:lineRule="auto"/>
              <w:rPr>
                <w:color w:val="000000"/>
              </w:rPr>
            </w:pPr>
            <w:r w:rsidRPr="00661D27">
              <w:rPr>
                <w:color w:val="000000"/>
              </w:rPr>
              <w:t>Количество ВИЧ-инфицированных, подлежащих диспансерному наблюдению</w:t>
            </w:r>
          </w:p>
        </w:tc>
        <w:tc>
          <w:tcPr>
            <w:tcW w:w="1128" w:type="dxa"/>
            <w:vAlign w:val="center"/>
          </w:tcPr>
          <w:p w:rsidR="00C2415E" w:rsidRPr="00661D27" w:rsidRDefault="00C2415E" w:rsidP="000979B2">
            <w:pPr>
              <w:pStyle w:val="1f"/>
              <w:widowControl w:val="0"/>
              <w:spacing w:before="0" w:beforeAutospacing="0" w:after="0" w:line="220" w:lineRule="auto"/>
              <w:jc w:val="center"/>
              <w:rPr>
                <w:color w:val="000000"/>
              </w:rPr>
            </w:pPr>
            <w:r w:rsidRPr="00661D27">
              <w:rPr>
                <w:color w:val="000000"/>
              </w:rPr>
              <w:t>493</w:t>
            </w:r>
          </w:p>
        </w:tc>
        <w:tc>
          <w:tcPr>
            <w:tcW w:w="1132" w:type="dxa"/>
            <w:vAlign w:val="center"/>
          </w:tcPr>
          <w:p w:rsidR="00C2415E" w:rsidRPr="00661D27" w:rsidRDefault="00C2415E" w:rsidP="000979B2">
            <w:pPr>
              <w:pStyle w:val="1f"/>
              <w:widowControl w:val="0"/>
              <w:spacing w:before="0" w:beforeAutospacing="0" w:after="0" w:line="220" w:lineRule="auto"/>
              <w:jc w:val="center"/>
              <w:rPr>
                <w:color w:val="000000"/>
              </w:rPr>
            </w:pPr>
            <w:r w:rsidRPr="00661D27">
              <w:rPr>
                <w:color w:val="000000"/>
              </w:rPr>
              <w:t>564</w:t>
            </w:r>
          </w:p>
        </w:tc>
        <w:tc>
          <w:tcPr>
            <w:tcW w:w="1510" w:type="dxa"/>
            <w:vAlign w:val="center"/>
          </w:tcPr>
          <w:p w:rsidR="00C2415E" w:rsidRPr="00661D27" w:rsidRDefault="00C2415E" w:rsidP="000979B2">
            <w:pPr>
              <w:pStyle w:val="1f"/>
              <w:widowControl w:val="0"/>
              <w:spacing w:before="0" w:beforeAutospacing="0" w:after="0" w:line="220" w:lineRule="auto"/>
              <w:jc w:val="center"/>
              <w:rPr>
                <w:color w:val="000000"/>
              </w:rPr>
            </w:pPr>
            <w:r w:rsidRPr="00661D27">
              <w:rPr>
                <w:color w:val="000000"/>
              </w:rPr>
              <w:t>615</w:t>
            </w:r>
          </w:p>
        </w:tc>
        <w:tc>
          <w:tcPr>
            <w:tcW w:w="1467" w:type="dxa"/>
          </w:tcPr>
          <w:p w:rsidR="00C2415E" w:rsidRPr="00661D27" w:rsidRDefault="00C2415E" w:rsidP="000979B2">
            <w:pPr>
              <w:pStyle w:val="1f"/>
              <w:widowControl w:val="0"/>
              <w:spacing w:before="0" w:beforeAutospacing="0" w:after="0" w:line="220" w:lineRule="auto"/>
              <w:jc w:val="center"/>
              <w:rPr>
                <w:color w:val="000000"/>
              </w:rPr>
            </w:pPr>
          </w:p>
          <w:p w:rsidR="00C2415E" w:rsidRPr="00661D27" w:rsidRDefault="00C2415E" w:rsidP="000979B2">
            <w:pPr>
              <w:pStyle w:val="1f"/>
              <w:widowControl w:val="0"/>
              <w:spacing w:before="0" w:beforeAutospacing="0" w:after="0" w:line="220" w:lineRule="auto"/>
              <w:jc w:val="center"/>
              <w:rPr>
                <w:color w:val="000000"/>
              </w:rPr>
            </w:pPr>
            <w:r w:rsidRPr="00661D27">
              <w:rPr>
                <w:color w:val="000000"/>
              </w:rPr>
              <w:t>893</w:t>
            </w:r>
          </w:p>
        </w:tc>
      </w:tr>
      <w:tr w:rsidR="00C2415E" w:rsidRPr="00F001AD" w:rsidTr="000979B2">
        <w:tc>
          <w:tcPr>
            <w:tcW w:w="4334" w:type="dxa"/>
          </w:tcPr>
          <w:p w:rsidR="00C2415E" w:rsidRPr="00661D27" w:rsidRDefault="00C2415E" w:rsidP="000979B2">
            <w:pPr>
              <w:pStyle w:val="1f"/>
              <w:widowControl w:val="0"/>
              <w:spacing w:before="0" w:beforeAutospacing="0" w:after="0" w:line="220" w:lineRule="auto"/>
              <w:rPr>
                <w:color w:val="000000"/>
              </w:rPr>
            </w:pPr>
            <w:r w:rsidRPr="00661D27">
              <w:rPr>
                <w:color w:val="000000"/>
              </w:rPr>
              <w:t>Количество ВИЧ-инфицированных, состоявших на диспансерном наблюдении</w:t>
            </w:r>
          </w:p>
        </w:tc>
        <w:tc>
          <w:tcPr>
            <w:tcW w:w="1128" w:type="dxa"/>
            <w:vAlign w:val="center"/>
          </w:tcPr>
          <w:p w:rsidR="00C2415E" w:rsidRPr="00661D27" w:rsidRDefault="00C2415E" w:rsidP="000979B2">
            <w:pPr>
              <w:pStyle w:val="1f"/>
              <w:widowControl w:val="0"/>
              <w:spacing w:before="0" w:beforeAutospacing="0" w:after="0" w:line="220" w:lineRule="auto"/>
              <w:jc w:val="center"/>
              <w:rPr>
                <w:color w:val="000000"/>
              </w:rPr>
            </w:pPr>
            <w:r w:rsidRPr="00661D27">
              <w:rPr>
                <w:color w:val="000000"/>
              </w:rPr>
              <w:t>464</w:t>
            </w:r>
          </w:p>
        </w:tc>
        <w:tc>
          <w:tcPr>
            <w:tcW w:w="1132" w:type="dxa"/>
            <w:vAlign w:val="center"/>
          </w:tcPr>
          <w:p w:rsidR="00C2415E" w:rsidRPr="00661D27" w:rsidRDefault="00C2415E" w:rsidP="000979B2">
            <w:pPr>
              <w:pStyle w:val="1f"/>
              <w:widowControl w:val="0"/>
              <w:spacing w:before="0" w:beforeAutospacing="0" w:after="0" w:line="220" w:lineRule="auto"/>
              <w:jc w:val="center"/>
              <w:rPr>
                <w:color w:val="000000"/>
              </w:rPr>
            </w:pPr>
            <w:r w:rsidRPr="00661D27">
              <w:rPr>
                <w:color w:val="000000"/>
              </w:rPr>
              <w:t>520</w:t>
            </w:r>
          </w:p>
        </w:tc>
        <w:tc>
          <w:tcPr>
            <w:tcW w:w="1510" w:type="dxa"/>
            <w:vAlign w:val="center"/>
          </w:tcPr>
          <w:p w:rsidR="00C2415E" w:rsidRPr="00661D27" w:rsidRDefault="00C2415E" w:rsidP="000979B2">
            <w:pPr>
              <w:pStyle w:val="1f"/>
              <w:widowControl w:val="0"/>
              <w:spacing w:before="0" w:beforeAutospacing="0" w:after="0" w:line="220" w:lineRule="auto"/>
              <w:jc w:val="center"/>
              <w:rPr>
                <w:color w:val="000000"/>
              </w:rPr>
            </w:pPr>
            <w:r w:rsidRPr="00661D27">
              <w:rPr>
                <w:color w:val="000000"/>
              </w:rPr>
              <w:t>549</w:t>
            </w:r>
          </w:p>
        </w:tc>
        <w:tc>
          <w:tcPr>
            <w:tcW w:w="1467" w:type="dxa"/>
          </w:tcPr>
          <w:p w:rsidR="00C2415E" w:rsidRPr="00661D27" w:rsidRDefault="00C2415E" w:rsidP="000979B2">
            <w:pPr>
              <w:pStyle w:val="1f"/>
              <w:widowControl w:val="0"/>
              <w:spacing w:before="0" w:beforeAutospacing="0" w:after="0" w:line="220" w:lineRule="auto"/>
              <w:jc w:val="center"/>
              <w:rPr>
                <w:color w:val="000000"/>
              </w:rPr>
            </w:pPr>
          </w:p>
          <w:p w:rsidR="00C2415E" w:rsidRPr="00661D27" w:rsidRDefault="00C2415E" w:rsidP="000979B2">
            <w:pPr>
              <w:pStyle w:val="1f"/>
              <w:widowControl w:val="0"/>
              <w:spacing w:before="0" w:beforeAutospacing="0" w:after="0" w:line="220" w:lineRule="auto"/>
              <w:jc w:val="center"/>
              <w:rPr>
                <w:color w:val="000000"/>
              </w:rPr>
            </w:pPr>
            <w:r w:rsidRPr="00661D27">
              <w:rPr>
                <w:color w:val="000000"/>
              </w:rPr>
              <w:t>756</w:t>
            </w:r>
          </w:p>
        </w:tc>
      </w:tr>
      <w:tr w:rsidR="00C2415E" w:rsidRPr="00F001AD" w:rsidTr="000979B2">
        <w:tc>
          <w:tcPr>
            <w:tcW w:w="4334" w:type="dxa"/>
          </w:tcPr>
          <w:p w:rsidR="00C2415E" w:rsidRPr="00661D27" w:rsidRDefault="00C2415E" w:rsidP="000979B2">
            <w:pPr>
              <w:pStyle w:val="1f"/>
              <w:widowControl w:val="0"/>
              <w:spacing w:before="0" w:beforeAutospacing="0" w:after="0" w:line="220" w:lineRule="auto"/>
              <w:rPr>
                <w:color w:val="000000"/>
              </w:rPr>
            </w:pPr>
            <w:r w:rsidRPr="00661D27">
              <w:rPr>
                <w:color w:val="000000"/>
              </w:rPr>
              <w:t>% от числа подлежащих</w:t>
            </w:r>
          </w:p>
        </w:tc>
        <w:tc>
          <w:tcPr>
            <w:tcW w:w="1128" w:type="dxa"/>
            <w:vAlign w:val="center"/>
          </w:tcPr>
          <w:p w:rsidR="00C2415E" w:rsidRPr="00661D27" w:rsidRDefault="00C2415E" w:rsidP="000979B2">
            <w:pPr>
              <w:pStyle w:val="1f"/>
              <w:widowControl w:val="0"/>
              <w:spacing w:before="0" w:beforeAutospacing="0" w:after="0" w:line="220" w:lineRule="auto"/>
              <w:jc w:val="center"/>
              <w:rPr>
                <w:color w:val="000000"/>
              </w:rPr>
            </w:pPr>
            <w:r w:rsidRPr="00661D27">
              <w:rPr>
                <w:color w:val="000000"/>
              </w:rPr>
              <w:t>94%</w:t>
            </w:r>
          </w:p>
        </w:tc>
        <w:tc>
          <w:tcPr>
            <w:tcW w:w="1132" w:type="dxa"/>
            <w:vAlign w:val="center"/>
          </w:tcPr>
          <w:p w:rsidR="00C2415E" w:rsidRPr="00661D27" w:rsidRDefault="00C2415E" w:rsidP="000979B2">
            <w:pPr>
              <w:pStyle w:val="1f"/>
              <w:widowControl w:val="0"/>
              <w:spacing w:before="0" w:beforeAutospacing="0" w:after="0" w:line="220" w:lineRule="auto"/>
              <w:jc w:val="center"/>
              <w:rPr>
                <w:color w:val="000000"/>
              </w:rPr>
            </w:pPr>
            <w:r w:rsidRPr="00661D27">
              <w:rPr>
                <w:color w:val="000000"/>
              </w:rPr>
              <w:t>92,2%</w:t>
            </w:r>
          </w:p>
        </w:tc>
        <w:tc>
          <w:tcPr>
            <w:tcW w:w="1510" w:type="dxa"/>
            <w:vAlign w:val="center"/>
          </w:tcPr>
          <w:p w:rsidR="00C2415E" w:rsidRPr="00661D27" w:rsidRDefault="00C2415E" w:rsidP="000979B2">
            <w:pPr>
              <w:pStyle w:val="1f"/>
              <w:widowControl w:val="0"/>
              <w:spacing w:before="0" w:beforeAutospacing="0" w:after="0" w:line="220" w:lineRule="auto"/>
              <w:jc w:val="center"/>
              <w:rPr>
                <w:color w:val="000000"/>
              </w:rPr>
            </w:pPr>
            <w:r w:rsidRPr="00661D27">
              <w:rPr>
                <w:color w:val="000000"/>
              </w:rPr>
              <w:t>89,2%</w:t>
            </w:r>
          </w:p>
        </w:tc>
        <w:tc>
          <w:tcPr>
            <w:tcW w:w="1467" w:type="dxa"/>
          </w:tcPr>
          <w:p w:rsidR="00C2415E" w:rsidRPr="00661D27" w:rsidRDefault="00C2415E" w:rsidP="000979B2">
            <w:pPr>
              <w:pStyle w:val="1f"/>
              <w:widowControl w:val="0"/>
              <w:spacing w:before="0" w:beforeAutospacing="0" w:after="0" w:line="220" w:lineRule="auto"/>
              <w:jc w:val="center"/>
              <w:rPr>
                <w:color w:val="000000"/>
              </w:rPr>
            </w:pPr>
            <w:r w:rsidRPr="00661D27">
              <w:rPr>
                <w:color w:val="000000"/>
              </w:rPr>
              <w:t>84,6%</w:t>
            </w:r>
          </w:p>
        </w:tc>
      </w:tr>
      <w:tr w:rsidR="00C2415E" w:rsidRPr="00F001AD" w:rsidTr="000979B2">
        <w:tc>
          <w:tcPr>
            <w:tcW w:w="4334" w:type="dxa"/>
          </w:tcPr>
          <w:p w:rsidR="00C2415E" w:rsidRPr="00661D27" w:rsidRDefault="00C2415E" w:rsidP="000979B2">
            <w:pPr>
              <w:pStyle w:val="1f"/>
              <w:widowControl w:val="0"/>
              <w:spacing w:before="0" w:beforeAutospacing="0" w:after="0" w:line="220" w:lineRule="auto"/>
              <w:rPr>
                <w:color w:val="000000"/>
              </w:rPr>
            </w:pPr>
            <w:r w:rsidRPr="00661D27">
              <w:rPr>
                <w:color w:val="000000"/>
              </w:rPr>
              <w:t>Количество ВИЧ-инфицированных, прошедших диспансерное обследование</w:t>
            </w:r>
          </w:p>
        </w:tc>
        <w:tc>
          <w:tcPr>
            <w:tcW w:w="1128" w:type="dxa"/>
            <w:vAlign w:val="center"/>
          </w:tcPr>
          <w:p w:rsidR="00C2415E" w:rsidRPr="00661D27" w:rsidRDefault="00C2415E" w:rsidP="000979B2">
            <w:pPr>
              <w:pStyle w:val="1f"/>
              <w:widowControl w:val="0"/>
              <w:spacing w:before="0" w:beforeAutospacing="0" w:after="0" w:line="220" w:lineRule="auto"/>
              <w:jc w:val="center"/>
              <w:rPr>
                <w:color w:val="000000"/>
              </w:rPr>
            </w:pPr>
            <w:r w:rsidRPr="00661D27">
              <w:rPr>
                <w:color w:val="000000"/>
              </w:rPr>
              <w:t>464</w:t>
            </w:r>
          </w:p>
        </w:tc>
        <w:tc>
          <w:tcPr>
            <w:tcW w:w="1132" w:type="dxa"/>
            <w:vAlign w:val="center"/>
          </w:tcPr>
          <w:p w:rsidR="00C2415E" w:rsidRPr="00661D27" w:rsidRDefault="00C2415E" w:rsidP="000979B2">
            <w:pPr>
              <w:pStyle w:val="1f"/>
              <w:widowControl w:val="0"/>
              <w:spacing w:before="0" w:beforeAutospacing="0" w:after="0" w:line="220" w:lineRule="auto"/>
              <w:jc w:val="center"/>
              <w:rPr>
                <w:color w:val="000000"/>
              </w:rPr>
            </w:pPr>
            <w:r w:rsidRPr="00661D27">
              <w:rPr>
                <w:color w:val="000000"/>
              </w:rPr>
              <w:t>497</w:t>
            </w:r>
          </w:p>
        </w:tc>
        <w:tc>
          <w:tcPr>
            <w:tcW w:w="1510" w:type="dxa"/>
            <w:vAlign w:val="center"/>
          </w:tcPr>
          <w:p w:rsidR="00C2415E" w:rsidRPr="00661D27" w:rsidRDefault="00C2415E" w:rsidP="000979B2">
            <w:pPr>
              <w:pStyle w:val="1f"/>
              <w:widowControl w:val="0"/>
              <w:spacing w:before="0" w:beforeAutospacing="0" w:after="0" w:line="220" w:lineRule="auto"/>
              <w:jc w:val="center"/>
              <w:rPr>
                <w:color w:val="000000"/>
              </w:rPr>
            </w:pPr>
            <w:r w:rsidRPr="00661D27">
              <w:rPr>
                <w:color w:val="000000"/>
              </w:rPr>
              <w:t>499</w:t>
            </w:r>
          </w:p>
        </w:tc>
        <w:tc>
          <w:tcPr>
            <w:tcW w:w="1467" w:type="dxa"/>
          </w:tcPr>
          <w:p w:rsidR="00C2415E" w:rsidRPr="00661D27" w:rsidRDefault="00C2415E" w:rsidP="000979B2">
            <w:pPr>
              <w:pStyle w:val="1f"/>
              <w:widowControl w:val="0"/>
              <w:spacing w:before="0" w:beforeAutospacing="0" w:after="0" w:line="220" w:lineRule="auto"/>
              <w:jc w:val="center"/>
              <w:rPr>
                <w:color w:val="000000"/>
              </w:rPr>
            </w:pPr>
          </w:p>
          <w:p w:rsidR="00C2415E" w:rsidRPr="00661D27" w:rsidRDefault="00C2415E" w:rsidP="000979B2">
            <w:pPr>
              <w:pStyle w:val="1f"/>
              <w:widowControl w:val="0"/>
              <w:spacing w:before="0" w:beforeAutospacing="0" w:after="0" w:line="220" w:lineRule="auto"/>
              <w:jc w:val="center"/>
              <w:rPr>
                <w:color w:val="000000"/>
              </w:rPr>
            </w:pPr>
            <w:r w:rsidRPr="00661D27">
              <w:rPr>
                <w:color w:val="000000"/>
              </w:rPr>
              <w:t>Х</w:t>
            </w:r>
          </w:p>
        </w:tc>
      </w:tr>
      <w:tr w:rsidR="00C2415E" w:rsidRPr="00F001AD" w:rsidTr="000979B2">
        <w:tc>
          <w:tcPr>
            <w:tcW w:w="4334" w:type="dxa"/>
          </w:tcPr>
          <w:p w:rsidR="00C2415E" w:rsidRPr="00661D27" w:rsidRDefault="00C2415E" w:rsidP="000979B2">
            <w:pPr>
              <w:pStyle w:val="1f"/>
              <w:widowControl w:val="0"/>
              <w:spacing w:before="0" w:beforeAutospacing="0" w:after="0" w:line="220" w:lineRule="auto"/>
              <w:rPr>
                <w:color w:val="000000"/>
              </w:rPr>
            </w:pPr>
            <w:r w:rsidRPr="00661D27">
              <w:rPr>
                <w:color w:val="000000"/>
              </w:rPr>
              <w:t>% от числа состоявших на диспансерном наблюдении</w:t>
            </w:r>
          </w:p>
        </w:tc>
        <w:tc>
          <w:tcPr>
            <w:tcW w:w="1128" w:type="dxa"/>
            <w:vAlign w:val="center"/>
          </w:tcPr>
          <w:p w:rsidR="00C2415E" w:rsidRPr="00661D27" w:rsidRDefault="00C2415E" w:rsidP="000979B2">
            <w:pPr>
              <w:pStyle w:val="1f"/>
              <w:widowControl w:val="0"/>
              <w:spacing w:before="0" w:beforeAutospacing="0" w:after="0" w:line="220" w:lineRule="auto"/>
              <w:jc w:val="center"/>
              <w:rPr>
                <w:color w:val="000000"/>
              </w:rPr>
            </w:pPr>
            <w:r w:rsidRPr="00661D27">
              <w:rPr>
                <w:color w:val="000000"/>
              </w:rPr>
              <w:t>100%</w:t>
            </w:r>
          </w:p>
        </w:tc>
        <w:tc>
          <w:tcPr>
            <w:tcW w:w="1132" w:type="dxa"/>
            <w:vAlign w:val="center"/>
          </w:tcPr>
          <w:p w:rsidR="00C2415E" w:rsidRPr="00661D27" w:rsidRDefault="00C2415E" w:rsidP="000979B2">
            <w:pPr>
              <w:pStyle w:val="1f"/>
              <w:widowControl w:val="0"/>
              <w:spacing w:before="0" w:beforeAutospacing="0" w:after="0" w:line="220" w:lineRule="auto"/>
              <w:jc w:val="center"/>
              <w:rPr>
                <w:color w:val="000000"/>
              </w:rPr>
            </w:pPr>
            <w:r w:rsidRPr="00661D27">
              <w:rPr>
                <w:color w:val="000000"/>
              </w:rPr>
              <w:t>95,6%</w:t>
            </w:r>
          </w:p>
        </w:tc>
        <w:tc>
          <w:tcPr>
            <w:tcW w:w="1510" w:type="dxa"/>
            <w:vAlign w:val="center"/>
          </w:tcPr>
          <w:p w:rsidR="00C2415E" w:rsidRPr="00661D27" w:rsidRDefault="00C2415E" w:rsidP="000979B2">
            <w:pPr>
              <w:pStyle w:val="1f"/>
              <w:widowControl w:val="0"/>
              <w:spacing w:before="0" w:beforeAutospacing="0" w:after="0" w:line="220" w:lineRule="auto"/>
              <w:jc w:val="center"/>
              <w:rPr>
                <w:color w:val="000000"/>
              </w:rPr>
            </w:pPr>
            <w:r w:rsidRPr="00661D27">
              <w:rPr>
                <w:color w:val="000000"/>
              </w:rPr>
              <w:t>90,9%</w:t>
            </w:r>
          </w:p>
        </w:tc>
        <w:tc>
          <w:tcPr>
            <w:tcW w:w="1467" w:type="dxa"/>
          </w:tcPr>
          <w:p w:rsidR="00C2415E" w:rsidRPr="00661D27" w:rsidRDefault="00C2415E" w:rsidP="000979B2">
            <w:pPr>
              <w:pStyle w:val="1f"/>
              <w:widowControl w:val="0"/>
              <w:spacing w:before="0" w:beforeAutospacing="0" w:after="0" w:line="220" w:lineRule="auto"/>
              <w:jc w:val="center"/>
              <w:rPr>
                <w:color w:val="000000"/>
              </w:rPr>
            </w:pPr>
          </w:p>
          <w:p w:rsidR="00C2415E" w:rsidRPr="00661D27" w:rsidRDefault="00C2415E" w:rsidP="000979B2">
            <w:pPr>
              <w:pStyle w:val="1f"/>
              <w:widowControl w:val="0"/>
              <w:spacing w:before="0" w:beforeAutospacing="0" w:after="0" w:line="220" w:lineRule="auto"/>
              <w:jc w:val="center"/>
              <w:rPr>
                <w:color w:val="000000"/>
              </w:rPr>
            </w:pPr>
            <w:r w:rsidRPr="00661D27">
              <w:rPr>
                <w:color w:val="000000"/>
              </w:rPr>
              <w:t>Х</w:t>
            </w:r>
          </w:p>
        </w:tc>
      </w:tr>
    </w:tbl>
    <w:p w:rsidR="00C2415E" w:rsidRPr="00F001AD" w:rsidRDefault="00C2415E" w:rsidP="00582B25">
      <w:pPr>
        <w:pStyle w:val="1f"/>
        <w:widowControl w:val="0"/>
        <w:spacing w:before="0" w:beforeAutospacing="0" w:after="0" w:line="220" w:lineRule="auto"/>
        <w:ind w:firstLine="567"/>
        <w:jc w:val="both"/>
        <w:rPr>
          <w:color w:val="000000"/>
          <w:sz w:val="28"/>
          <w:szCs w:val="28"/>
        </w:rPr>
      </w:pPr>
    </w:p>
    <w:p w:rsidR="00C2415E" w:rsidRPr="00F001AD" w:rsidRDefault="00C2415E" w:rsidP="00582B25">
      <w:pPr>
        <w:pStyle w:val="1f"/>
        <w:widowControl w:val="0"/>
        <w:spacing w:before="0" w:beforeAutospacing="0" w:after="0" w:line="220" w:lineRule="auto"/>
        <w:ind w:firstLine="567"/>
        <w:jc w:val="both"/>
        <w:rPr>
          <w:color w:val="000000"/>
          <w:sz w:val="28"/>
          <w:szCs w:val="28"/>
        </w:rPr>
      </w:pPr>
      <w:r w:rsidRPr="00F001AD">
        <w:rPr>
          <w:color w:val="000000"/>
          <w:sz w:val="28"/>
          <w:szCs w:val="28"/>
        </w:rPr>
        <w:t>Охват диспансерным наблюдением ВИЧ-инфицированных за анализируемый</w:t>
      </w:r>
      <w:r>
        <w:rPr>
          <w:color w:val="000000"/>
          <w:sz w:val="28"/>
          <w:szCs w:val="28"/>
        </w:rPr>
        <w:t xml:space="preserve"> период составил от 100,0 до 90,9%</w:t>
      </w:r>
      <w:r w:rsidRPr="00F001AD">
        <w:rPr>
          <w:color w:val="000000"/>
          <w:sz w:val="28"/>
          <w:szCs w:val="28"/>
        </w:rPr>
        <w:t>.</w:t>
      </w:r>
    </w:p>
    <w:p w:rsidR="00C2415E" w:rsidRPr="00F001AD" w:rsidRDefault="00C2415E" w:rsidP="00582B25">
      <w:pPr>
        <w:pStyle w:val="1f"/>
        <w:widowControl w:val="0"/>
        <w:spacing w:before="0" w:beforeAutospacing="0" w:after="0" w:line="220" w:lineRule="auto"/>
        <w:ind w:firstLine="567"/>
        <w:jc w:val="both"/>
        <w:rPr>
          <w:color w:val="000000"/>
          <w:sz w:val="28"/>
          <w:szCs w:val="28"/>
        </w:rPr>
      </w:pPr>
      <w:r w:rsidRPr="00F001AD">
        <w:rPr>
          <w:color w:val="000000"/>
          <w:sz w:val="28"/>
          <w:szCs w:val="28"/>
        </w:rPr>
        <w:t>В  Республике Адыгея проведено  64898 обследований граждан на антитела к ВИЧ. В структуре контингентов обследованных наибольший удельный вес занимает группа «Обследованные по клиническим показаниям» и составля</w:t>
      </w:r>
      <w:r>
        <w:rPr>
          <w:color w:val="000000"/>
          <w:sz w:val="28"/>
          <w:szCs w:val="28"/>
        </w:rPr>
        <w:t>ет в динамике от 33,5% в 2015 года до 38,</w:t>
      </w:r>
      <w:r w:rsidRPr="00F001AD">
        <w:rPr>
          <w:color w:val="000000"/>
          <w:sz w:val="28"/>
          <w:szCs w:val="28"/>
        </w:rPr>
        <w:t>0% в 2016г</w:t>
      </w:r>
      <w:r>
        <w:rPr>
          <w:color w:val="000000"/>
          <w:sz w:val="28"/>
          <w:szCs w:val="28"/>
        </w:rPr>
        <w:t>.</w:t>
      </w:r>
      <w:r w:rsidRPr="00F001AD">
        <w:rPr>
          <w:color w:val="000000"/>
          <w:sz w:val="28"/>
          <w:szCs w:val="28"/>
        </w:rPr>
        <w:t>, второе ранговое место занимает группа беременные –</w:t>
      </w:r>
      <w:r>
        <w:rPr>
          <w:color w:val="000000"/>
          <w:sz w:val="28"/>
          <w:szCs w:val="28"/>
        </w:rPr>
        <w:t xml:space="preserve"> в 2015г. - 19,5%, в 2016г. -30.4%,</w:t>
      </w:r>
      <w:r w:rsidRPr="00F001AD">
        <w:rPr>
          <w:color w:val="000000"/>
          <w:sz w:val="28"/>
          <w:szCs w:val="28"/>
        </w:rPr>
        <w:t xml:space="preserve"> остальные - больные с заболеваниями, </w:t>
      </w:r>
      <w:r>
        <w:rPr>
          <w:color w:val="000000"/>
          <w:sz w:val="28"/>
          <w:szCs w:val="28"/>
        </w:rPr>
        <w:t>передающимися половым путем – 1,9%, больные наркоманией – 0,3%,</w:t>
      </w:r>
      <w:r w:rsidRPr="00F001AD">
        <w:rPr>
          <w:color w:val="000000"/>
          <w:sz w:val="28"/>
          <w:szCs w:val="28"/>
        </w:rPr>
        <w:t xml:space="preserve"> лица, находящие</w:t>
      </w:r>
      <w:r>
        <w:rPr>
          <w:color w:val="000000"/>
          <w:sz w:val="28"/>
          <w:szCs w:val="28"/>
        </w:rPr>
        <w:t>ся в местах лишения свободы– 0,</w:t>
      </w:r>
      <w:r w:rsidRPr="00F001AD">
        <w:rPr>
          <w:color w:val="000000"/>
          <w:sz w:val="28"/>
          <w:szCs w:val="28"/>
        </w:rPr>
        <w:t>3%.  Лица, не относящиеся к указанным</w:t>
      </w:r>
      <w:r>
        <w:rPr>
          <w:color w:val="000000"/>
          <w:sz w:val="28"/>
          <w:szCs w:val="28"/>
        </w:rPr>
        <w:t xml:space="preserve"> контингентам, составляют до 30,</w:t>
      </w:r>
      <w:r w:rsidRPr="00F001AD">
        <w:rPr>
          <w:color w:val="000000"/>
          <w:sz w:val="28"/>
          <w:szCs w:val="28"/>
        </w:rPr>
        <w:t xml:space="preserve">4% от общего количества обследованных. Обследовано иностранных граждан 5732человек.   </w:t>
      </w:r>
    </w:p>
    <w:p w:rsidR="00C2415E" w:rsidRPr="00F001AD" w:rsidRDefault="00C2415E" w:rsidP="00582B25">
      <w:pPr>
        <w:widowControl w:val="0"/>
        <w:spacing w:line="220" w:lineRule="auto"/>
        <w:ind w:firstLine="567"/>
        <w:jc w:val="both"/>
        <w:rPr>
          <w:color w:val="000000"/>
          <w:sz w:val="28"/>
          <w:szCs w:val="28"/>
        </w:rPr>
      </w:pPr>
      <w:r w:rsidRPr="00F001AD">
        <w:rPr>
          <w:color w:val="000000"/>
          <w:sz w:val="28"/>
          <w:szCs w:val="28"/>
        </w:rPr>
        <w:t xml:space="preserve">По состоянию на конец </w:t>
      </w:r>
      <w:smartTag w:uri="urn:schemas-microsoft-com:office:smarttags" w:element="metricconverter">
        <w:smartTagPr>
          <w:attr w:name="ProductID" w:val="2014 г"/>
        </w:smartTagPr>
        <w:r w:rsidRPr="00F001AD">
          <w:rPr>
            <w:color w:val="000000"/>
            <w:sz w:val="28"/>
            <w:szCs w:val="28"/>
          </w:rPr>
          <w:t>2016 г</w:t>
        </w:r>
      </w:smartTag>
      <w:r w:rsidRPr="00F001AD">
        <w:rPr>
          <w:color w:val="000000"/>
          <w:sz w:val="28"/>
          <w:szCs w:val="28"/>
        </w:rPr>
        <w:t>. в рамках государственной программы РА «Развитие здравоохранения» антиретровирусную терапию получали 179 ВИЧ-инфицированных, что составляет 100% от числа нуждающихся.</w:t>
      </w:r>
    </w:p>
    <w:p w:rsidR="00C2415E" w:rsidRPr="00785CA5" w:rsidRDefault="00C2415E" w:rsidP="00582B25">
      <w:pPr>
        <w:pStyle w:val="1f"/>
        <w:widowControl w:val="0"/>
        <w:spacing w:before="0" w:beforeAutospacing="0" w:after="0" w:line="220" w:lineRule="auto"/>
        <w:ind w:firstLine="567"/>
        <w:jc w:val="both"/>
        <w:rPr>
          <w:color w:val="000000"/>
          <w:sz w:val="28"/>
          <w:szCs w:val="28"/>
        </w:rPr>
      </w:pPr>
      <w:r w:rsidRPr="00F001AD">
        <w:rPr>
          <w:color w:val="000000"/>
          <w:sz w:val="28"/>
          <w:szCs w:val="28"/>
        </w:rPr>
        <w:t>За весь период регистрации от ВИЧ-инфицированных матерей родилось 106 детей, 7 из которых выставлен диагноз ВИЧ-инфекции. С целью профилактики передачи ВИЧ – инфекции от матери ребенку проводится химиопрофилактика антиретровирусными препаратами во время беременности, родов и новорожденному ребенку. Наиболее эффективной из которых является трехэтапная (профилактика во время беременности, родов и новорожденному ребенку).</w:t>
      </w:r>
    </w:p>
    <w:p w:rsidR="00C2415E" w:rsidRPr="007F5961" w:rsidRDefault="00C2415E" w:rsidP="007F5961">
      <w:pPr>
        <w:pStyle w:val="1f"/>
        <w:spacing w:before="0" w:beforeAutospacing="0" w:after="0"/>
        <w:ind w:firstLine="720"/>
        <w:jc w:val="right"/>
        <w:rPr>
          <w:sz w:val="28"/>
          <w:szCs w:val="28"/>
        </w:rPr>
      </w:pPr>
      <w:r w:rsidRPr="007F5961">
        <w:rPr>
          <w:sz w:val="28"/>
          <w:szCs w:val="28"/>
        </w:rPr>
        <w:t>Таблица 10</w:t>
      </w:r>
      <w:r w:rsidR="00603D3F">
        <w:rPr>
          <w:sz w:val="28"/>
          <w:szCs w:val="28"/>
        </w:rPr>
        <w:t>6</w:t>
      </w:r>
    </w:p>
    <w:p w:rsidR="00C2415E" w:rsidRPr="00DF26C0" w:rsidRDefault="00C2415E" w:rsidP="00582B25">
      <w:pPr>
        <w:pStyle w:val="1f"/>
        <w:spacing w:before="0" w:beforeAutospacing="0" w:after="0"/>
        <w:ind w:firstLine="720"/>
        <w:jc w:val="center"/>
        <w:rPr>
          <w:b/>
          <w:sz w:val="28"/>
          <w:szCs w:val="28"/>
        </w:rPr>
      </w:pPr>
      <w:r w:rsidRPr="00DF26C0">
        <w:rPr>
          <w:b/>
          <w:sz w:val="28"/>
          <w:szCs w:val="28"/>
        </w:rPr>
        <w:t>Трехэтапная химиопрофилактика</w:t>
      </w:r>
    </w:p>
    <w:p w:rsidR="00C2415E" w:rsidRPr="00DF26C0" w:rsidRDefault="00C2415E" w:rsidP="00582B25">
      <w:pPr>
        <w:pStyle w:val="1f"/>
        <w:spacing w:before="0" w:beforeAutospacing="0" w:after="0"/>
        <w:ind w:firstLine="720"/>
        <w:jc w:val="center"/>
        <w:rPr>
          <w:b/>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134"/>
        <w:gridCol w:w="1134"/>
        <w:gridCol w:w="1134"/>
        <w:gridCol w:w="1559"/>
      </w:tblGrid>
      <w:tr w:rsidR="00C2415E" w:rsidRPr="00DF26C0" w:rsidTr="000979B2">
        <w:tc>
          <w:tcPr>
            <w:tcW w:w="4219" w:type="dxa"/>
          </w:tcPr>
          <w:p w:rsidR="00C2415E" w:rsidRPr="00661D27" w:rsidRDefault="00C2415E" w:rsidP="000979B2">
            <w:pPr>
              <w:pStyle w:val="1f"/>
              <w:spacing w:before="0" w:beforeAutospacing="0" w:after="0"/>
              <w:jc w:val="both"/>
            </w:pPr>
          </w:p>
        </w:tc>
        <w:tc>
          <w:tcPr>
            <w:tcW w:w="1134" w:type="dxa"/>
          </w:tcPr>
          <w:p w:rsidR="00C2415E" w:rsidRPr="00661D27" w:rsidRDefault="00C2415E" w:rsidP="000979B2">
            <w:pPr>
              <w:widowControl w:val="0"/>
              <w:jc w:val="center"/>
            </w:pPr>
            <w:r w:rsidRPr="00661D27">
              <w:t>2014г.</w:t>
            </w:r>
          </w:p>
        </w:tc>
        <w:tc>
          <w:tcPr>
            <w:tcW w:w="1134" w:type="dxa"/>
          </w:tcPr>
          <w:p w:rsidR="00C2415E" w:rsidRPr="00661D27" w:rsidRDefault="00C2415E" w:rsidP="000979B2">
            <w:pPr>
              <w:widowControl w:val="0"/>
              <w:jc w:val="center"/>
            </w:pPr>
            <w:smartTag w:uri="urn:schemas-microsoft-com:office:smarttags" w:element="metricconverter">
              <w:smartTagPr>
                <w:attr w:name="ProductID" w:val="2014 г"/>
              </w:smartTagPr>
              <w:r w:rsidRPr="00661D27">
                <w:t>2015 г</w:t>
              </w:r>
            </w:smartTag>
            <w:r w:rsidRPr="00661D27">
              <w:t>.</w:t>
            </w:r>
          </w:p>
        </w:tc>
        <w:tc>
          <w:tcPr>
            <w:tcW w:w="1134" w:type="dxa"/>
          </w:tcPr>
          <w:p w:rsidR="00C2415E" w:rsidRPr="00661D27" w:rsidRDefault="00C2415E" w:rsidP="000979B2">
            <w:pPr>
              <w:widowControl w:val="0"/>
              <w:jc w:val="center"/>
            </w:pPr>
            <w:smartTag w:uri="urn:schemas-microsoft-com:office:smarttags" w:element="metricconverter">
              <w:smartTagPr>
                <w:attr w:name="ProductID" w:val="2014 г"/>
              </w:smartTagPr>
              <w:r w:rsidRPr="00661D27">
                <w:t>2016 г</w:t>
              </w:r>
            </w:smartTag>
            <w:r w:rsidRPr="00661D27">
              <w:t>.</w:t>
            </w:r>
          </w:p>
        </w:tc>
        <w:tc>
          <w:tcPr>
            <w:tcW w:w="1559" w:type="dxa"/>
          </w:tcPr>
          <w:p w:rsidR="00C2415E" w:rsidRPr="00661D27" w:rsidRDefault="00C2415E" w:rsidP="000979B2">
            <w:pPr>
              <w:widowControl w:val="0"/>
              <w:jc w:val="center"/>
            </w:pPr>
            <w:r w:rsidRPr="00661D27">
              <w:t xml:space="preserve">С </w:t>
            </w:r>
            <w:smartTag w:uri="urn:schemas-microsoft-com:office:smarttags" w:element="metricconverter">
              <w:smartTagPr>
                <w:attr w:name="ProductID" w:val="2014 г"/>
              </w:smartTagPr>
              <w:r w:rsidRPr="00661D27">
                <w:t>1997 г</w:t>
              </w:r>
            </w:smartTag>
            <w:r w:rsidRPr="00661D27">
              <w:t xml:space="preserve">. по </w:t>
            </w:r>
            <w:smartTag w:uri="urn:schemas-microsoft-com:office:smarttags" w:element="metricconverter">
              <w:smartTagPr>
                <w:attr w:name="ProductID" w:val="2014 г"/>
              </w:smartTagPr>
              <w:r w:rsidRPr="00661D27">
                <w:t>2016 г</w:t>
              </w:r>
            </w:smartTag>
            <w:r w:rsidRPr="00661D27">
              <w:t>.</w:t>
            </w:r>
          </w:p>
        </w:tc>
      </w:tr>
      <w:tr w:rsidR="00C2415E" w:rsidRPr="00DF26C0" w:rsidTr="000979B2">
        <w:tc>
          <w:tcPr>
            <w:tcW w:w="4219" w:type="dxa"/>
          </w:tcPr>
          <w:p w:rsidR="00C2415E" w:rsidRPr="00661D27" w:rsidRDefault="00C2415E" w:rsidP="000979B2">
            <w:pPr>
              <w:pStyle w:val="1f"/>
              <w:spacing w:before="0" w:beforeAutospacing="0" w:after="0"/>
              <w:jc w:val="both"/>
            </w:pPr>
            <w:r w:rsidRPr="00661D27">
              <w:t xml:space="preserve">химиопрофилактика передачи ВИЧ-инфекции от матери ребенку, (чел.), в т.ч.:  </w:t>
            </w:r>
          </w:p>
        </w:tc>
        <w:tc>
          <w:tcPr>
            <w:tcW w:w="1134" w:type="dxa"/>
          </w:tcPr>
          <w:p w:rsidR="00C2415E" w:rsidRPr="00661D27" w:rsidRDefault="00C2415E" w:rsidP="000979B2">
            <w:pPr>
              <w:pStyle w:val="1f"/>
              <w:spacing w:before="0" w:beforeAutospacing="0" w:after="0"/>
              <w:jc w:val="center"/>
            </w:pPr>
            <w:r w:rsidRPr="00661D27">
              <w:t>10</w:t>
            </w:r>
          </w:p>
        </w:tc>
        <w:tc>
          <w:tcPr>
            <w:tcW w:w="1134" w:type="dxa"/>
          </w:tcPr>
          <w:p w:rsidR="00C2415E" w:rsidRPr="00661D27" w:rsidRDefault="00C2415E" w:rsidP="000979B2">
            <w:pPr>
              <w:pStyle w:val="1f"/>
              <w:spacing w:before="0" w:beforeAutospacing="0" w:after="0"/>
              <w:jc w:val="center"/>
            </w:pPr>
            <w:r w:rsidRPr="00661D27">
              <w:t>10</w:t>
            </w:r>
          </w:p>
        </w:tc>
        <w:tc>
          <w:tcPr>
            <w:tcW w:w="1134" w:type="dxa"/>
          </w:tcPr>
          <w:p w:rsidR="00C2415E" w:rsidRPr="00661D27" w:rsidRDefault="00C2415E" w:rsidP="000979B2">
            <w:pPr>
              <w:pStyle w:val="1f"/>
              <w:spacing w:before="0" w:beforeAutospacing="0" w:after="0"/>
              <w:jc w:val="center"/>
            </w:pPr>
            <w:r w:rsidRPr="00661D27">
              <w:t>18</w:t>
            </w:r>
          </w:p>
        </w:tc>
        <w:tc>
          <w:tcPr>
            <w:tcW w:w="1559" w:type="dxa"/>
          </w:tcPr>
          <w:p w:rsidR="00C2415E" w:rsidRPr="00661D27" w:rsidRDefault="00C2415E" w:rsidP="000979B2">
            <w:pPr>
              <w:pStyle w:val="1f"/>
              <w:spacing w:before="0" w:beforeAutospacing="0" w:after="0"/>
              <w:jc w:val="center"/>
            </w:pPr>
            <w:r w:rsidRPr="00661D27">
              <w:t>101</w:t>
            </w:r>
          </w:p>
        </w:tc>
      </w:tr>
      <w:tr w:rsidR="00C2415E" w:rsidRPr="00DF26C0" w:rsidTr="000979B2">
        <w:tc>
          <w:tcPr>
            <w:tcW w:w="4219" w:type="dxa"/>
          </w:tcPr>
          <w:p w:rsidR="00C2415E" w:rsidRPr="00661D27" w:rsidRDefault="00C2415E" w:rsidP="000979B2">
            <w:pPr>
              <w:pStyle w:val="1f"/>
              <w:spacing w:before="0" w:beforeAutospacing="0" w:after="0"/>
              <w:jc w:val="both"/>
            </w:pPr>
            <w:r w:rsidRPr="00661D27">
              <w:t>трехэтапная химиопрофилактика</w:t>
            </w:r>
          </w:p>
        </w:tc>
        <w:tc>
          <w:tcPr>
            <w:tcW w:w="1134" w:type="dxa"/>
          </w:tcPr>
          <w:p w:rsidR="00C2415E" w:rsidRPr="00661D27" w:rsidRDefault="00C2415E" w:rsidP="000979B2">
            <w:pPr>
              <w:pStyle w:val="1f"/>
              <w:spacing w:before="0" w:beforeAutospacing="0" w:after="0"/>
              <w:jc w:val="center"/>
            </w:pPr>
            <w:r w:rsidRPr="00661D27">
              <w:t>10</w:t>
            </w:r>
          </w:p>
        </w:tc>
        <w:tc>
          <w:tcPr>
            <w:tcW w:w="1134" w:type="dxa"/>
          </w:tcPr>
          <w:p w:rsidR="00C2415E" w:rsidRPr="00661D27" w:rsidRDefault="00C2415E" w:rsidP="000979B2">
            <w:pPr>
              <w:pStyle w:val="1f"/>
              <w:spacing w:before="0" w:beforeAutospacing="0" w:after="0"/>
              <w:jc w:val="center"/>
            </w:pPr>
            <w:r w:rsidRPr="00661D27">
              <w:t>9</w:t>
            </w:r>
          </w:p>
        </w:tc>
        <w:tc>
          <w:tcPr>
            <w:tcW w:w="1134" w:type="dxa"/>
          </w:tcPr>
          <w:p w:rsidR="00C2415E" w:rsidRPr="00661D27" w:rsidRDefault="00C2415E" w:rsidP="000979B2">
            <w:pPr>
              <w:pStyle w:val="1f"/>
              <w:spacing w:before="0" w:beforeAutospacing="0" w:after="0"/>
              <w:jc w:val="center"/>
            </w:pPr>
            <w:r w:rsidRPr="00661D27">
              <w:t>15</w:t>
            </w:r>
          </w:p>
        </w:tc>
        <w:tc>
          <w:tcPr>
            <w:tcW w:w="1559" w:type="dxa"/>
          </w:tcPr>
          <w:p w:rsidR="00C2415E" w:rsidRPr="00661D27" w:rsidRDefault="00C2415E" w:rsidP="000979B2">
            <w:pPr>
              <w:pStyle w:val="1f"/>
              <w:spacing w:before="0" w:beforeAutospacing="0" w:after="0"/>
              <w:jc w:val="center"/>
            </w:pPr>
            <w:r w:rsidRPr="00661D27">
              <w:t>92</w:t>
            </w:r>
          </w:p>
        </w:tc>
      </w:tr>
      <w:tr w:rsidR="00C2415E" w:rsidRPr="00DF26C0" w:rsidTr="000979B2">
        <w:tc>
          <w:tcPr>
            <w:tcW w:w="4219" w:type="dxa"/>
          </w:tcPr>
          <w:p w:rsidR="00C2415E" w:rsidRPr="00661D27" w:rsidRDefault="00C2415E" w:rsidP="000979B2">
            <w:pPr>
              <w:pStyle w:val="1f"/>
              <w:spacing w:before="0" w:beforeAutospacing="0" w:after="0"/>
              <w:jc w:val="both"/>
            </w:pPr>
            <w:r w:rsidRPr="00661D27">
              <w:t>%</w:t>
            </w:r>
          </w:p>
        </w:tc>
        <w:tc>
          <w:tcPr>
            <w:tcW w:w="1134" w:type="dxa"/>
          </w:tcPr>
          <w:p w:rsidR="00C2415E" w:rsidRPr="00661D27" w:rsidRDefault="00C2415E" w:rsidP="000979B2">
            <w:pPr>
              <w:pStyle w:val="1f"/>
              <w:spacing w:before="0" w:beforeAutospacing="0" w:after="0"/>
              <w:jc w:val="center"/>
            </w:pPr>
            <w:r w:rsidRPr="00661D27">
              <w:t>100%</w:t>
            </w:r>
          </w:p>
        </w:tc>
        <w:tc>
          <w:tcPr>
            <w:tcW w:w="1134" w:type="dxa"/>
          </w:tcPr>
          <w:p w:rsidR="00C2415E" w:rsidRPr="00661D27" w:rsidRDefault="00C2415E" w:rsidP="000979B2">
            <w:pPr>
              <w:pStyle w:val="1f"/>
              <w:spacing w:before="0" w:beforeAutospacing="0" w:after="0"/>
              <w:jc w:val="center"/>
            </w:pPr>
            <w:r w:rsidRPr="00661D27">
              <w:t>90%</w:t>
            </w:r>
          </w:p>
        </w:tc>
        <w:tc>
          <w:tcPr>
            <w:tcW w:w="1134" w:type="dxa"/>
          </w:tcPr>
          <w:p w:rsidR="00C2415E" w:rsidRPr="00661D27" w:rsidRDefault="00C2415E" w:rsidP="000979B2">
            <w:pPr>
              <w:pStyle w:val="1f"/>
              <w:spacing w:before="0" w:beforeAutospacing="0" w:after="0"/>
              <w:jc w:val="center"/>
            </w:pPr>
            <w:r w:rsidRPr="00661D27">
              <w:t>83,3%</w:t>
            </w:r>
          </w:p>
        </w:tc>
        <w:tc>
          <w:tcPr>
            <w:tcW w:w="1559" w:type="dxa"/>
          </w:tcPr>
          <w:p w:rsidR="00C2415E" w:rsidRPr="00661D27" w:rsidRDefault="00C2415E" w:rsidP="000979B2">
            <w:pPr>
              <w:pStyle w:val="1f"/>
              <w:spacing w:before="0" w:beforeAutospacing="0" w:after="0"/>
              <w:jc w:val="center"/>
            </w:pPr>
            <w:r w:rsidRPr="00661D27">
              <w:t>91,1%</w:t>
            </w:r>
          </w:p>
        </w:tc>
      </w:tr>
    </w:tbl>
    <w:p w:rsidR="00C2415E" w:rsidRPr="00DF26C0" w:rsidRDefault="00C2415E" w:rsidP="00582B25">
      <w:pPr>
        <w:pStyle w:val="1f"/>
        <w:spacing w:before="0" w:beforeAutospacing="0" w:after="0"/>
        <w:jc w:val="both"/>
        <w:rPr>
          <w:sz w:val="28"/>
          <w:szCs w:val="28"/>
        </w:rPr>
      </w:pPr>
      <w:r w:rsidRPr="00DF26C0">
        <w:rPr>
          <w:sz w:val="28"/>
          <w:szCs w:val="28"/>
        </w:rPr>
        <w:t xml:space="preserve">         За весь период регистрации ВИЧ-инфекции на территории Республики Адыгея 101 ВИЧ- инфицированным женщинам проводилась химиопрофилактика передачи ВИЧ от матери ребенку, из которых полную трехэтапную профилактику получили 92 пар мать-ребенок или 91,1% от числа ВИЧ-инфицированных беременных женщин, завершивших беременность родами. В </w:t>
      </w:r>
      <w:r>
        <w:rPr>
          <w:sz w:val="28"/>
          <w:szCs w:val="28"/>
        </w:rPr>
        <w:t>2016</w:t>
      </w:r>
      <w:r w:rsidRPr="00DF26C0">
        <w:rPr>
          <w:sz w:val="28"/>
          <w:szCs w:val="28"/>
        </w:rPr>
        <w:t xml:space="preserve"> году проведена химиопрофилактика передачи ВИЧ-инфекции от матери ребенку 16 беременным женщинам, в т.ч. трехэтапная химиопрофилактика (во время беременности, в родах и новорожденному) - 15 парам мать-ребенок.  </w:t>
      </w:r>
    </w:p>
    <w:p w:rsidR="00C2415E" w:rsidRPr="00DF26C0" w:rsidRDefault="00C2415E" w:rsidP="00582B25">
      <w:pPr>
        <w:pStyle w:val="1f"/>
        <w:spacing w:before="0" w:beforeAutospacing="0" w:after="0"/>
        <w:ind w:firstLine="720"/>
        <w:jc w:val="both"/>
        <w:rPr>
          <w:sz w:val="28"/>
          <w:szCs w:val="28"/>
        </w:rPr>
      </w:pPr>
      <w:r w:rsidRPr="00DF26C0">
        <w:rPr>
          <w:sz w:val="28"/>
          <w:szCs w:val="28"/>
        </w:rPr>
        <w:t>Одной из наиболее частых причин смертнос</w:t>
      </w:r>
      <w:r>
        <w:rPr>
          <w:sz w:val="28"/>
          <w:szCs w:val="28"/>
        </w:rPr>
        <w:t>ти связанной</w:t>
      </w:r>
      <w:r w:rsidRPr="00DF26C0">
        <w:rPr>
          <w:sz w:val="28"/>
          <w:szCs w:val="28"/>
        </w:rPr>
        <w:t xml:space="preserve"> ВИЧ-инфекцией является туберкулез. С </w:t>
      </w:r>
      <w:smartTag w:uri="urn:schemas-microsoft-com:office:smarttags" w:element="metricconverter">
        <w:smartTagPr>
          <w:attr w:name="ProductID" w:val="2014 г"/>
        </w:smartTagPr>
        <w:r w:rsidRPr="00DF26C0">
          <w:rPr>
            <w:sz w:val="28"/>
            <w:szCs w:val="28"/>
          </w:rPr>
          <w:t>2013 г</w:t>
        </w:r>
      </w:smartTag>
      <w:r w:rsidRPr="00DF26C0">
        <w:rPr>
          <w:sz w:val="28"/>
          <w:szCs w:val="28"/>
        </w:rPr>
        <w:t>. в рамках приоритетного национального проекта «Здоро</w:t>
      </w:r>
      <w:r>
        <w:rPr>
          <w:sz w:val="28"/>
          <w:szCs w:val="28"/>
        </w:rPr>
        <w:t xml:space="preserve">вье» осуществляется мониторинг </w:t>
      </w:r>
      <w:r w:rsidRPr="00DF26C0">
        <w:rPr>
          <w:sz w:val="28"/>
          <w:szCs w:val="28"/>
        </w:rPr>
        <w:t xml:space="preserve">обследования ВИЧ-инфицированных на туберкулез. </w:t>
      </w:r>
    </w:p>
    <w:p w:rsidR="00C2415E" w:rsidRDefault="00C2415E" w:rsidP="00582B25">
      <w:pPr>
        <w:pStyle w:val="a9"/>
        <w:widowControl w:val="0"/>
        <w:jc w:val="right"/>
        <w:rPr>
          <w:rFonts w:ascii="Times New Roman" w:hAnsi="Times New Roman"/>
          <w:b w:val="0"/>
          <w:szCs w:val="28"/>
        </w:rPr>
      </w:pPr>
    </w:p>
    <w:p w:rsidR="00C2415E" w:rsidRDefault="00C2415E" w:rsidP="00582B25">
      <w:pPr>
        <w:pStyle w:val="a9"/>
        <w:widowControl w:val="0"/>
        <w:jc w:val="right"/>
        <w:rPr>
          <w:rFonts w:ascii="Times New Roman" w:hAnsi="Times New Roman"/>
          <w:b w:val="0"/>
          <w:szCs w:val="28"/>
        </w:rPr>
      </w:pPr>
    </w:p>
    <w:p w:rsidR="00C2415E" w:rsidRDefault="00C2415E" w:rsidP="00582B25">
      <w:pPr>
        <w:pStyle w:val="a9"/>
        <w:widowControl w:val="0"/>
        <w:jc w:val="right"/>
        <w:rPr>
          <w:rFonts w:ascii="Times New Roman" w:hAnsi="Times New Roman"/>
          <w:b w:val="0"/>
          <w:szCs w:val="28"/>
        </w:rPr>
      </w:pPr>
    </w:p>
    <w:p w:rsidR="00C2415E" w:rsidRPr="007F5961" w:rsidRDefault="00C2415E" w:rsidP="00582B25">
      <w:pPr>
        <w:pStyle w:val="a9"/>
        <w:widowControl w:val="0"/>
        <w:jc w:val="right"/>
        <w:rPr>
          <w:rFonts w:ascii="Times New Roman" w:hAnsi="Times New Roman"/>
          <w:b w:val="0"/>
          <w:caps/>
          <w:szCs w:val="28"/>
        </w:rPr>
      </w:pPr>
      <w:r w:rsidRPr="007F5961">
        <w:rPr>
          <w:rFonts w:ascii="Times New Roman" w:hAnsi="Times New Roman"/>
          <w:b w:val="0"/>
          <w:szCs w:val="28"/>
        </w:rPr>
        <w:lastRenderedPageBreak/>
        <w:t>Таблица</w:t>
      </w:r>
      <w:r w:rsidR="00603D3F">
        <w:rPr>
          <w:rFonts w:ascii="Times New Roman" w:hAnsi="Times New Roman"/>
          <w:b w:val="0"/>
          <w:szCs w:val="28"/>
        </w:rPr>
        <w:t xml:space="preserve"> </w:t>
      </w:r>
      <w:r w:rsidRPr="007F5961">
        <w:rPr>
          <w:rFonts w:ascii="Times New Roman" w:hAnsi="Times New Roman"/>
          <w:b w:val="0"/>
          <w:szCs w:val="28"/>
        </w:rPr>
        <w:t>10</w:t>
      </w:r>
      <w:r w:rsidR="00603D3F">
        <w:rPr>
          <w:rFonts w:ascii="Times New Roman" w:hAnsi="Times New Roman"/>
          <w:b w:val="0"/>
          <w:szCs w:val="28"/>
        </w:rPr>
        <w:t>7</w:t>
      </w:r>
    </w:p>
    <w:p w:rsidR="00C2415E" w:rsidRPr="00DF26C0" w:rsidRDefault="00C2415E" w:rsidP="00582B25">
      <w:pPr>
        <w:pStyle w:val="1f"/>
        <w:spacing w:before="0" w:beforeAutospacing="0" w:after="0"/>
        <w:ind w:firstLine="720"/>
        <w:jc w:val="both"/>
        <w:rPr>
          <w:b/>
          <w:sz w:val="28"/>
          <w:szCs w:val="28"/>
        </w:rPr>
      </w:pPr>
      <w:r>
        <w:rPr>
          <w:b/>
          <w:sz w:val="28"/>
          <w:szCs w:val="28"/>
        </w:rPr>
        <w:t>Мониторинг</w:t>
      </w:r>
      <w:r w:rsidRPr="00DF26C0">
        <w:rPr>
          <w:b/>
          <w:sz w:val="28"/>
          <w:szCs w:val="28"/>
        </w:rPr>
        <w:t xml:space="preserve"> обследования ВИЧ- инфицированных на туберкулез</w:t>
      </w: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4"/>
        <w:gridCol w:w="1230"/>
        <w:gridCol w:w="1105"/>
        <w:gridCol w:w="1105"/>
        <w:gridCol w:w="998"/>
      </w:tblGrid>
      <w:tr w:rsidR="00C2415E" w:rsidRPr="00DF26C0" w:rsidTr="000979B2">
        <w:tc>
          <w:tcPr>
            <w:tcW w:w="5264" w:type="dxa"/>
          </w:tcPr>
          <w:p w:rsidR="00C2415E" w:rsidRPr="00661D27" w:rsidRDefault="00C2415E" w:rsidP="000979B2">
            <w:pPr>
              <w:pStyle w:val="1f"/>
              <w:spacing w:before="0" w:beforeAutospacing="0" w:after="0"/>
              <w:jc w:val="both"/>
            </w:pPr>
          </w:p>
        </w:tc>
        <w:tc>
          <w:tcPr>
            <w:tcW w:w="1230" w:type="dxa"/>
          </w:tcPr>
          <w:p w:rsidR="00C2415E" w:rsidRPr="00661D27" w:rsidRDefault="00C2415E" w:rsidP="000979B2">
            <w:pPr>
              <w:pStyle w:val="1f"/>
              <w:spacing w:before="0" w:beforeAutospacing="0" w:after="0"/>
              <w:jc w:val="center"/>
              <w:rPr>
                <w:b/>
              </w:rPr>
            </w:pPr>
            <w:r w:rsidRPr="00661D27">
              <w:rPr>
                <w:b/>
              </w:rPr>
              <w:t>2013г.</w:t>
            </w:r>
          </w:p>
        </w:tc>
        <w:tc>
          <w:tcPr>
            <w:tcW w:w="1105" w:type="dxa"/>
          </w:tcPr>
          <w:p w:rsidR="00C2415E" w:rsidRPr="00661D27" w:rsidRDefault="00C2415E" w:rsidP="000979B2">
            <w:pPr>
              <w:pStyle w:val="1f"/>
              <w:jc w:val="center"/>
              <w:rPr>
                <w:b/>
              </w:rPr>
            </w:pPr>
            <w:smartTag w:uri="urn:schemas-microsoft-com:office:smarttags" w:element="metricconverter">
              <w:smartTagPr>
                <w:attr w:name="ProductID" w:val="2014 г"/>
              </w:smartTagPr>
              <w:r w:rsidRPr="00661D27">
                <w:rPr>
                  <w:b/>
                </w:rPr>
                <w:t>2014 г</w:t>
              </w:r>
            </w:smartTag>
            <w:r w:rsidRPr="00661D27">
              <w:rPr>
                <w:b/>
              </w:rPr>
              <w:t>.</w:t>
            </w:r>
          </w:p>
        </w:tc>
        <w:tc>
          <w:tcPr>
            <w:tcW w:w="1105" w:type="dxa"/>
          </w:tcPr>
          <w:p w:rsidR="00C2415E" w:rsidRPr="00661D27" w:rsidRDefault="00C2415E" w:rsidP="000979B2">
            <w:pPr>
              <w:pStyle w:val="1f"/>
              <w:spacing w:before="0" w:beforeAutospacing="0" w:after="0"/>
              <w:jc w:val="center"/>
              <w:rPr>
                <w:b/>
              </w:rPr>
            </w:pPr>
            <w:smartTag w:uri="urn:schemas-microsoft-com:office:smarttags" w:element="metricconverter">
              <w:smartTagPr>
                <w:attr w:name="ProductID" w:val="2014 г"/>
              </w:smartTagPr>
              <w:r w:rsidRPr="00661D27">
                <w:rPr>
                  <w:b/>
                </w:rPr>
                <w:t>2015 г</w:t>
              </w:r>
            </w:smartTag>
            <w:r w:rsidRPr="00661D27">
              <w:rPr>
                <w:b/>
              </w:rPr>
              <w:t>.</w:t>
            </w:r>
          </w:p>
        </w:tc>
        <w:tc>
          <w:tcPr>
            <w:tcW w:w="998" w:type="dxa"/>
          </w:tcPr>
          <w:p w:rsidR="00C2415E" w:rsidRPr="00661D27" w:rsidRDefault="00C2415E" w:rsidP="000979B2">
            <w:pPr>
              <w:pStyle w:val="1f"/>
              <w:spacing w:before="0" w:beforeAutospacing="0" w:after="0"/>
              <w:jc w:val="center"/>
              <w:rPr>
                <w:b/>
              </w:rPr>
            </w:pPr>
            <w:r w:rsidRPr="00661D27">
              <w:rPr>
                <w:b/>
              </w:rPr>
              <w:t>2016</w:t>
            </w:r>
          </w:p>
        </w:tc>
      </w:tr>
      <w:tr w:rsidR="00C2415E" w:rsidRPr="00DF26C0" w:rsidTr="000979B2">
        <w:tc>
          <w:tcPr>
            <w:tcW w:w="5264" w:type="dxa"/>
          </w:tcPr>
          <w:p w:rsidR="00C2415E" w:rsidRPr="00661D27" w:rsidRDefault="00C2415E" w:rsidP="000979B2">
            <w:pPr>
              <w:pStyle w:val="1f"/>
              <w:spacing w:before="0" w:beforeAutospacing="0" w:after="0"/>
              <w:jc w:val="both"/>
            </w:pPr>
            <w:r w:rsidRPr="00661D27">
              <w:t>Количество ВИЧ- инфицированных, состоявших на диспансерном наблюдении</w:t>
            </w:r>
          </w:p>
        </w:tc>
        <w:tc>
          <w:tcPr>
            <w:tcW w:w="1230" w:type="dxa"/>
          </w:tcPr>
          <w:p w:rsidR="00C2415E" w:rsidRPr="00661D27" w:rsidRDefault="00C2415E" w:rsidP="000979B2">
            <w:pPr>
              <w:pStyle w:val="1f"/>
              <w:spacing w:before="0" w:beforeAutospacing="0" w:after="0"/>
              <w:jc w:val="center"/>
            </w:pPr>
            <w:r w:rsidRPr="00661D27">
              <w:t>421</w:t>
            </w:r>
          </w:p>
        </w:tc>
        <w:tc>
          <w:tcPr>
            <w:tcW w:w="1105" w:type="dxa"/>
          </w:tcPr>
          <w:p w:rsidR="00C2415E" w:rsidRPr="00661D27" w:rsidRDefault="00C2415E" w:rsidP="000979B2">
            <w:pPr>
              <w:pStyle w:val="1f"/>
              <w:jc w:val="center"/>
            </w:pPr>
            <w:r w:rsidRPr="00661D27">
              <w:t>464</w:t>
            </w:r>
          </w:p>
        </w:tc>
        <w:tc>
          <w:tcPr>
            <w:tcW w:w="1105" w:type="dxa"/>
          </w:tcPr>
          <w:p w:rsidR="00C2415E" w:rsidRPr="00661D27" w:rsidRDefault="00C2415E" w:rsidP="000979B2">
            <w:pPr>
              <w:pStyle w:val="1f"/>
              <w:spacing w:before="0" w:beforeAutospacing="0" w:after="0"/>
              <w:jc w:val="center"/>
            </w:pPr>
            <w:r w:rsidRPr="00661D27">
              <w:t>520</w:t>
            </w:r>
          </w:p>
        </w:tc>
        <w:tc>
          <w:tcPr>
            <w:tcW w:w="998" w:type="dxa"/>
          </w:tcPr>
          <w:p w:rsidR="00C2415E" w:rsidRPr="00661D27" w:rsidRDefault="00C2415E" w:rsidP="000979B2">
            <w:pPr>
              <w:pStyle w:val="1f"/>
              <w:spacing w:before="0" w:beforeAutospacing="0" w:after="0"/>
              <w:jc w:val="center"/>
            </w:pPr>
            <w:r w:rsidRPr="00661D27">
              <w:t>590</w:t>
            </w:r>
          </w:p>
        </w:tc>
      </w:tr>
      <w:tr w:rsidR="00C2415E" w:rsidRPr="00DF26C0" w:rsidTr="000979B2">
        <w:tc>
          <w:tcPr>
            <w:tcW w:w="5264" w:type="dxa"/>
          </w:tcPr>
          <w:p w:rsidR="00C2415E" w:rsidRPr="00661D27" w:rsidRDefault="00C2415E" w:rsidP="000979B2">
            <w:pPr>
              <w:pStyle w:val="1f"/>
              <w:spacing w:before="0" w:beforeAutospacing="0" w:after="0"/>
              <w:jc w:val="both"/>
            </w:pPr>
            <w:r w:rsidRPr="00661D27">
              <w:t>Количество ВИЧ- инфицированных, прошедших диспансерное обследование</w:t>
            </w:r>
          </w:p>
        </w:tc>
        <w:tc>
          <w:tcPr>
            <w:tcW w:w="1230" w:type="dxa"/>
          </w:tcPr>
          <w:p w:rsidR="00C2415E" w:rsidRPr="00661D27" w:rsidRDefault="00C2415E" w:rsidP="000979B2">
            <w:pPr>
              <w:pStyle w:val="1f"/>
              <w:spacing w:before="0" w:beforeAutospacing="0" w:after="0"/>
              <w:jc w:val="center"/>
            </w:pPr>
            <w:r w:rsidRPr="00661D27">
              <w:t>400</w:t>
            </w:r>
          </w:p>
        </w:tc>
        <w:tc>
          <w:tcPr>
            <w:tcW w:w="1105" w:type="dxa"/>
          </w:tcPr>
          <w:p w:rsidR="00C2415E" w:rsidRPr="00661D27" w:rsidRDefault="00C2415E" w:rsidP="000979B2">
            <w:pPr>
              <w:pStyle w:val="1f"/>
              <w:jc w:val="center"/>
            </w:pPr>
            <w:r w:rsidRPr="00661D27">
              <w:t>464</w:t>
            </w:r>
          </w:p>
        </w:tc>
        <w:tc>
          <w:tcPr>
            <w:tcW w:w="1105" w:type="dxa"/>
          </w:tcPr>
          <w:p w:rsidR="00C2415E" w:rsidRPr="00661D27" w:rsidRDefault="00C2415E" w:rsidP="000979B2">
            <w:pPr>
              <w:pStyle w:val="1f"/>
              <w:spacing w:before="0" w:beforeAutospacing="0" w:after="0"/>
              <w:jc w:val="center"/>
            </w:pPr>
            <w:r w:rsidRPr="00661D27">
              <w:t>497</w:t>
            </w:r>
          </w:p>
        </w:tc>
        <w:tc>
          <w:tcPr>
            <w:tcW w:w="998" w:type="dxa"/>
          </w:tcPr>
          <w:p w:rsidR="00C2415E" w:rsidRPr="00661D27" w:rsidRDefault="00C2415E" w:rsidP="000979B2">
            <w:pPr>
              <w:pStyle w:val="1f"/>
              <w:spacing w:before="0" w:beforeAutospacing="0" w:after="0"/>
              <w:jc w:val="center"/>
            </w:pPr>
            <w:r w:rsidRPr="00661D27">
              <w:t>499</w:t>
            </w:r>
          </w:p>
        </w:tc>
      </w:tr>
      <w:tr w:rsidR="00C2415E" w:rsidRPr="00DF26C0" w:rsidTr="000979B2">
        <w:tc>
          <w:tcPr>
            <w:tcW w:w="5264" w:type="dxa"/>
          </w:tcPr>
          <w:p w:rsidR="00C2415E" w:rsidRPr="00661D27" w:rsidRDefault="00C2415E" w:rsidP="000979B2">
            <w:pPr>
              <w:pStyle w:val="1f"/>
              <w:spacing w:before="0" w:beforeAutospacing="0" w:after="0"/>
              <w:jc w:val="both"/>
            </w:pPr>
            <w:r w:rsidRPr="00661D27">
              <w:t>Количество ВИЧ- инфицированных, прошедших диспансерное обследование обследованных на туберкулез</w:t>
            </w:r>
          </w:p>
        </w:tc>
        <w:tc>
          <w:tcPr>
            <w:tcW w:w="1230" w:type="dxa"/>
          </w:tcPr>
          <w:p w:rsidR="00C2415E" w:rsidRPr="00661D27" w:rsidRDefault="00C2415E" w:rsidP="000979B2">
            <w:pPr>
              <w:pStyle w:val="1f"/>
              <w:spacing w:before="0" w:beforeAutospacing="0" w:after="0"/>
              <w:jc w:val="center"/>
            </w:pPr>
            <w:r w:rsidRPr="00661D27">
              <w:t>361</w:t>
            </w:r>
          </w:p>
        </w:tc>
        <w:tc>
          <w:tcPr>
            <w:tcW w:w="1105" w:type="dxa"/>
          </w:tcPr>
          <w:p w:rsidR="00C2415E" w:rsidRPr="00661D27" w:rsidRDefault="00C2415E" w:rsidP="000979B2">
            <w:pPr>
              <w:pStyle w:val="1f"/>
              <w:jc w:val="center"/>
            </w:pPr>
            <w:r w:rsidRPr="00661D27">
              <w:t>448</w:t>
            </w:r>
          </w:p>
        </w:tc>
        <w:tc>
          <w:tcPr>
            <w:tcW w:w="1105" w:type="dxa"/>
          </w:tcPr>
          <w:p w:rsidR="00C2415E" w:rsidRPr="00661D27" w:rsidRDefault="00C2415E" w:rsidP="000979B2">
            <w:pPr>
              <w:pStyle w:val="1f"/>
              <w:spacing w:before="0" w:beforeAutospacing="0" w:after="0"/>
              <w:jc w:val="center"/>
            </w:pPr>
            <w:r w:rsidRPr="00661D27">
              <w:t>463</w:t>
            </w:r>
          </w:p>
        </w:tc>
        <w:tc>
          <w:tcPr>
            <w:tcW w:w="998" w:type="dxa"/>
          </w:tcPr>
          <w:p w:rsidR="00C2415E" w:rsidRPr="00661D27" w:rsidRDefault="00C2415E" w:rsidP="000979B2">
            <w:pPr>
              <w:pStyle w:val="1f"/>
              <w:spacing w:before="0" w:beforeAutospacing="0" w:after="0"/>
              <w:jc w:val="center"/>
            </w:pPr>
            <w:r w:rsidRPr="00661D27">
              <w:t>494</w:t>
            </w:r>
          </w:p>
        </w:tc>
      </w:tr>
      <w:tr w:rsidR="00C2415E" w:rsidRPr="00DF26C0" w:rsidTr="000979B2">
        <w:tc>
          <w:tcPr>
            <w:tcW w:w="5264" w:type="dxa"/>
          </w:tcPr>
          <w:p w:rsidR="00C2415E" w:rsidRPr="00661D27" w:rsidRDefault="00C2415E" w:rsidP="000979B2">
            <w:pPr>
              <w:pStyle w:val="1f"/>
              <w:spacing w:before="0" w:beforeAutospacing="0" w:after="0"/>
              <w:jc w:val="both"/>
            </w:pPr>
            <w:r w:rsidRPr="00661D27">
              <w:t>Удельный вес от числа ВИЧ- инфицированных, прошедших диспансерное обследование</w:t>
            </w:r>
          </w:p>
        </w:tc>
        <w:tc>
          <w:tcPr>
            <w:tcW w:w="1230" w:type="dxa"/>
          </w:tcPr>
          <w:p w:rsidR="00C2415E" w:rsidRPr="00661D27" w:rsidRDefault="00C2415E" w:rsidP="000979B2">
            <w:pPr>
              <w:pStyle w:val="1f"/>
              <w:spacing w:before="0" w:beforeAutospacing="0" w:after="0"/>
              <w:jc w:val="center"/>
            </w:pPr>
            <w:r w:rsidRPr="00661D27">
              <w:t>90,3%</w:t>
            </w:r>
          </w:p>
        </w:tc>
        <w:tc>
          <w:tcPr>
            <w:tcW w:w="1105" w:type="dxa"/>
          </w:tcPr>
          <w:p w:rsidR="00C2415E" w:rsidRPr="00661D27" w:rsidRDefault="00C2415E" w:rsidP="000979B2">
            <w:pPr>
              <w:pStyle w:val="1f"/>
              <w:jc w:val="center"/>
            </w:pPr>
            <w:r w:rsidRPr="00661D27">
              <w:t>96,6%</w:t>
            </w:r>
          </w:p>
        </w:tc>
        <w:tc>
          <w:tcPr>
            <w:tcW w:w="1105" w:type="dxa"/>
          </w:tcPr>
          <w:p w:rsidR="00C2415E" w:rsidRPr="00661D27" w:rsidRDefault="00C2415E" w:rsidP="000979B2">
            <w:pPr>
              <w:pStyle w:val="1f"/>
              <w:spacing w:before="0" w:beforeAutospacing="0" w:after="0"/>
              <w:jc w:val="center"/>
            </w:pPr>
            <w:r w:rsidRPr="00661D27">
              <w:t>93,2%</w:t>
            </w:r>
          </w:p>
        </w:tc>
        <w:tc>
          <w:tcPr>
            <w:tcW w:w="998" w:type="dxa"/>
          </w:tcPr>
          <w:p w:rsidR="00C2415E" w:rsidRPr="00661D27" w:rsidRDefault="00C2415E" w:rsidP="000979B2">
            <w:pPr>
              <w:pStyle w:val="1f"/>
              <w:spacing w:before="0" w:beforeAutospacing="0" w:after="0"/>
              <w:jc w:val="center"/>
            </w:pPr>
            <w:r w:rsidRPr="00661D27">
              <w:t>99,0</w:t>
            </w:r>
          </w:p>
        </w:tc>
      </w:tr>
      <w:tr w:rsidR="00C2415E" w:rsidRPr="00DF26C0" w:rsidTr="000979B2">
        <w:tc>
          <w:tcPr>
            <w:tcW w:w="5264" w:type="dxa"/>
          </w:tcPr>
          <w:p w:rsidR="00C2415E" w:rsidRPr="00661D27" w:rsidRDefault="00C2415E" w:rsidP="000979B2">
            <w:pPr>
              <w:pStyle w:val="1f"/>
              <w:spacing w:before="0" w:beforeAutospacing="0" w:after="0"/>
              <w:jc w:val="both"/>
            </w:pPr>
            <w:r w:rsidRPr="00661D27">
              <w:t>Количество ВИЧ- инфицированных, имевших диагноз активного туберкулеза</w:t>
            </w:r>
          </w:p>
        </w:tc>
        <w:tc>
          <w:tcPr>
            <w:tcW w:w="1230" w:type="dxa"/>
          </w:tcPr>
          <w:p w:rsidR="00C2415E" w:rsidRPr="00661D27" w:rsidRDefault="00C2415E" w:rsidP="000979B2">
            <w:pPr>
              <w:pStyle w:val="1f"/>
              <w:spacing w:before="0" w:beforeAutospacing="0" w:after="0"/>
              <w:jc w:val="center"/>
            </w:pPr>
            <w:r w:rsidRPr="00661D27">
              <w:t>24</w:t>
            </w:r>
          </w:p>
        </w:tc>
        <w:tc>
          <w:tcPr>
            <w:tcW w:w="1105" w:type="dxa"/>
          </w:tcPr>
          <w:p w:rsidR="00C2415E" w:rsidRPr="00661D27" w:rsidRDefault="00C2415E" w:rsidP="000979B2">
            <w:pPr>
              <w:pStyle w:val="1f"/>
              <w:jc w:val="center"/>
            </w:pPr>
            <w:r w:rsidRPr="00661D27">
              <w:t>26</w:t>
            </w:r>
          </w:p>
        </w:tc>
        <w:tc>
          <w:tcPr>
            <w:tcW w:w="1105" w:type="dxa"/>
          </w:tcPr>
          <w:p w:rsidR="00C2415E" w:rsidRPr="00661D27" w:rsidRDefault="00C2415E" w:rsidP="000979B2">
            <w:pPr>
              <w:pStyle w:val="1f"/>
              <w:spacing w:before="0" w:beforeAutospacing="0" w:after="0"/>
              <w:jc w:val="center"/>
            </w:pPr>
            <w:r w:rsidRPr="00661D27">
              <w:t>31</w:t>
            </w:r>
          </w:p>
        </w:tc>
        <w:tc>
          <w:tcPr>
            <w:tcW w:w="998" w:type="dxa"/>
          </w:tcPr>
          <w:p w:rsidR="00C2415E" w:rsidRPr="00661D27" w:rsidRDefault="00C2415E" w:rsidP="000979B2">
            <w:pPr>
              <w:pStyle w:val="1f"/>
              <w:spacing w:before="0" w:beforeAutospacing="0" w:after="0"/>
              <w:jc w:val="center"/>
            </w:pPr>
            <w:r w:rsidRPr="00661D27">
              <w:t>51</w:t>
            </w:r>
          </w:p>
        </w:tc>
      </w:tr>
      <w:tr w:rsidR="00C2415E" w:rsidRPr="00785CA5" w:rsidTr="000979B2">
        <w:tc>
          <w:tcPr>
            <w:tcW w:w="5264" w:type="dxa"/>
          </w:tcPr>
          <w:p w:rsidR="00C2415E" w:rsidRPr="00661D27" w:rsidRDefault="00C2415E" w:rsidP="000979B2">
            <w:pPr>
              <w:pStyle w:val="1f"/>
              <w:spacing w:before="0" w:beforeAutospacing="0" w:after="0"/>
              <w:jc w:val="both"/>
            </w:pPr>
            <w:r w:rsidRPr="00661D27">
              <w:t>Удельный вес от числа ВИЧ- инфицированных, состоявших на диспансерном наблюдении</w:t>
            </w:r>
          </w:p>
        </w:tc>
        <w:tc>
          <w:tcPr>
            <w:tcW w:w="1230" w:type="dxa"/>
          </w:tcPr>
          <w:p w:rsidR="00C2415E" w:rsidRPr="00661D27" w:rsidRDefault="00C2415E" w:rsidP="000979B2">
            <w:pPr>
              <w:pStyle w:val="1f"/>
              <w:spacing w:before="0" w:beforeAutospacing="0" w:after="0"/>
              <w:jc w:val="center"/>
            </w:pPr>
            <w:r w:rsidRPr="00661D27">
              <w:t>5,7%</w:t>
            </w:r>
          </w:p>
        </w:tc>
        <w:tc>
          <w:tcPr>
            <w:tcW w:w="1105" w:type="dxa"/>
          </w:tcPr>
          <w:p w:rsidR="00C2415E" w:rsidRPr="00661D27" w:rsidRDefault="00C2415E" w:rsidP="000979B2">
            <w:pPr>
              <w:pStyle w:val="1f"/>
              <w:jc w:val="center"/>
            </w:pPr>
            <w:r w:rsidRPr="00661D27">
              <w:t>5,6%</w:t>
            </w:r>
          </w:p>
        </w:tc>
        <w:tc>
          <w:tcPr>
            <w:tcW w:w="1105" w:type="dxa"/>
          </w:tcPr>
          <w:p w:rsidR="00C2415E" w:rsidRPr="00661D27" w:rsidRDefault="00C2415E" w:rsidP="000979B2">
            <w:pPr>
              <w:pStyle w:val="1f"/>
              <w:spacing w:before="0" w:beforeAutospacing="0" w:after="0"/>
              <w:jc w:val="center"/>
            </w:pPr>
            <w:r w:rsidRPr="00661D27">
              <w:t>6,0%</w:t>
            </w:r>
          </w:p>
        </w:tc>
        <w:tc>
          <w:tcPr>
            <w:tcW w:w="998" w:type="dxa"/>
          </w:tcPr>
          <w:p w:rsidR="00C2415E" w:rsidRPr="00661D27" w:rsidRDefault="00C2415E" w:rsidP="000979B2">
            <w:pPr>
              <w:pStyle w:val="1f"/>
              <w:spacing w:before="0" w:beforeAutospacing="0" w:after="0"/>
              <w:jc w:val="center"/>
            </w:pPr>
            <w:r w:rsidRPr="00661D27">
              <w:t>8,6%</w:t>
            </w:r>
          </w:p>
        </w:tc>
      </w:tr>
    </w:tbl>
    <w:p w:rsidR="00C2415E" w:rsidRDefault="00C2415E" w:rsidP="00582B25">
      <w:pPr>
        <w:pStyle w:val="1f"/>
        <w:spacing w:before="0" w:beforeAutospacing="0" w:after="0"/>
        <w:ind w:firstLine="720"/>
        <w:jc w:val="both"/>
        <w:rPr>
          <w:sz w:val="28"/>
          <w:szCs w:val="28"/>
        </w:rPr>
      </w:pPr>
    </w:p>
    <w:p w:rsidR="00C2415E" w:rsidRPr="00DF26C0" w:rsidRDefault="00C2415E" w:rsidP="00582B25">
      <w:pPr>
        <w:pStyle w:val="1f"/>
        <w:spacing w:before="0" w:beforeAutospacing="0" w:after="0"/>
        <w:ind w:firstLine="720"/>
        <w:jc w:val="both"/>
        <w:rPr>
          <w:sz w:val="28"/>
          <w:szCs w:val="28"/>
        </w:rPr>
      </w:pPr>
      <w:r w:rsidRPr="00DF26C0">
        <w:rPr>
          <w:sz w:val="28"/>
          <w:szCs w:val="28"/>
        </w:rPr>
        <w:t xml:space="preserve"> За анализируемый период существенно увеличился удельный вес числа ВИЧ-инфицированных, обследованных на туберкулез, от 93,2% в </w:t>
      </w:r>
      <w:smartTag w:uri="urn:schemas-microsoft-com:office:smarttags" w:element="metricconverter">
        <w:smartTagPr>
          <w:attr w:name="ProductID" w:val="2014 г"/>
        </w:smartTagPr>
        <w:r w:rsidRPr="00DF26C0">
          <w:rPr>
            <w:sz w:val="28"/>
            <w:szCs w:val="28"/>
          </w:rPr>
          <w:t>2015 г</w:t>
        </w:r>
      </w:smartTag>
      <w:r w:rsidRPr="00DF26C0">
        <w:rPr>
          <w:sz w:val="28"/>
          <w:szCs w:val="28"/>
        </w:rPr>
        <w:t xml:space="preserve">. до 99,0% в </w:t>
      </w:r>
      <w:smartTag w:uri="urn:schemas-microsoft-com:office:smarttags" w:element="metricconverter">
        <w:smartTagPr>
          <w:attr w:name="ProductID" w:val="2014 г"/>
        </w:smartTagPr>
        <w:r w:rsidRPr="00DF26C0">
          <w:rPr>
            <w:sz w:val="28"/>
            <w:szCs w:val="28"/>
          </w:rPr>
          <w:t>2016 г</w:t>
        </w:r>
      </w:smartTag>
      <w:r w:rsidRPr="00DF26C0">
        <w:rPr>
          <w:sz w:val="28"/>
          <w:szCs w:val="28"/>
        </w:rPr>
        <w:t xml:space="preserve">. Соответственно увеличилось число выявленных случаев туберкулеза среди ВИЧ-инфицированных. Число ВИЧ- инфицированных, имевших диагноз активного туберкулеза, составляет 8,6%. </w:t>
      </w:r>
    </w:p>
    <w:p w:rsidR="00C2415E" w:rsidRPr="00785CA5" w:rsidRDefault="00C2415E" w:rsidP="00582B25">
      <w:pPr>
        <w:ind w:firstLine="312"/>
        <w:jc w:val="both"/>
        <w:rPr>
          <w:sz w:val="28"/>
          <w:szCs w:val="28"/>
        </w:rPr>
      </w:pPr>
      <w:r w:rsidRPr="00DF26C0">
        <w:rPr>
          <w:sz w:val="28"/>
          <w:szCs w:val="28"/>
        </w:rPr>
        <w:t xml:space="preserve">       В 2016 году выявлен</w:t>
      </w:r>
      <w:r>
        <w:rPr>
          <w:sz w:val="28"/>
          <w:szCs w:val="28"/>
        </w:rPr>
        <w:t xml:space="preserve">о 2 случая ВИЧ- инфекции среди </w:t>
      </w:r>
      <w:r w:rsidRPr="00DF26C0">
        <w:rPr>
          <w:sz w:val="28"/>
          <w:szCs w:val="28"/>
        </w:rPr>
        <w:t>иностранных граждан и ли</w:t>
      </w:r>
      <w:r>
        <w:rPr>
          <w:sz w:val="28"/>
          <w:szCs w:val="28"/>
        </w:rPr>
        <w:t>ц,</w:t>
      </w:r>
      <w:r w:rsidRPr="00DF26C0">
        <w:rPr>
          <w:sz w:val="28"/>
          <w:szCs w:val="28"/>
        </w:rPr>
        <w:t xml:space="preserve"> прибывших из Украины, в </w:t>
      </w:r>
      <w:smartTag w:uri="urn:schemas-microsoft-com:office:smarttags" w:element="metricconverter">
        <w:smartTagPr>
          <w:attr w:name="ProductID" w:val="2014 г"/>
        </w:smartTagPr>
        <w:r w:rsidRPr="00DF26C0">
          <w:rPr>
            <w:sz w:val="28"/>
            <w:szCs w:val="28"/>
          </w:rPr>
          <w:t>2013 г</w:t>
        </w:r>
      </w:smartTag>
      <w:r w:rsidRPr="00DF26C0">
        <w:rPr>
          <w:sz w:val="28"/>
          <w:szCs w:val="28"/>
        </w:rPr>
        <w:t xml:space="preserve">. – 1 случай, в </w:t>
      </w:r>
      <w:smartTag w:uri="urn:schemas-microsoft-com:office:smarttags" w:element="metricconverter">
        <w:smartTagPr>
          <w:attr w:name="ProductID" w:val="2014 г"/>
        </w:smartTagPr>
        <w:r w:rsidRPr="00DF26C0">
          <w:rPr>
            <w:sz w:val="28"/>
            <w:szCs w:val="28"/>
          </w:rPr>
          <w:t>2014 г</w:t>
        </w:r>
      </w:smartTag>
      <w:r w:rsidRPr="00DF26C0">
        <w:rPr>
          <w:sz w:val="28"/>
          <w:szCs w:val="28"/>
        </w:rPr>
        <w:t xml:space="preserve">. – 10 случаев, в </w:t>
      </w:r>
      <w:smartTag w:uri="urn:schemas-microsoft-com:office:smarttags" w:element="metricconverter">
        <w:smartTagPr>
          <w:attr w:name="ProductID" w:val="2014 г"/>
        </w:smartTagPr>
        <w:r w:rsidRPr="00DF26C0">
          <w:rPr>
            <w:sz w:val="28"/>
            <w:szCs w:val="28"/>
          </w:rPr>
          <w:t>2015 г</w:t>
        </w:r>
      </w:smartTag>
      <w:r w:rsidRPr="00DF26C0">
        <w:rPr>
          <w:sz w:val="28"/>
          <w:szCs w:val="28"/>
        </w:rPr>
        <w:t xml:space="preserve">. -  10 случаев. </w:t>
      </w:r>
    </w:p>
    <w:p w:rsidR="00C2415E" w:rsidRPr="00E3154D" w:rsidRDefault="00C2415E" w:rsidP="00582B25">
      <w:pPr>
        <w:jc w:val="both"/>
      </w:pPr>
    </w:p>
    <w:p w:rsidR="00C2415E" w:rsidRPr="00AC06E4" w:rsidRDefault="00C2415E" w:rsidP="00582B25">
      <w:pPr>
        <w:widowControl w:val="0"/>
        <w:jc w:val="center"/>
        <w:rPr>
          <w:rFonts w:eastAsia="Batang"/>
          <w:b/>
          <w:sz w:val="28"/>
          <w:szCs w:val="28"/>
        </w:rPr>
      </w:pPr>
      <w:r w:rsidRPr="00AC06E4">
        <w:rPr>
          <w:rFonts w:eastAsia="Batang"/>
          <w:b/>
          <w:sz w:val="28"/>
          <w:szCs w:val="28"/>
        </w:rPr>
        <w:t xml:space="preserve">Инфекционные болезни, управляемые средствами </w:t>
      </w:r>
      <w:r w:rsidRPr="00AC06E4">
        <w:rPr>
          <w:rFonts w:eastAsia="Batang"/>
          <w:b/>
          <w:sz w:val="28"/>
          <w:szCs w:val="28"/>
        </w:rPr>
        <w:br/>
        <w:t>специфической профилактики</w:t>
      </w:r>
    </w:p>
    <w:p w:rsidR="00C2415E" w:rsidRPr="00AC06E4" w:rsidRDefault="00C2415E" w:rsidP="00582B25">
      <w:pPr>
        <w:widowControl w:val="0"/>
        <w:tabs>
          <w:tab w:val="left" w:pos="0"/>
          <w:tab w:val="center" w:pos="4677"/>
        </w:tabs>
        <w:ind w:right="-144"/>
        <w:jc w:val="both"/>
        <w:rPr>
          <w:rFonts w:eastAsia="Batang"/>
          <w:sz w:val="28"/>
          <w:szCs w:val="28"/>
        </w:rPr>
      </w:pPr>
    </w:p>
    <w:p w:rsidR="00C2415E" w:rsidRPr="00AC06E4" w:rsidRDefault="00C2415E" w:rsidP="00582B25">
      <w:pPr>
        <w:widowControl w:val="0"/>
        <w:ind w:firstLine="709"/>
        <w:jc w:val="both"/>
        <w:rPr>
          <w:rFonts w:eastAsia="Batang"/>
          <w:sz w:val="28"/>
          <w:szCs w:val="28"/>
        </w:rPr>
      </w:pPr>
      <w:r w:rsidRPr="00AC06E4">
        <w:rPr>
          <w:rFonts w:eastAsia="Batang"/>
          <w:sz w:val="28"/>
          <w:szCs w:val="28"/>
        </w:rPr>
        <w:t>В 2016 году, по ряду инфекций, для профилактики которых имеются специфические средства, сохранялось эпидемиологическое благополучие. Как несомненный результат проводимых мероприятий по иммунизации населения в 2016 году в Республике Адыгея не регистрировались дифтерия, столбняк, сибирская язва, туляремия, краснуха, полиомиелит.</w:t>
      </w:r>
    </w:p>
    <w:p w:rsidR="00C2415E" w:rsidRPr="007F5961" w:rsidRDefault="00603D3F" w:rsidP="00582B25">
      <w:pPr>
        <w:ind w:firstLine="709"/>
        <w:jc w:val="right"/>
        <w:rPr>
          <w:sz w:val="28"/>
          <w:szCs w:val="28"/>
        </w:rPr>
      </w:pPr>
      <w:r>
        <w:rPr>
          <w:sz w:val="28"/>
          <w:szCs w:val="28"/>
        </w:rPr>
        <w:t>Таблица 108</w:t>
      </w:r>
    </w:p>
    <w:p w:rsidR="00C2415E" w:rsidRPr="00884AB0" w:rsidRDefault="00C2415E" w:rsidP="00582B25">
      <w:pPr>
        <w:ind w:firstLine="709"/>
        <w:jc w:val="center"/>
        <w:rPr>
          <w:b/>
        </w:rPr>
      </w:pPr>
      <w:r w:rsidRPr="00884AB0">
        <w:rPr>
          <w:b/>
        </w:rPr>
        <w:t>Заболеваемость воздушно-капельными инфекциями</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7"/>
        <w:gridCol w:w="1325"/>
        <w:gridCol w:w="1326"/>
        <w:gridCol w:w="1326"/>
        <w:gridCol w:w="1326"/>
        <w:gridCol w:w="1322"/>
        <w:gridCol w:w="1327"/>
      </w:tblGrid>
      <w:tr w:rsidR="00C2415E" w:rsidRPr="00884AB0" w:rsidTr="000979B2">
        <w:tc>
          <w:tcPr>
            <w:tcW w:w="1727" w:type="dxa"/>
            <w:vMerge w:val="restart"/>
          </w:tcPr>
          <w:p w:rsidR="00C2415E" w:rsidRPr="00884AB0" w:rsidRDefault="00C2415E" w:rsidP="000979B2">
            <w:pPr>
              <w:jc w:val="right"/>
            </w:pPr>
          </w:p>
        </w:tc>
        <w:tc>
          <w:tcPr>
            <w:tcW w:w="2651" w:type="dxa"/>
            <w:gridSpan w:val="2"/>
          </w:tcPr>
          <w:p w:rsidR="00C2415E" w:rsidRPr="00884AB0" w:rsidRDefault="00C2415E" w:rsidP="000979B2">
            <w:pPr>
              <w:jc w:val="center"/>
            </w:pPr>
            <w:r w:rsidRPr="00884AB0">
              <w:rPr>
                <w:sz w:val="22"/>
                <w:szCs w:val="22"/>
              </w:rPr>
              <w:t>2014г.</w:t>
            </w:r>
          </w:p>
        </w:tc>
        <w:tc>
          <w:tcPr>
            <w:tcW w:w="2652" w:type="dxa"/>
            <w:gridSpan w:val="2"/>
          </w:tcPr>
          <w:p w:rsidR="00C2415E" w:rsidRPr="00884AB0" w:rsidRDefault="00C2415E" w:rsidP="000979B2">
            <w:pPr>
              <w:jc w:val="center"/>
            </w:pPr>
            <w:r w:rsidRPr="00884AB0">
              <w:rPr>
                <w:sz w:val="22"/>
                <w:szCs w:val="22"/>
              </w:rPr>
              <w:t>2015г.</w:t>
            </w:r>
          </w:p>
        </w:tc>
        <w:tc>
          <w:tcPr>
            <w:tcW w:w="2649" w:type="dxa"/>
            <w:gridSpan w:val="2"/>
          </w:tcPr>
          <w:p w:rsidR="00C2415E" w:rsidRPr="00884AB0" w:rsidRDefault="00C2415E" w:rsidP="000979B2">
            <w:pPr>
              <w:jc w:val="center"/>
            </w:pPr>
            <w:r w:rsidRPr="00884AB0">
              <w:rPr>
                <w:sz w:val="22"/>
                <w:szCs w:val="22"/>
              </w:rPr>
              <w:t>2016г.</w:t>
            </w:r>
          </w:p>
        </w:tc>
      </w:tr>
      <w:tr w:rsidR="00C2415E" w:rsidRPr="00884AB0" w:rsidTr="000979B2">
        <w:tc>
          <w:tcPr>
            <w:tcW w:w="1727" w:type="dxa"/>
            <w:vMerge/>
          </w:tcPr>
          <w:p w:rsidR="00C2415E" w:rsidRPr="00884AB0" w:rsidRDefault="00C2415E" w:rsidP="000979B2">
            <w:pPr>
              <w:jc w:val="right"/>
            </w:pPr>
          </w:p>
        </w:tc>
        <w:tc>
          <w:tcPr>
            <w:tcW w:w="1325" w:type="dxa"/>
          </w:tcPr>
          <w:p w:rsidR="00C2415E" w:rsidRPr="00884AB0" w:rsidRDefault="00C2415E" w:rsidP="000979B2">
            <w:pPr>
              <w:jc w:val="center"/>
            </w:pPr>
            <w:r w:rsidRPr="00884AB0">
              <w:rPr>
                <w:sz w:val="22"/>
                <w:szCs w:val="22"/>
              </w:rPr>
              <w:t>абс.</w:t>
            </w:r>
          </w:p>
        </w:tc>
        <w:tc>
          <w:tcPr>
            <w:tcW w:w="1326" w:type="dxa"/>
          </w:tcPr>
          <w:p w:rsidR="00C2415E" w:rsidRPr="00884AB0" w:rsidRDefault="00C2415E" w:rsidP="000979B2">
            <w:pPr>
              <w:jc w:val="center"/>
            </w:pPr>
            <w:r w:rsidRPr="00884AB0">
              <w:rPr>
                <w:sz w:val="22"/>
                <w:szCs w:val="22"/>
              </w:rPr>
              <w:t>на 100 т.н.</w:t>
            </w:r>
          </w:p>
        </w:tc>
        <w:tc>
          <w:tcPr>
            <w:tcW w:w="1326" w:type="dxa"/>
          </w:tcPr>
          <w:p w:rsidR="00C2415E" w:rsidRPr="00884AB0" w:rsidRDefault="00C2415E" w:rsidP="000979B2">
            <w:pPr>
              <w:jc w:val="center"/>
            </w:pPr>
            <w:r w:rsidRPr="00884AB0">
              <w:rPr>
                <w:sz w:val="22"/>
                <w:szCs w:val="22"/>
              </w:rPr>
              <w:t>абс.</w:t>
            </w:r>
          </w:p>
        </w:tc>
        <w:tc>
          <w:tcPr>
            <w:tcW w:w="1326" w:type="dxa"/>
          </w:tcPr>
          <w:p w:rsidR="00C2415E" w:rsidRPr="00884AB0" w:rsidRDefault="00C2415E" w:rsidP="000979B2">
            <w:pPr>
              <w:jc w:val="center"/>
            </w:pPr>
            <w:r w:rsidRPr="00884AB0">
              <w:rPr>
                <w:sz w:val="22"/>
                <w:szCs w:val="22"/>
              </w:rPr>
              <w:t>на 100 т.н.</w:t>
            </w:r>
          </w:p>
        </w:tc>
        <w:tc>
          <w:tcPr>
            <w:tcW w:w="1322" w:type="dxa"/>
          </w:tcPr>
          <w:p w:rsidR="00C2415E" w:rsidRPr="00884AB0" w:rsidRDefault="00C2415E" w:rsidP="000979B2">
            <w:pPr>
              <w:jc w:val="center"/>
            </w:pPr>
            <w:r w:rsidRPr="00884AB0">
              <w:rPr>
                <w:sz w:val="22"/>
                <w:szCs w:val="22"/>
              </w:rPr>
              <w:t>абс.</w:t>
            </w:r>
          </w:p>
        </w:tc>
        <w:tc>
          <w:tcPr>
            <w:tcW w:w="1327" w:type="dxa"/>
          </w:tcPr>
          <w:p w:rsidR="00C2415E" w:rsidRPr="00884AB0" w:rsidRDefault="00C2415E" w:rsidP="000979B2">
            <w:pPr>
              <w:jc w:val="center"/>
            </w:pPr>
            <w:r w:rsidRPr="00884AB0">
              <w:rPr>
                <w:sz w:val="22"/>
                <w:szCs w:val="22"/>
              </w:rPr>
              <w:t>на 100 т.н.</w:t>
            </w:r>
          </w:p>
        </w:tc>
      </w:tr>
      <w:tr w:rsidR="00C2415E" w:rsidRPr="00884AB0" w:rsidTr="000979B2">
        <w:tc>
          <w:tcPr>
            <w:tcW w:w="1727" w:type="dxa"/>
          </w:tcPr>
          <w:p w:rsidR="00C2415E" w:rsidRPr="00884AB0" w:rsidRDefault="00C2415E" w:rsidP="000979B2">
            <w:r w:rsidRPr="00884AB0">
              <w:rPr>
                <w:sz w:val="22"/>
                <w:szCs w:val="22"/>
              </w:rPr>
              <w:t xml:space="preserve"> Дифтерия </w:t>
            </w:r>
          </w:p>
        </w:tc>
        <w:tc>
          <w:tcPr>
            <w:tcW w:w="1325" w:type="dxa"/>
          </w:tcPr>
          <w:p w:rsidR="00C2415E" w:rsidRPr="00884AB0" w:rsidRDefault="00C2415E" w:rsidP="000979B2">
            <w:pPr>
              <w:jc w:val="center"/>
            </w:pPr>
            <w:r w:rsidRPr="00884AB0">
              <w:rPr>
                <w:sz w:val="22"/>
                <w:szCs w:val="22"/>
              </w:rPr>
              <w:t>0</w:t>
            </w:r>
          </w:p>
        </w:tc>
        <w:tc>
          <w:tcPr>
            <w:tcW w:w="1326" w:type="dxa"/>
          </w:tcPr>
          <w:p w:rsidR="00C2415E" w:rsidRPr="00884AB0" w:rsidRDefault="00C2415E" w:rsidP="000979B2">
            <w:pPr>
              <w:jc w:val="center"/>
            </w:pPr>
            <w:r w:rsidRPr="00884AB0">
              <w:rPr>
                <w:sz w:val="22"/>
                <w:szCs w:val="22"/>
              </w:rPr>
              <w:t>0</w:t>
            </w:r>
          </w:p>
        </w:tc>
        <w:tc>
          <w:tcPr>
            <w:tcW w:w="1326" w:type="dxa"/>
          </w:tcPr>
          <w:p w:rsidR="00C2415E" w:rsidRPr="00884AB0" w:rsidRDefault="00C2415E" w:rsidP="000979B2">
            <w:pPr>
              <w:jc w:val="center"/>
            </w:pPr>
            <w:r w:rsidRPr="00884AB0">
              <w:rPr>
                <w:sz w:val="22"/>
                <w:szCs w:val="22"/>
              </w:rPr>
              <w:t>0</w:t>
            </w:r>
          </w:p>
        </w:tc>
        <w:tc>
          <w:tcPr>
            <w:tcW w:w="1326" w:type="dxa"/>
          </w:tcPr>
          <w:p w:rsidR="00C2415E" w:rsidRPr="00884AB0" w:rsidRDefault="00C2415E" w:rsidP="000979B2">
            <w:pPr>
              <w:jc w:val="center"/>
            </w:pPr>
            <w:r w:rsidRPr="00884AB0">
              <w:rPr>
                <w:sz w:val="22"/>
                <w:szCs w:val="22"/>
              </w:rPr>
              <w:t>0</w:t>
            </w:r>
          </w:p>
        </w:tc>
        <w:tc>
          <w:tcPr>
            <w:tcW w:w="1322" w:type="dxa"/>
          </w:tcPr>
          <w:p w:rsidR="00C2415E" w:rsidRPr="00884AB0" w:rsidRDefault="00C2415E" w:rsidP="000979B2">
            <w:pPr>
              <w:jc w:val="center"/>
            </w:pPr>
            <w:r w:rsidRPr="00884AB0">
              <w:rPr>
                <w:sz w:val="22"/>
                <w:szCs w:val="22"/>
              </w:rPr>
              <w:t>0</w:t>
            </w:r>
          </w:p>
        </w:tc>
        <w:tc>
          <w:tcPr>
            <w:tcW w:w="1327" w:type="dxa"/>
          </w:tcPr>
          <w:p w:rsidR="00C2415E" w:rsidRPr="00884AB0" w:rsidRDefault="00C2415E" w:rsidP="000979B2">
            <w:pPr>
              <w:jc w:val="center"/>
            </w:pPr>
            <w:r w:rsidRPr="00884AB0">
              <w:rPr>
                <w:sz w:val="22"/>
                <w:szCs w:val="22"/>
              </w:rPr>
              <w:t>0</w:t>
            </w:r>
          </w:p>
        </w:tc>
      </w:tr>
      <w:tr w:rsidR="00C2415E" w:rsidRPr="00884AB0" w:rsidTr="000979B2">
        <w:tc>
          <w:tcPr>
            <w:tcW w:w="1727" w:type="dxa"/>
          </w:tcPr>
          <w:p w:rsidR="00C2415E" w:rsidRPr="00884AB0" w:rsidRDefault="00C2415E" w:rsidP="000979B2">
            <w:r w:rsidRPr="00884AB0">
              <w:rPr>
                <w:sz w:val="22"/>
                <w:szCs w:val="22"/>
              </w:rPr>
              <w:t xml:space="preserve"> Коклюш </w:t>
            </w:r>
          </w:p>
        </w:tc>
        <w:tc>
          <w:tcPr>
            <w:tcW w:w="1325" w:type="dxa"/>
          </w:tcPr>
          <w:p w:rsidR="00C2415E" w:rsidRPr="00884AB0" w:rsidRDefault="00C2415E" w:rsidP="000979B2">
            <w:pPr>
              <w:jc w:val="center"/>
            </w:pPr>
            <w:r w:rsidRPr="00884AB0">
              <w:rPr>
                <w:sz w:val="22"/>
                <w:szCs w:val="22"/>
              </w:rPr>
              <w:t>15</w:t>
            </w:r>
          </w:p>
        </w:tc>
        <w:tc>
          <w:tcPr>
            <w:tcW w:w="1326" w:type="dxa"/>
          </w:tcPr>
          <w:p w:rsidR="00C2415E" w:rsidRPr="00884AB0" w:rsidRDefault="00C2415E" w:rsidP="000979B2">
            <w:pPr>
              <w:jc w:val="center"/>
            </w:pPr>
            <w:r w:rsidRPr="00884AB0">
              <w:rPr>
                <w:sz w:val="22"/>
                <w:szCs w:val="22"/>
              </w:rPr>
              <w:t>3,4</w:t>
            </w:r>
          </w:p>
        </w:tc>
        <w:tc>
          <w:tcPr>
            <w:tcW w:w="1326" w:type="dxa"/>
          </w:tcPr>
          <w:p w:rsidR="00C2415E" w:rsidRPr="00884AB0" w:rsidRDefault="00C2415E" w:rsidP="000979B2">
            <w:pPr>
              <w:jc w:val="center"/>
            </w:pPr>
            <w:r w:rsidRPr="00884AB0">
              <w:rPr>
                <w:sz w:val="22"/>
                <w:szCs w:val="22"/>
              </w:rPr>
              <w:t>38</w:t>
            </w:r>
          </w:p>
        </w:tc>
        <w:tc>
          <w:tcPr>
            <w:tcW w:w="1326" w:type="dxa"/>
          </w:tcPr>
          <w:p w:rsidR="00C2415E" w:rsidRPr="00884AB0" w:rsidRDefault="00C2415E" w:rsidP="000979B2">
            <w:pPr>
              <w:jc w:val="center"/>
            </w:pPr>
            <w:r w:rsidRPr="00884AB0">
              <w:rPr>
                <w:sz w:val="22"/>
                <w:szCs w:val="22"/>
              </w:rPr>
              <w:t>8,5</w:t>
            </w:r>
          </w:p>
        </w:tc>
        <w:tc>
          <w:tcPr>
            <w:tcW w:w="1322" w:type="dxa"/>
          </w:tcPr>
          <w:p w:rsidR="00C2415E" w:rsidRPr="00884AB0" w:rsidRDefault="00C2415E" w:rsidP="000979B2">
            <w:pPr>
              <w:jc w:val="center"/>
            </w:pPr>
            <w:r w:rsidRPr="00884AB0">
              <w:rPr>
                <w:sz w:val="22"/>
                <w:szCs w:val="22"/>
              </w:rPr>
              <w:t>15</w:t>
            </w:r>
          </w:p>
        </w:tc>
        <w:tc>
          <w:tcPr>
            <w:tcW w:w="1327" w:type="dxa"/>
          </w:tcPr>
          <w:p w:rsidR="00C2415E" w:rsidRPr="00884AB0" w:rsidRDefault="00C2415E" w:rsidP="000979B2">
            <w:pPr>
              <w:jc w:val="center"/>
            </w:pPr>
            <w:r w:rsidRPr="00884AB0">
              <w:rPr>
                <w:sz w:val="22"/>
                <w:szCs w:val="22"/>
              </w:rPr>
              <w:t>3,3</w:t>
            </w:r>
          </w:p>
        </w:tc>
      </w:tr>
      <w:tr w:rsidR="00C2415E" w:rsidRPr="00884AB0" w:rsidTr="000979B2">
        <w:tc>
          <w:tcPr>
            <w:tcW w:w="1727" w:type="dxa"/>
          </w:tcPr>
          <w:p w:rsidR="00C2415E" w:rsidRPr="00884AB0" w:rsidRDefault="00C2415E" w:rsidP="00661D27">
            <w:r w:rsidRPr="00884AB0">
              <w:rPr>
                <w:sz w:val="22"/>
                <w:szCs w:val="22"/>
              </w:rPr>
              <w:t>Эпидпаротит</w:t>
            </w:r>
          </w:p>
        </w:tc>
        <w:tc>
          <w:tcPr>
            <w:tcW w:w="1325" w:type="dxa"/>
          </w:tcPr>
          <w:p w:rsidR="00C2415E" w:rsidRPr="00884AB0" w:rsidRDefault="00C2415E" w:rsidP="000979B2">
            <w:pPr>
              <w:jc w:val="center"/>
            </w:pPr>
            <w:r w:rsidRPr="00884AB0">
              <w:rPr>
                <w:sz w:val="22"/>
                <w:szCs w:val="22"/>
              </w:rPr>
              <w:t>1</w:t>
            </w:r>
          </w:p>
        </w:tc>
        <w:tc>
          <w:tcPr>
            <w:tcW w:w="1326" w:type="dxa"/>
          </w:tcPr>
          <w:p w:rsidR="00C2415E" w:rsidRPr="00884AB0" w:rsidRDefault="00C2415E" w:rsidP="000979B2">
            <w:pPr>
              <w:jc w:val="center"/>
            </w:pPr>
            <w:r w:rsidRPr="00884AB0">
              <w:rPr>
                <w:sz w:val="22"/>
                <w:szCs w:val="22"/>
              </w:rPr>
              <w:t>0,2</w:t>
            </w:r>
          </w:p>
        </w:tc>
        <w:tc>
          <w:tcPr>
            <w:tcW w:w="1326" w:type="dxa"/>
          </w:tcPr>
          <w:p w:rsidR="00C2415E" w:rsidRPr="00884AB0" w:rsidRDefault="00C2415E" w:rsidP="000979B2">
            <w:pPr>
              <w:jc w:val="center"/>
            </w:pPr>
            <w:r w:rsidRPr="00884AB0">
              <w:rPr>
                <w:sz w:val="22"/>
                <w:szCs w:val="22"/>
              </w:rPr>
              <w:t>0</w:t>
            </w:r>
          </w:p>
        </w:tc>
        <w:tc>
          <w:tcPr>
            <w:tcW w:w="1326" w:type="dxa"/>
          </w:tcPr>
          <w:p w:rsidR="00C2415E" w:rsidRPr="00884AB0" w:rsidRDefault="00C2415E" w:rsidP="000979B2">
            <w:pPr>
              <w:jc w:val="center"/>
            </w:pPr>
            <w:r w:rsidRPr="00884AB0">
              <w:rPr>
                <w:sz w:val="22"/>
                <w:szCs w:val="22"/>
              </w:rPr>
              <w:t>0</w:t>
            </w:r>
          </w:p>
        </w:tc>
        <w:tc>
          <w:tcPr>
            <w:tcW w:w="1322" w:type="dxa"/>
          </w:tcPr>
          <w:p w:rsidR="00C2415E" w:rsidRPr="00884AB0" w:rsidRDefault="00C2415E" w:rsidP="000979B2">
            <w:pPr>
              <w:jc w:val="center"/>
            </w:pPr>
            <w:r w:rsidRPr="00884AB0">
              <w:rPr>
                <w:sz w:val="22"/>
                <w:szCs w:val="22"/>
              </w:rPr>
              <w:t>7</w:t>
            </w:r>
          </w:p>
        </w:tc>
        <w:tc>
          <w:tcPr>
            <w:tcW w:w="1327" w:type="dxa"/>
          </w:tcPr>
          <w:p w:rsidR="00C2415E" w:rsidRPr="00884AB0" w:rsidRDefault="00C2415E" w:rsidP="000979B2">
            <w:pPr>
              <w:jc w:val="center"/>
            </w:pPr>
            <w:r w:rsidRPr="00884AB0">
              <w:rPr>
                <w:sz w:val="22"/>
                <w:szCs w:val="22"/>
              </w:rPr>
              <w:t>1,6</w:t>
            </w:r>
          </w:p>
        </w:tc>
      </w:tr>
      <w:tr w:rsidR="00C2415E" w:rsidRPr="00884AB0" w:rsidTr="000979B2">
        <w:tc>
          <w:tcPr>
            <w:tcW w:w="1727" w:type="dxa"/>
          </w:tcPr>
          <w:p w:rsidR="00C2415E" w:rsidRPr="00884AB0" w:rsidRDefault="00C2415E" w:rsidP="000979B2">
            <w:r w:rsidRPr="00884AB0">
              <w:rPr>
                <w:sz w:val="22"/>
                <w:szCs w:val="22"/>
              </w:rPr>
              <w:t xml:space="preserve"> Корь </w:t>
            </w:r>
          </w:p>
        </w:tc>
        <w:tc>
          <w:tcPr>
            <w:tcW w:w="1325" w:type="dxa"/>
          </w:tcPr>
          <w:p w:rsidR="00C2415E" w:rsidRPr="00884AB0" w:rsidRDefault="00C2415E" w:rsidP="000979B2">
            <w:pPr>
              <w:jc w:val="center"/>
            </w:pPr>
            <w:r w:rsidRPr="00884AB0">
              <w:rPr>
                <w:sz w:val="22"/>
                <w:szCs w:val="22"/>
              </w:rPr>
              <w:t>120</w:t>
            </w:r>
          </w:p>
        </w:tc>
        <w:tc>
          <w:tcPr>
            <w:tcW w:w="1326" w:type="dxa"/>
          </w:tcPr>
          <w:p w:rsidR="00C2415E" w:rsidRPr="00884AB0" w:rsidRDefault="00C2415E" w:rsidP="000979B2">
            <w:pPr>
              <w:jc w:val="center"/>
            </w:pPr>
            <w:r w:rsidRPr="00884AB0">
              <w:rPr>
                <w:sz w:val="22"/>
                <w:szCs w:val="22"/>
              </w:rPr>
              <w:t>27,0</w:t>
            </w:r>
          </w:p>
        </w:tc>
        <w:tc>
          <w:tcPr>
            <w:tcW w:w="1326" w:type="dxa"/>
          </w:tcPr>
          <w:p w:rsidR="00C2415E" w:rsidRPr="00884AB0" w:rsidRDefault="00C2415E" w:rsidP="000979B2">
            <w:pPr>
              <w:jc w:val="center"/>
            </w:pPr>
            <w:r w:rsidRPr="00884AB0">
              <w:rPr>
                <w:sz w:val="22"/>
                <w:szCs w:val="22"/>
              </w:rPr>
              <w:t>2</w:t>
            </w:r>
          </w:p>
        </w:tc>
        <w:tc>
          <w:tcPr>
            <w:tcW w:w="1326" w:type="dxa"/>
          </w:tcPr>
          <w:p w:rsidR="00C2415E" w:rsidRPr="00884AB0" w:rsidRDefault="00C2415E" w:rsidP="000979B2">
            <w:pPr>
              <w:jc w:val="center"/>
            </w:pPr>
            <w:r w:rsidRPr="00884AB0">
              <w:rPr>
                <w:sz w:val="22"/>
                <w:szCs w:val="22"/>
              </w:rPr>
              <w:t>0,4</w:t>
            </w:r>
          </w:p>
        </w:tc>
        <w:tc>
          <w:tcPr>
            <w:tcW w:w="1322" w:type="dxa"/>
          </w:tcPr>
          <w:p w:rsidR="00C2415E" w:rsidRPr="00884AB0" w:rsidRDefault="00C2415E" w:rsidP="000979B2">
            <w:pPr>
              <w:jc w:val="center"/>
            </w:pPr>
            <w:r w:rsidRPr="00884AB0">
              <w:rPr>
                <w:sz w:val="22"/>
                <w:szCs w:val="22"/>
              </w:rPr>
              <w:t>0</w:t>
            </w:r>
          </w:p>
        </w:tc>
        <w:tc>
          <w:tcPr>
            <w:tcW w:w="1327" w:type="dxa"/>
          </w:tcPr>
          <w:p w:rsidR="00C2415E" w:rsidRPr="00884AB0" w:rsidRDefault="00C2415E" w:rsidP="000979B2">
            <w:pPr>
              <w:jc w:val="center"/>
            </w:pPr>
            <w:r w:rsidRPr="00884AB0">
              <w:rPr>
                <w:sz w:val="22"/>
                <w:szCs w:val="22"/>
              </w:rPr>
              <w:t>0</w:t>
            </w:r>
          </w:p>
        </w:tc>
      </w:tr>
      <w:tr w:rsidR="00C2415E" w:rsidRPr="00884AB0" w:rsidTr="000979B2">
        <w:tc>
          <w:tcPr>
            <w:tcW w:w="1727" w:type="dxa"/>
          </w:tcPr>
          <w:p w:rsidR="00C2415E" w:rsidRPr="00884AB0" w:rsidRDefault="00C2415E" w:rsidP="000979B2">
            <w:r w:rsidRPr="00884AB0">
              <w:rPr>
                <w:sz w:val="22"/>
                <w:szCs w:val="22"/>
              </w:rPr>
              <w:t xml:space="preserve">Краснуха </w:t>
            </w:r>
          </w:p>
        </w:tc>
        <w:tc>
          <w:tcPr>
            <w:tcW w:w="1325" w:type="dxa"/>
          </w:tcPr>
          <w:p w:rsidR="00C2415E" w:rsidRPr="00884AB0" w:rsidRDefault="00C2415E" w:rsidP="000979B2">
            <w:pPr>
              <w:jc w:val="center"/>
            </w:pPr>
            <w:r w:rsidRPr="00884AB0">
              <w:rPr>
                <w:sz w:val="22"/>
                <w:szCs w:val="22"/>
              </w:rPr>
              <w:t>0</w:t>
            </w:r>
          </w:p>
        </w:tc>
        <w:tc>
          <w:tcPr>
            <w:tcW w:w="1326" w:type="dxa"/>
          </w:tcPr>
          <w:p w:rsidR="00C2415E" w:rsidRPr="00884AB0" w:rsidRDefault="00C2415E" w:rsidP="000979B2">
            <w:pPr>
              <w:jc w:val="center"/>
            </w:pPr>
            <w:r w:rsidRPr="00884AB0">
              <w:rPr>
                <w:sz w:val="22"/>
                <w:szCs w:val="22"/>
              </w:rPr>
              <w:t>0</w:t>
            </w:r>
          </w:p>
        </w:tc>
        <w:tc>
          <w:tcPr>
            <w:tcW w:w="1326" w:type="dxa"/>
          </w:tcPr>
          <w:p w:rsidR="00C2415E" w:rsidRPr="00884AB0" w:rsidRDefault="00C2415E" w:rsidP="000979B2">
            <w:pPr>
              <w:jc w:val="center"/>
            </w:pPr>
            <w:r w:rsidRPr="00884AB0">
              <w:rPr>
                <w:sz w:val="22"/>
                <w:szCs w:val="22"/>
              </w:rPr>
              <w:t>0</w:t>
            </w:r>
          </w:p>
        </w:tc>
        <w:tc>
          <w:tcPr>
            <w:tcW w:w="1326" w:type="dxa"/>
          </w:tcPr>
          <w:p w:rsidR="00C2415E" w:rsidRPr="00884AB0" w:rsidRDefault="00C2415E" w:rsidP="000979B2">
            <w:pPr>
              <w:jc w:val="center"/>
            </w:pPr>
            <w:r w:rsidRPr="00884AB0">
              <w:rPr>
                <w:sz w:val="22"/>
                <w:szCs w:val="22"/>
              </w:rPr>
              <w:t>0</w:t>
            </w:r>
          </w:p>
        </w:tc>
        <w:tc>
          <w:tcPr>
            <w:tcW w:w="1322" w:type="dxa"/>
          </w:tcPr>
          <w:p w:rsidR="00C2415E" w:rsidRPr="00884AB0" w:rsidRDefault="00C2415E" w:rsidP="000979B2">
            <w:pPr>
              <w:jc w:val="center"/>
            </w:pPr>
            <w:r w:rsidRPr="00884AB0">
              <w:rPr>
                <w:sz w:val="22"/>
                <w:szCs w:val="22"/>
              </w:rPr>
              <w:t>0</w:t>
            </w:r>
          </w:p>
        </w:tc>
        <w:tc>
          <w:tcPr>
            <w:tcW w:w="1327" w:type="dxa"/>
          </w:tcPr>
          <w:p w:rsidR="00C2415E" w:rsidRPr="00884AB0" w:rsidRDefault="00C2415E" w:rsidP="000979B2">
            <w:pPr>
              <w:jc w:val="center"/>
            </w:pPr>
            <w:r w:rsidRPr="00884AB0">
              <w:rPr>
                <w:sz w:val="22"/>
                <w:szCs w:val="22"/>
              </w:rPr>
              <w:t>0</w:t>
            </w:r>
          </w:p>
        </w:tc>
      </w:tr>
      <w:tr w:rsidR="00C2415E" w:rsidRPr="00884AB0" w:rsidTr="000979B2">
        <w:tc>
          <w:tcPr>
            <w:tcW w:w="1727" w:type="dxa"/>
          </w:tcPr>
          <w:p w:rsidR="00C2415E" w:rsidRPr="00884AB0" w:rsidRDefault="00C2415E" w:rsidP="000979B2">
            <w:r w:rsidRPr="00884AB0">
              <w:rPr>
                <w:sz w:val="22"/>
                <w:szCs w:val="22"/>
              </w:rPr>
              <w:t xml:space="preserve">Грипп </w:t>
            </w:r>
          </w:p>
        </w:tc>
        <w:tc>
          <w:tcPr>
            <w:tcW w:w="1325" w:type="dxa"/>
          </w:tcPr>
          <w:p w:rsidR="00C2415E" w:rsidRPr="00884AB0" w:rsidRDefault="00C2415E" w:rsidP="000979B2">
            <w:pPr>
              <w:jc w:val="center"/>
            </w:pPr>
            <w:r w:rsidRPr="00884AB0">
              <w:rPr>
                <w:sz w:val="22"/>
                <w:szCs w:val="22"/>
              </w:rPr>
              <w:t>78</w:t>
            </w:r>
          </w:p>
        </w:tc>
        <w:tc>
          <w:tcPr>
            <w:tcW w:w="1326" w:type="dxa"/>
          </w:tcPr>
          <w:p w:rsidR="00C2415E" w:rsidRPr="00884AB0" w:rsidRDefault="00C2415E" w:rsidP="000979B2">
            <w:pPr>
              <w:jc w:val="center"/>
            </w:pPr>
            <w:r w:rsidRPr="00884AB0">
              <w:rPr>
                <w:sz w:val="22"/>
                <w:szCs w:val="22"/>
              </w:rPr>
              <w:t>17,6</w:t>
            </w:r>
          </w:p>
        </w:tc>
        <w:tc>
          <w:tcPr>
            <w:tcW w:w="1326" w:type="dxa"/>
          </w:tcPr>
          <w:p w:rsidR="00C2415E" w:rsidRPr="00884AB0" w:rsidRDefault="00C2415E" w:rsidP="000979B2">
            <w:pPr>
              <w:jc w:val="center"/>
            </w:pPr>
            <w:r w:rsidRPr="00884AB0">
              <w:rPr>
                <w:sz w:val="22"/>
                <w:szCs w:val="22"/>
              </w:rPr>
              <w:t>97</w:t>
            </w:r>
          </w:p>
        </w:tc>
        <w:tc>
          <w:tcPr>
            <w:tcW w:w="1326" w:type="dxa"/>
          </w:tcPr>
          <w:p w:rsidR="00C2415E" w:rsidRPr="00884AB0" w:rsidRDefault="00C2415E" w:rsidP="000979B2">
            <w:pPr>
              <w:jc w:val="center"/>
            </w:pPr>
            <w:r w:rsidRPr="00884AB0">
              <w:rPr>
                <w:sz w:val="22"/>
                <w:szCs w:val="22"/>
              </w:rPr>
              <w:t>21,7</w:t>
            </w:r>
          </w:p>
        </w:tc>
        <w:tc>
          <w:tcPr>
            <w:tcW w:w="1322" w:type="dxa"/>
          </w:tcPr>
          <w:p w:rsidR="00C2415E" w:rsidRPr="00884AB0" w:rsidRDefault="00C2415E" w:rsidP="000979B2">
            <w:pPr>
              <w:jc w:val="center"/>
            </w:pPr>
            <w:r w:rsidRPr="00884AB0">
              <w:rPr>
                <w:sz w:val="22"/>
                <w:szCs w:val="22"/>
              </w:rPr>
              <w:t>417</w:t>
            </w:r>
          </w:p>
        </w:tc>
        <w:tc>
          <w:tcPr>
            <w:tcW w:w="1327" w:type="dxa"/>
          </w:tcPr>
          <w:p w:rsidR="00C2415E" w:rsidRPr="00884AB0" w:rsidRDefault="00C2415E" w:rsidP="000979B2">
            <w:pPr>
              <w:jc w:val="center"/>
            </w:pPr>
            <w:r w:rsidRPr="00884AB0">
              <w:rPr>
                <w:sz w:val="22"/>
                <w:szCs w:val="22"/>
              </w:rPr>
              <w:t>92,8</w:t>
            </w:r>
          </w:p>
        </w:tc>
      </w:tr>
      <w:tr w:rsidR="00C2415E" w:rsidRPr="00884AB0" w:rsidTr="000979B2">
        <w:tc>
          <w:tcPr>
            <w:tcW w:w="1727" w:type="dxa"/>
          </w:tcPr>
          <w:p w:rsidR="00C2415E" w:rsidRPr="00884AB0" w:rsidRDefault="00C2415E" w:rsidP="000979B2">
            <w:r w:rsidRPr="00884AB0">
              <w:rPr>
                <w:sz w:val="22"/>
                <w:szCs w:val="22"/>
              </w:rPr>
              <w:t>Гепатит В</w:t>
            </w:r>
          </w:p>
        </w:tc>
        <w:tc>
          <w:tcPr>
            <w:tcW w:w="1325" w:type="dxa"/>
          </w:tcPr>
          <w:p w:rsidR="00C2415E" w:rsidRPr="00884AB0" w:rsidRDefault="00C2415E" w:rsidP="000979B2">
            <w:pPr>
              <w:jc w:val="center"/>
            </w:pPr>
            <w:r w:rsidRPr="00884AB0">
              <w:rPr>
                <w:sz w:val="22"/>
                <w:szCs w:val="22"/>
              </w:rPr>
              <w:t>2</w:t>
            </w:r>
          </w:p>
        </w:tc>
        <w:tc>
          <w:tcPr>
            <w:tcW w:w="1326" w:type="dxa"/>
          </w:tcPr>
          <w:p w:rsidR="00C2415E" w:rsidRPr="00884AB0" w:rsidRDefault="00C2415E" w:rsidP="000979B2">
            <w:pPr>
              <w:jc w:val="center"/>
            </w:pPr>
            <w:r w:rsidRPr="00884AB0">
              <w:rPr>
                <w:sz w:val="22"/>
                <w:szCs w:val="22"/>
              </w:rPr>
              <w:t>0,5</w:t>
            </w:r>
          </w:p>
        </w:tc>
        <w:tc>
          <w:tcPr>
            <w:tcW w:w="1326" w:type="dxa"/>
          </w:tcPr>
          <w:p w:rsidR="00C2415E" w:rsidRPr="00884AB0" w:rsidRDefault="00C2415E" w:rsidP="000979B2">
            <w:pPr>
              <w:jc w:val="center"/>
            </w:pPr>
            <w:r w:rsidRPr="00884AB0">
              <w:rPr>
                <w:sz w:val="22"/>
                <w:szCs w:val="22"/>
              </w:rPr>
              <w:t>1</w:t>
            </w:r>
          </w:p>
        </w:tc>
        <w:tc>
          <w:tcPr>
            <w:tcW w:w="1326" w:type="dxa"/>
          </w:tcPr>
          <w:p w:rsidR="00C2415E" w:rsidRPr="00884AB0" w:rsidRDefault="00C2415E" w:rsidP="000979B2">
            <w:pPr>
              <w:jc w:val="center"/>
            </w:pPr>
            <w:r w:rsidRPr="00884AB0">
              <w:rPr>
                <w:sz w:val="22"/>
                <w:szCs w:val="22"/>
              </w:rPr>
              <w:t>0,2</w:t>
            </w:r>
          </w:p>
        </w:tc>
        <w:tc>
          <w:tcPr>
            <w:tcW w:w="1322" w:type="dxa"/>
          </w:tcPr>
          <w:p w:rsidR="00C2415E" w:rsidRPr="00884AB0" w:rsidRDefault="00C2415E" w:rsidP="000979B2">
            <w:pPr>
              <w:jc w:val="center"/>
            </w:pPr>
            <w:r w:rsidRPr="00884AB0">
              <w:rPr>
                <w:sz w:val="22"/>
                <w:szCs w:val="22"/>
              </w:rPr>
              <w:t>1</w:t>
            </w:r>
          </w:p>
        </w:tc>
        <w:tc>
          <w:tcPr>
            <w:tcW w:w="1327" w:type="dxa"/>
          </w:tcPr>
          <w:p w:rsidR="00C2415E" w:rsidRPr="00884AB0" w:rsidRDefault="00C2415E" w:rsidP="000979B2">
            <w:pPr>
              <w:jc w:val="center"/>
            </w:pPr>
            <w:r w:rsidRPr="00884AB0">
              <w:rPr>
                <w:sz w:val="22"/>
                <w:szCs w:val="22"/>
              </w:rPr>
              <w:t>0,2</w:t>
            </w:r>
          </w:p>
        </w:tc>
      </w:tr>
      <w:tr w:rsidR="00C2415E" w:rsidRPr="00884AB0" w:rsidTr="000979B2">
        <w:tc>
          <w:tcPr>
            <w:tcW w:w="1727" w:type="dxa"/>
          </w:tcPr>
          <w:p w:rsidR="00C2415E" w:rsidRPr="00884AB0" w:rsidRDefault="00C2415E" w:rsidP="000979B2">
            <w:r w:rsidRPr="00884AB0">
              <w:rPr>
                <w:sz w:val="22"/>
                <w:szCs w:val="22"/>
              </w:rPr>
              <w:t xml:space="preserve">Полиомиелит </w:t>
            </w:r>
          </w:p>
        </w:tc>
        <w:tc>
          <w:tcPr>
            <w:tcW w:w="1325" w:type="dxa"/>
          </w:tcPr>
          <w:p w:rsidR="00C2415E" w:rsidRPr="00884AB0" w:rsidRDefault="00C2415E" w:rsidP="000979B2">
            <w:pPr>
              <w:jc w:val="center"/>
            </w:pPr>
            <w:r w:rsidRPr="00884AB0">
              <w:rPr>
                <w:sz w:val="22"/>
                <w:szCs w:val="22"/>
              </w:rPr>
              <w:t>0</w:t>
            </w:r>
          </w:p>
        </w:tc>
        <w:tc>
          <w:tcPr>
            <w:tcW w:w="1326" w:type="dxa"/>
          </w:tcPr>
          <w:p w:rsidR="00C2415E" w:rsidRPr="00884AB0" w:rsidRDefault="00C2415E" w:rsidP="000979B2">
            <w:pPr>
              <w:jc w:val="center"/>
            </w:pPr>
            <w:r w:rsidRPr="00884AB0">
              <w:rPr>
                <w:sz w:val="22"/>
                <w:szCs w:val="22"/>
              </w:rPr>
              <w:t>0</w:t>
            </w:r>
          </w:p>
        </w:tc>
        <w:tc>
          <w:tcPr>
            <w:tcW w:w="1326" w:type="dxa"/>
          </w:tcPr>
          <w:p w:rsidR="00C2415E" w:rsidRPr="00884AB0" w:rsidRDefault="00C2415E" w:rsidP="000979B2">
            <w:pPr>
              <w:jc w:val="center"/>
            </w:pPr>
            <w:r w:rsidRPr="00884AB0">
              <w:rPr>
                <w:sz w:val="22"/>
                <w:szCs w:val="22"/>
              </w:rPr>
              <w:t>0</w:t>
            </w:r>
          </w:p>
        </w:tc>
        <w:tc>
          <w:tcPr>
            <w:tcW w:w="1326" w:type="dxa"/>
          </w:tcPr>
          <w:p w:rsidR="00C2415E" w:rsidRPr="00884AB0" w:rsidRDefault="00C2415E" w:rsidP="000979B2">
            <w:pPr>
              <w:jc w:val="center"/>
            </w:pPr>
            <w:r w:rsidRPr="00884AB0">
              <w:rPr>
                <w:sz w:val="22"/>
                <w:szCs w:val="22"/>
              </w:rPr>
              <w:t>0</w:t>
            </w:r>
          </w:p>
        </w:tc>
        <w:tc>
          <w:tcPr>
            <w:tcW w:w="1322" w:type="dxa"/>
          </w:tcPr>
          <w:p w:rsidR="00C2415E" w:rsidRPr="00884AB0" w:rsidRDefault="00C2415E" w:rsidP="000979B2">
            <w:pPr>
              <w:jc w:val="center"/>
            </w:pPr>
            <w:r w:rsidRPr="00884AB0">
              <w:rPr>
                <w:sz w:val="22"/>
                <w:szCs w:val="22"/>
              </w:rPr>
              <w:t>0</w:t>
            </w:r>
          </w:p>
        </w:tc>
        <w:tc>
          <w:tcPr>
            <w:tcW w:w="1327" w:type="dxa"/>
          </w:tcPr>
          <w:p w:rsidR="00C2415E" w:rsidRPr="00884AB0" w:rsidRDefault="00C2415E" w:rsidP="000979B2">
            <w:pPr>
              <w:jc w:val="center"/>
            </w:pPr>
            <w:r w:rsidRPr="00884AB0">
              <w:rPr>
                <w:sz w:val="22"/>
                <w:szCs w:val="22"/>
              </w:rPr>
              <w:t>0</w:t>
            </w:r>
          </w:p>
        </w:tc>
      </w:tr>
    </w:tbl>
    <w:p w:rsidR="00C2415E" w:rsidRDefault="00C2415E" w:rsidP="00582B25">
      <w:pPr>
        <w:ind w:firstLine="708"/>
        <w:jc w:val="both"/>
        <w:rPr>
          <w:sz w:val="28"/>
          <w:szCs w:val="28"/>
        </w:rPr>
      </w:pPr>
    </w:p>
    <w:p w:rsidR="00C2415E" w:rsidRPr="00AC06E4" w:rsidRDefault="00C2415E" w:rsidP="00582B25">
      <w:pPr>
        <w:ind w:firstLine="708"/>
        <w:jc w:val="both"/>
        <w:rPr>
          <w:sz w:val="28"/>
          <w:szCs w:val="28"/>
        </w:rPr>
      </w:pPr>
      <w:r w:rsidRPr="00AC06E4">
        <w:rPr>
          <w:sz w:val="28"/>
          <w:szCs w:val="28"/>
        </w:rPr>
        <w:t xml:space="preserve">В республике в 2016 году зарегистрировано 15 случаев </w:t>
      </w:r>
      <w:r w:rsidRPr="00AC06E4">
        <w:rPr>
          <w:b/>
          <w:sz w:val="28"/>
          <w:szCs w:val="28"/>
        </w:rPr>
        <w:t>коклюша</w:t>
      </w:r>
      <w:r w:rsidRPr="00AC06E4">
        <w:rPr>
          <w:sz w:val="28"/>
          <w:szCs w:val="28"/>
        </w:rPr>
        <w:t xml:space="preserve">, показатель заболеваемости 3,3 на 100 тыс. населения, что ниже уровня прошлого </w:t>
      </w:r>
      <w:r w:rsidRPr="00AC06E4">
        <w:rPr>
          <w:sz w:val="28"/>
          <w:szCs w:val="28"/>
        </w:rPr>
        <w:lastRenderedPageBreak/>
        <w:t xml:space="preserve">года на 61,2 (2015 год – 8,5 на 100 тыс. населения). Все заболевшие дети до 17 лет, среди детей до 1 года зарегистрировано 3 случая, от 1 до 2 лет – 4 случая, от 3 до 6 лет – 4 случая, от 7 до 17 лет – 4 случая. </w:t>
      </w:r>
    </w:p>
    <w:p w:rsidR="00C2415E" w:rsidRPr="00AC06E4" w:rsidRDefault="00C2415E" w:rsidP="00582B25">
      <w:pPr>
        <w:ind w:firstLine="708"/>
        <w:jc w:val="both"/>
        <w:rPr>
          <w:sz w:val="28"/>
          <w:szCs w:val="28"/>
        </w:rPr>
      </w:pPr>
      <w:r w:rsidRPr="00AC06E4">
        <w:rPr>
          <w:sz w:val="28"/>
          <w:szCs w:val="28"/>
        </w:rPr>
        <w:t xml:space="preserve">Охват вакцинацией против коклюша в декретированный возраст составил в 2016 году 96,2%, ревакцинацией против коклюша – составил- 97,4%. </w:t>
      </w:r>
    </w:p>
    <w:p w:rsidR="00C2415E" w:rsidRPr="00AC06E4" w:rsidRDefault="00C2415E" w:rsidP="00582B25">
      <w:pPr>
        <w:widowControl w:val="0"/>
        <w:tabs>
          <w:tab w:val="left" w:pos="0"/>
          <w:tab w:val="center" w:pos="4677"/>
        </w:tabs>
        <w:jc w:val="both"/>
        <w:rPr>
          <w:rFonts w:eastAsia="Batang"/>
          <w:sz w:val="28"/>
          <w:szCs w:val="28"/>
        </w:rPr>
      </w:pPr>
      <w:r w:rsidRPr="00AC06E4">
        <w:rPr>
          <w:sz w:val="28"/>
          <w:szCs w:val="28"/>
        </w:rPr>
        <w:tab/>
        <w:t xml:space="preserve">            Для дальнейшего снижения заболеваемости коклюшем необходимо: поддерживать охват своевременной вакцинацией и ревакцинацией против коклюша детей в соответствии с национальным календарем профилактических прививок на уровне не менее 95%, </w:t>
      </w:r>
      <w:r w:rsidRPr="00AC06E4">
        <w:rPr>
          <w:rFonts w:eastAsia="Batang"/>
          <w:sz w:val="28"/>
          <w:szCs w:val="28"/>
        </w:rPr>
        <w:t>продолжить работу с родителями, отказывающимися от прививок и информированию населения о необходимости вакцинации.</w:t>
      </w:r>
    </w:p>
    <w:p w:rsidR="00C2415E" w:rsidRPr="00AC06E4" w:rsidRDefault="00C2415E" w:rsidP="00582B25">
      <w:pPr>
        <w:widowControl w:val="0"/>
        <w:tabs>
          <w:tab w:val="left" w:pos="0"/>
        </w:tabs>
        <w:jc w:val="both"/>
        <w:rPr>
          <w:sz w:val="28"/>
          <w:szCs w:val="28"/>
        </w:rPr>
      </w:pPr>
      <w:r w:rsidRPr="00AC06E4">
        <w:rPr>
          <w:rFonts w:eastAsia="Batang"/>
          <w:sz w:val="28"/>
          <w:szCs w:val="28"/>
        </w:rPr>
        <w:tab/>
        <w:t xml:space="preserve">В 2016 году зарегистрировано 7 случаев заболевания </w:t>
      </w:r>
      <w:r w:rsidRPr="00AC06E4">
        <w:rPr>
          <w:rFonts w:eastAsia="Batang"/>
          <w:b/>
          <w:sz w:val="28"/>
          <w:szCs w:val="28"/>
        </w:rPr>
        <w:t>эпидемическим паротитом</w:t>
      </w:r>
      <w:r w:rsidRPr="00AC06E4">
        <w:rPr>
          <w:rFonts w:eastAsia="Batang"/>
          <w:sz w:val="28"/>
          <w:szCs w:val="28"/>
        </w:rPr>
        <w:t>. Все дети до 14 лет, из них 4 случая у приезжих детей из Чеченской Республики, а также 2 случая у контактных с этими детьми.</w:t>
      </w:r>
    </w:p>
    <w:p w:rsidR="00C2415E" w:rsidRPr="00AC06E4" w:rsidRDefault="00C2415E" w:rsidP="00582B25">
      <w:pPr>
        <w:widowControl w:val="0"/>
        <w:tabs>
          <w:tab w:val="left" w:pos="0"/>
        </w:tabs>
        <w:jc w:val="both"/>
        <w:rPr>
          <w:rFonts w:eastAsia="Batang"/>
          <w:sz w:val="28"/>
          <w:szCs w:val="28"/>
        </w:rPr>
      </w:pPr>
      <w:r w:rsidRPr="00AC06E4">
        <w:rPr>
          <w:sz w:val="28"/>
          <w:szCs w:val="28"/>
        </w:rPr>
        <w:tab/>
        <w:t>Охват вакцинацией против эпидемического паротита в декретированный возраст составил в 2016 году 98,1%.</w:t>
      </w:r>
    </w:p>
    <w:p w:rsidR="00C2415E" w:rsidRPr="00AC06E4" w:rsidRDefault="00C2415E" w:rsidP="00582B25">
      <w:pPr>
        <w:ind w:firstLine="709"/>
        <w:jc w:val="both"/>
        <w:rPr>
          <w:sz w:val="28"/>
          <w:szCs w:val="28"/>
        </w:rPr>
      </w:pPr>
      <w:r w:rsidRPr="00AC06E4">
        <w:rPr>
          <w:sz w:val="28"/>
          <w:szCs w:val="28"/>
        </w:rPr>
        <w:t xml:space="preserve">В 2016 году зарегистрировано 8 случаев </w:t>
      </w:r>
      <w:r w:rsidRPr="00AC06E4">
        <w:rPr>
          <w:b/>
          <w:sz w:val="28"/>
          <w:szCs w:val="28"/>
        </w:rPr>
        <w:t>менингококковой инфекции</w:t>
      </w:r>
      <w:r w:rsidRPr="00AC06E4">
        <w:rPr>
          <w:sz w:val="28"/>
          <w:szCs w:val="28"/>
        </w:rPr>
        <w:t xml:space="preserve">, показатель заболеваемости 1,8 на 100 тыс. нас. (в 2014 году –1 случай, в </w:t>
      </w:r>
      <w:smartTag w:uri="urn:schemas-microsoft-com:office:smarttags" w:element="metricconverter">
        <w:smartTagPr>
          <w:attr w:name="ProductID" w:val="2014 г"/>
        </w:smartTagPr>
        <w:r w:rsidRPr="00AC06E4">
          <w:rPr>
            <w:sz w:val="28"/>
            <w:szCs w:val="28"/>
          </w:rPr>
          <w:t>2015 г</w:t>
        </w:r>
      </w:smartTag>
      <w:r w:rsidRPr="00AC06E4">
        <w:rPr>
          <w:sz w:val="28"/>
          <w:szCs w:val="28"/>
        </w:rPr>
        <w:t>. –11 случаев). Зарегистрированы 3 случая</w:t>
      </w:r>
      <w:r w:rsidR="00F812DA">
        <w:rPr>
          <w:sz w:val="28"/>
          <w:szCs w:val="28"/>
        </w:rPr>
        <w:t xml:space="preserve"> </w:t>
      </w:r>
      <w:r w:rsidRPr="00AC06E4">
        <w:rPr>
          <w:sz w:val="28"/>
          <w:szCs w:val="28"/>
        </w:rPr>
        <w:t>генерализованной формы менингококковой инфекции, 5 случаев локализованной формы. Среди заболевших дети до 14 лет составили 25,0% (2 случая). При эпидемиологическом расследовании случаев генерализованных форм менингококковой инфекции у детей, выявлены источники инфекции – взр</w:t>
      </w:r>
      <w:r>
        <w:rPr>
          <w:sz w:val="28"/>
          <w:szCs w:val="28"/>
        </w:rPr>
        <w:t>ослые носители менингококка или</w:t>
      </w:r>
      <w:r w:rsidRPr="00AC06E4">
        <w:rPr>
          <w:sz w:val="28"/>
          <w:szCs w:val="28"/>
        </w:rPr>
        <w:t xml:space="preserve"> больные</w:t>
      </w:r>
      <w:r w:rsidR="00F812DA">
        <w:rPr>
          <w:sz w:val="28"/>
          <w:szCs w:val="28"/>
        </w:rPr>
        <w:t xml:space="preserve"> </w:t>
      </w:r>
      <w:r w:rsidRPr="00AC06E4">
        <w:rPr>
          <w:sz w:val="28"/>
          <w:szCs w:val="28"/>
        </w:rPr>
        <w:t>назофарингитами.</w:t>
      </w:r>
    </w:p>
    <w:p w:rsidR="00C2415E" w:rsidRPr="00AC06E4" w:rsidRDefault="00C2415E" w:rsidP="00582B25">
      <w:pPr>
        <w:ind w:right="-2" w:firstLine="720"/>
        <w:jc w:val="both"/>
        <w:rPr>
          <w:sz w:val="28"/>
          <w:szCs w:val="28"/>
        </w:rPr>
      </w:pPr>
      <w:r w:rsidRPr="00AC06E4">
        <w:rPr>
          <w:sz w:val="28"/>
          <w:szCs w:val="28"/>
        </w:rPr>
        <w:t>В 2016 году случаи</w:t>
      </w:r>
      <w:r w:rsidR="00F812DA">
        <w:rPr>
          <w:sz w:val="28"/>
          <w:szCs w:val="28"/>
        </w:rPr>
        <w:t xml:space="preserve"> </w:t>
      </w:r>
      <w:r w:rsidRPr="00AC06E4">
        <w:rPr>
          <w:b/>
          <w:sz w:val="28"/>
          <w:szCs w:val="28"/>
        </w:rPr>
        <w:t xml:space="preserve">кори </w:t>
      </w:r>
      <w:r w:rsidRPr="00AC06E4">
        <w:rPr>
          <w:sz w:val="28"/>
          <w:szCs w:val="28"/>
        </w:rPr>
        <w:t xml:space="preserve">на территории Республики Адыгея не зарегистрированы, в 2015 году – 2 случая, 0,4 на 100 тыс. населения. В </w:t>
      </w:r>
      <w:r w:rsidRPr="00AC06E4">
        <w:rPr>
          <w:bCs/>
          <w:sz w:val="28"/>
          <w:szCs w:val="28"/>
        </w:rPr>
        <w:t>Республике Адыгея</w:t>
      </w:r>
      <w:r w:rsidRPr="00AC06E4">
        <w:rPr>
          <w:sz w:val="28"/>
          <w:szCs w:val="28"/>
        </w:rPr>
        <w:t xml:space="preserve"> достигнуты и поддерживаются на регламентируемом уровне показатели охвата детей прививками в декретированные сроки. Охват вакцинацией против кори в декретированный возраст составил в 2016 году 98,1</w:t>
      </w:r>
      <w:r>
        <w:rPr>
          <w:sz w:val="28"/>
          <w:szCs w:val="28"/>
        </w:rPr>
        <w:t xml:space="preserve">%. </w:t>
      </w:r>
      <w:r w:rsidRPr="00AC06E4">
        <w:rPr>
          <w:sz w:val="28"/>
          <w:szCs w:val="28"/>
        </w:rPr>
        <w:t>Эффективность и качество проводимых прививок оценивается по состоянию напряженности иммунитета.</w:t>
      </w:r>
      <w:r w:rsidR="00F812DA">
        <w:rPr>
          <w:sz w:val="28"/>
          <w:szCs w:val="28"/>
        </w:rPr>
        <w:t xml:space="preserve"> </w:t>
      </w:r>
      <w:r w:rsidRPr="00AC06E4">
        <w:rPr>
          <w:sz w:val="28"/>
          <w:szCs w:val="28"/>
        </w:rPr>
        <w:t>В республике регулярно проводятся исследования на напряженность иммунитета к кори в индикаторных группах населения. В 2016</w:t>
      </w:r>
      <w:r>
        <w:rPr>
          <w:sz w:val="28"/>
          <w:szCs w:val="28"/>
        </w:rPr>
        <w:t xml:space="preserve"> году </w:t>
      </w:r>
      <w:r w:rsidRPr="00AC06E4">
        <w:rPr>
          <w:sz w:val="28"/>
          <w:szCs w:val="28"/>
        </w:rPr>
        <w:t>обследовано 1037 человек, серонегативных к кори выявлено 6,1%. Серонегативные лица иммунизированы против кори.</w:t>
      </w:r>
    </w:p>
    <w:p w:rsidR="00C2415E" w:rsidRPr="00AC06E4" w:rsidRDefault="00C2415E" w:rsidP="00582B25">
      <w:pPr>
        <w:ind w:right="-2" w:firstLine="720"/>
        <w:jc w:val="both"/>
        <w:rPr>
          <w:sz w:val="28"/>
          <w:szCs w:val="28"/>
        </w:rPr>
      </w:pPr>
      <w:r w:rsidRPr="00AC06E4">
        <w:rPr>
          <w:sz w:val="28"/>
          <w:szCs w:val="28"/>
        </w:rPr>
        <w:t xml:space="preserve">В Республике Адыгея продолжалась работа по реализации программы ликвидации </w:t>
      </w:r>
      <w:r w:rsidRPr="00AC06E4">
        <w:rPr>
          <w:b/>
          <w:sz w:val="28"/>
          <w:szCs w:val="28"/>
        </w:rPr>
        <w:t>полиомиелита</w:t>
      </w:r>
      <w:r w:rsidRPr="00AC06E4">
        <w:rPr>
          <w:sz w:val="28"/>
          <w:szCs w:val="28"/>
        </w:rPr>
        <w:t xml:space="preserve">. В соответствии с национальным планом действий по ликвидации полиомиелита в России в медицинских организациях республики осуществлялся эпидемиологический надзор за больными с явлениями острых вялых параличей, вирусологический мониторинг за объектами окружающей среды (исследование сточных вод). </w:t>
      </w:r>
    </w:p>
    <w:p w:rsidR="00C2415E" w:rsidRPr="00AC06E4" w:rsidRDefault="00C2415E" w:rsidP="00582B25">
      <w:pPr>
        <w:ind w:right="-2" w:firstLine="720"/>
        <w:jc w:val="both"/>
        <w:rPr>
          <w:sz w:val="28"/>
          <w:szCs w:val="28"/>
        </w:rPr>
      </w:pPr>
      <w:r w:rsidRPr="00AC06E4">
        <w:rPr>
          <w:sz w:val="28"/>
          <w:szCs w:val="28"/>
        </w:rPr>
        <w:t xml:space="preserve">В 2016 году в республике случаев острого вялого паралича (ОВП) не зарегистрировано, в 2015г. зарегистрировано 3 случая острого вялого паралича (ОВП), показатель заболеваемости 3,8 на 100 тыс. детей до 15 лет (расчетный показатель 1,0 на 100 тыс. населения по республике). Случаи острого паралитического полиомиелита, вызванные «диким» полиовирусом, в Республике </w:t>
      </w:r>
      <w:r w:rsidRPr="00AC06E4">
        <w:rPr>
          <w:sz w:val="28"/>
          <w:szCs w:val="28"/>
        </w:rPr>
        <w:lastRenderedPageBreak/>
        <w:t xml:space="preserve">Адыгея не регистрируются с 1964 года. В отчетном году «дикий» вирус полиомиелита из объектов окружающей среды не выделялся. </w:t>
      </w:r>
    </w:p>
    <w:p w:rsidR="00C2415E" w:rsidRPr="00AC06E4" w:rsidRDefault="00C2415E" w:rsidP="00582B25">
      <w:pPr>
        <w:pStyle w:val="a9"/>
        <w:widowControl w:val="0"/>
        <w:ind w:firstLine="708"/>
        <w:jc w:val="both"/>
        <w:rPr>
          <w:rFonts w:ascii="Times New Roman" w:hAnsi="Times New Roman"/>
          <w:b w:val="0"/>
          <w:szCs w:val="28"/>
        </w:rPr>
      </w:pPr>
      <w:r w:rsidRPr="00AC06E4">
        <w:rPr>
          <w:rFonts w:ascii="Times New Roman" w:hAnsi="Times New Roman"/>
          <w:b w:val="0"/>
          <w:szCs w:val="28"/>
        </w:rPr>
        <w:t xml:space="preserve">В Республике Адыгея с 1997 года не регистрируются случаи заболевания </w:t>
      </w:r>
      <w:r w:rsidRPr="00AC06E4">
        <w:rPr>
          <w:rFonts w:ascii="Times New Roman" w:hAnsi="Times New Roman"/>
          <w:szCs w:val="28"/>
        </w:rPr>
        <w:t>дифтерией</w:t>
      </w:r>
      <w:r w:rsidRPr="00AC06E4">
        <w:rPr>
          <w:rFonts w:ascii="Times New Roman" w:hAnsi="Times New Roman"/>
          <w:b w:val="0"/>
          <w:szCs w:val="28"/>
        </w:rPr>
        <w:t xml:space="preserve">. Охват прививками детей в декретированные возраста поддерживаются в пределах нормируемых показателей – 96,4% (в </w:t>
      </w:r>
      <w:smartTag w:uri="urn:schemas-microsoft-com:office:smarttags" w:element="metricconverter">
        <w:smartTagPr>
          <w:attr w:name="ProductID" w:val="2014 г"/>
        </w:smartTagPr>
        <w:r w:rsidRPr="00AC06E4">
          <w:rPr>
            <w:rFonts w:ascii="Times New Roman" w:hAnsi="Times New Roman"/>
            <w:b w:val="0"/>
            <w:szCs w:val="28"/>
          </w:rPr>
          <w:t>2015 г</w:t>
        </w:r>
      </w:smartTag>
      <w:r w:rsidRPr="00AC06E4">
        <w:rPr>
          <w:rFonts w:ascii="Times New Roman" w:hAnsi="Times New Roman"/>
          <w:b w:val="0"/>
          <w:szCs w:val="28"/>
        </w:rPr>
        <w:t xml:space="preserve"> – 96,9%). </w:t>
      </w:r>
    </w:p>
    <w:p w:rsidR="00C2415E" w:rsidRPr="00AC06E4" w:rsidRDefault="00C2415E" w:rsidP="00582B25">
      <w:pPr>
        <w:ind w:right="-87" w:firstLine="709"/>
        <w:jc w:val="both"/>
        <w:rPr>
          <w:sz w:val="28"/>
          <w:szCs w:val="28"/>
        </w:rPr>
      </w:pPr>
      <w:r w:rsidRPr="00AC06E4">
        <w:rPr>
          <w:sz w:val="28"/>
          <w:szCs w:val="28"/>
        </w:rPr>
        <w:t>С целью определения эффективности проведенной иммуниз</w:t>
      </w:r>
      <w:r>
        <w:rPr>
          <w:sz w:val="28"/>
          <w:szCs w:val="28"/>
        </w:rPr>
        <w:t>ации против дифтерии</w:t>
      </w:r>
      <w:r w:rsidRPr="00AC06E4">
        <w:rPr>
          <w:sz w:val="28"/>
          <w:szCs w:val="28"/>
        </w:rPr>
        <w:t xml:space="preserve"> проводился серологический мониторинг за напряженностью иммунитета среди детей и взрослых. В 2016 году проведено исследование напряженности иммунитета у 949 человек. Серонегативных к дифтерии выявлен 61 человек (6,4%, норма не более 20%).</w:t>
      </w:r>
    </w:p>
    <w:p w:rsidR="00C2415E" w:rsidRPr="00AC06E4" w:rsidRDefault="00C2415E" w:rsidP="00582B25">
      <w:pPr>
        <w:ind w:firstLine="708"/>
        <w:jc w:val="both"/>
        <w:rPr>
          <w:sz w:val="28"/>
          <w:szCs w:val="28"/>
        </w:rPr>
      </w:pPr>
      <w:r w:rsidRPr="00AC06E4">
        <w:rPr>
          <w:sz w:val="28"/>
          <w:szCs w:val="28"/>
        </w:rPr>
        <w:t>В 2016 году продолжалась работа по увеличению охвата населения профилактическими прививками. План профилактических прививок против основных инфекционных заболеваний (дифтерии, столбняка, коклюша, полиомиелита, кори, эпидемического паротита, туберкулеза,</w:t>
      </w:r>
      <w:r w:rsidRPr="00AC06E4">
        <w:rPr>
          <w:rFonts w:eastAsia="Batang"/>
          <w:sz w:val="28"/>
          <w:szCs w:val="28"/>
        </w:rPr>
        <w:t xml:space="preserve"> вирусного гепатита В, краснухи, гриппа, гемофильной инфекции, пневмококковой инфекции</w:t>
      </w:r>
      <w:r w:rsidRPr="00AC06E4">
        <w:rPr>
          <w:sz w:val="28"/>
          <w:szCs w:val="28"/>
        </w:rPr>
        <w:t>), управляемых средствами специфической иммунизации, выполнен на 95,4-100%, показатели своевременности охвата прививками в декретированном возрасте соответствует нормативным требованиям.</w:t>
      </w:r>
    </w:p>
    <w:p w:rsidR="00C2415E" w:rsidRPr="00AC06E4" w:rsidRDefault="00603D3F" w:rsidP="00582B25">
      <w:pPr>
        <w:jc w:val="right"/>
        <w:rPr>
          <w:sz w:val="28"/>
          <w:szCs w:val="28"/>
        </w:rPr>
      </w:pPr>
      <w:r w:rsidRPr="00AC06E4">
        <w:rPr>
          <w:sz w:val="28"/>
          <w:szCs w:val="28"/>
        </w:rPr>
        <w:t xml:space="preserve">Таблица </w:t>
      </w:r>
      <w:r>
        <w:rPr>
          <w:sz w:val="28"/>
          <w:szCs w:val="28"/>
        </w:rPr>
        <w:t>109</w:t>
      </w:r>
    </w:p>
    <w:p w:rsidR="00C2415E" w:rsidRPr="00BB6D69" w:rsidRDefault="00C2415E" w:rsidP="00582B25">
      <w:pPr>
        <w:jc w:val="center"/>
        <w:rPr>
          <w:b/>
          <w:sz w:val="22"/>
          <w:szCs w:val="22"/>
          <w:highlight w:val="yellow"/>
        </w:rPr>
      </w:pPr>
    </w:p>
    <w:p w:rsidR="00C2415E" w:rsidRPr="007F5961" w:rsidRDefault="00C2415E" w:rsidP="00582B25">
      <w:pPr>
        <w:jc w:val="center"/>
        <w:rPr>
          <w:b/>
          <w:sz w:val="28"/>
          <w:szCs w:val="28"/>
        </w:rPr>
      </w:pPr>
      <w:r w:rsidRPr="007F5961">
        <w:rPr>
          <w:b/>
          <w:sz w:val="28"/>
          <w:szCs w:val="28"/>
        </w:rPr>
        <w:t>Контингенты детей, получивших профилактические прививки</w:t>
      </w:r>
    </w:p>
    <w:p w:rsidR="00C2415E" w:rsidRPr="007F5961" w:rsidRDefault="00C2415E" w:rsidP="00582B25">
      <w:pPr>
        <w:jc w:val="center"/>
        <w:rPr>
          <w:b/>
          <w:sz w:val="28"/>
          <w:szCs w:val="28"/>
        </w:rPr>
      </w:pPr>
      <w:r w:rsidRPr="007F5961">
        <w:rPr>
          <w:b/>
          <w:sz w:val="28"/>
          <w:szCs w:val="28"/>
        </w:rPr>
        <w:t>против инфекционных заболеваний в декретированном возрасте</w:t>
      </w:r>
    </w:p>
    <w:p w:rsidR="00C2415E" w:rsidRPr="00C51AB9" w:rsidRDefault="00C2415E" w:rsidP="00582B25">
      <w:pPr>
        <w:pStyle w:val="34"/>
        <w:jc w:val="center"/>
        <w:rPr>
          <w:b/>
          <w:color w:val="auto"/>
          <w:sz w:val="22"/>
          <w:szCs w:val="22"/>
        </w:rPr>
      </w:pPr>
    </w:p>
    <w:tbl>
      <w:tblPr>
        <w:tblW w:w="9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4236"/>
        <w:gridCol w:w="1166"/>
        <w:gridCol w:w="1166"/>
        <w:gridCol w:w="1166"/>
      </w:tblGrid>
      <w:tr w:rsidR="00C2415E" w:rsidRPr="00C51AB9" w:rsidTr="000979B2">
        <w:trPr>
          <w:jc w:val="center"/>
        </w:trPr>
        <w:tc>
          <w:tcPr>
            <w:tcW w:w="1838" w:type="dxa"/>
          </w:tcPr>
          <w:p w:rsidR="00C2415E" w:rsidRPr="00C51AB9" w:rsidRDefault="00C2415E" w:rsidP="000979B2">
            <w:pPr>
              <w:pStyle w:val="a4"/>
              <w:spacing w:before="20" w:after="20"/>
              <w:jc w:val="center"/>
              <w:rPr>
                <w:b/>
                <w:sz w:val="22"/>
                <w:szCs w:val="22"/>
              </w:rPr>
            </w:pPr>
            <w:r w:rsidRPr="00C51AB9">
              <w:rPr>
                <w:b/>
                <w:sz w:val="22"/>
                <w:szCs w:val="22"/>
              </w:rPr>
              <w:t>Возраст</w:t>
            </w:r>
          </w:p>
        </w:tc>
        <w:tc>
          <w:tcPr>
            <w:tcW w:w="4236" w:type="dxa"/>
          </w:tcPr>
          <w:p w:rsidR="00C2415E" w:rsidRPr="00C51AB9" w:rsidRDefault="00C2415E" w:rsidP="000979B2">
            <w:pPr>
              <w:pStyle w:val="a4"/>
              <w:spacing w:before="20" w:after="20"/>
              <w:jc w:val="center"/>
              <w:rPr>
                <w:b/>
                <w:sz w:val="22"/>
                <w:szCs w:val="22"/>
              </w:rPr>
            </w:pPr>
            <w:r w:rsidRPr="00C51AB9">
              <w:rPr>
                <w:b/>
                <w:sz w:val="22"/>
                <w:szCs w:val="22"/>
              </w:rPr>
              <w:t>Вид прививки</w:t>
            </w:r>
          </w:p>
        </w:tc>
        <w:tc>
          <w:tcPr>
            <w:tcW w:w="1166" w:type="dxa"/>
          </w:tcPr>
          <w:p w:rsidR="00C2415E" w:rsidRPr="00C51AB9" w:rsidRDefault="00C2415E" w:rsidP="000979B2">
            <w:pPr>
              <w:pStyle w:val="a4"/>
              <w:spacing w:before="20" w:after="20"/>
              <w:jc w:val="center"/>
              <w:rPr>
                <w:b/>
                <w:sz w:val="22"/>
                <w:szCs w:val="22"/>
              </w:rPr>
            </w:pPr>
            <w:r w:rsidRPr="00C51AB9">
              <w:rPr>
                <w:b/>
                <w:sz w:val="22"/>
                <w:szCs w:val="22"/>
              </w:rPr>
              <w:t>2014г.,%</w:t>
            </w:r>
          </w:p>
        </w:tc>
        <w:tc>
          <w:tcPr>
            <w:tcW w:w="1166" w:type="dxa"/>
          </w:tcPr>
          <w:p w:rsidR="00C2415E" w:rsidRPr="00C51AB9" w:rsidRDefault="00C2415E" w:rsidP="000979B2">
            <w:pPr>
              <w:pStyle w:val="a4"/>
              <w:spacing w:before="20" w:after="20"/>
              <w:jc w:val="center"/>
              <w:rPr>
                <w:b/>
                <w:sz w:val="22"/>
                <w:szCs w:val="22"/>
              </w:rPr>
            </w:pPr>
            <w:r w:rsidRPr="00C51AB9">
              <w:rPr>
                <w:b/>
                <w:sz w:val="22"/>
                <w:szCs w:val="22"/>
              </w:rPr>
              <w:t>2015г.,%</w:t>
            </w:r>
          </w:p>
        </w:tc>
        <w:tc>
          <w:tcPr>
            <w:tcW w:w="1166" w:type="dxa"/>
          </w:tcPr>
          <w:p w:rsidR="00C2415E" w:rsidRPr="00C51AB9" w:rsidRDefault="00C2415E" w:rsidP="000979B2">
            <w:pPr>
              <w:pStyle w:val="a4"/>
              <w:spacing w:before="20" w:after="20"/>
              <w:jc w:val="center"/>
              <w:rPr>
                <w:b/>
                <w:sz w:val="22"/>
                <w:szCs w:val="22"/>
              </w:rPr>
            </w:pPr>
            <w:r w:rsidRPr="00C51AB9">
              <w:rPr>
                <w:b/>
                <w:sz w:val="22"/>
                <w:szCs w:val="22"/>
              </w:rPr>
              <w:t>2016г., %</w:t>
            </w:r>
          </w:p>
        </w:tc>
      </w:tr>
      <w:tr w:rsidR="00C2415E" w:rsidRPr="00C51AB9" w:rsidTr="000979B2">
        <w:trPr>
          <w:trHeight w:val="405"/>
          <w:jc w:val="center"/>
        </w:trPr>
        <w:tc>
          <w:tcPr>
            <w:tcW w:w="1838" w:type="dxa"/>
          </w:tcPr>
          <w:p w:rsidR="00C2415E" w:rsidRPr="00C51AB9" w:rsidRDefault="00C2415E" w:rsidP="000979B2">
            <w:pPr>
              <w:pStyle w:val="a4"/>
              <w:spacing w:before="20" w:after="20"/>
              <w:jc w:val="center"/>
              <w:rPr>
                <w:sz w:val="22"/>
                <w:szCs w:val="22"/>
              </w:rPr>
            </w:pPr>
            <w:r w:rsidRPr="00C51AB9">
              <w:rPr>
                <w:sz w:val="22"/>
                <w:szCs w:val="22"/>
              </w:rPr>
              <w:t>12 мес.</w:t>
            </w:r>
          </w:p>
        </w:tc>
        <w:tc>
          <w:tcPr>
            <w:tcW w:w="4236" w:type="dxa"/>
          </w:tcPr>
          <w:p w:rsidR="00C2415E" w:rsidRPr="00C51AB9" w:rsidRDefault="00C2415E" w:rsidP="000979B2">
            <w:pPr>
              <w:pStyle w:val="a4"/>
              <w:spacing w:before="20" w:after="20"/>
              <w:jc w:val="center"/>
              <w:rPr>
                <w:sz w:val="22"/>
                <w:szCs w:val="22"/>
              </w:rPr>
            </w:pPr>
            <w:r w:rsidRPr="00C51AB9">
              <w:rPr>
                <w:sz w:val="22"/>
                <w:szCs w:val="22"/>
              </w:rPr>
              <w:t>Прививки против дифтерии ,</w:t>
            </w:r>
            <w:r w:rsidRPr="00C51AB9">
              <w:rPr>
                <w:sz w:val="22"/>
                <w:szCs w:val="22"/>
                <w:lang w:val="en-US"/>
              </w:rPr>
              <w:t>V</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97,1</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96,9</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96,4</w:t>
            </w:r>
          </w:p>
        </w:tc>
      </w:tr>
      <w:tr w:rsidR="00C2415E" w:rsidRPr="00C51AB9" w:rsidTr="000979B2">
        <w:trPr>
          <w:jc w:val="center"/>
        </w:trPr>
        <w:tc>
          <w:tcPr>
            <w:tcW w:w="1838" w:type="dxa"/>
          </w:tcPr>
          <w:p w:rsidR="00C2415E" w:rsidRPr="00C51AB9" w:rsidRDefault="00C2415E" w:rsidP="000979B2">
            <w:pPr>
              <w:pStyle w:val="a4"/>
              <w:spacing w:before="20" w:after="20"/>
              <w:jc w:val="center"/>
              <w:rPr>
                <w:sz w:val="22"/>
                <w:szCs w:val="22"/>
              </w:rPr>
            </w:pPr>
            <w:r w:rsidRPr="00C51AB9">
              <w:rPr>
                <w:sz w:val="22"/>
                <w:szCs w:val="22"/>
              </w:rPr>
              <w:t>24 мес.</w:t>
            </w:r>
          </w:p>
        </w:tc>
        <w:tc>
          <w:tcPr>
            <w:tcW w:w="4236" w:type="dxa"/>
          </w:tcPr>
          <w:p w:rsidR="00C2415E" w:rsidRPr="00C51AB9" w:rsidRDefault="00C2415E" w:rsidP="000979B2">
            <w:pPr>
              <w:pStyle w:val="a4"/>
              <w:spacing w:before="20" w:after="20"/>
              <w:jc w:val="center"/>
              <w:rPr>
                <w:sz w:val="22"/>
                <w:szCs w:val="22"/>
              </w:rPr>
            </w:pPr>
            <w:r w:rsidRPr="00C51AB9">
              <w:rPr>
                <w:sz w:val="22"/>
                <w:szCs w:val="22"/>
              </w:rPr>
              <w:t>Ревакцинация</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97,3</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97,2</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97,5</w:t>
            </w:r>
          </w:p>
        </w:tc>
      </w:tr>
      <w:tr w:rsidR="00C2415E" w:rsidRPr="00C51AB9" w:rsidTr="000979B2">
        <w:trPr>
          <w:jc w:val="center"/>
        </w:trPr>
        <w:tc>
          <w:tcPr>
            <w:tcW w:w="1838" w:type="dxa"/>
          </w:tcPr>
          <w:p w:rsidR="00C2415E" w:rsidRPr="00C51AB9" w:rsidRDefault="00C2415E" w:rsidP="000979B2">
            <w:pPr>
              <w:pStyle w:val="a4"/>
              <w:spacing w:before="20" w:after="20"/>
              <w:jc w:val="center"/>
              <w:rPr>
                <w:sz w:val="22"/>
                <w:szCs w:val="22"/>
              </w:rPr>
            </w:pPr>
            <w:r w:rsidRPr="00C51AB9">
              <w:rPr>
                <w:sz w:val="22"/>
                <w:szCs w:val="22"/>
              </w:rPr>
              <w:t>12 мес.</w:t>
            </w:r>
          </w:p>
        </w:tc>
        <w:tc>
          <w:tcPr>
            <w:tcW w:w="4236" w:type="dxa"/>
          </w:tcPr>
          <w:p w:rsidR="00C2415E" w:rsidRPr="00C51AB9" w:rsidRDefault="00C2415E" w:rsidP="000979B2">
            <w:pPr>
              <w:pStyle w:val="a4"/>
              <w:spacing w:before="20" w:after="20"/>
              <w:jc w:val="center"/>
              <w:rPr>
                <w:sz w:val="22"/>
                <w:szCs w:val="22"/>
              </w:rPr>
            </w:pPr>
            <w:r w:rsidRPr="00C51AB9">
              <w:rPr>
                <w:sz w:val="22"/>
                <w:szCs w:val="22"/>
              </w:rPr>
              <w:t>Прививки против коклюша ,</w:t>
            </w:r>
            <w:r w:rsidRPr="00C51AB9">
              <w:rPr>
                <w:sz w:val="22"/>
                <w:szCs w:val="22"/>
                <w:lang w:val="en-US"/>
              </w:rPr>
              <w:t>V</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96,7</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96,5</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96,2</w:t>
            </w:r>
          </w:p>
        </w:tc>
      </w:tr>
      <w:tr w:rsidR="00C2415E" w:rsidRPr="00C51AB9" w:rsidTr="000979B2">
        <w:trPr>
          <w:jc w:val="center"/>
        </w:trPr>
        <w:tc>
          <w:tcPr>
            <w:tcW w:w="1838" w:type="dxa"/>
          </w:tcPr>
          <w:p w:rsidR="00C2415E" w:rsidRPr="00C51AB9" w:rsidRDefault="00C2415E" w:rsidP="000979B2">
            <w:pPr>
              <w:pStyle w:val="a4"/>
              <w:spacing w:before="20" w:after="20"/>
              <w:jc w:val="center"/>
              <w:rPr>
                <w:sz w:val="22"/>
                <w:szCs w:val="22"/>
              </w:rPr>
            </w:pPr>
            <w:r w:rsidRPr="00C51AB9">
              <w:rPr>
                <w:sz w:val="22"/>
                <w:szCs w:val="22"/>
              </w:rPr>
              <w:t>24 мес.</w:t>
            </w:r>
          </w:p>
        </w:tc>
        <w:tc>
          <w:tcPr>
            <w:tcW w:w="4236" w:type="dxa"/>
          </w:tcPr>
          <w:p w:rsidR="00C2415E" w:rsidRPr="00C51AB9" w:rsidRDefault="00C2415E" w:rsidP="000979B2">
            <w:pPr>
              <w:pStyle w:val="a4"/>
              <w:spacing w:before="20" w:after="20"/>
              <w:jc w:val="center"/>
              <w:rPr>
                <w:sz w:val="22"/>
                <w:szCs w:val="22"/>
              </w:rPr>
            </w:pPr>
            <w:r w:rsidRPr="00C51AB9">
              <w:rPr>
                <w:sz w:val="22"/>
                <w:szCs w:val="22"/>
              </w:rPr>
              <w:t>Ревакцинация</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97,2</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96,9</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97,4</w:t>
            </w:r>
          </w:p>
        </w:tc>
      </w:tr>
      <w:tr w:rsidR="00C2415E" w:rsidRPr="00C51AB9" w:rsidTr="000979B2">
        <w:trPr>
          <w:jc w:val="center"/>
        </w:trPr>
        <w:tc>
          <w:tcPr>
            <w:tcW w:w="1838" w:type="dxa"/>
          </w:tcPr>
          <w:p w:rsidR="00C2415E" w:rsidRPr="00C51AB9" w:rsidRDefault="00C2415E" w:rsidP="000979B2">
            <w:pPr>
              <w:pStyle w:val="a4"/>
              <w:spacing w:before="20" w:after="20"/>
              <w:jc w:val="center"/>
              <w:rPr>
                <w:sz w:val="22"/>
                <w:szCs w:val="22"/>
              </w:rPr>
            </w:pPr>
            <w:r w:rsidRPr="00C51AB9">
              <w:rPr>
                <w:sz w:val="22"/>
                <w:szCs w:val="22"/>
              </w:rPr>
              <w:t>12 мес.</w:t>
            </w:r>
          </w:p>
        </w:tc>
        <w:tc>
          <w:tcPr>
            <w:tcW w:w="4236" w:type="dxa"/>
          </w:tcPr>
          <w:p w:rsidR="00C2415E" w:rsidRPr="00C51AB9" w:rsidRDefault="00C2415E" w:rsidP="000979B2">
            <w:pPr>
              <w:pStyle w:val="a4"/>
              <w:spacing w:before="20" w:after="20"/>
              <w:jc w:val="center"/>
              <w:rPr>
                <w:sz w:val="22"/>
                <w:szCs w:val="22"/>
              </w:rPr>
            </w:pPr>
            <w:r w:rsidRPr="00C51AB9">
              <w:rPr>
                <w:sz w:val="22"/>
                <w:szCs w:val="22"/>
              </w:rPr>
              <w:t xml:space="preserve">Прививки противполиомиелита, </w:t>
            </w:r>
            <w:r w:rsidRPr="00C51AB9">
              <w:rPr>
                <w:sz w:val="22"/>
                <w:szCs w:val="22"/>
                <w:lang w:val="en-US"/>
              </w:rPr>
              <w:t>V</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97,1</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96,7</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95,8</w:t>
            </w:r>
          </w:p>
        </w:tc>
      </w:tr>
      <w:tr w:rsidR="00C2415E" w:rsidRPr="00C51AB9" w:rsidTr="000979B2">
        <w:trPr>
          <w:trHeight w:val="248"/>
          <w:jc w:val="center"/>
        </w:trPr>
        <w:tc>
          <w:tcPr>
            <w:tcW w:w="1838" w:type="dxa"/>
          </w:tcPr>
          <w:p w:rsidR="00C2415E" w:rsidRPr="00C51AB9" w:rsidRDefault="00C2415E" w:rsidP="000979B2">
            <w:pPr>
              <w:pStyle w:val="a4"/>
              <w:spacing w:before="20" w:after="20"/>
              <w:jc w:val="center"/>
              <w:rPr>
                <w:sz w:val="22"/>
                <w:szCs w:val="22"/>
              </w:rPr>
            </w:pPr>
            <w:r w:rsidRPr="00C51AB9">
              <w:rPr>
                <w:sz w:val="22"/>
                <w:szCs w:val="22"/>
              </w:rPr>
              <w:t>24 мес.</w:t>
            </w:r>
          </w:p>
        </w:tc>
        <w:tc>
          <w:tcPr>
            <w:tcW w:w="4236" w:type="dxa"/>
          </w:tcPr>
          <w:p w:rsidR="00C2415E" w:rsidRPr="00C51AB9" w:rsidRDefault="00C2415E" w:rsidP="000979B2">
            <w:pPr>
              <w:pStyle w:val="a4"/>
              <w:spacing w:before="20" w:after="20"/>
              <w:jc w:val="center"/>
              <w:rPr>
                <w:sz w:val="22"/>
                <w:szCs w:val="22"/>
              </w:rPr>
            </w:pPr>
            <w:r w:rsidRPr="00C51AB9">
              <w:rPr>
                <w:sz w:val="22"/>
                <w:szCs w:val="22"/>
              </w:rPr>
              <w:t>Ревакцинация</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97,0</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97,1</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96,7</w:t>
            </w:r>
          </w:p>
        </w:tc>
      </w:tr>
      <w:tr w:rsidR="00C2415E" w:rsidRPr="00C51AB9" w:rsidTr="000979B2">
        <w:trPr>
          <w:trHeight w:val="248"/>
          <w:jc w:val="center"/>
        </w:trPr>
        <w:tc>
          <w:tcPr>
            <w:tcW w:w="1838" w:type="dxa"/>
          </w:tcPr>
          <w:p w:rsidR="00C2415E" w:rsidRPr="00C51AB9" w:rsidRDefault="00C2415E" w:rsidP="000979B2">
            <w:pPr>
              <w:pStyle w:val="a4"/>
              <w:spacing w:before="20" w:after="20"/>
              <w:jc w:val="center"/>
              <w:rPr>
                <w:sz w:val="22"/>
                <w:szCs w:val="22"/>
              </w:rPr>
            </w:pPr>
            <w:r w:rsidRPr="00C51AB9">
              <w:rPr>
                <w:sz w:val="22"/>
                <w:szCs w:val="22"/>
              </w:rPr>
              <w:t>24 мес.</w:t>
            </w:r>
          </w:p>
        </w:tc>
        <w:tc>
          <w:tcPr>
            <w:tcW w:w="4236" w:type="dxa"/>
          </w:tcPr>
          <w:p w:rsidR="00C2415E" w:rsidRPr="00C51AB9" w:rsidRDefault="00C2415E" w:rsidP="000979B2">
            <w:pPr>
              <w:pStyle w:val="a4"/>
              <w:spacing w:before="20" w:after="20"/>
              <w:jc w:val="center"/>
              <w:rPr>
                <w:sz w:val="22"/>
                <w:szCs w:val="22"/>
              </w:rPr>
            </w:pPr>
            <w:r w:rsidRPr="00C51AB9">
              <w:rPr>
                <w:sz w:val="22"/>
                <w:szCs w:val="22"/>
              </w:rPr>
              <w:t>Прививки против кори,</w:t>
            </w:r>
            <w:r w:rsidRPr="00C51AB9">
              <w:rPr>
                <w:sz w:val="22"/>
                <w:szCs w:val="22"/>
                <w:lang w:val="en-US"/>
              </w:rPr>
              <w:t xml:space="preserve"> V</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98,1</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97,3</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98,1</w:t>
            </w:r>
          </w:p>
        </w:tc>
      </w:tr>
      <w:tr w:rsidR="00C2415E" w:rsidRPr="00C51AB9" w:rsidTr="000979B2">
        <w:trPr>
          <w:trHeight w:val="248"/>
          <w:jc w:val="center"/>
        </w:trPr>
        <w:tc>
          <w:tcPr>
            <w:tcW w:w="1838" w:type="dxa"/>
          </w:tcPr>
          <w:p w:rsidR="00C2415E" w:rsidRPr="00C51AB9" w:rsidRDefault="00C2415E" w:rsidP="000979B2">
            <w:pPr>
              <w:pStyle w:val="a4"/>
              <w:spacing w:before="20" w:after="20"/>
              <w:jc w:val="center"/>
              <w:rPr>
                <w:sz w:val="22"/>
                <w:szCs w:val="22"/>
              </w:rPr>
            </w:pPr>
            <w:r w:rsidRPr="00C51AB9">
              <w:rPr>
                <w:sz w:val="22"/>
                <w:szCs w:val="22"/>
              </w:rPr>
              <w:t>24 мес.</w:t>
            </w:r>
          </w:p>
        </w:tc>
        <w:tc>
          <w:tcPr>
            <w:tcW w:w="4236" w:type="dxa"/>
          </w:tcPr>
          <w:p w:rsidR="00C2415E" w:rsidRPr="00C51AB9" w:rsidRDefault="00C2415E" w:rsidP="000979B2">
            <w:pPr>
              <w:pStyle w:val="a4"/>
              <w:spacing w:before="20" w:after="20"/>
              <w:jc w:val="center"/>
              <w:rPr>
                <w:sz w:val="22"/>
                <w:szCs w:val="22"/>
              </w:rPr>
            </w:pPr>
            <w:r w:rsidRPr="00C51AB9">
              <w:rPr>
                <w:sz w:val="22"/>
                <w:szCs w:val="22"/>
              </w:rPr>
              <w:t xml:space="preserve">Прививки противэпидпаротита, </w:t>
            </w:r>
            <w:r w:rsidRPr="00C51AB9">
              <w:rPr>
                <w:sz w:val="22"/>
                <w:szCs w:val="22"/>
                <w:lang w:val="en-US"/>
              </w:rPr>
              <w:t>V</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98,2</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97.3</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98,1</w:t>
            </w:r>
          </w:p>
        </w:tc>
      </w:tr>
      <w:tr w:rsidR="00C2415E" w:rsidRPr="00C51AB9" w:rsidTr="000979B2">
        <w:trPr>
          <w:trHeight w:val="248"/>
          <w:jc w:val="center"/>
        </w:trPr>
        <w:tc>
          <w:tcPr>
            <w:tcW w:w="1838" w:type="dxa"/>
          </w:tcPr>
          <w:p w:rsidR="00C2415E" w:rsidRPr="00C51AB9" w:rsidRDefault="00C2415E" w:rsidP="000979B2">
            <w:pPr>
              <w:pStyle w:val="a4"/>
              <w:spacing w:before="20" w:after="20"/>
              <w:jc w:val="center"/>
              <w:rPr>
                <w:sz w:val="22"/>
                <w:szCs w:val="22"/>
              </w:rPr>
            </w:pPr>
            <w:r w:rsidRPr="00C51AB9">
              <w:rPr>
                <w:sz w:val="22"/>
                <w:szCs w:val="22"/>
              </w:rPr>
              <w:t>24 мес.</w:t>
            </w:r>
          </w:p>
        </w:tc>
        <w:tc>
          <w:tcPr>
            <w:tcW w:w="4236" w:type="dxa"/>
          </w:tcPr>
          <w:p w:rsidR="00C2415E" w:rsidRPr="00C51AB9" w:rsidRDefault="00C2415E" w:rsidP="000979B2">
            <w:pPr>
              <w:pStyle w:val="a4"/>
              <w:spacing w:before="20" w:after="20"/>
              <w:jc w:val="center"/>
              <w:rPr>
                <w:sz w:val="22"/>
                <w:szCs w:val="22"/>
              </w:rPr>
            </w:pPr>
            <w:r w:rsidRPr="00C51AB9">
              <w:rPr>
                <w:sz w:val="22"/>
                <w:szCs w:val="22"/>
              </w:rPr>
              <w:t>Прививки противкраснухи,</w:t>
            </w:r>
            <w:r w:rsidRPr="00C51AB9">
              <w:rPr>
                <w:sz w:val="22"/>
                <w:szCs w:val="22"/>
                <w:lang w:val="en-US"/>
              </w:rPr>
              <w:t xml:space="preserve"> V</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98,2</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97,3</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98,1</w:t>
            </w:r>
          </w:p>
        </w:tc>
      </w:tr>
      <w:tr w:rsidR="00C2415E" w:rsidRPr="00C51AB9" w:rsidTr="000979B2">
        <w:trPr>
          <w:trHeight w:val="248"/>
          <w:jc w:val="center"/>
        </w:trPr>
        <w:tc>
          <w:tcPr>
            <w:tcW w:w="1838" w:type="dxa"/>
          </w:tcPr>
          <w:p w:rsidR="00C2415E" w:rsidRPr="00C51AB9" w:rsidRDefault="00C2415E" w:rsidP="000979B2">
            <w:pPr>
              <w:pStyle w:val="a4"/>
              <w:spacing w:before="20" w:after="20"/>
              <w:jc w:val="center"/>
              <w:rPr>
                <w:sz w:val="22"/>
                <w:szCs w:val="22"/>
              </w:rPr>
            </w:pPr>
            <w:r w:rsidRPr="00C51AB9">
              <w:rPr>
                <w:sz w:val="22"/>
                <w:szCs w:val="22"/>
              </w:rPr>
              <w:t>Новорожденные (30 дней)</w:t>
            </w:r>
          </w:p>
        </w:tc>
        <w:tc>
          <w:tcPr>
            <w:tcW w:w="4236" w:type="dxa"/>
          </w:tcPr>
          <w:p w:rsidR="00C2415E" w:rsidRPr="00C51AB9" w:rsidRDefault="00C2415E" w:rsidP="000979B2">
            <w:pPr>
              <w:pStyle w:val="a4"/>
              <w:spacing w:before="20" w:after="20"/>
              <w:jc w:val="center"/>
              <w:rPr>
                <w:sz w:val="22"/>
                <w:szCs w:val="22"/>
              </w:rPr>
            </w:pPr>
            <w:r w:rsidRPr="00C51AB9">
              <w:rPr>
                <w:sz w:val="22"/>
                <w:szCs w:val="22"/>
              </w:rPr>
              <w:t>Прививки противтуберкулеза,</w:t>
            </w:r>
            <w:r w:rsidRPr="00C51AB9">
              <w:rPr>
                <w:sz w:val="22"/>
                <w:szCs w:val="22"/>
                <w:lang w:val="en-US"/>
              </w:rPr>
              <w:t xml:space="preserve"> V</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98,4</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98,4</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98,2</w:t>
            </w:r>
          </w:p>
        </w:tc>
      </w:tr>
      <w:tr w:rsidR="00C2415E" w:rsidRPr="00C51AB9" w:rsidTr="000979B2">
        <w:trPr>
          <w:trHeight w:val="248"/>
          <w:jc w:val="center"/>
        </w:trPr>
        <w:tc>
          <w:tcPr>
            <w:tcW w:w="1838" w:type="dxa"/>
          </w:tcPr>
          <w:p w:rsidR="00C2415E" w:rsidRPr="00C51AB9" w:rsidRDefault="00C2415E" w:rsidP="000979B2">
            <w:pPr>
              <w:pStyle w:val="a4"/>
              <w:spacing w:before="20" w:after="20"/>
              <w:jc w:val="center"/>
              <w:rPr>
                <w:sz w:val="22"/>
                <w:szCs w:val="22"/>
              </w:rPr>
            </w:pPr>
            <w:r w:rsidRPr="00C51AB9">
              <w:rPr>
                <w:sz w:val="22"/>
                <w:szCs w:val="22"/>
              </w:rPr>
              <w:t>12 мес.</w:t>
            </w:r>
          </w:p>
        </w:tc>
        <w:tc>
          <w:tcPr>
            <w:tcW w:w="4236" w:type="dxa"/>
          </w:tcPr>
          <w:p w:rsidR="00C2415E" w:rsidRPr="00C51AB9" w:rsidRDefault="00C2415E" w:rsidP="000979B2">
            <w:pPr>
              <w:pStyle w:val="a4"/>
              <w:spacing w:before="20" w:after="20"/>
              <w:jc w:val="center"/>
              <w:rPr>
                <w:sz w:val="22"/>
                <w:szCs w:val="22"/>
              </w:rPr>
            </w:pPr>
            <w:r w:rsidRPr="00C51AB9">
              <w:rPr>
                <w:sz w:val="22"/>
                <w:szCs w:val="22"/>
              </w:rPr>
              <w:t xml:space="preserve">Прививки против вирусного гепатита В, </w:t>
            </w:r>
            <w:r w:rsidRPr="00C51AB9">
              <w:rPr>
                <w:sz w:val="22"/>
                <w:szCs w:val="22"/>
                <w:lang w:val="en-US"/>
              </w:rPr>
              <w:t>V</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96,8</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96,9</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96,9</w:t>
            </w:r>
          </w:p>
        </w:tc>
      </w:tr>
      <w:tr w:rsidR="00C2415E" w:rsidRPr="00C51AB9" w:rsidTr="000979B2">
        <w:trPr>
          <w:trHeight w:val="248"/>
          <w:jc w:val="center"/>
        </w:trPr>
        <w:tc>
          <w:tcPr>
            <w:tcW w:w="1838" w:type="dxa"/>
          </w:tcPr>
          <w:p w:rsidR="00C2415E" w:rsidRPr="00C51AB9" w:rsidRDefault="00C2415E" w:rsidP="000979B2">
            <w:pPr>
              <w:pStyle w:val="34"/>
              <w:ind w:firstLine="0"/>
              <w:jc w:val="center"/>
              <w:rPr>
                <w:color w:val="auto"/>
              </w:rPr>
            </w:pPr>
            <w:r w:rsidRPr="00C51AB9">
              <w:rPr>
                <w:color w:val="auto"/>
                <w:sz w:val="22"/>
                <w:szCs w:val="22"/>
              </w:rPr>
              <w:t>12 мес.</w:t>
            </w:r>
          </w:p>
        </w:tc>
        <w:tc>
          <w:tcPr>
            <w:tcW w:w="4236" w:type="dxa"/>
          </w:tcPr>
          <w:p w:rsidR="00C2415E" w:rsidRPr="00C51AB9" w:rsidRDefault="00C2415E" w:rsidP="000979B2">
            <w:pPr>
              <w:pStyle w:val="34"/>
              <w:ind w:firstLine="84"/>
              <w:rPr>
                <w:color w:val="auto"/>
              </w:rPr>
            </w:pPr>
            <w:r w:rsidRPr="00C51AB9">
              <w:rPr>
                <w:color w:val="auto"/>
                <w:sz w:val="22"/>
                <w:szCs w:val="22"/>
              </w:rPr>
              <w:t xml:space="preserve">Прививки против пневмококковой инфекции, </w:t>
            </w:r>
            <w:r w:rsidRPr="00C51AB9">
              <w:rPr>
                <w:color w:val="auto"/>
                <w:sz w:val="22"/>
                <w:szCs w:val="22"/>
                <w:lang w:val="en-US"/>
              </w:rPr>
              <w:t>V</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80,2</w:t>
            </w:r>
          </w:p>
        </w:tc>
      </w:tr>
      <w:tr w:rsidR="00C2415E" w:rsidRPr="00BB6D69" w:rsidTr="000979B2">
        <w:trPr>
          <w:trHeight w:val="248"/>
          <w:jc w:val="center"/>
        </w:trPr>
        <w:tc>
          <w:tcPr>
            <w:tcW w:w="1838" w:type="dxa"/>
          </w:tcPr>
          <w:p w:rsidR="00C2415E" w:rsidRPr="00C51AB9" w:rsidRDefault="00C2415E" w:rsidP="000979B2">
            <w:pPr>
              <w:pStyle w:val="34"/>
              <w:ind w:firstLine="0"/>
              <w:jc w:val="center"/>
              <w:rPr>
                <w:color w:val="auto"/>
              </w:rPr>
            </w:pPr>
            <w:r w:rsidRPr="00C51AB9">
              <w:rPr>
                <w:color w:val="auto"/>
                <w:sz w:val="22"/>
                <w:szCs w:val="22"/>
              </w:rPr>
              <w:t>24 мес.</w:t>
            </w:r>
          </w:p>
        </w:tc>
        <w:tc>
          <w:tcPr>
            <w:tcW w:w="4236" w:type="dxa"/>
          </w:tcPr>
          <w:p w:rsidR="00C2415E" w:rsidRPr="00C51AB9" w:rsidRDefault="00C2415E" w:rsidP="000979B2">
            <w:pPr>
              <w:pStyle w:val="34"/>
              <w:ind w:firstLine="84"/>
              <w:rPr>
                <w:color w:val="auto"/>
              </w:rPr>
            </w:pPr>
            <w:r w:rsidRPr="00C51AB9">
              <w:rPr>
                <w:color w:val="auto"/>
                <w:sz w:val="22"/>
                <w:szCs w:val="22"/>
              </w:rPr>
              <w:t xml:space="preserve">Ревакцинация </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w:t>
            </w:r>
          </w:p>
        </w:tc>
        <w:tc>
          <w:tcPr>
            <w:tcW w:w="1166" w:type="dxa"/>
          </w:tcPr>
          <w:p w:rsidR="00C2415E" w:rsidRPr="00C51AB9" w:rsidRDefault="00C2415E" w:rsidP="000979B2">
            <w:pPr>
              <w:pStyle w:val="a4"/>
              <w:spacing w:before="20" w:after="20"/>
              <w:jc w:val="center"/>
              <w:rPr>
                <w:sz w:val="22"/>
                <w:szCs w:val="22"/>
              </w:rPr>
            </w:pPr>
            <w:r w:rsidRPr="00C51AB9">
              <w:rPr>
                <w:sz w:val="22"/>
                <w:szCs w:val="22"/>
              </w:rPr>
              <w:t>-</w:t>
            </w:r>
          </w:p>
        </w:tc>
        <w:tc>
          <w:tcPr>
            <w:tcW w:w="1166" w:type="dxa"/>
          </w:tcPr>
          <w:p w:rsidR="00C2415E" w:rsidRPr="00E3154D" w:rsidRDefault="00C2415E" w:rsidP="000979B2">
            <w:pPr>
              <w:pStyle w:val="a4"/>
              <w:spacing w:before="20" w:after="20"/>
              <w:jc w:val="center"/>
              <w:rPr>
                <w:sz w:val="22"/>
                <w:szCs w:val="22"/>
              </w:rPr>
            </w:pPr>
            <w:r w:rsidRPr="00C51AB9">
              <w:rPr>
                <w:sz w:val="22"/>
                <w:szCs w:val="22"/>
              </w:rPr>
              <w:t>24,6</w:t>
            </w:r>
          </w:p>
        </w:tc>
      </w:tr>
    </w:tbl>
    <w:p w:rsidR="00C2415E" w:rsidRPr="00BB6D69" w:rsidRDefault="00C2415E" w:rsidP="00582B25">
      <w:pPr>
        <w:tabs>
          <w:tab w:val="left" w:pos="9214"/>
        </w:tabs>
        <w:ind w:right="-143"/>
        <w:jc w:val="both"/>
        <w:rPr>
          <w:b/>
          <w:highlight w:val="yellow"/>
        </w:rPr>
      </w:pPr>
    </w:p>
    <w:p w:rsidR="00C2415E" w:rsidRDefault="00C2415E" w:rsidP="00A32B2F">
      <w:pPr>
        <w:widowControl w:val="0"/>
        <w:tabs>
          <w:tab w:val="left" w:pos="0"/>
          <w:tab w:val="center" w:pos="4677"/>
        </w:tabs>
        <w:ind w:right="-144"/>
        <w:jc w:val="both"/>
        <w:rPr>
          <w:rFonts w:eastAsia="Batang"/>
          <w:sz w:val="28"/>
          <w:szCs w:val="28"/>
        </w:rPr>
      </w:pPr>
      <w:r w:rsidRPr="00C21FBB">
        <w:rPr>
          <w:rFonts w:eastAsia="Batang"/>
          <w:sz w:val="28"/>
          <w:szCs w:val="28"/>
        </w:rPr>
        <w:t xml:space="preserve">           В целях обеспечения санитарно-эпидемиологического благополучия среди населения, необходимо продолжить работу по увеличению охвата иммунизацией населения против коклюша, проводить работу: с отказниками от прививок, среди мигрирующего населения, по информированию населения о необходимости вакцинации.</w:t>
      </w:r>
    </w:p>
    <w:p w:rsidR="00A32B2F" w:rsidRDefault="00A32B2F" w:rsidP="00A32B2F">
      <w:pPr>
        <w:widowControl w:val="0"/>
        <w:tabs>
          <w:tab w:val="left" w:pos="0"/>
          <w:tab w:val="center" w:pos="4677"/>
        </w:tabs>
        <w:ind w:right="-144"/>
        <w:jc w:val="both"/>
        <w:rPr>
          <w:rFonts w:eastAsia="Batang"/>
          <w:sz w:val="28"/>
          <w:szCs w:val="28"/>
        </w:rPr>
      </w:pPr>
    </w:p>
    <w:p w:rsidR="00A32B2F" w:rsidRPr="00C21FBB" w:rsidRDefault="00A32B2F" w:rsidP="00A32B2F">
      <w:pPr>
        <w:widowControl w:val="0"/>
        <w:tabs>
          <w:tab w:val="left" w:pos="0"/>
          <w:tab w:val="center" w:pos="4677"/>
        </w:tabs>
        <w:ind w:right="-144"/>
        <w:jc w:val="both"/>
        <w:rPr>
          <w:rFonts w:eastAsia="Batang"/>
          <w:sz w:val="28"/>
          <w:szCs w:val="28"/>
          <w:highlight w:val="yellow"/>
        </w:rPr>
      </w:pPr>
    </w:p>
    <w:p w:rsidR="00C2415E" w:rsidRPr="00C21FBB" w:rsidRDefault="00C2415E" w:rsidP="00596188">
      <w:pPr>
        <w:pStyle w:val="a9"/>
        <w:widowControl w:val="0"/>
        <w:rPr>
          <w:rFonts w:ascii="Times New Roman" w:hAnsi="Times New Roman"/>
          <w:szCs w:val="28"/>
        </w:rPr>
      </w:pPr>
      <w:r w:rsidRPr="00C21FBB">
        <w:rPr>
          <w:rFonts w:ascii="Times New Roman" w:hAnsi="Times New Roman"/>
          <w:szCs w:val="28"/>
        </w:rPr>
        <w:lastRenderedPageBreak/>
        <w:t>Грипп и острые респираторные вирусные инфекции (ОРВИ)</w:t>
      </w:r>
    </w:p>
    <w:p w:rsidR="00C2415E" w:rsidRPr="00C21FBB" w:rsidRDefault="00C2415E" w:rsidP="00582B25">
      <w:pPr>
        <w:pStyle w:val="a9"/>
        <w:widowControl w:val="0"/>
        <w:ind w:firstLine="709"/>
        <w:jc w:val="both"/>
        <w:rPr>
          <w:rFonts w:ascii="Times New Roman" w:hAnsi="Times New Roman"/>
          <w:b w:val="0"/>
          <w:caps/>
          <w:szCs w:val="28"/>
        </w:rPr>
      </w:pPr>
    </w:p>
    <w:p w:rsidR="00C2415E" w:rsidRPr="00C21FBB" w:rsidRDefault="00C2415E" w:rsidP="00582B25">
      <w:pPr>
        <w:ind w:firstLine="709"/>
        <w:jc w:val="both"/>
        <w:rPr>
          <w:sz w:val="28"/>
          <w:szCs w:val="28"/>
        </w:rPr>
      </w:pPr>
      <w:r w:rsidRPr="00C21FBB">
        <w:rPr>
          <w:sz w:val="28"/>
          <w:szCs w:val="28"/>
        </w:rPr>
        <w:t xml:space="preserve">В группе инфекционных болезней с воздушно-капельным механизмом передачи возбудителя по–прежнему доминирующее значение имеют грипп и острые респираторные вирусные инфекции. На их долю в 2016 году пришлось </w:t>
      </w:r>
      <w:r w:rsidRPr="00C21FBB">
        <w:rPr>
          <w:caps/>
          <w:sz w:val="28"/>
          <w:szCs w:val="28"/>
        </w:rPr>
        <w:t>82,1%</w:t>
      </w:r>
      <w:r w:rsidR="00B26FDD">
        <w:rPr>
          <w:caps/>
          <w:sz w:val="28"/>
          <w:szCs w:val="28"/>
        </w:rPr>
        <w:t xml:space="preserve"> </w:t>
      </w:r>
      <w:r w:rsidRPr="00C21FBB">
        <w:rPr>
          <w:sz w:val="28"/>
          <w:szCs w:val="28"/>
        </w:rPr>
        <w:t xml:space="preserve">всех регистрируемых инфекционных заболеваний, в 2015 году - 85,0%. </w:t>
      </w:r>
    </w:p>
    <w:p w:rsidR="00C2415E" w:rsidRPr="00C21FBB" w:rsidRDefault="00C2415E" w:rsidP="00582B25">
      <w:pPr>
        <w:ind w:firstLine="709"/>
        <w:jc w:val="both"/>
        <w:rPr>
          <w:sz w:val="28"/>
          <w:szCs w:val="28"/>
        </w:rPr>
      </w:pPr>
      <w:r w:rsidRPr="00C21FBB">
        <w:rPr>
          <w:sz w:val="28"/>
          <w:szCs w:val="28"/>
        </w:rPr>
        <w:t>В 2016 году заболеваемость гриппом была связа</w:t>
      </w:r>
      <w:r>
        <w:rPr>
          <w:sz w:val="28"/>
          <w:szCs w:val="28"/>
        </w:rPr>
        <w:t>на циркуляцией вирусов гриппа А</w:t>
      </w:r>
      <w:r w:rsidRPr="00C21FBB">
        <w:rPr>
          <w:sz w:val="28"/>
          <w:szCs w:val="28"/>
        </w:rPr>
        <w:t>(Н</w:t>
      </w:r>
      <w:r w:rsidRPr="00C21FBB">
        <w:rPr>
          <w:sz w:val="28"/>
          <w:szCs w:val="28"/>
          <w:vertAlign w:val="subscript"/>
        </w:rPr>
        <w:t>1</w:t>
      </w:r>
      <w:r w:rsidRPr="00C21FBB">
        <w:rPr>
          <w:sz w:val="28"/>
          <w:szCs w:val="28"/>
          <w:lang w:val="en-US"/>
        </w:rPr>
        <w:t>N</w:t>
      </w:r>
      <w:r w:rsidRPr="00C21FBB">
        <w:rPr>
          <w:sz w:val="28"/>
          <w:szCs w:val="28"/>
          <w:vertAlign w:val="subscript"/>
        </w:rPr>
        <w:t>1</w:t>
      </w:r>
      <w:r w:rsidRPr="00C21FBB">
        <w:rPr>
          <w:sz w:val="28"/>
          <w:szCs w:val="28"/>
        </w:rPr>
        <w:t>)-</w:t>
      </w:r>
      <w:r w:rsidRPr="00C21FBB">
        <w:rPr>
          <w:sz w:val="28"/>
          <w:szCs w:val="28"/>
          <w:lang w:val="en-US"/>
        </w:rPr>
        <w:t>sw</w:t>
      </w:r>
      <w:r w:rsidRPr="00C21FBB">
        <w:rPr>
          <w:sz w:val="28"/>
          <w:szCs w:val="28"/>
        </w:rPr>
        <w:t>-09, удельный вес которых составил 86,8</w:t>
      </w:r>
      <w:r w:rsidRPr="00A10B99">
        <w:rPr>
          <w:sz w:val="28"/>
          <w:szCs w:val="28"/>
        </w:rPr>
        <w:t>%. Показатель заболеваемости ОРВИ и г</w:t>
      </w:r>
      <w:r>
        <w:rPr>
          <w:sz w:val="28"/>
          <w:szCs w:val="28"/>
        </w:rPr>
        <w:t>риппом, ниже</w:t>
      </w:r>
      <w:r w:rsidRPr="00A10B99">
        <w:rPr>
          <w:sz w:val="28"/>
          <w:szCs w:val="28"/>
        </w:rPr>
        <w:t xml:space="preserve"> уровня прошл</w:t>
      </w:r>
      <w:r>
        <w:rPr>
          <w:sz w:val="28"/>
          <w:szCs w:val="28"/>
        </w:rPr>
        <w:t>ого года на 0,8%.</w:t>
      </w:r>
      <w:r w:rsidRPr="00A10B99">
        <w:rPr>
          <w:sz w:val="28"/>
          <w:szCs w:val="28"/>
        </w:rPr>
        <w:t xml:space="preserve"> (таблица).</w:t>
      </w:r>
    </w:p>
    <w:p w:rsidR="00C2415E" w:rsidRPr="008D6F30" w:rsidRDefault="00C2415E" w:rsidP="00582B25">
      <w:pPr>
        <w:ind w:firstLine="709"/>
        <w:jc w:val="both"/>
        <w:rPr>
          <w:sz w:val="28"/>
          <w:szCs w:val="28"/>
        </w:rPr>
      </w:pPr>
      <w:r>
        <w:rPr>
          <w:sz w:val="28"/>
          <w:szCs w:val="28"/>
        </w:rPr>
        <w:t xml:space="preserve">В </w:t>
      </w:r>
      <w:smartTag w:uri="urn:schemas-microsoft-com:office:smarttags" w:element="metricconverter">
        <w:smartTagPr>
          <w:attr w:name="ProductID" w:val="2014 г"/>
        </w:smartTagPr>
        <w:r>
          <w:rPr>
            <w:sz w:val="28"/>
            <w:szCs w:val="28"/>
          </w:rPr>
          <w:t>2016 г</w:t>
        </w:r>
      </w:smartTag>
      <w:r>
        <w:rPr>
          <w:sz w:val="28"/>
          <w:szCs w:val="28"/>
        </w:rPr>
        <w:t xml:space="preserve">.  показатель заболеваемости </w:t>
      </w:r>
      <w:r w:rsidRPr="008D6F30">
        <w:rPr>
          <w:sz w:val="28"/>
          <w:szCs w:val="28"/>
        </w:rPr>
        <w:t>внебольничными</w:t>
      </w:r>
      <w:r>
        <w:rPr>
          <w:sz w:val="28"/>
          <w:szCs w:val="28"/>
        </w:rPr>
        <w:t xml:space="preserve"> пневмониями вырос в 3,3 раза относительно </w:t>
      </w:r>
      <w:smartTag w:uri="urn:schemas-microsoft-com:office:smarttags" w:element="metricconverter">
        <w:smartTagPr>
          <w:attr w:name="ProductID" w:val="2014 г"/>
        </w:smartTagPr>
        <w:r>
          <w:rPr>
            <w:sz w:val="28"/>
            <w:szCs w:val="28"/>
          </w:rPr>
          <w:t>2015 г</w:t>
        </w:r>
      </w:smartTag>
      <w:r>
        <w:rPr>
          <w:sz w:val="28"/>
          <w:szCs w:val="28"/>
        </w:rPr>
        <w:t xml:space="preserve">.  и   составил 589,5 </w:t>
      </w:r>
      <w:r w:rsidRPr="008D6F30">
        <w:rPr>
          <w:sz w:val="28"/>
          <w:szCs w:val="28"/>
        </w:rPr>
        <w:t>на</w:t>
      </w:r>
      <w:r>
        <w:rPr>
          <w:sz w:val="28"/>
          <w:szCs w:val="28"/>
        </w:rPr>
        <w:t xml:space="preserve"> 100 тыс. населения,  в  </w:t>
      </w:r>
      <w:smartTag w:uri="urn:schemas-microsoft-com:office:smarttags" w:element="metricconverter">
        <w:smartTagPr>
          <w:attr w:name="ProductID" w:val="2014 г"/>
        </w:smartTagPr>
        <w:r>
          <w:rPr>
            <w:sz w:val="28"/>
            <w:szCs w:val="28"/>
          </w:rPr>
          <w:t>2015 г</w:t>
        </w:r>
      </w:smartTag>
      <w:r>
        <w:rPr>
          <w:sz w:val="28"/>
          <w:szCs w:val="28"/>
        </w:rPr>
        <w:t>.  -  259,4</w:t>
      </w:r>
      <w:r w:rsidRPr="008D6F30">
        <w:rPr>
          <w:sz w:val="28"/>
          <w:szCs w:val="28"/>
        </w:rPr>
        <w:t>. Удельный в</w:t>
      </w:r>
      <w:r>
        <w:rPr>
          <w:sz w:val="28"/>
          <w:szCs w:val="28"/>
        </w:rPr>
        <w:t>ес детей до 14 лет составил 32,7</w:t>
      </w:r>
      <w:r w:rsidRPr="008D6F30">
        <w:rPr>
          <w:sz w:val="28"/>
          <w:szCs w:val="28"/>
        </w:rPr>
        <w:t>%.</w:t>
      </w:r>
    </w:p>
    <w:p w:rsidR="00C2415E" w:rsidRDefault="00C2415E" w:rsidP="00582B25">
      <w:pPr>
        <w:pStyle w:val="a9"/>
        <w:ind w:right="362"/>
        <w:jc w:val="right"/>
        <w:rPr>
          <w:rFonts w:ascii="Times New Roman" w:hAnsi="Times New Roman"/>
          <w:b w:val="0"/>
          <w:sz w:val="24"/>
          <w:szCs w:val="24"/>
        </w:rPr>
      </w:pPr>
    </w:p>
    <w:p w:rsidR="00C2415E" w:rsidRPr="007F5961" w:rsidRDefault="00A32B2F" w:rsidP="00582B25">
      <w:pPr>
        <w:pStyle w:val="a9"/>
        <w:ind w:right="362"/>
        <w:jc w:val="right"/>
        <w:rPr>
          <w:rFonts w:ascii="Times New Roman" w:hAnsi="Times New Roman"/>
          <w:b w:val="0"/>
          <w:szCs w:val="28"/>
        </w:rPr>
      </w:pPr>
      <w:r>
        <w:rPr>
          <w:rFonts w:ascii="Times New Roman" w:hAnsi="Times New Roman"/>
          <w:b w:val="0"/>
          <w:szCs w:val="28"/>
        </w:rPr>
        <w:t>Таблица 110</w:t>
      </w:r>
    </w:p>
    <w:p w:rsidR="00C2415E" w:rsidRPr="008D6F30" w:rsidRDefault="00C2415E" w:rsidP="00582B25">
      <w:pPr>
        <w:jc w:val="center"/>
        <w:rPr>
          <w:b/>
          <w:sz w:val="28"/>
          <w:szCs w:val="28"/>
        </w:rPr>
      </w:pPr>
      <w:r w:rsidRPr="008D6F30">
        <w:rPr>
          <w:b/>
          <w:sz w:val="28"/>
          <w:szCs w:val="28"/>
        </w:rPr>
        <w:t>Заболеваемость гриппом, ОРВИ, пневмониями</w:t>
      </w:r>
    </w:p>
    <w:p w:rsidR="00C2415E" w:rsidRPr="008D6F30" w:rsidRDefault="00C2415E" w:rsidP="00582B25">
      <w:pPr>
        <w:ind w:firstLine="708"/>
        <w:jc w:val="center"/>
        <w:rPr>
          <w:b/>
          <w:sz w:val="28"/>
          <w:szCs w:val="28"/>
        </w:rPr>
      </w:pPr>
    </w:p>
    <w:tbl>
      <w:tblPr>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6"/>
        <w:gridCol w:w="1314"/>
        <w:gridCol w:w="1287"/>
        <w:gridCol w:w="9"/>
        <w:gridCol w:w="1296"/>
        <w:gridCol w:w="1296"/>
        <w:gridCol w:w="1161"/>
        <w:gridCol w:w="1440"/>
      </w:tblGrid>
      <w:tr w:rsidR="00C2415E" w:rsidRPr="008D6F30" w:rsidTr="000979B2">
        <w:tc>
          <w:tcPr>
            <w:tcW w:w="1476" w:type="dxa"/>
            <w:vMerge w:val="restart"/>
          </w:tcPr>
          <w:p w:rsidR="00C2415E" w:rsidRPr="008D6F30" w:rsidRDefault="00C2415E" w:rsidP="000979B2">
            <w:pPr>
              <w:spacing w:before="20" w:after="20"/>
              <w:jc w:val="center"/>
            </w:pPr>
            <w:r w:rsidRPr="008D6F30">
              <w:t>Показатели</w:t>
            </w:r>
          </w:p>
        </w:tc>
        <w:tc>
          <w:tcPr>
            <w:tcW w:w="2601" w:type="dxa"/>
            <w:gridSpan w:val="2"/>
          </w:tcPr>
          <w:p w:rsidR="00C2415E" w:rsidRPr="008D6F30" w:rsidRDefault="00C2415E" w:rsidP="000979B2">
            <w:pPr>
              <w:spacing w:before="20" w:after="20"/>
              <w:jc w:val="center"/>
              <w:rPr>
                <w:b/>
              </w:rPr>
            </w:pPr>
            <w:r w:rsidRPr="008D6F30">
              <w:rPr>
                <w:b/>
              </w:rPr>
              <w:t>2014г.</w:t>
            </w:r>
          </w:p>
        </w:tc>
        <w:tc>
          <w:tcPr>
            <w:tcW w:w="2601" w:type="dxa"/>
            <w:gridSpan w:val="3"/>
          </w:tcPr>
          <w:p w:rsidR="00C2415E" w:rsidRPr="008D6F30" w:rsidRDefault="00C2415E" w:rsidP="000979B2">
            <w:pPr>
              <w:spacing w:before="20" w:after="20"/>
              <w:jc w:val="center"/>
              <w:rPr>
                <w:b/>
              </w:rPr>
            </w:pPr>
            <w:r w:rsidRPr="008D6F30">
              <w:rPr>
                <w:b/>
              </w:rPr>
              <w:t>2015г.</w:t>
            </w:r>
          </w:p>
        </w:tc>
        <w:tc>
          <w:tcPr>
            <w:tcW w:w="2601" w:type="dxa"/>
            <w:gridSpan w:val="2"/>
          </w:tcPr>
          <w:p w:rsidR="00C2415E" w:rsidRPr="008D6F30" w:rsidRDefault="00C2415E" w:rsidP="000979B2">
            <w:pPr>
              <w:spacing w:before="20" w:after="20"/>
              <w:jc w:val="center"/>
              <w:rPr>
                <w:b/>
              </w:rPr>
            </w:pPr>
            <w:r w:rsidRPr="008D6F30">
              <w:rPr>
                <w:b/>
              </w:rPr>
              <w:t>2016г.</w:t>
            </w:r>
          </w:p>
        </w:tc>
      </w:tr>
      <w:tr w:rsidR="00C2415E" w:rsidRPr="008D6F30" w:rsidTr="000979B2">
        <w:tc>
          <w:tcPr>
            <w:tcW w:w="1476" w:type="dxa"/>
            <w:vMerge/>
          </w:tcPr>
          <w:p w:rsidR="00C2415E" w:rsidRPr="008D6F30" w:rsidRDefault="00C2415E" w:rsidP="000979B2">
            <w:pPr>
              <w:spacing w:before="20" w:after="20"/>
              <w:jc w:val="center"/>
            </w:pPr>
          </w:p>
        </w:tc>
        <w:tc>
          <w:tcPr>
            <w:tcW w:w="1314" w:type="dxa"/>
          </w:tcPr>
          <w:p w:rsidR="00C2415E" w:rsidRPr="008D6F30" w:rsidRDefault="00C2415E" w:rsidP="000979B2">
            <w:pPr>
              <w:spacing w:before="20" w:after="20"/>
              <w:jc w:val="center"/>
            </w:pPr>
            <w:r w:rsidRPr="008D6F30">
              <w:t>абс.</w:t>
            </w:r>
          </w:p>
        </w:tc>
        <w:tc>
          <w:tcPr>
            <w:tcW w:w="1296" w:type="dxa"/>
            <w:gridSpan w:val="2"/>
          </w:tcPr>
          <w:p w:rsidR="00C2415E" w:rsidRPr="008D6F30" w:rsidRDefault="00C2415E" w:rsidP="000979B2">
            <w:pPr>
              <w:spacing w:before="20" w:after="20"/>
              <w:jc w:val="center"/>
            </w:pPr>
            <w:r w:rsidRPr="008D6F30">
              <w:t>на 100 тыс.</w:t>
            </w:r>
          </w:p>
        </w:tc>
        <w:tc>
          <w:tcPr>
            <w:tcW w:w="1296" w:type="dxa"/>
          </w:tcPr>
          <w:p w:rsidR="00C2415E" w:rsidRPr="008D6F30" w:rsidRDefault="00C2415E" w:rsidP="000979B2">
            <w:pPr>
              <w:spacing w:before="20" w:after="20"/>
              <w:jc w:val="center"/>
            </w:pPr>
            <w:r w:rsidRPr="008D6F30">
              <w:t>абс.</w:t>
            </w:r>
          </w:p>
        </w:tc>
        <w:tc>
          <w:tcPr>
            <w:tcW w:w="1296" w:type="dxa"/>
          </w:tcPr>
          <w:p w:rsidR="00C2415E" w:rsidRPr="008D6F30" w:rsidRDefault="00C2415E" w:rsidP="000979B2">
            <w:pPr>
              <w:spacing w:before="20" w:after="20"/>
              <w:jc w:val="center"/>
            </w:pPr>
            <w:r w:rsidRPr="008D6F30">
              <w:t>на 100 тыс.</w:t>
            </w:r>
          </w:p>
        </w:tc>
        <w:tc>
          <w:tcPr>
            <w:tcW w:w="1161" w:type="dxa"/>
          </w:tcPr>
          <w:p w:rsidR="00C2415E" w:rsidRPr="008D6F30" w:rsidRDefault="00C2415E" w:rsidP="000979B2">
            <w:pPr>
              <w:spacing w:before="20" w:after="20"/>
              <w:jc w:val="center"/>
            </w:pPr>
            <w:r w:rsidRPr="008D6F30">
              <w:t>абс.</w:t>
            </w:r>
          </w:p>
        </w:tc>
        <w:tc>
          <w:tcPr>
            <w:tcW w:w="1440" w:type="dxa"/>
          </w:tcPr>
          <w:p w:rsidR="00C2415E" w:rsidRPr="008D6F30" w:rsidRDefault="00C2415E" w:rsidP="000979B2">
            <w:pPr>
              <w:spacing w:before="20" w:after="20"/>
              <w:jc w:val="center"/>
            </w:pPr>
            <w:r w:rsidRPr="008D6F30">
              <w:t>на 100 тыс.</w:t>
            </w:r>
          </w:p>
        </w:tc>
      </w:tr>
      <w:tr w:rsidR="00C2415E" w:rsidRPr="008D6F30" w:rsidTr="000979B2">
        <w:tc>
          <w:tcPr>
            <w:tcW w:w="1476" w:type="dxa"/>
          </w:tcPr>
          <w:p w:rsidR="00C2415E" w:rsidRPr="008D6F30" w:rsidRDefault="00C2415E" w:rsidP="000979B2">
            <w:pPr>
              <w:spacing w:before="20" w:after="20"/>
              <w:jc w:val="center"/>
            </w:pPr>
            <w:r w:rsidRPr="008D6F30">
              <w:t>ОРВИ</w:t>
            </w:r>
          </w:p>
        </w:tc>
        <w:tc>
          <w:tcPr>
            <w:tcW w:w="1314" w:type="dxa"/>
          </w:tcPr>
          <w:p w:rsidR="00C2415E" w:rsidRPr="008D6F30" w:rsidRDefault="00C2415E" w:rsidP="000979B2">
            <w:pPr>
              <w:spacing w:before="20" w:after="20"/>
              <w:jc w:val="center"/>
            </w:pPr>
            <w:r w:rsidRPr="008D6F30">
              <w:t>22475</w:t>
            </w:r>
          </w:p>
        </w:tc>
        <w:tc>
          <w:tcPr>
            <w:tcW w:w="1296" w:type="dxa"/>
            <w:gridSpan w:val="2"/>
          </w:tcPr>
          <w:p w:rsidR="00C2415E" w:rsidRPr="008D6F30" w:rsidRDefault="00C2415E" w:rsidP="000979B2">
            <w:pPr>
              <w:spacing w:before="20" w:after="20"/>
              <w:jc w:val="center"/>
            </w:pPr>
            <w:r w:rsidRPr="008D6F30">
              <w:t>5057,3</w:t>
            </w:r>
          </w:p>
        </w:tc>
        <w:tc>
          <w:tcPr>
            <w:tcW w:w="1296" w:type="dxa"/>
          </w:tcPr>
          <w:p w:rsidR="00C2415E" w:rsidRPr="008D6F30" w:rsidRDefault="00C2415E" w:rsidP="000979B2">
            <w:pPr>
              <w:spacing w:before="20" w:after="20"/>
              <w:jc w:val="center"/>
            </w:pPr>
            <w:r w:rsidRPr="008D6F30">
              <w:t>29443</w:t>
            </w:r>
          </w:p>
        </w:tc>
        <w:tc>
          <w:tcPr>
            <w:tcW w:w="1296" w:type="dxa"/>
          </w:tcPr>
          <w:p w:rsidR="00C2415E" w:rsidRPr="008D6F30" w:rsidRDefault="00C2415E" w:rsidP="000979B2">
            <w:pPr>
              <w:spacing w:before="20" w:after="20"/>
              <w:jc w:val="center"/>
            </w:pPr>
            <w:r w:rsidRPr="008D6F30">
              <w:t>6595,6</w:t>
            </w:r>
          </w:p>
        </w:tc>
        <w:tc>
          <w:tcPr>
            <w:tcW w:w="1161" w:type="dxa"/>
          </w:tcPr>
          <w:p w:rsidR="00C2415E" w:rsidRPr="008D6F30" w:rsidRDefault="00C2415E" w:rsidP="000979B2">
            <w:pPr>
              <w:spacing w:before="20" w:after="20"/>
              <w:jc w:val="center"/>
            </w:pPr>
            <w:r w:rsidRPr="008D6F30">
              <w:t>28869</w:t>
            </w:r>
          </w:p>
        </w:tc>
        <w:tc>
          <w:tcPr>
            <w:tcW w:w="1440" w:type="dxa"/>
          </w:tcPr>
          <w:p w:rsidR="00C2415E" w:rsidRPr="008D6F30" w:rsidRDefault="00C2415E" w:rsidP="000979B2">
            <w:pPr>
              <w:spacing w:before="20" w:after="20"/>
              <w:jc w:val="center"/>
            </w:pPr>
            <w:r w:rsidRPr="008D6F30">
              <w:t>6427,2</w:t>
            </w:r>
          </w:p>
        </w:tc>
      </w:tr>
      <w:tr w:rsidR="00C2415E" w:rsidRPr="008D6F30" w:rsidTr="000979B2">
        <w:tc>
          <w:tcPr>
            <w:tcW w:w="1476" w:type="dxa"/>
          </w:tcPr>
          <w:p w:rsidR="00C2415E" w:rsidRPr="008D6F30" w:rsidRDefault="00C2415E" w:rsidP="000979B2">
            <w:pPr>
              <w:spacing w:before="20" w:after="20"/>
              <w:jc w:val="center"/>
            </w:pPr>
            <w:r w:rsidRPr="008D6F30">
              <w:t>Грипп</w:t>
            </w:r>
          </w:p>
        </w:tc>
        <w:tc>
          <w:tcPr>
            <w:tcW w:w="1314" w:type="dxa"/>
          </w:tcPr>
          <w:p w:rsidR="00C2415E" w:rsidRPr="008D6F30" w:rsidRDefault="00C2415E" w:rsidP="000979B2">
            <w:pPr>
              <w:spacing w:before="20" w:after="20"/>
              <w:jc w:val="center"/>
            </w:pPr>
            <w:r w:rsidRPr="008D6F30">
              <w:t>78</w:t>
            </w:r>
          </w:p>
        </w:tc>
        <w:tc>
          <w:tcPr>
            <w:tcW w:w="1296" w:type="dxa"/>
            <w:gridSpan w:val="2"/>
          </w:tcPr>
          <w:p w:rsidR="00C2415E" w:rsidRPr="008D6F30" w:rsidRDefault="00C2415E" w:rsidP="000979B2">
            <w:pPr>
              <w:spacing w:before="20" w:after="20"/>
              <w:jc w:val="center"/>
            </w:pPr>
            <w:r w:rsidRPr="008D6F30">
              <w:t>17,6</w:t>
            </w:r>
          </w:p>
        </w:tc>
        <w:tc>
          <w:tcPr>
            <w:tcW w:w="1296" w:type="dxa"/>
          </w:tcPr>
          <w:p w:rsidR="00C2415E" w:rsidRPr="008D6F30" w:rsidRDefault="00C2415E" w:rsidP="000979B2">
            <w:pPr>
              <w:spacing w:before="20" w:after="20"/>
              <w:jc w:val="center"/>
            </w:pPr>
            <w:r w:rsidRPr="008D6F30">
              <w:t>97</w:t>
            </w:r>
          </w:p>
        </w:tc>
        <w:tc>
          <w:tcPr>
            <w:tcW w:w="1296" w:type="dxa"/>
          </w:tcPr>
          <w:p w:rsidR="00C2415E" w:rsidRPr="008D6F30" w:rsidRDefault="00C2415E" w:rsidP="000979B2">
            <w:pPr>
              <w:spacing w:before="20" w:after="20"/>
              <w:jc w:val="center"/>
            </w:pPr>
            <w:r w:rsidRPr="008D6F30">
              <w:t>21,7</w:t>
            </w:r>
          </w:p>
        </w:tc>
        <w:tc>
          <w:tcPr>
            <w:tcW w:w="1161" w:type="dxa"/>
          </w:tcPr>
          <w:p w:rsidR="00C2415E" w:rsidRPr="008D6F30" w:rsidRDefault="00C2415E" w:rsidP="000979B2">
            <w:pPr>
              <w:spacing w:before="20" w:after="20"/>
              <w:jc w:val="center"/>
            </w:pPr>
            <w:r w:rsidRPr="008D6F30">
              <w:t>417</w:t>
            </w:r>
          </w:p>
        </w:tc>
        <w:tc>
          <w:tcPr>
            <w:tcW w:w="1440" w:type="dxa"/>
          </w:tcPr>
          <w:p w:rsidR="00C2415E" w:rsidRPr="008D6F30" w:rsidRDefault="00C2415E" w:rsidP="000979B2">
            <w:pPr>
              <w:spacing w:before="20" w:after="20"/>
              <w:jc w:val="center"/>
            </w:pPr>
            <w:r w:rsidRPr="008D6F30">
              <w:t>92,8</w:t>
            </w:r>
          </w:p>
        </w:tc>
      </w:tr>
      <w:tr w:rsidR="00C2415E" w:rsidRPr="008D6F30" w:rsidTr="000979B2">
        <w:tc>
          <w:tcPr>
            <w:tcW w:w="1476" w:type="dxa"/>
          </w:tcPr>
          <w:p w:rsidR="00C2415E" w:rsidRPr="008D6F30" w:rsidRDefault="00C2415E" w:rsidP="000979B2">
            <w:pPr>
              <w:spacing w:before="20" w:after="20"/>
              <w:jc w:val="center"/>
            </w:pPr>
            <w:r w:rsidRPr="008D6F30">
              <w:t xml:space="preserve"> Пневмонии  </w:t>
            </w:r>
          </w:p>
        </w:tc>
        <w:tc>
          <w:tcPr>
            <w:tcW w:w="1314" w:type="dxa"/>
          </w:tcPr>
          <w:p w:rsidR="00C2415E" w:rsidRPr="008D6F30" w:rsidRDefault="00C2415E" w:rsidP="000979B2">
            <w:pPr>
              <w:spacing w:before="20" w:after="20"/>
              <w:jc w:val="center"/>
            </w:pPr>
            <w:r w:rsidRPr="008D6F30">
              <w:t>1222</w:t>
            </w:r>
          </w:p>
        </w:tc>
        <w:tc>
          <w:tcPr>
            <w:tcW w:w="1296" w:type="dxa"/>
            <w:gridSpan w:val="2"/>
          </w:tcPr>
          <w:p w:rsidR="00C2415E" w:rsidRPr="008D6F30" w:rsidRDefault="00C2415E" w:rsidP="000979B2">
            <w:pPr>
              <w:spacing w:before="20" w:after="20"/>
              <w:jc w:val="center"/>
            </w:pPr>
            <w:r w:rsidRPr="008D6F30">
              <w:t>275,0</w:t>
            </w:r>
          </w:p>
        </w:tc>
        <w:tc>
          <w:tcPr>
            <w:tcW w:w="1296" w:type="dxa"/>
          </w:tcPr>
          <w:p w:rsidR="00C2415E" w:rsidRPr="008D6F30" w:rsidRDefault="00C2415E" w:rsidP="000979B2">
            <w:pPr>
              <w:spacing w:before="20" w:after="20"/>
              <w:jc w:val="center"/>
            </w:pPr>
            <w:r w:rsidRPr="008D6F30">
              <w:t>1158</w:t>
            </w:r>
          </w:p>
        </w:tc>
        <w:tc>
          <w:tcPr>
            <w:tcW w:w="1296" w:type="dxa"/>
          </w:tcPr>
          <w:p w:rsidR="00C2415E" w:rsidRPr="008D6F30" w:rsidRDefault="00C2415E" w:rsidP="000979B2">
            <w:pPr>
              <w:spacing w:before="20" w:after="20"/>
              <w:jc w:val="center"/>
            </w:pPr>
            <w:r w:rsidRPr="008D6F30">
              <w:t>259,4</w:t>
            </w:r>
          </w:p>
        </w:tc>
        <w:tc>
          <w:tcPr>
            <w:tcW w:w="1161" w:type="dxa"/>
          </w:tcPr>
          <w:p w:rsidR="00C2415E" w:rsidRPr="008D6F30" w:rsidRDefault="00C2415E" w:rsidP="000979B2">
            <w:pPr>
              <w:spacing w:before="20" w:after="20"/>
              <w:jc w:val="center"/>
            </w:pPr>
            <w:r w:rsidRPr="008D6F30">
              <w:t>2648</w:t>
            </w:r>
          </w:p>
        </w:tc>
        <w:tc>
          <w:tcPr>
            <w:tcW w:w="1440" w:type="dxa"/>
          </w:tcPr>
          <w:p w:rsidR="00C2415E" w:rsidRPr="008D6F30" w:rsidRDefault="00C2415E" w:rsidP="000979B2">
            <w:pPr>
              <w:spacing w:before="20" w:after="20"/>
              <w:jc w:val="center"/>
            </w:pPr>
            <w:r w:rsidRPr="008D6F30">
              <w:t>589,5</w:t>
            </w:r>
          </w:p>
        </w:tc>
      </w:tr>
    </w:tbl>
    <w:p w:rsidR="00C2415E" w:rsidRPr="008D6F30" w:rsidRDefault="00C2415E" w:rsidP="00582B25">
      <w:pPr>
        <w:ind w:firstLine="708"/>
        <w:jc w:val="both"/>
        <w:rPr>
          <w:sz w:val="28"/>
          <w:szCs w:val="28"/>
          <w:highlight w:val="yellow"/>
        </w:rPr>
      </w:pPr>
    </w:p>
    <w:p w:rsidR="00C2415E" w:rsidRPr="008D6F30" w:rsidRDefault="00C2415E" w:rsidP="00582B25">
      <w:pPr>
        <w:widowControl w:val="0"/>
        <w:spacing w:line="221" w:lineRule="auto"/>
        <w:ind w:firstLine="708"/>
        <w:jc w:val="both"/>
        <w:rPr>
          <w:color w:val="000000"/>
          <w:sz w:val="28"/>
          <w:szCs w:val="28"/>
        </w:rPr>
      </w:pPr>
      <w:r w:rsidRPr="008D6F30">
        <w:rPr>
          <w:color w:val="000000"/>
          <w:sz w:val="28"/>
          <w:szCs w:val="28"/>
        </w:rPr>
        <w:t>В настоящее время одной из основных задач по борьбе с гриппом является защита населения из групп риска за счёт иммунизации современными противогриппозными вакцинами. Всего в предэпидемический сез</w:t>
      </w:r>
      <w:r>
        <w:rPr>
          <w:color w:val="000000"/>
          <w:sz w:val="28"/>
          <w:szCs w:val="28"/>
        </w:rPr>
        <w:t xml:space="preserve">он привито 155800 человек, или </w:t>
      </w:r>
      <w:r w:rsidRPr="008D6F30">
        <w:rPr>
          <w:color w:val="000000"/>
          <w:sz w:val="28"/>
          <w:szCs w:val="28"/>
        </w:rPr>
        <w:t>34,9 % от населения республики (табл.11</w:t>
      </w:r>
      <w:r w:rsidR="00A32B2F">
        <w:rPr>
          <w:color w:val="000000"/>
          <w:sz w:val="28"/>
          <w:szCs w:val="28"/>
        </w:rPr>
        <w:t>1</w:t>
      </w:r>
      <w:r w:rsidRPr="008D6F30">
        <w:rPr>
          <w:color w:val="000000"/>
          <w:sz w:val="28"/>
          <w:szCs w:val="28"/>
        </w:rPr>
        <w:t>).</w:t>
      </w:r>
    </w:p>
    <w:p w:rsidR="00C2415E" w:rsidRPr="0074741A" w:rsidRDefault="00C2415E" w:rsidP="00582B25">
      <w:pPr>
        <w:pStyle w:val="68"/>
      </w:pPr>
    </w:p>
    <w:p w:rsidR="00C2415E" w:rsidRPr="0074741A" w:rsidRDefault="00C2415E" w:rsidP="00582B25">
      <w:pPr>
        <w:pStyle w:val="affffb"/>
        <w:widowControl w:val="0"/>
      </w:pPr>
      <w:r w:rsidRPr="0074741A">
        <w:rPr>
          <w:rFonts w:ascii="TimesNewRomanPSMT Cyr" w:hAnsi="TimesNewRomanPSMT Cyr" w:cs="TimesNewRomanPSMT Cyr"/>
        </w:rPr>
        <w:t>Таблица</w:t>
      </w:r>
      <w:r w:rsidR="00A32B2F">
        <w:t xml:space="preserve"> 111</w:t>
      </w:r>
    </w:p>
    <w:p w:rsidR="00C2415E" w:rsidRPr="0074741A" w:rsidRDefault="00C2415E" w:rsidP="00582B25">
      <w:pPr>
        <w:pStyle w:val="affffc"/>
        <w:widowControl w:val="0"/>
      </w:pPr>
      <w:r w:rsidRPr="0074741A">
        <w:rPr>
          <w:rFonts w:ascii="TimesNewRomanPSMT Cyr" w:hAnsi="TimesNewRomanPSMT Cyr" w:cs="TimesNewRomanPSMT Cyr"/>
        </w:rPr>
        <w:t>Иммунизация против гриппа</w:t>
      </w:r>
    </w:p>
    <w:tbl>
      <w:tblPr>
        <w:tblW w:w="9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20"/>
        <w:gridCol w:w="851"/>
        <w:gridCol w:w="1060"/>
        <w:gridCol w:w="1208"/>
        <w:gridCol w:w="1007"/>
        <w:gridCol w:w="1054"/>
        <w:gridCol w:w="1199"/>
        <w:gridCol w:w="967"/>
        <w:gridCol w:w="1054"/>
      </w:tblGrid>
      <w:tr w:rsidR="00C2415E" w:rsidRPr="0074741A" w:rsidTr="000979B2">
        <w:trPr>
          <w:jc w:val="center"/>
        </w:trPr>
        <w:tc>
          <w:tcPr>
            <w:tcW w:w="3131" w:type="dxa"/>
            <w:gridSpan w:val="3"/>
            <w:tcBorders>
              <w:left w:val="single" w:sz="4" w:space="0" w:color="auto"/>
            </w:tcBorders>
            <w:vAlign w:val="center"/>
          </w:tcPr>
          <w:p w:rsidR="00C2415E" w:rsidRPr="0074741A" w:rsidRDefault="00C2415E" w:rsidP="000979B2">
            <w:pPr>
              <w:widowControl w:val="0"/>
              <w:spacing w:line="221" w:lineRule="auto"/>
              <w:jc w:val="center"/>
              <w:rPr>
                <w:b/>
                <w:color w:val="000000"/>
              </w:rPr>
            </w:pPr>
            <w:r w:rsidRPr="0074741A">
              <w:rPr>
                <w:b/>
                <w:color w:val="000000"/>
                <w:szCs w:val="22"/>
              </w:rPr>
              <w:t>сезон 201</w:t>
            </w:r>
            <w:r>
              <w:rPr>
                <w:b/>
                <w:color w:val="000000"/>
                <w:szCs w:val="22"/>
              </w:rPr>
              <w:t>4</w:t>
            </w:r>
            <w:r w:rsidRPr="0074741A">
              <w:rPr>
                <w:b/>
                <w:color w:val="000000"/>
                <w:szCs w:val="22"/>
              </w:rPr>
              <w:t>/201</w:t>
            </w:r>
            <w:r>
              <w:rPr>
                <w:b/>
                <w:color w:val="000000"/>
                <w:szCs w:val="22"/>
              </w:rPr>
              <w:t>5</w:t>
            </w:r>
            <w:r w:rsidRPr="0074741A">
              <w:rPr>
                <w:b/>
                <w:color w:val="000000"/>
                <w:szCs w:val="22"/>
              </w:rPr>
              <w:t>гг.</w:t>
            </w:r>
          </w:p>
        </w:tc>
        <w:tc>
          <w:tcPr>
            <w:tcW w:w="3269" w:type="dxa"/>
            <w:gridSpan w:val="3"/>
            <w:vAlign w:val="center"/>
          </w:tcPr>
          <w:p w:rsidR="00C2415E" w:rsidRPr="0074741A" w:rsidRDefault="00C2415E" w:rsidP="000979B2">
            <w:pPr>
              <w:widowControl w:val="0"/>
              <w:spacing w:line="221" w:lineRule="auto"/>
              <w:jc w:val="center"/>
              <w:rPr>
                <w:b/>
                <w:color w:val="000000"/>
              </w:rPr>
            </w:pPr>
            <w:r w:rsidRPr="0074741A">
              <w:rPr>
                <w:b/>
                <w:color w:val="000000"/>
                <w:szCs w:val="22"/>
              </w:rPr>
              <w:t>сезон 201</w:t>
            </w:r>
            <w:r>
              <w:rPr>
                <w:b/>
                <w:color w:val="000000"/>
                <w:szCs w:val="22"/>
              </w:rPr>
              <w:t>5</w:t>
            </w:r>
            <w:r w:rsidRPr="0074741A">
              <w:rPr>
                <w:b/>
                <w:color w:val="000000"/>
                <w:szCs w:val="22"/>
              </w:rPr>
              <w:t>/201</w:t>
            </w:r>
            <w:r>
              <w:rPr>
                <w:b/>
                <w:color w:val="000000"/>
                <w:szCs w:val="22"/>
              </w:rPr>
              <w:t>6</w:t>
            </w:r>
            <w:r w:rsidRPr="0074741A">
              <w:rPr>
                <w:b/>
                <w:color w:val="000000"/>
                <w:szCs w:val="22"/>
              </w:rPr>
              <w:t>гг.</w:t>
            </w:r>
          </w:p>
        </w:tc>
        <w:tc>
          <w:tcPr>
            <w:tcW w:w="3220" w:type="dxa"/>
            <w:gridSpan w:val="3"/>
            <w:vAlign w:val="center"/>
          </w:tcPr>
          <w:p w:rsidR="00C2415E" w:rsidRPr="0074741A" w:rsidRDefault="00C2415E" w:rsidP="000979B2">
            <w:pPr>
              <w:widowControl w:val="0"/>
              <w:spacing w:line="221" w:lineRule="auto"/>
              <w:jc w:val="center"/>
              <w:rPr>
                <w:b/>
                <w:color w:val="000000"/>
              </w:rPr>
            </w:pPr>
            <w:r w:rsidRPr="0074741A">
              <w:rPr>
                <w:b/>
                <w:color w:val="000000"/>
                <w:szCs w:val="22"/>
              </w:rPr>
              <w:t>сезон 201</w:t>
            </w:r>
            <w:r>
              <w:rPr>
                <w:b/>
                <w:color w:val="000000"/>
                <w:szCs w:val="22"/>
              </w:rPr>
              <w:t>6</w:t>
            </w:r>
            <w:r w:rsidRPr="0074741A">
              <w:rPr>
                <w:b/>
                <w:color w:val="000000"/>
                <w:szCs w:val="22"/>
              </w:rPr>
              <w:t>/201</w:t>
            </w:r>
            <w:r>
              <w:rPr>
                <w:b/>
                <w:color w:val="000000"/>
                <w:szCs w:val="22"/>
              </w:rPr>
              <w:t>7</w:t>
            </w:r>
            <w:r w:rsidRPr="0074741A">
              <w:rPr>
                <w:b/>
                <w:color w:val="000000"/>
                <w:szCs w:val="22"/>
              </w:rPr>
              <w:t>гг.</w:t>
            </w:r>
          </w:p>
        </w:tc>
      </w:tr>
      <w:tr w:rsidR="00C2415E" w:rsidRPr="0074741A" w:rsidTr="000979B2">
        <w:trPr>
          <w:jc w:val="center"/>
        </w:trPr>
        <w:tc>
          <w:tcPr>
            <w:tcW w:w="1220" w:type="dxa"/>
            <w:vAlign w:val="center"/>
          </w:tcPr>
          <w:p w:rsidR="00C2415E" w:rsidRPr="0074741A" w:rsidRDefault="00C2415E" w:rsidP="000979B2">
            <w:pPr>
              <w:widowControl w:val="0"/>
              <w:spacing w:line="221" w:lineRule="auto"/>
              <w:jc w:val="center"/>
              <w:rPr>
                <w:color w:val="000000"/>
              </w:rPr>
            </w:pPr>
            <w:r w:rsidRPr="0074741A">
              <w:rPr>
                <w:color w:val="000000"/>
                <w:szCs w:val="22"/>
              </w:rPr>
              <w:t>привито против гриппа за счет всех источников финансирования</w:t>
            </w:r>
          </w:p>
        </w:tc>
        <w:tc>
          <w:tcPr>
            <w:tcW w:w="851" w:type="dxa"/>
            <w:vAlign w:val="center"/>
          </w:tcPr>
          <w:p w:rsidR="00C2415E" w:rsidRPr="0074741A" w:rsidRDefault="00C2415E" w:rsidP="000979B2">
            <w:pPr>
              <w:widowControl w:val="0"/>
              <w:spacing w:line="221" w:lineRule="auto"/>
              <w:jc w:val="center"/>
              <w:rPr>
                <w:color w:val="000000"/>
              </w:rPr>
            </w:pPr>
            <w:r w:rsidRPr="0074741A">
              <w:rPr>
                <w:color w:val="000000"/>
                <w:szCs w:val="22"/>
              </w:rPr>
              <w:t>в т.ч. по Нац. проекту</w:t>
            </w:r>
          </w:p>
        </w:tc>
        <w:tc>
          <w:tcPr>
            <w:tcW w:w="1060" w:type="dxa"/>
            <w:vAlign w:val="center"/>
          </w:tcPr>
          <w:p w:rsidR="00C2415E" w:rsidRPr="0074741A" w:rsidRDefault="00C2415E" w:rsidP="000979B2">
            <w:pPr>
              <w:widowControl w:val="0"/>
              <w:spacing w:line="221" w:lineRule="auto"/>
              <w:jc w:val="center"/>
              <w:rPr>
                <w:color w:val="000000"/>
              </w:rPr>
            </w:pPr>
            <w:r w:rsidRPr="0074741A">
              <w:rPr>
                <w:color w:val="000000"/>
                <w:szCs w:val="22"/>
              </w:rPr>
              <w:t>% от численности населения субъекта РФ</w:t>
            </w:r>
          </w:p>
        </w:tc>
        <w:tc>
          <w:tcPr>
            <w:tcW w:w="1208" w:type="dxa"/>
            <w:vAlign w:val="center"/>
          </w:tcPr>
          <w:p w:rsidR="00C2415E" w:rsidRPr="0074741A" w:rsidRDefault="00C2415E" w:rsidP="000979B2">
            <w:pPr>
              <w:widowControl w:val="0"/>
              <w:spacing w:line="221" w:lineRule="auto"/>
              <w:jc w:val="center"/>
              <w:rPr>
                <w:color w:val="000000"/>
              </w:rPr>
            </w:pPr>
            <w:r w:rsidRPr="0074741A">
              <w:rPr>
                <w:color w:val="000000"/>
                <w:szCs w:val="22"/>
              </w:rPr>
              <w:t>привито против гриппа за счет всех источников финансирования</w:t>
            </w:r>
          </w:p>
        </w:tc>
        <w:tc>
          <w:tcPr>
            <w:tcW w:w="1007" w:type="dxa"/>
            <w:vAlign w:val="center"/>
          </w:tcPr>
          <w:p w:rsidR="00C2415E" w:rsidRPr="0074741A" w:rsidRDefault="00C2415E" w:rsidP="000979B2">
            <w:pPr>
              <w:widowControl w:val="0"/>
              <w:spacing w:line="221" w:lineRule="auto"/>
              <w:jc w:val="center"/>
              <w:rPr>
                <w:color w:val="000000"/>
              </w:rPr>
            </w:pPr>
            <w:r w:rsidRPr="0074741A">
              <w:rPr>
                <w:color w:val="000000"/>
                <w:szCs w:val="22"/>
              </w:rPr>
              <w:t>в т.ч. по Нац. проекту</w:t>
            </w:r>
          </w:p>
        </w:tc>
        <w:tc>
          <w:tcPr>
            <w:tcW w:w="1054" w:type="dxa"/>
            <w:vAlign w:val="center"/>
          </w:tcPr>
          <w:p w:rsidR="00C2415E" w:rsidRPr="0074741A" w:rsidRDefault="00C2415E" w:rsidP="000979B2">
            <w:pPr>
              <w:widowControl w:val="0"/>
              <w:spacing w:line="221" w:lineRule="auto"/>
              <w:jc w:val="center"/>
              <w:rPr>
                <w:color w:val="000000"/>
              </w:rPr>
            </w:pPr>
            <w:r w:rsidRPr="0074741A">
              <w:rPr>
                <w:color w:val="000000"/>
                <w:szCs w:val="22"/>
              </w:rPr>
              <w:t>% от численности населения субъекта РФ</w:t>
            </w:r>
          </w:p>
        </w:tc>
        <w:tc>
          <w:tcPr>
            <w:tcW w:w="1199" w:type="dxa"/>
            <w:vAlign w:val="center"/>
          </w:tcPr>
          <w:p w:rsidR="00C2415E" w:rsidRPr="0074741A" w:rsidRDefault="00C2415E" w:rsidP="000979B2">
            <w:pPr>
              <w:widowControl w:val="0"/>
              <w:spacing w:line="221" w:lineRule="auto"/>
              <w:jc w:val="center"/>
              <w:rPr>
                <w:color w:val="000000"/>
              </w:rPr>
            </w:pPr>
            <w:r w:rsidRPr="0074741A">
              <w:rPr>
                <w:color w:val="000000"/>
                <w:szCs w:val="22"/>
              </w:rPr>
              <w:t>привито против гриппа за счет всех источников финансирования</w:t>
            </w:r>
          </w:p>
        </w:tc>
        <w:tc>
          <w:tcPr>
            <w:tcW w:w="967" w:type="dxa"/>
            <w:vAlign w:val="center"/>
          </w:tcPr>
          <w:p w:rsidR="00C2415E" w:rsidRPr="0074741A" w:rsidRDefault="00C2415E" w:rsidP="000979B2">
            <w:pPr>
              <w:widowControl w:val="0"/>
              <w:spacing w:line="221" w:lineRule="auto"/>
              <w:jc w:val="center"/>
              <w:rPr>
                <w:color w:val="000000"/>
              </w:rPr>
            </w:pPr>
            <w:r w:rsidRPr="0074741A">
              <w:rPr>
                <w:color w:val="000000"/>
                <w:szCs w:val="22"/>
              </w:rPr>
              <w:t>в т.ч. по Нац. проекту</w:t>
            </w:r>
          </w:p>
        </w:tc>
        <w:tc>
          <w:tcPr>
            <w:tcW w:w="1054" w:type="dxa"/>
            <w:vAlign w:val="center"/>
          </w:tcPr>
          <w:p w:rsidR="00C2415E" w:rsidRPr="0074741A" w:rsidRDefault="00C2415E" w:rsidP="000979B2">
            <w:pPr>
              <w:widowControl w:val="0"/>
              <w:spacing w:line="221" w:lineRule="auto"/>
              <w:jc w:val="center"/>
              <w:rPr>
                <w:color w:val="000000"/>
              </w:rPr>
            </w:pPr>
            <w:r w:rsidRPr="0074741A">
              <w:rPr>
                <w:color w:val="000000"/>
                <w:szCs w:val="22"/>
              </w:rPr>
              <w:t>% от численности населения субъекта РФ</w:t>
            </w:r>
          </w:p>
        </w:tc>
      </w:tr>
      <w:tr w:rsidR="00C2415E" w:rsidRPr="0074741A" w:rsidTr="000979B2">
        <w:trPr>
          <w:jc w:val="center"/>
        </w:trPr>
        <w:tc>
          <w:tcPr>
            <w:tcW w:w="1220" w:type="dxa"/>
            <w:vAlign w:val="center"/>
          </w:tcPr>
          <w:p w:rsidR="00C2415E" w:rsidRPr="0074741A" w:rsidRDefault="00C2415E" w:rsidP="000979B2">
            <w:pPr>
              <w:widowControl w:val="0"/>
              <w:spacing w:line="221" w:lineRule="auto"/>
              <w:jc w:val="center"/>
              <w:rPr>
                <w:color w:val="000000"/>
              </w:rPr>
            </w:pPr>
            <w:r>
              <w:rPr>
                <w:color w:val="000000"/>
              </w:rPr>
              <w:t>120783</w:t>
            </w:r>
          </w:p>
        </w:tc>
        <w:tc>
          <w:tcPr>
            <w:tcW w:w="851" w:type="dxa"/>
            <w:vAlign w:val="center"/>
          </w:tcPr>
          <w:p w:rsidR="00C2415E" w:rsidRPr="0074741A" w:rsidRDefault="00C2415E" w:rsidP="000979B2">
            <w:pPr>
              <w:widowControl w:val="0"/>
              <w:spacing w:line="221" w:lineRule="auto"/>
              <w:jc w:val="center"/>
              <w:rPr>
                <w:color w:val="000000"/>
              </w:rPr>
            </w:pPr>
            <w:r>
              <w:rPr>
                <w:color w:val="000000"/>
              </w:rPr>
              <w:t>119289</w:t>
            </w:r>
          </w:p>
        </w:tc>
        <w:tc>
          <w:tcPr>
            <w:tcW w:w="1060" w:type="dxa"/>
            <w:vAlign w:val="center"/>
          </w:tcPr>
          <w:p w:rsidR="00C2415E" w:rsidRPr="0074741A" w:rsidRDefault="00C2415E" w:rsidP="000979B2">
            <w:pPr>
              <w:widowControl w:val="0"/>
              <w:spacing w:line="221" w:lineRule="auto"/>
              <w:jc w:val="center"/>
              <w:rPr>
                <w:color w:val="000000"/>
              </w:rPr>
            </w:pPr>
            <w:r>
              <w:rPr>
                <w:color w:val="000000"/>
              </w:rPr>
              <w:t>27,2</w:t>
            </w:r>
          </w:p>
        </w:tc>
        <w:tc>
          <w:tcPr>
            <w:tcW w:w="1208" w:type="dxa"/>
            <w:vAlign w:val="center"/>
          </w:tcPr>
          <w:p w:rsidR="00C2415E" w:rsidRPr="0074741A" w:rsidRDefault="00C2415E" w:rsidP="000979B2">
            <w:pPr>
              <w:widowControl w:val="0"/>
              <w:spacing w:line="221" w:lineRule="auto"/>
              <w:jc w:val="center"/>
              <w:rPr>
                <w:color w:val="000000"/>
              </w:rPr>
            </w:pPr>
            <w:r>
              <w:rPr>
                <w:color w:val="000000"/>
              </w:rPr>
              <w:t>111524</w:t>
            </w:r>
          </w:p>
        </w:tc>
        <w:tc>
          <w:tcPr>
            <w:tcW w:w="1007" w:type="dxa"/>
            <w:vAlign w:val="center"/>
          </w:tcPr>
          <w:p w:rsidR="00C2415E" w:rsidRPr="0074741A" w:rsidRDefault="00C2415E" w:rsidP="000979B2">
            <w:pPr>
              <w:widowControl w:val="0"/>
              <w:spacing w:line="221" w:lineRule="auto"/>
              <w:jc w:val="center"/>
              <w:rPr>
                <w:color w:val="000000"/>
              </w:rPr>
            </w:pPr>
            <w:r>
              <w:rPr>
                <w:color w:val="000000"/>
              </w:rPr>
              <w:t>110000</w:t>
            </w:r>
          </w:p>
        </w:tc>
        <w:tc>
          <w:tcPr>
            <w:tcW w:w="1054" w:type="dxa"/>
            <w:vAlign w:val="center"/>
          </w:tcPr>
          <w:p w:rsidR="00C2415E" w:rsidRPr="0074741A" w:rsidRDefault="00C2415E" w:rsidP="000979B2">
            <w:pPr>
              <w:widowControl w:val="0"/>
              <w:spacing w:line="221" w:lineRule="auto"/>
              <w:jc w:val="center"/>
              <w:rPr>
                <w:color w:val="000000"/>
              </w:rPr>
            </w:pPr>
            <w:r>
              <w:rPr>
                <w:color w:val="000000"/>
              </w:rPr>
              <w:t>25,0</w:t>
            </w:r>
          </w:p>
        </w:tc>
        <w:tc>
          <w:tcPr>
            <w:tcW w:w="1199" w:type="dxa"/>
            <w:vAlign w:val="center"/>
          </w:tcPr>
          <w:p w:rsidR="00C2415E" w:rsidRPr="0074741A" w:rsidRDefault="00C2415E" w:rsidP="000979B2">
            <w:pPr>
              <w:widowControl w:val="0"/>
              <w:spacing w:line="221" w:lineRule="auto"/>
              <w:jc w:val="center"/>
              <w:rPr>
                <w:color w:val="000000"/>
              </w:rPr>
            </w:pPr>
            <w:r w:rsidRPr="0074741A">
              <w:rPr>
                <w:color w:val="000000"/>
                <w:szCs w:val="22"/>
              </w:rPr>
              <w:t>1</w:t>
            </w:r>
            <w:r>
              <w:rPr>
                <w:color w:val="000000"/>
                <w:szCs w:val="22"/>
              </w:rPr>
              <w:t>55800</w:t>
            </w:r>
          </w:p>
        </w:tc>
        <w:tc>
          <w:tcPr>
            <w:tcW w:w="967" w:type="dxa"/>
            <w:vAlign w:val="center"/>
          </w:tcPr>
          <w:p w:rsidR="00C2415E" w:rsidRPr="0074741A" w:rsidRDefault="00C2415E" w:rsidP="000979B2">
            <w:pPr>
              <w:widowControl w:val="0"/>
              <w:spacing w:line="221" w:lineRule="auto"/>
              <w:jc w:val="center"/>
              <w:rPr>
                <w:color w:val="000000"/>
              </w:rPr>
            </w:pPr>
            <w:r w:rsidRPr="0074741A">
              <w:rPr>
                <w:color w:val="000000"/>
                <w:szCs w:val="22"/>
              </w:rPr>
              <w:t>1</w:t>
            </w:r>
            <w:r>
              <w:rPr>
                <w:color w:val="000000"/>
                <w:szCs w:val="22"/>
              </w:rPr>
              <w:t>51</w:t>
            </w:r>
            <w:r w:rsidRPr="0074741A">
              <w:rPr>
                <w:color w:val="000000"/>
                <w:szCs w:val="22"/>
              </w:rPr>
              <w:t>000</w:t>
            </w:r>
          </w:p>
        </w:tc>
        <w:tc>
          <w:tcPr>
            <w:tcW w:w="1054" w:type="dxa"/>
            <w:vAlign w:val="center"/>
          </w:tcPr>
          <w:p w:rsidR="00C2415E" w:rsidRPr="0074741A" w:rsidRDefault="00791E82" w:rsidP="000979B2">
            <w:pPr>
              <w:widowControl w:val="0"/>
              <w:spacing w:line="221" w:lineRule="auto"/>
              <w:jc w:val="center"/>
              <w:rPr>
                <w:color w:val="000000"/>
              </w:rPr>
            </w:pPr>
            <w:r>
              <w:rPr>
                <w:color w:val="000000"/>
              </w:rPr>
              <w:t>34,5</w:t>
            </w:r>
          </w:p>
        </w:tc>
      </w:tr>
    </w:tbl>
    <w:p w:rsidR="00C2415E" w:rsidRPr="0074741A" w:rsidRDefault="00C2415E" w:rsidP="00582B25">
      <w:pPr>
        <w:pStyle w:val="86"/>
      </w:pPr>
    </w:p>
    <w:p w:rsidR="00C2415E" w:rsidRPr="0074741A" w:rsidRDefault="00C2415E" w:rsidP="00582B25">
      <w:pPr>
        <w:widowControl w:val="0"/>
        <w:tabs>
          <w:tab w:val="left" w:pos="0"/>
          <w:tab w:val="center" w:pos="4677"/>
        </w:tabs>
        <w:spacing w:line="221" w:lineRule="auto"/>
        <w:ind w:firstLine="567"/>
        <w:jc w:val="both"/>
        <w:rPr>
          <w:rFonts w:eastAsia="Batang"/>
          <w:color w:val="000000"/>
          <w:sz w:val="28"/>
        </w:rPr>
      </w:pPr>
      <w:r w:rsidRPr="0074741A">
        <w:rPr>
          <w:rFonts w:eastAsia="Batang"/>
          <w:color w:val="000000"/>
          <w:sz w:val="28"/>
        </w:rPr>
        <w:t>Специалистами</w:t>
      </w:r>
      <w:r w:rsidR="006562CA">
        <w:rPr>
          <w:rFonts w:eastAsia="Batang"/>
          <w:color w:val="000000"/>
          <w:sz w:val="28"/>
        </w:rPr>
        <w:t xml:space="preserve"> </w:t>
      </w:r>
      <w:r w:rsidRPr="0074741A">
        <w:rPr>
          <w:rFonts w:eastAsia="Batang"/>
          <w:color w:val="000000"/>
          <w:sz w:val="28"/>
        </w:rPr>
        <w:t>Управления</w:t>
      </w:r>
      <w:r w:rsidR="006562CA">
        <w:rPr>
          <w:rFonts w:eastAsia="Batang"/>
          <w:color w:val="000000"/>
          <w:sz w:val="28"/>
        </w:rPr>
        <w:t xml:space="preserve"> </w:t>
      </w:r>
      <w:r w:rsidRPr="0074741A">
        <w:rPr>
          <w:rFonts w:eastAsia="Batang"/>
          <w:color w:val="000000"/>
          <w:sz w:val="28"/>
        </w:rPr>
        <w:t>Роспотребнадзора</w:t>
      </w:r>
      <w:r w:rsidR="006562CA">
        <w:rPr>
          <w:rFonts w:eastAsia="Batang"/>
          <w:color w:val="000000"/>
          <w:sz w:val="28"/>
        </w:rPr>
        <w:t xml:space="preserve"> </w:t>
      </w:r>
      <w:r w:rsidRPr="0074741A">
        <w:rPr>
          <w:rFonts w:eastAsia="Batang"/>
          <w:color w:val="000000"/>
          <w:sz w:val="28"/>
        </w:rPr>
        <w:t>по</w:t>
      </w:r>
      <w:r w:rsidR="006562CA">
        <w:rPr>
          <w:rFonts w:eastAsia="Batang"/>
          <w:color w:val="000000"/>
          <w:sz w:val="28"/>
        </w:rPr>
        <w:t xml:space="preserve"> </w:t>
      </w:r>
      <w:r w:rsidRPr="0074741A">
        <w:rPr>
          <w:rFonts w:eastAsia="Batang"/>
          <w:color w:val="000000"/>
          <w:sz w:val="28"/>
        </w:rPr>
        <w:t>Республике</w:t>
      </w:r>
      <w:r w:rsidR="006562CA">
        <w:rPr>
          <w:rFonts w:eastAsia="Batang"/>
          <w:color w:val="000000"/>
          <w:sz w:val="28"/>
        </w:rPr>
        <w:t xml:space="preserve"> </w:t>
      </w:r>
      <w:r w:rsidRPr="0074741A">
        <w:rPr>
          <w:rFonts w:eastAsia="Batang"/>
          <w:color w:val="000000"/>
          <w:sz w:val="28"/>
        </w:rPr>
        <w:t>Адыгея проведены</w:t>
      </w:r>
      <w:r w:rsidR="006562CA">
        <w:rPr>
          <w:rFonts w:eastAsia="Batang"/>
          <w:color w:val="000000"/>
          <w:sz w:val="28"/>
        </w:rPr>
        <w:t xml:space="preserve"> </w:t>
      </w:r>
      <w:r w:rsidRPr="0074741A">
        <w:rPr>
          <w:rFonts w:eastAsia="Batang"/>
          <w:color w:val="000000"/>
          <w:sz w:val="28"/>
        </w:rPr>
        <w:t>выступления</w:t>
      </w:r>
      <w:r w:rsidR="006562CA">
        <w:rPr>
          <w:rFonts w:eastAsia="Batang"/>
          <w:color w:val="000000"/>
          <w:sz w:val="28"/>
        </w:rPr>
        <w:t xml:space="preserve"> </w:t>
      </w:r>
      <w:r w:rsidRPr="0074741A">
        <w:rPr>
          <w:rFonts w:eastAsia="Batang"/>
          <w:color w:val="000000"/>
          <w:sz w:val="28"/>
        </w:rPr>
        <w:t>на</w:t>
      </w:r>
      <w:r w:rsidR="006562CA">
        <w:rPr>
          <w:rFonts w:eastAsia="Batang"/>
          <w:color w:val="000000"/>
          <w:sz w:val="28"/>
        </w:rPr>
        <w:t xml:space="preserve"> </w:t>
      </w:r>
      <w:r w:rsidRPr="0074741A">
        <w:rPr>
          <w:rFonts w:eastAsia="Batang"/>
          <w:color w:val="000000"/>
          <w:sz w:val="28"/>
        </w:rPr>
        <w:t>различных</w:t>
      </w:r>
      <w:r w:rsidR="006562CA">
        <w:rPr>
          <w:rFonts w:eastAsia="Batang"/>
          <w:color w:val="000000"/>
          <w:sz w:val="28"/>
        </w:rPr>
        <w:t xml:space="preserve"> </w:t>
      </w:r>
      <w:r w:rsidRPr="0074741A">
        <w:rPr>
          <w:rFonts w:eastAsia="Batang"/>
          <w:color w:val="000000"/>
          <w:sz w:val="28"/>
        </w:rPr>
        <w:t>каналах</w:t>
      </w:r>
      <w:r w:rsidR="006562CA">
        <w:rPr>
          <w:rFonts w:eastAsia="Batang"/>
          <w:color w:val="000000"/>
          <w:sz w:val="28"/>
        </w:rPr>
        <w:t xml:space="preserve"> </w:t>
      </w:r>
      <w:r w:rsidRPr="0074741A">
        <w:rPr>
          <w:rFonts w:eastAsia="Batang"/>
          <w:color w:val="000000"/>
          <w:sz w:val="28"/>
        </w:rPr>
        <w:t>телевидения</w:t>
      </w:r>
      <w:r w:rsidR="006562CA">
        <w:rPr>
          <w:rFonts w:eastAsia="Batang"/>
          <w:color w:val="000000"/>
          <w:sz w:val="28"/>
        </w:rPr>
        <w:t xml:space="preserve"> </w:t>
      </w:r>
      <w:r w:rsidRPr="0074741A">
        <w:rPr>
          <w:rFonts w:eastAsia="Batang"/>
          <w:color w:val="000000"/>
          <w:sz w:val="28"/>
        </w:rPr>
        <w:t>(«Майкоп», «Адыгея») по вопросам иммунизации против гриппа, профилактики гриппа и ОРВИ, размещены</w:t>
      </w:r>
      <w:r w:rsidR="006562CA">
        <w:rPr>
          <w:rFonts w:eastAsia="Batang"/>
          <w:color w:val="000000"/>
          <w:sz w:val="28"/>
        </w:rPr>
        <w:t xml:space="preserve"> </w:t>
      </w:r>
      <w:r w:rsidRPr="0074741A">
        <w:rPr>
          <w:rFonts w:eastAsia="Batang"/>
          <w:color w:val="000000"/>
          <w:sz w:val="28"/>
        </w:rPr>
        <w:t>материалы</w:t>
      </w:r>
      <w:r w:rsidR="006562CA">
        <w:rPr>
          <w:rFonts w:eastAsia="Batang"/>
          <w:color w:val="000000"/>
          <w:sz w:val="28"/>
        </w:rPr>
        <w:t xml:space="preserve"> </w:t>
      </w:r>
      <w:r w:rsidRPr="0074741A">
        <w:rPr>
          <w:rFonts w:eastAsia="Batang"/>
          <w:color w:val="000000"/>
          <w:sz w:val="28"/>
        </w:rPr>
        <w:t>в</w:t>
      </w:r>
      <w:r w:rsidR="006562CA">
        <w:rPr>
          <w:rFonts w:eastAsia="Batang"/>
          <w:color w:val="000000"/>
          <w:sz w:val="28"/>
        </w:rPr>
        <w:t xml:space="preserve"> </w:t>
      </w:r>
      <w:r w:rsidRPr="0074741A">
        <w:rPr>
          <w:rFonts w:eastAsia="Batang"/>
          <w:color w:val="000000"/>
          <w:sz w:val="28"/>
        </w:rPr>
        <w:t>электронных</w:t>
      </w:r>
      <w:r w:rsidR="006562CA">
        <w:rPr>
          <w:rFonts w:eastAsia="Batang"/>
          <w:color w:val="000000"/>
          <w:sz w:val="28"/>
        </w:rPr>
        <w:t xml:space="preserve"> </w:t>
      </w:r>
      <w:r w:rsidRPr="0074741A">
        <w:rPr>
          <w:rFonts w:eastAsia="Batang"/>
          <w:color w:val="000000"/>
          <w:sz w:val="28"/>
        </w:rPr>
        <w:t>и</w:t>
      </w:r>
      <w:r w:rsidR="006562CA">
        <w:rPr>
          <w:rFonts w:eastAsia="Batang"/>
          <w:color w:val="000000"/>
          <w:sz w:val="28"/>
        </w:rPr>
        <w:t xml:space="preserve"> </w:t>
      </w:r>
      <w:r w:rsidRPr="0074741A">
        <w:rPr>
          <w:rFonts w:eastAsia="Batang"/>
          <w:color w:val="000000"/>
          <w:sz w:val="28"/>
        </w:rPr>
        <w:t>печатных</w:t>
      </w:r>
      <w:r w:rsidR="006562CA">
        <w:rPr>
          <w:rFonts w:eastAsia="Batang"/>
          <w:color w:val="000000"/>
          <w:sz w:val="28"/>
        </w:rPr>
        <w:t xml:space="preserve"> </w:t>
      </w:r>
      <w:r w:rsidRPr="0074741A">
        <w:rPr>
          <w:rFonts w:eastAsia="Batang"/>
          <w:color w:val="000000"/>
          <w:sz w:val="28"/>
        </w:rPr>
        <w:t>средствах</w:t>
      </w:r>
      <w:r w:rsidR="006562CA">
        <w:rPr>
          <w:rFonts w:eastAsia="Batang"/>
          <w:color w:val="000000"/>
          <w:sz w:val="28"/>
        </w:rPr>
        <w:t xml:space="preserve"> </w:t>
      </w:r>
      <w:r w:rsidRPr="0074741A">
        <w:rPr>
          <w:rFonts w:eastAsia="Batang"/>
          <w:color w:val="000000"/>
          <w:sz w:val="28"/>
        </w:rPr>
        <w:t xml:space="preserve">массовой информации. </w:t>
      </w:r>
    </w:p>
    <w:p w:rsidR="00C2415E" w:rsidRPr="0074741A" w:rsidRDefault="00C2415E" w:rsidP="00BE0F8F">
      <w:pPr>
        <w:widowControl w:val="0"/>
        <w:tabs>
          <w:tab w:val="left" w:pos="0"/>
          <w:tab w:val="center" w:pos="4677"/>
        </w:tabs>
        <w:spacing w:line="221" w:lineRule="auto"/>
        <w:ind w:firstLine="567"/>
        <w:jc w:val="both"/>
        <w:rPr>
          <w:rFonts w:eastAsia="Batang"/>
          <w:color w:val="000000"/>
          <w:sz w:val="28"/>
        </w:rPr>
      </w:pPr>
      <w:r>
        <w:rPr>
          <w:rFonts w:eastAsia="Batang"/>
          <w:color w:val="000000"/>
          <w:sz w:val="28"/>
        </w:rPr>
        <w:tab/>
      </w:r>
      <w:r w:rsidRPr="0074741A">
        <w:rPr>
          <w:rFonts w:eastAsia="Batang"/>
          <w:color w:val="000000"/>
          <w:sz w:val="28"/>
        </w:rPr>
        <w:t xml:space="preserve">В целях обеспечения санитарно-эпидемиологического благополучия </w:t>
      </w:r>
      <w:r w:rsidRPr="0074741A">
        <w:rPr>
          <w:rFonts w:eastAsia="Batang"/>
          <w:color w:val="000000"/>
          <w:sz w:val="28"/>
        </w:rPr>
        <w:lastRenderedPageBreak/>
        <w:t>населения по гриппу необходимо продолжить работу по увеличению суммарного охвата иммунизацией против гриппа и продолжить работу по информированию населения о необходимости вакцинации.</w:t>
      </w:r>
    </w:p>
    <w:p w:rsidR="00C2415E" w:rsidRPr="0074741A" w:rsidRDefault="00C2415E" w:rsidP="00582B25">
      <w:pPr>
        <w:pStyle w:val="a9"/>
        <w:widowControl w:val="0"/>
        <w:spacing w:line="221" w:lineRule="auto"/>
        <w:rPr>
          <w:rFonts w:ascii="Times New Roman" w:hAnsi="Times New Roman"/>
          <w:color w:val="000000"/>
          <w:szCs w:val="24"/>
        </w:rPr>
      </w:pPr>
    </w:p>
    <w:p w:rsidR="00C2415E" w:rsidRPr="0074741A" w:rsidRDefault="00C2415E" w:rsidP="00582B25">
      <w:pPr>
        <w:pStyle w:val="affffd"/>
        <w:widowControl w:val="0"/>
        <w:rPr>
          <w:rFonts w:eastAsia="Batang"/>
        </w:rPr>
      </w:pPr>
      <w:bookmarkStart w:id="18" w:name="_Toc449918481"/>
      <w:r w:rsidRPr="0074741A">
        <w:rPr>
          <w:rFonts w:eastAsia="Batang"/>
        </w:rPr>
        <w:t>Эпидемиологический надзор за энтеровирусной инфекцией</w:t>
      </w:r>
      <w:bookmarkEnd w:id="18"/>
    </w:p>
    <w:p w:rsidR="00C2415E" w:rsidRPr="0074741A" w:rsidRDefault="00C2415E" w:rsidP="00582B25">
      <w:pPr>
        <w:widowControl w:val="0"/>
        <w:tabs>
          <w:tab w:val="left" w:pos="-540"/>
          <w:tab w:val="left" w:pos="0"/>
        </w:tabs>
        <w:spacing w:line="221" w:lineRule="auto"/>
        <w:ind w:firstLine="567"/>
        <w:jc w:val="both"/>
        <w:rPr>
          <w:color w:val="000000"/>
          <w:sz w:val="28"/>
        </w:rPr>
      </w:pPr>
      <w:r w:rsidRPr="0074741A">
        <w:rPr>
          <w:color w:val="000000"/>
          <w:sz w:val="28"/>
        </w:rPr>
        <w:t>В 201</w:t>
      </w:r>
      <w:r>
        <w:rPr>
          <w:color w:val="000000"/>
          <w:sz w:val="28"/>
        </w:rPr>
        <w:t>6</w:t>
      </w:r>
      <w:r w:rsidRPr="0074741A">
        <w:rPr>
          <w:color w:val="000000"/>
          <w:sz w:val="28"/>
        </w:rPr>
        <w:t xml:space="preserve"> году зарегистрировано </w:t>
      </w:r>
      <w:r>
        <w:rPr>
          <w:color w:val="000000"/>
          <w:sz w:val="28"/>
        </w:rPr>
        <w:t>30</w:t>
      </w:r>
      <w:r w:rsidRPr="0074741A">
        <w:rPr>
          <w:color w:val="000000"/>
          <w:sz w:val="28"/>
        </w:rPr>
        <w:t xml:space="preserve"> случаев энтеровирусной инфекции, в т.ч. </w:t>
      </w:r>
      <w:r>
        <w:rPr>
          <w:color w:val="000000"/>
          <w:sz w:val="28"/>
        </w:rPr>
        <w:t xml:space="preserve">9 </w:t>
      </w:r>
      <w:r w:rsidRPr="0074741A">
        <w:rPr>
          <w:color w:val="000000"/>
          <w:sz w:val="28"/>
        </w:rPr>
        <w:t>серозных энтеровирусных менингит</w:t>
      </w:r>
      <w:r>
        <w:rPr>
          <w:color w:val="000000"/>
          <w:sz w:val="28"/>
        </w:rPr>
        <w:t>ов</w:t>
      </w:r>
      <w:r w:rsidRPr="0074741A">
        <w:rPr>
          <w:color w:val="000000"/>
          <w:sz w:val="28"/>
        </w:rPr>
        <w:t xml:space="preserve"> (</w:t>
      </w:r>
      <w:r>
        <w:rPr>
          <w:color w:val="000000"/>
          <w:sz w:val="28"/>
        </w:rPr>
        <w:t xml:space="preserve">30 </w:t>
      </w:r>
      <w:r w:rsidRPr="0074741A">
        <w:rPr>
          <w:color w:val="000000"/>
          <w:sz w:val="28"/>
        </w:rPr>
        <w:t xml:space="preserve">%), отмечен рост заболеваемости на </w:t>
      </w:r>
      <w:r>
        <w:rPr>
          <w:color w:val="000000"/>
          <w:sz w:val="28"/>
        </w:rPr>
        <w:t>4</w:t>
      </w:r>
      <w:r w:rsidRPr="0074741A">
        <w:rPr>
          <w:color w:val="000000"/>
          <w:sz w:val="28"/>
        </w:rPr>
        <w:t xml:space="preserve"> случая</w:t>
      </w:r>
      <w:r w:rsidR="00F812DA">
        <w:rPr>
          <w:color w:val="000000"/>
          <w:sz w:val="28"/>
        </w:rPr>
        <w:t xml:space="preserve"> </w:t>
      </w:r>
      <w:r w:rsidRPr="0074741A">
        <w:rPr>
          <w:color w:val="000000"/>
          <w:sz w:val="28"/>
        </w:rPr>
        <w:t>по сравнению с прошлым годом (в 201</w:t>
      </w:r>
      <w:r>
        <w:rPr>
          <w:color w:val="000000"/>
          <w:sz w:val="28"/>
        </w:rPr>
        <w:t>5</w:t>
      </w:r>
      <w:r w:rsidRPr="0074741A">
        <w:rPr>
          <w:color w:val="000000"/>
          <w:sz w:val="28"/>
        </w:rPr>
        <w:t xml:space="preserve"> году 2</w:t>
      </w:r>
      <w:r>
        <w:rPr>
          <w:color w:val="000000"/>
          <w:sz w:val="28"/>
        </w:rPr>
        <w:t>6</w:t>
      </w:r>
      <w:r w:rsidRPr="0074741A">
        <w:rPr>
          <w:color w:val="000000"/>
          <w:sz w:val="28"/>
        </w:rPr>
        <w:t xml:space="preserve"> случа</w:t>
      </w:r>
      <w:r>
        <w:rPr>
          <w:color w:val="000000"/>
          <w:sz w:val="28"/>
        </w:rPr>
        <w:t>ев</w:t>
      </w:r>
      <w:r w:rsidRPr="0074741A">
        <w:rPr>
          <w:color w:val="000000"/>
          <w:sz w:val="28"/>
        </w:rPr>
        <w:t>). Случаи зарегистрированы в 3 муниципальных образованиях из 9 (г. Майкоп –</w:t>
      </w:r>
      <w:r>
        <w:rPr>
          <w:color w:val="000000"/>
          <w:sz w:val="28"/>
        </w:rPr>
        <w:t xml:space="preserve"> 12 </w:t>
      </w:r>
      <w:r w:rsidRPr="0074741A">
        <w:rPr>
          <w:color w:val="000000"/>
          <w:sz w:val="28"/>
        </w:rPr>
        <w:t>случа</w:t>
      </w:r>
      <w:r>
        <w:rPr>
          <w:color w:val="000000"/>
          <w:sz w:val="28"/>
        </w:rPr>
        <w:t>ев</w:t>
      </w:r>
      <w:r w:rsidRPr="0074741A">
        <w:rPr>
          <w:color w:val="000000"/>
          <w:sz w:val="28"/>
        </w:rPr>
        <w:t xml:space="preserve">, </w:t>
      </w:r>
      <w:r>
        <w:rPr>
          <w:color w:val="000000"/>
          <w:sz w:val="28"/>
        </w:rPr>
        <w:t>Майкоп</w:t>
      </w:r>
      <w:r w:rsidRPr="0074741A">
        <w:rPr>
          <w:color w:val="000000"/>
          <w:sz w:val="28"/>
        </w:rPr>
        <w:t>ский район –</w:t>
      </w:r>
      <w:r>
        <w:rPr>
          <w:color w:val="000000"/>
          <w:sz w:val="28"/>
        </w:rPr>
        <w:t xml:space="preserve"> 2 </w:t>
      </w:r>
      <w:r w:rsidRPr="0074741A">
        <w:rPr>
          <w:color w:val="000000"/>
          <w:sz w:val="28"/>
        </w:rPr>
        <w:t>случа</w:t>
      </w:r>
      <w:r>
        <w:rPr>
          <w:color w:val="000000"/>
          <w:sz w:val="28"/>
        </w:rPr>
        <w:t>я</w:t>
      </w:r>
      <w:r w:rsidRPr="0074741A">
        <w:rPr>
          <w:color w:val="000000"/>
          <w:sz w:val="28"/>
        </w:rPr>
        <w:t>, Тахтамукайский район</w:t>
      </w:r>
      <w:r>
        <w:rPr>
          <w:color w:val="000000"/>
          <w:sz w:val="28"/>
        </w:rPr>
        <w:t xml:space="preserve"> – 16 </w:t>
      </w:r>
      <w:r w:rsidRPr="0074741A">
        <w:rPr>
          <w:color w:val="000000"/>
          <w:sz w:val="28"/>
        </w:rPr>
        <w:t>случа</w:t>
      </w:r>
      <w:r>
        <w:rPr>
          <w:color w:val="000000"/>
          <w:sz w:val="28"/>
        </w:rPr>
        <w:t>ев</w:t>
      </w:r>
      <w:r w:rsidRPr="0074741A">
        <w:rPr>
          <w:color w:val="000000"/>
          <w:sz w:val="28"/>
        </w:rPr>
        <w:t>). Среди заболевших дети</w:t>
      </w:r>
      <w:r>
        <w:rPr>
          <w:color w:val="000000"/>
          <w:sz w:val="28"/>
        </w:rPr>
        <w:t xml:space="preserve"> составили </w:t>
      </w:r>
      <w:r w:rsidRPr="0074741A">
        <w:rPr>
          <w:color w:val="000000"/>
          <w:sz w:val="28"/>
        </w:rPr>
        <w:t>–</w:t>
      </w:r>
      <w:r>
        <w:rPr>
          <w:color w:val="000000"/>
          <w:sz w:val="28"/>
        </w:rPr>
        <w:t xml:space="preserve"> 90,0 </w:t>
      </w:r>
      <w:r w:rsidRPr="0074741A">
        <w:rPr>
          <w:color w:val="000000"/>
          <w:sz w:val="28"/>
        </w:rPr>
        <w:t>% (2</w:t>
      </w:r>
      <w:r>
        <w:rPr>
          <w:color w:val="000000"/>
          <w:sz w:val="28"/>
        </w:rPr>
        <w:t>7</w:t>
      </w:r>
      <w:r w:rsidRPr="0074741A">
        <w:rPr>
          <w:color w:val="000000"/>
          <w:sz w:val="28"/>
        </w:rPr>
        <w:t xml:space="preserve"> случа</w:t>
      </w:r>
      <w:r>
        <w:rPr>
          <w:color w:val="000000"/>
          <w:sz w:val="28"/>
        </w:rPr>
        <w:t>ев</w:t>
      </w:r>
      <w:r w:rsidRPr="0074741A">
        <w:rPr>
          <w:color w:val="000000"/>
          <w:sz w:val="28"/>
        </w:rPr>
        <w:t>) (табл.11</w:t>
      </w:r>
      <w:r w:rsidR="00A32B2F">
        <w:rPr>
          <w:color w:val="000000"/>
          <w:sz w:val="28"/>
        </w:rPr>
        <w:t>2</w:t>
      </w:r>
      <w:r w:rsidRPr="0074741A">
        <w:rPr>
          <w:color w:val="000000"/>
          <w:sz w:val="28"/>
        </w:rPr>
        <w:t>).</w:t>
      </w:r>
    </w:p>
    <w:p w:rsidR="00C2415E" w:rsidRPr="0074741A" w:rsidRDefault="00C2415E" w:rsidP="00582B25">
      <w:pPr>
        <w:pStyle w:val="86"/>
      </w:pPr>
    </w:p>
    <w:p w:rsidR="00C2415E" w:rsidRPr="0074741A" w:rsidRDefault="00C2415E" w:rsidP="00582B25">
      <w:pPr>
        <w:pStyle w:val="affffb"/>
        <w:widowControl w:val="0"/>
      </w:pPr>
      <w:r w:rsidRPr="0074741A">
        <w:rPr>
          <w:rFonts w:ascii="TimesNewRomanPSMT Cyr" w:hAnsi="TimesNewRomanPSMT Cyr" w:cs="TimesNewRomanPSMT Cyr"/>
        </w:rPr>
        <w:t>Таблица</w:t>
      </w:r>
      <w:r w:rsidR="00A32B2F">
        <w:rPr>
          <w:rFonts w:ascii="TimesNewRomanPSMT Cyr" w:hAnsi="TimesNewRomanPSMT Cyr" w:cs="TimesNewRomanPSMT Cyr"/>
        </w:rPr>
        <w:t xml:space="preserve"> </w:t>
      </w:r>
      <w:r w:rsidRPr="0074741A">
        <w:rPr>
          <w:rFonts w:ascii="TimesNewRomanPSMT Cyr" w:hAnsi="TimesNewRomanPSMT Cyr" w:cs="TimesNewRomanPSMT Cyr"/>
        </w:rPr>
        <w:t>1</w:t>
      </w:r>
      <w:r w:rsidR="00A32B2F">
        <w:t>12</w:t>
      </w:r>
    </w:p>
    <w:p w:rsidR="00C2415E" w:rsidRPr="0074741A" w:rsidRDefault="00C2415E" w:rsidP="00582B25">
      <w:pPr>
        <w:pStyle w:val="affffc"/>
        <w:widowControl w:val="0"/>
      </w:pPr>
      <w:r w:rsidRPr="0074741A">
        <w:rPr>
          <w:rFonts w:ascii="TimesNewRomanPSMT Cyr" w:hAnsi="TimesNewRomanPSMT Cyr" w:cs="TimesNewRomanPSMT Cyr"/>
        </w:rPr>
        <w:t>Заболеваемость энтеровирусными инфекциями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1"/>
        <w:gridCol w:w="1239"/>
        <w:gridCol w:w="1202"/>
        <w:gridCol w:w="1240"/>
        <w:gridCol w:w="1202"/>
        <w:gridCol w:w="1240"/>
        <w:gridCol w:w="1202"/>
      </w:tblGrid>
      <w:tr w:rsidR="00C2415E" w:rsidRPr="0074741A" w:rsidTr="000979B2">
        <w:trPr>
          <w:jc w:val="center"/>
        </w:trPr>
        <w:tc>
          <w:tcPr>
            <w:tcW w:w="1961" w:type="dxa"/>
            <w:vMerge w:val="restart"/>
            <w:vAlign w:val="center"/>
          </w:tcPr>
          <w:p w:rsidR="00C2415E" w:rsidRPr="0074741A" w:rsidRDefault="00C2415E" w:rsidP="000979B2">
            <w:pPr>
              <w:widowControl w:val="0"/>
              <w:tabs>
                <w:tab w:val="left" w:pos="-540"/>
                <w:tab w:val="left" w:pos="0"/>
              </w:tabs>
              <w:spacing w:line="221" w:lineRule="auto"/>
              <w:jc w:val="center"/>
              <w:rPr>
                <w:b/>
                <w:color w:val="000000"/>
              </w:rPr>
            </w:pPr>
          </w:p>
          <w:p w:rsidR="00C2415E" w:rsidRPr="0074741A" w:rsidRDefault="00C2415E" w:rsidP="000979B2">
            <w:pPr>
              <w:widowControl w:val="0"/>
              <w:tabs>
                <w:tab w:val="left" w:pos="-540"/>
                <w:tab w:val="left" w:pos="0"/>
              </w:tabs>
              <w:spacing w:line="221" w:lineRule="auto"/>
              <w:jc w:val="center"/>
              <w:rPr>
                <w:b/>
                <w:color w:val="000000"/>
              </w:rPr>
            </w:pPr>
            <w:r w:rsidRPr="0074741A">
              <w:rPr>
                <w:b/>
                <w:color w:val="000000"/>
              </w:rPr>
              <w:t>Показатели</w:t>
            </w:r>
          </w:p>
        </w:tc>
        <w:tc>
          <w:tcPr>
            <w:tcW w:w="2441" w:type="dxa"/>
            <w:gridSpan w:val="2"/>
            <w:vAlign w:val="center"/>
          </w:tcPr>
          <w:p w:rsidR="00C2415E" w:rsidRPr="0074741A" w:rsidRDefault="00C2415E" w:rsidP="000979B2">
            <w:pPr>
              <w:widowControl w:val="0"/>
              <w:tabs>
                <w:tab w:val="left" w:pos="-540"/>
                <w:tab w:val="left" w:pos="0"/>
              </w:tabs>
              <w:spacing w:line="221" w:lineRule="auto"/>
              <w:jc w:val="center"/>
              <w:rPr>
                <w:b/>
                <w:color w:val="000000"/>
              </w:rPr>
            </w:pPr>
            <w:r w:rsidRPr="0074741A">
              <w:rPr>
                <w:b/>
                <w:color w:val="000000"/>
              </w:rPr>
              <w:t>201</w:t>
            </w:r>
            <w:r>
              <w:rPr>
                <w:b/>
                <w:color w:val="000000"/>
              </w:rPr>
              <w:t>4</w:t>
            </w:r>
            <w:r w:rsidRPr="0074741A">
              <w:rPr>
                <w:b/>
                <w:color w:val="000000"/>
              </w:rPr>
              <w:t>г.</w:t>
            </w:r>
          </w:p>
        </w:tc>
        <w:tc>
          <w:tcPr>
            <w:tcW w:w="2442" w:type="dxa"/>
            <w:gridSpan w:val="2"/>
            <w:vAlign w:val="center"/>
          </w:tcPr>
          <w:p w:rsidR="00C2415E" w:rsidRPr="0074741A" w:rsidRDefault="00C2415E" w:rsidP="000979B2">
            <w:pPr>
              <w:widowControl w:val="0"/>
              <w:tabs>
                <w:tab w:val="left" w:pos="-540"/>
                <w:tab w:val="left" w:pos="0"/>
              </w:tabs>
              <w:spacing w:line="221" w:lineRule="auto"/>
              <w:jc w:val="center"/>
              <w:rPr>
                <w:b/>
                <w:color w:val="000000"/>
              </w:rPr>
            </w:pPr>
            <w:r w:rsidRPr="0074741A">
              <w:rPr>
                <w:b/>
                <w:color w:val="000000"/>
              </w:rPr>
              <w:t>201</w:t>
            </w:r>
            <w:r>
              <w:rPr>
                <w:b/>
                <w:color w:val="000000"/>
              </w:rPr>
              <w:t>5</w:t>
            </w:r>
            <w:r w:rsidRPr="0074741A">
              <w:rPr>
                <w:b/>
                <w:color w:val="000000"/>
              </w:rPr>
              <w:t>г.</w:t>
            </w:r>
          </w:p>
        </w:tc>
        <w:tc>
          <w:tcPr>
            <w:tcW w:w="2442" w:type="dxa"/>
            <w:gridSpan w:val="2"/>
            <w:vAlign w:val="center"/>
          </w:tcPr>
          <w:p w:rsidR="00C2415E" w:rsidRPr="0074741A" w:rsidRDefault="00C2415E" w:rsidP="000979B2">
            <w:pPr>
              <w:widowControl w:val="0"/>
              <w:tabs>
                <w:tab w:val="left" w:pos="-540"/>
                <w:tab w:val="left" w:pos="0"/>
              </w:tabs>
              <w:spacing w:line="221" w:lineRule="auto"/>
              <w:jc w:val="center"/>
              <w:rPr>
                <w:b/>
                <w:color w:val="000000"/>
              </w:rPr>
            </w:pPr>
            <w:smartTag w:uri="urn:schemas-microsoft-com:office:smarttags" w:element="metricconverter">
              <w:smartTagPr>
                <w:attr w:name="ProductID" w:val="2014 г"/>
              </w:smartTagPr>
              <w:r w:rsidRPr="0074741A">
                <w:rPr>
                  <w:b/>
                  <w:color w:val="000000"/>
                </w:rPr>
                <w:t>201</w:t>
              </w:r>
              <w:r>
                <w:rPr>
                  <w:b/>
                  <w:color w:val="000000"/>
                </w:rPr>
                <w:t>6</w:t>
              </w:r>
              <w:r w:rsidRPr="0074741A">
                <w:rPr>
                  <w:b/>
                  <w:color w:val="000000"/>
                </w:rPr>
                <w:t xml:space="preserve"> г</w:t>
              </w:r>
            </w:smartTag>
            <w:r w:rsidRPr="0074741A">
              <w:rPr>
                <w:b/>
                <w:color w:val="000000"/>
              </w:rPr>
              <w:t>.</w:t>
            </w:r>
          </w:p>
        </w:tc>
      </w:tr>
      <w:tr w:rsidR="00C2415E" w:rsidRPr="0074741A" w:rsidTr="000979B2">
        <w:trPr>
          <w:jc w:val="center"/>
        </w:trPr>
        <w:tc>
          <w:tcPr>
            <w:tcW w:w="0" w:type="auto"/>
            <w:vMerge/>
            <w:vAlign w:val="center"/>
          </w:tcPr>
          <w:p w:rsidR="00C2415E" w:rsidRPr="0074741A" w:rsidRDefault="00C2415E" w:rsidP="000979B2">
            <w:pPr>
              <w:widowControl w:val="0"/>
              <w:spacing w:line="221" w:lineRule="auto"/>
              <w:jc w:val="center"/>
              <w:rPr>
                <w:b/>
                <w:color w:val="000000"/>
              </w:rPr>
            </w:pPr>
          </w:p>
        </w:tc>
        <w:tc>
          <w:tcPr>
            <w:tcW w:w="1239" w:type="dxa"/>
            <w:vAlign w:val="center"/>
          </w:tcPr>
          <w:p w:rsidR="00C2415E" w:rsidRPr="0074741A" w:rsidRDefault="00C2415E" w:rsidP="000979B2">
            <w:pPr>
              <w:widowControl w:val="0"/>
              <w:spacing w:line="221" w:lineRule="auto"/>
              <w:jc w:val="center"/>
              <w:rPr>
                <w:b/>
                <w:color w:val="000000"/>
              </w:rPr>
            </w:pPr>
            <w:r w:rsidRPr="0074741A">
              <w:rPr>
                <w:b/>
                <w:color w:val="000000"/>
              </w:rPr>
              <w:t>абс.</w:t>
            </w:r>
          </w:p>
        </w:tc>
        <w:tc>
          <w:tcPr>
            <w:tcW w:w="1202" w:type="dxa"/>
            <w:vAlign w:val="center"/>
          </w:tcPr>
          <w:p w:rsidR="00C2415E" w:rsidRPr="0074741A" w:rsidRDefault="00C2415E" w:rsidP="000979B2">
            <w:pPr>
              <w:widowControl w:val="0"/>
              <w:spacing w:line="221" w:lineRule="auto"/>
              <w:jc w:val="center"/>
              <w:rPr>
                <w:b/>
                <w:color w:val="000000"/>
              </w:rPr>
            </w:pPr>
            <w:r w:rsidRPr="0074741A">
              <w:rPr>
                <w:b/>
                <w:color w:val="000000"/>
              </w:rPr>
              <w:t>на 100 тыс.нас.</w:t>
            </w:r>
          </w:p>
        </w:tc>
        <w:tc>
          <w:tcPr>
            <w:tcW w:w="1240" w:type="dxa"/>
            <w:vAlign w:val="center"/>
          </w:tcPr>
          <w:p w:rsidR="00C2415E" w:rsidRPr="0074741A" w:rsidRDefault="00C2415E" w:rsidP="000979B2">
            <w:pPr>
              <w:widowControl w:val="0"/>
              <w:spacing w:line="221" w:lineRule="auto"/>
              <w:jc w:val="center"/>
              <w:rPr>
                <w:b/>
                <w:color w:val="000000"/>
              </w:rPr>
            </w:pPr>
            <w:r w:rsidRPr="0074741A">
              <w:rPr>
                <w:b/>
                <w:color w:val="000000"/>
              </w:rPr>
              <w:t>абс.</w:t>
            </w:r>
          </w:p>
        </w:tc>
        <w:tc>
          <w:tcPr>
            <w:tcW w:w="1202" w:type="dxa"/>
            <w:vAlign w:val="center"/>
          </w:tcPr>
          <w:p w:rsidR="00C2415E" w:rsidRPr="0074741A" w:rsidRDefault="00C2415E" w:rsidP="000979B2">
            <w:pPr>
              <w:widowControl w:val="0"/>
              <w:spacing w:line="221" w:lineRule="auto"/>
              <w:jc w:val="center"/>
              <w:rPr>
                <w:b/>
                <w:color w:val="000000"/>
              </w:rPr>
            </w:pPr>
            <w:r w:rsidRPr="0074741A">
              <w:rPr>
                <w:b/>
                <w:color w:val="000000"/>
              </w:rPr>
              <w:t>на 100 тыс. нас.</w:t>
            </w:r>
          </w:p>
        </w:tc>
        <w:tc>
          <w:tcPr>
            <w:tcW w:w="1240" w:type="dxa"/>
            <w:vAlign w:val="center"/>
          </w:tcPr>
          <w:p w:rsidR="00C2415E" w:rsidRPr="0074741A" w:rsidRDefault="00C2415E" w:rsidP="000979B2">
            <w:pPr>
              <w:widowControl w:val="0"/>
              <w:spacing w:line="221" w:lineRule="auto"/>
              <w:jc w:val="center"/>
              <w:rPr>
                <w:b/>
                <w:color w:val="000000"/>
              </w:rPr>
            </w:pPr>
            <w:r w:rsidRPr="0074741A">
              <w:rPr>
                <w:b/>
                <w:color w:val="000000"/>
              </w:rPr>
              <w:t>абс.</w:t>
            </w:r>
          </w:p>
        </w:tc>
        <w:tc>
          <w:tcPr>
            <w:tcW w:w="1202" w:type="dxa"/>
            <w:vAlign w:val="center"/>
          </w:tcPr>
          <w:p w:rsidR="00C2415E" w:rsidRPr="0074741A" w:rsidRDefault="00C2415E" w:rsidP="000979B2">
            <w:pPr>
              <w:widowControl w:val="0"/>
              <w:spacing w:line="221" w:lineRule="auto"/>
              <w:jc w:val="center"/>
              <w:rPr>
                <w:b/>
                <w:color w:val="000000"/>
              </w:rPr>
            </w:pPr>
            <w:r w:rsidRPr="0074741A">
              <w:rPr>
                <w:b/>
                <w:color w:val="000000"/>
              </w:rPr>
              <w:t>на 100 тыс. нас.</w:t>
            </w:r>
          </w:p>
        </w:tc>
      </w:tr>
      <w:tr w:rsidR="00C2415E" w:rsidRPr="0074741A" w:rsidTr="000979B2">
        <w:trPr>
          <w:jc w:val="center"/>
        </w:trPr>
        <w:tc>
          <w:tcPr>
            <w:tcW w:w="1961" w:type="dxa"/>
          </w:tcPr>
          <w:p w:rsidR="00C2415E" w:rsidRPr="0074741A" w:rsidRDefault="00C2415E" w:rsidP="000979B2">
            <w:pPr>
              <w:widowControl w:val="0"/>
              <w:tabs>
                <w:tab w:val="left" w:pos="-540"/>
                <w:tab w:val="left" w:pos="0"/>
              </w:tabs>
              <w:spacing w:line="221" w:lineRule="auto"/>
              <w:jc w:val="both"/>
              <w:rPr>
                <w:color w:val="000000"/>
              </w:rPr>
            </w:pPr>
            <w:r w:rsidRPr="0074741A">
              <w:rPr>
                <w:color w:val="000000"/>
              </w:rPr>
              <w:t>Энтеровирусная инфекция</w:t>
            </w:r>
          </w:p>
        </w:tc>
        <w:tc>
          <w:tcPr>
            <w:tcW w:w="1239" w:type="dxa"/>
            <w:vAlign w:val="center"/>
          </w:tcPr>
          <w:p w:rsidR="00C2415E" w:rsidRPr="0074741A" w:rsidRDefault="00C2415E" w:rsidP="000979B2">
            <w:pPr>
              <w:widowControl w:val="0"/>
              <w:tabs>
                <w:tab w:val="left" w:pos="-540"/>
                <w:tab w:val="left" w:pos="0"/>
              </w:tabs>
              <w:spacing w:line="221" w:lineRule="auto"/>
              <w:jc w:val="center"/>
              <w:rPr>
                <w:color w:val="000000"/>
              </w:rPr>
            </w:pPr>
            <w:r>
              <w:rPr>
                <w:color w:val="000000"/>
              </w:rPr>
              <w:t>23</w:t>
            </w:r>
          </w:p>
        </w:tc>
        <w:tc>
          <w:tcPr>
            <w:tcW w:w="1202" w:type="dxa"/>
            <w:vAlign w:val="center"/>
          </w:tcPr>
          <w:p w:rsidR="00C2415E" w:rsidRPr="0074741A" w:rsidRDefault="00C2415E" w:rsidP="000979B2">
            <w:pPr>
              <w:widowControl w:val="0"/>
              <w:tabs>
                <w:tab w:val="left" w:pos="-540"/>
                <w:tab w:val="left" w:pos="0"/>
              </w:tabs>
              <w:spacing w:line="221" w:lineRule="auto"/>
              <w:jc w:val="center"/>
              <w:rPr>
                <w:color w:val="000000"/>
              </w:rPr>
            </w:pPr>
            <w:r>
              <w:rPr>
                <w:color w:val="000000"/>
              </w:rPr>
              <w:t>5,2</w:t>
            </w:r>
          </w:p>
        </w:tc>
        <w:tc>
          <w:tcPr>
            <w:tcW w:w="1240" w:type="dxa"/>
            <w:vAlign w:val="center"/>
          </w:tcPr>
          <w:p w:rsidR="00C2415E" w:rsidRPr="0074741A" w:rsidRDefault="00C2415E" w:rsidP="000979B2">
            <w:pPr>
              <w:widowControl w:val="0"/>
              <w:tabs>
                <w:tab w:val="left" w:pos="-540"/>
                <w:tab w:val="left" w:pos="0"/>
              </w:tabs>
              <w:spacing w:line="221" w:lineRule="auto"/>
              <w:jc w:val="center"/>
              <w:rPr>
                <w:color w:val="000000"/>
              </w:rPr>
            </w:pPr>
            <w:r>
              <w:rPr>
                <w:color w:val="000000"/>
              </w:rPr>
              <w:t>26</w:t>
            </w:r>
          </w:p>
        </w:tc>
        <w:tc>
          <w:tcPr>
            <w:tcW w:w="1202" w:type="dxa"/>
            <w:vAlign w:val="center"/>
          </w:tcPr>
          <w:p w:rsidR="00C2415E" w:rsidRPr="0074741A" w:rsidRDefault="00C2415E" w:rsidP="000979B2">
            <w:pPr>
              <w:widowControl w:val="0"/>
              <w:tabs>
                <w:tab w:val="left" w:pos="-540"/>
                <w:tab w:val="left" w:pos="0"/>
              </w:tabs>
              <w:spacing w:line="221" w:lineRule="auto"/>
              <w:jc w:val="center"/>
              <w:rPr>
                <w:color w:val="000000"/>
              </w:rPr>
            </w:pPr>
            <w:r>
              <w:rPr>
                <w:color w:val="000000"/>
              </w:rPr>
              <w:t>5,8</w:t>
            </w:r>
          </w:p>
        </w:tc>
        <w:tc>
          <w:tcPr>
            <w:tcW w:w="1240" w:type="dxa"/>
            <w:vAlign w:val="center"/>
          </w:tcPr>
          <w:p w:rsidR="00C2415E" w:rsidRPr="0074741A" w:rsidRDefault="00C2415E" w:rsidP="000979B2">
            <w:pPr>
              <w:widowControl w:val="0"/>
              <w:tabs>
                <w:tab w:val="left" w:pos="-540"/>
                <w:tab w:val="left" w:pos="0"/>
              </w:tabs>
              <w:spacing w:line="221" w:lineRule="auto"/>
              <w:jc w:val="center"/>
              <w:rPr>
                <w:color w:val="000000"/>
              </w:rPr>
            </w:pPr>
            <w:r>
              <w:rPr>
                <w:color w:val="000000"/>
              </w:rPr>
              <w:t>30</w:t>
            </w:r>
          </w:p>
        </w:tc>
        <w:tc>
          <w:tcPr>
            <w:tcW w:w="1202" w:type="dxa"/>
            <w:vAlign w:val="center"/>
          </w:tcPr>
          <w:p w:rsidR="00C2415E" w:rsidRPr="0074741A" w:rsidRDefault="00C2415E" w:rsidP="000979B2">
            <w:pPr>
              <w:widowControl w:val="0"/>
              <w:tabs>
                <w:tab w:val="left" w:pos="-540"/>
                <w:tab w:val="left" w:pos="0"/>
              </w:tabs>
              <w:spacing w:line="221" w:lineRule="auto"/>
              <w:jc w:val="center"/>
              <w:rPr>
                <w:color w:val="000000"/>
              </w:rPr>
            </w:pPr>
            <w:r>
              <w:rPr>
                <w:color w:val="000000"/>
              </w:rPr>
              <w:t>6,7</w:t>
            </w:r>
          </w:p>
        </w:tc>
      </w:tr>
      <w:tr w:rsidR="00C2415E" w:rsidRPr="0074741A" w:rsidTr="000979B2">
        <w:trPr>
          <w:jc w:val="center"/>
        </w:trPr>
        <w:tc>
          <w:tcPr>
            <w:tcW w:w="1961" w:type="dxa"/>
          </w:tcPr>
          <w:p w:rsidR="00C2415E" w:rsidRPr="0074741A" w:rsidRDefault="00C2415E" w:rsidP="000979B2">
            <w:pPr>
              <w:widowControl w:val="0"/>
              <w:tabs>
                <w:tab w:val="left" w:pos="-540"/>
                <w:tab w:val="left" w:pos="0"/>
              </w:tabs>
              <w:spacing w:line="221" w:lineRule="auto"/>
              <w:jc w:val="both"/>
              <w:rPr>
                <w:color w:val="000000"/>
              </w:rPr>
            </w:pPr>
            <w:r w:rsidRPr="0074741A">
              <w:rPr>
                <w:color w:val="000000"/>
              </w:rPr>
              <w:t>Энтеровирусный менингит</w:t>
            </w:r>
          </w:p>
        </w:tc>
        <w:tc>
          <w:tcPr>
            <w:tcW w:w="1239" w:type="dxa"/>
            <w:vAlign w:val="center"/>
          </w:tcPr>
          <w:p w:rsidR="00C2415E" w:rsidRPr="0074741A" w:rsidRDefault="00C2415E" w:rsidP="000979B2">
            <w:pPr>
              <w:widowControl w:val="0"/>
              <w:tabs>
                <w:tab w:val="left" w:pos="-540"/>
                <w:tab w:val="left" w:pos="0"/>
              </w:tabs>
              <w:spacing w:line="221" w:lineRule="auto"/>
              <w:jc w:val="center"/>
              <w:rPr>
                <w:color w:val="000000"/>
              </w:rPr>
            </w:pPr>
            <w:r>
              <w:rPr>
                <w:color w:val="000000"/>
              </w:rPr>
              <w:t>8</w:t>
            </w:r>
          </w:p>
        </w:tc>
        <w:tc>
          <w:tcPr>
            <w:tcW w:w="1202" w:type="dxa"/>
            <w:vAlign w:val="center"/>
          </w:tcPr>
          <w:p w:rsidR="00C2415E" w:rsidRPr="0074741A" w:rsidRDefault="00C2415E" w:rsidP="000979B2">
            <w:pPr>
              <w:widowControl w:val="0"/>
              <w:tabs>
                <w:tab w:val="left" w:pos="-540"/>
                <w:tab w:val="left" w:pos="0"/>
              </w:tabs>
              <w:spacing w:line="221" w:lineRule="auto"/>
              <w:jc w:val="center"/>
              <w:rPr>
                <w:color w:val="000000"/>
              </w:rPr>
            </w:pPr>
            <w:r>
              <w:rPr>
                <w:color w:val="000000"/>
              </w:rPr>
              <w:t>1,8</w:t>
            </w:r>
          </w:p>
        </w:tc>
        <w:tc>
          <w:tcPr>
            <w:tcW w:w="1240" w:type="dxa"/>
            <w:vAlign w:val="center"/>
          </w:tcPr>
          <w:p w:rsidR="00C2415E" w:rsidRPr="0074741A" w:rsidRDefault="00C2415E" w:rsidP="000979B2">
            <w:pPr>
              <w:widowControl w:val="0"/>
              <w:tabs>
                <w:tab w:val="left" w:pos="-540"/>
                <w:tab w:val="left" w:pos="0"/>
              </w:tabs>
              <w:spacing w:line="221" w:lineRule="auto"/>
              <w:jc w:val="center"/>
              <w:rPr>
                <w:color w:val="000000"/>
              </w:rPr>
            </w:pPr>
            <w:r>
              <w:rPr>
                <w:color w:val="000000"/>
              </w:rPr>
              <w:t>3</w:t>
            </w:r>
          </w:p>
        </w:tc>
        <w:tc>
          <w:tcPr>
            <w:tcW w:w="1202" w:type="dxa"/>
            <w:vAlign w:val="center"/>
          </w:tcPr>
          <w:p w:rsidR="00C2415E" w:rsidRPr="0074741A" w:rsidRDefault="00C2415E" w:rsidP="000979B2">
            <w:pPr>
              <w:widowControl w:val="0"/>
              <w:tabs>
                <w:tab w:val="left" w:pos="-540"/>
                <w:tab w:val="left" w:pos="0"/>
              </w:tabs>
              <w:spacing w:line="221" w:lineRule="auto"/>
              <w:jc w:val="center"/>
              <w:rPr>
                <w:color w:val="000000"/>
              </w:rPr>
            </w:pPr>
            <w:r>
              <w:rPr>
                <w:color w:val="000000"/>
              </w:rPr>
              <w:t>0,7</w:t>
            </w:r>
          </w:p>
        </w:tc>
        <w:tc>
          <w:tcPr>
            <w:tcW w:w="1240" w:type="dxa"/>
            <w:vAlign w:val="center"/>
          </w:tcPr>
          <w:p w:rsidR="00C2415E" w:rsidRPr="0074741A" w:rsidRDefault="00C2415E" w:rsidP="000979B2">
            <w:pPr>
              <w:widowControl w:val="0"/>
              <w:tabs>
                <w:tab w:val="left" w:pos="-540"/>
                <w:tab w:val="left" w:pos="0"/>
              </w:tabs>
              <w:spacing w:line="221" w:lineRule="auto"/>
              <w:jc w:val="center"/>
              <w:rPr>
                <w:color w:val="000000"/>
              </w:rPr>
            </w:pPr>
            <w:r>
              <w:rPr>
                <w:color w:val="000000"/>
              </w:rPr>
              <w:t>9</w:t>
            </w:r>
          </w:p>
        </w:tc>
        <w:tc>
          <w:tcPr>
            <w:tcW w:w="1202" w:type="dxa"/>
            <w:vAlign w:val="center"/>
          </w:tcPr>
          <w:p w:rsidR="00C2415E" w:rsidRPr="0074741A" w:rsidRDefault="00C2415E" w:rsidP="000979B2">
            <w:pPr>
              <w:widowControl w:val="0"/>
              <w:tabs>
                <w:tab w:val="left" w:pos="-540"/>
                <w:tab w:val="left" w:pos="0"/>
              </w:tabs>
              <w:spacing w:line="221" w:lineRule="auto"/>
              <w:jc w:val="center"/>
              <w:rPr>
                <w:color w:val="000000"/>
              </w:rPr>
            </w:pPr>
            <w:r>
              <w:rPr>
                <w:color w:val="000000"/>
              </w:rPr>
              <w:t>2,0</w:t>
            </w:r>
          </w:p>
        </w:tc>
      </w:tr>
    </w:tbl>
    <w:p w:rsidR="00C2415E" w:rsidRPr="0074741A" w:rsidRDefault="00C2415E" w:rsidP="00582B25">
      <w:pPr>
        <w:widowControl w:val="0"/>
        <w:spacing w:line="221" w:lineRule="auto"/>
        <w:ind w:firstLine="708"/>
        <w:jc w:val="both"/>
        <w:rPr>
          <w:bCs/>
          <w:color w:val="000000"/>
          <w:sz w:val="28"/>
        </w:rPr>
      </w:pPr>
    </w:p>
    <w:p w:rsidR="00C2415E" w:rsidRPr="0074741A" w:rsidRDefault="00C2415E" w:rsidP="00582B25">
      <w:pPr>
        <w:widowControl w:val="0"/>
        <w:spacing w:line="221" w:lineRule="auto"/>
        <w:ind w:firstLine="708"/>
        <w:jc w:val="both"/>
        <w:rPr>
          <w:color w:val="000000"/>
          <w:sz w:val="28"/>
        </w:rPr>
      </w:pPr>
      <w:r w:rsidRPr="0074741A">
        <w:rPr>
          <w:bCs/>
          <w:color w:val="000000"/>
          <w:sz w:val="28"/>
        </w:rPr>
        <w:t xml:space="preserve">Обследования больных с подозрением на ОКИ и энтеровирусную инфекцию проводятся методом ПЦР на базе микробиологической лаборатории ФБУЗ «Центр гигиены и эпидемиологии в Республике Адыгея». В </w:t>
      </w:r>
      <w:smartTag w:uri="urn:schemas-microsoft-com:office:smarttags" w:element="metricconverter">
        <w:smartTagPr>
          <w:attr w:name="ProductID" w:val="2014 г"/>
        </w:smartTagPr>
        <w:r w:rsidRPr="0074741A">
          <w:rPr>
            <w:bCs/>
            <w:color w:val="000000"/>
            <w:sz w:val="28"/>
          </w:rPr>
          <w:t>201</w:t>
        </w:r>
        <w:r>
          <w:rPr>
            <w:bCs/>
            <w:color w:val="000000"/>
            <w:sz w:val="28"/>
          </w:rPr>
          <w:t>6</w:t>
        </w:r>
        <w:r w:rsidRPr="0074741A">
          <w:rPr>
            <w:bCs/>
            <w:color w:val="000000"/>
            <w:sz w:val="28"/>
          </w:rPr>
          <w:t xml:space="preserve"> г</w:t>
        </w:r>
      </w:smartTag>
      <w:r w:rsidRPr="0074741A">
        <w:rPr>
          <w:bCs/>
          <w:color w:val="000000"/>
          <w:sz w:val="28"/>
        </w:rPr>
        <w:t xml:space="preserve">. обследовано </w:t>
      </w:r>
      <w:r>
        <w:rPr>
          <w:bCs/>
          <w:color w:val="000000"/>
          <w:sz w:val="28"/>
        </w:rPr>
        <w:t>430</w:t>
      </w:r>
      <w:r w:rsidRPr="0074741A">
        <w:rPr>
          <w:bCs/>
          <w:color w:val="000000"/>
          <w:sz w:val="28"/>
        </w:rPr>
        <w:t xml:space="preserve"> человек, выявлен</w:t>
      </w:r>
      <w:r>
        <w:rPr>
          <w:bCs/>
          <w:color w:val="000000"/>
          <w:sz w:val="28"/>
        </w:rPr>
        <w:t>а 31</w:t>
      </w:r>
      <w:r w:rsidRPr="0074741A">
        <w:rPr>
          <w:bCs/>
          <w:color w:val="000000"/>
          <w:sz w:val="28"/>
        </w:rPr>
        <w:t xml:space="preserve"> (</w:t>
      </w:r>
      <w:r>
        <w:rPr>
          <w:bCs/>
          <w:color w:val="000000"/>
          <w:sz w:val="28"/>
        </w:rPr>
        <w:t xml:space="preserve">7,2 </w:t>
      </w:r>
      <w:r w:rsidRPr="0074741A">
        <w:rPr>
          <w:bCs/>
          <w:color w:val="000000"/>
          <w:sz w:val="28"/>
        </w:rPr>
        <w:t>%) положительн</w:t>
      </w:r>
      <w:r>
        <w:rPr>
          <w:bCs/>
          <w:color w:val="000000"/>
          <w:sz w:val="28"/>
        </w:rPr>
        <w:t>ая</w:t>
      </w:r>
      <w:r w:rsidRPr="0074741A">
        <w:rPr>
          <w:bCs/>
          <w:color w:val="000000"/>
          <w:sz w:val="28"/>
        </w:rPr>
        <w:t xml:space="preserve"> проб</w:t>
      </w:r>
      <w:r>
        <w:rPr>
          <w:bCs/>
          <w:color w:val="000000"/>
          <w:sz w:val="28"/>
        </w:rPr>
        <w:t>а</w:t>
      </w:r>
      <w:r w:rsidRPr="0074741A">
        <w:rPr>
          <w:bCs/>
          <w:color w:val="000000"/>
          <w:sz w:val="28"/>
        </w:rPr>
        <w:t xml:space="preserve"> (от больных ЭВИ и серозными менингитами), из них у 1 человека выделен ЭВ 71 типа.</w:t>
      </w:r>
    </w:p>
    <w:p w:rsidR="00C2415E" w:rsidRDefault="00C2415E" w:rsidP="00582B25">
      <w:pPr>
        <w:widowControl w:val="0"/>
        <w:spacing w:line="221" w:lineRule="auto"/>
        <w:ind w:firstLine="708"/>
        <w:jc w:val="both"/>
        <w:rPr>
          <w:color w:val="000000"/>
          <w:sz w:val="28"/>
        </w:rPr>
      </w:pPr>
      <w:r w:rsidRPr="0074741A">
        <w:rPr>
          <w:color w:val="000000"/>
          <w:sz w:val="28"/>
        </w:rPr>
        <w:t xml:space="preserve">В Республике Адыгея продолжается осуществляться вирусологический контроль за циркуляцией полио- и энтеровирусов в окружающей среде – исследования фекально-бытовых сточных вод в 5 стационарных точках. Исследования на полио- и энтеровирусы проводились в вирусологической лаборатории ФБУЗ «Центр гигиены и эпидемиологии в Ставропольском крае», из </w:t>
      </w:r>
      <w:r>
        <w:rPr>
          <w:color w:val="000000"/>
          <w:sz w:val="28"/>
        </w:rPr>
        <w:t>20</w:t>
      </w:r>
      <w:r w:rsidRPr="0074741A">
        <w:rPr>
          <w:color w:val="000000"/>
          <w:sz w:val="28"/>
        </w:rPr>
        <w:t xml:space="preserve"> проб сточной воды выявлены энтеровирусы в 2 пробах (</w:t>
      </w:r>
      <w:r>
        <w:rPr>
          <w:color w:val="000000"/>
          <w:sz w:val="28"/>
        </w:rPr>
        <w:t xml:space="preserve">смесь вируса полиомиелита 3 серотипа с неполио энтеровирусом и смесь вируса полиомиелита 3 серотипа с энтеровирусом </w:t>
      </w:r>
      <w:r>
        <w:rPr>
          <w:color w:val="000000"/>
          <w:sz w:val="28"/>
          <w:lang w:val="en-US"/>
        </w:rPr>
        <w:t>CoxB</w:t>
      </w:r>
      <w:r w:rsidRPr="0074741A">
        <w:rPr>
          <w:color w:val="000000"/>
          <w:sz w:val="28"/>
        </w:rPr>
        <w:t>).</w:t>
      </w:r>
    </w:p>
    <w:p w:rsidR="00C2415E" w:rsidRPr="0074741A" w:rsidRDefault="00C2415E" w:rsidP="00582B25">
      <w:pPr>
        <w:widowControl w:val="0"/>
        <w:spacing w:line="221" w:lineRule="auto"/>
        <w:ind w:firstLine="708"/>
        <w:jc w:val="both"/>
        <w:rPr>
          <w:color w:val="000000"/>
          <w:sz w:val="28"/>
        </w:rPr>
      </w:pPr>
      <w:r>
        <w:rPr>
          <w:color w:val="000000"/>
          <w:sz w:val="28"/>
        </w:rPr>
        <w:t>Исследования сточных вод проводились и в ноябре и декабре 2016 года на базе микробиологической лаборатории ФБУЗ «Центр гигиены и эпидемиологии в Республике Адыгея», исследовано 10 проб на энтеровирусы, результаты отрицательные.</w:t>
      </w:r>
    </w:p>
    <w:p w:rsidR="00C2415E" w:rsidRPr="0074741A" w:rsidRDefault="00C2415E" w:rsidP="00582B25">
      <w:pPr>
        <w:pStyle w:val="affffd"/>
        <w:widowControl w:val="0"/>
        <w:rPr>
          <w:rFonts w:eastAsia="Batang"/>
        </w:rPr>
      </w:pPr>
      <w:bookmarkStart w:id="19" w:name="_Toc449918482"/>
      <w:r w:rsidRPr="0074741A">
        <w:rPr>
          <w:rFonts w:eastAsia="Batang"/>
        </w:rPr>
        <w:t>Вирусные гепатиты</w:t>
      </w:r>
      <w:bookmarkEnd w:id="19"/>
    </w:p>
    <w:p w:rsidR="00C2415E" w:rsidRPr="0074741A" w:rsidRDefault="00C2415E" w:rsidP="00582B25">
      <w:pPr>
        <w:pStyle w:val="afe"/>
        <w:spacing w:line="221" w:lineRule="auto"/>
        <w:ind w:firstLine="567"/>
        <w:jc w:val="both"/>
        <w:rPr>
          <w:b w:val="0"/>
          <w:color w:val="000000"/>
          <w:sz w:val="28"/>
          <w:szCs w:val="24"/>
        </w:rPr>
      </w:pPr>
      <w:r w:rsidRPr="0074741A">
        <w:rPr>
          <w:b w:val="0"/>
          <w:color w:val="000000"/>
          <w:sz w:val="28"/>
          <w:szCs w:val="24"/>
        </w:rPr>
        <w:t>В 201</w:t>
      </w:r>
      <w:r>
        <w:rPr>
          <w:b w:val="0"/>
          <w:color w:val="000000"/>
          <w:sz w:val="28"/>
          <w:szCs w:val="24"/>
        </w:rPr>
        <w:t>6</w:t>
      </w:r>
      <w:r w:rsidRPr="0074741A">
        <w:rPr>
          <w:b w:val="0"/>
          <w:color w:val="000000"/>
          <w:sz w:val="28"/>
          <w:szCs w:val="24"/>
        </w:rPr>
        <w:t xml:space="preserve"> году уровень заболеваемости острыми вирусными гепатитами ниже уровня 201</w:t>
      </w:r>
      <w:r>
        <w:rPr>
          <w:b w:val="0"/>
          <w:color w:val="000000"/>
          <w:sz w:val="28"/>
          <w:szCs w:val="24"/>
        </w:rPr>
        <w:t>5</w:t>
      </w:r>
      <w:r w:rsidRPr="0074741A">
        <w:rPr>
          <w:b w:val="0"/>
          <w:color w:val="000000"/>
          <w:sz w:val="28"/>
          <w:szCs w:val="24"/>
        </w:rPr>
        <w:t xml:space="preserve"> года на </w:t>
      </w:r>
      <w:r>
        <w:rPr>
          <w:b w:val="0"/>
          <w:color w:val="000000"/>
          <w:sz w:val="28"/>
          <w:szCs w:val="24"/>
        </w:rPr>
        <w:t xml:space="preserve">36,4 </w:t>
      </w:r>
      <w:r w:rsidRPr="0074741A">
        <w:rPr>
          <w:b w:val="0"/>
          <w:color w:val="000000"/>
          <w:sz w:val="28"/>
          <w:szCs w:val="24"/>
        </w:rPr>
        <w:t xml:space="preserve">%, показатель заболеваемости в целом по республике составил </w:t>
      </w:r>
      <w:r>
        <w:rPr>
          <w:b w:val="0"/>
          <w:color w:val="000000"/>
          <w:sz w:val="28"/>
          <w:szCs w:val="24"/>
        </w:rPr>
        <w:t xml:space="preserve">0,7 </w:t>
      </w:r>
      <w:r w:rsidRPr="0074741A">
        <w:rPr>
          <w:b w:val="0"/>
          <w:color w:val="000000"/>
          <w:sz w:val="28"/>
          <w:szCs w:val="24"/>
        </w:rPr>
        <w:t xml:space="preserve">на 100 тыс. населения (в </w:t>
      </w:r>
      <w:smartTag w:uri="urn:schemas-microsoft-com:office:smarttags" w:element="metricconverter">
        <w:smartTagPr>
          <w:attr w:name="ProductID" w:val="2014 г"/>
        </w:smartTagPr>
        <w:r w:rsidRPr="0074741A">
          <w:rPr>
            <w:b w:val="0"/>
            <w:color w:val="000000"/>
            <w:sz w:val="28"/>
            <w:szCs w:val="24"/>
          </w:rPr>
          <w:t>201</w:t>
        </w:r>
        <w:r>
          <w:rPr>
            <w:b w:val="0"/>
            <w:color w:val="000000"/>
            <w:sz w:val="28"/>
            <w:szCs w:val="24"/>
          </w:rPr>
          <w:t>5</w:t>
        </w:r>
        <w:r w:rsidRPr="0074741A">
          <w:rPr>
            <w:b w:val="0"/>
            <w:color w:val="000000"/>
            <w:sz w:val="28"/>
            <w:szCs w:val="24"/>
          </w:rPr>
          <w:t xml:space="preserve"> г</w:t>
        </w:r>
      </w:smartTag>
      <w:r w:rsidRPr="0074741A">
        <w:rPr>
          <w:b w:val="0"/>
          <w:color w:val="000000"/>
          <w:sz w:val="28"/>
          <w:szCs w:val="24"/>
        </w:rPr>
        <w:t>.</w:t>
      </w:r>
      <w:r>
        <w:rPr>
          <w:b w:val="0"/>
          <w:color w:val="000000"/>
          <w:sz w:val="28"/>
          <w:szCs w:val="24"/>
        </w:rPr>
        <w:t xml:space="preserve"> – 1,1</w:t>
      </w:r>
      <w:r w:rsidRPr="0074741A">
        <w:rPr>
          <w:b w:val="0"/>
          <w:color w:val="000000"/>
          <w:sz w:val="28"/>
          <w:szCs w:val="24"/>
        </w:rPr>
        <w:t>).</w:t>
      </w:r>
    </w:p>
    <w:p w:rsidR="00C2415E" w:rsidRPr="0074741A" w:rsidRDefault="00C2415E" w:rsidP="00582B25">
      <w:pPr>
        <w:pStyle w:val="afe"/>
        <w:spacing w:line="221" w:lineRule="auto"/>
        <w:ind w:firstLine="567"/>
        <w:jc w:val="both"/>
        <w:rPr>
          <w:b w:val="0"/>
          <w:color w:val="000000"/>
          <w:sz w:val="28"/>
          <w:szCs w:val="24"/>
        </w:rPr>
      </w:pPr>
      <w:r w:rsidRPr="0074741A">
        <w:rPr>
          <w:b w:val="0"/>
          <w:color w:val="000000"/>
          <w:sz w:val="28"/>
          <w:szCs w:val="24"/>
        </w:rPr>
        <w:t xml:space="preserve">Доля </w:t>
      </w:r>
      <w:r w:rsidRPr="0074741A">
        <w:rPr>
          <w:color w:val="000000"/>
          <w:sz w:val="28"/>
          <w:szCs w:val="24"/>
        </w:rPr>
        <w:t>вирусного гепатита А</w:t>
      </w:r>
      <w:r w:rsidRPr="0074741A">
        <w:rPr>
          <w:b w:val="0"/>
          <w:color w:val="000000"/>
          <w:sz w:val="28"/>
          <w:szCs w:val="24"/>
        </w:rPr>
        <w:t xml:space="preserve"> в структуре вирусных гепатитов с</w:t>
      </w:r>
      <w:r>
        <w:rPr>
          <w:b w:val="0"/>
          <w:color w:val="000000"/>
          <w:sz w:val="28"/>
          <w:szCs w:val="24"/>
        </w:rPr>
        <w:t xml:space="preserve">оставила </w:t>
      </w:r>
      <w:r w:rsidRPr="0074741A">
        <w:rPr>
          <w:b w:val="0"/>
          <w:color w:val="000000"/>
          <w:sz w:val="28"/>
          <w:szCs w:val="24"/>
        </w:rPr>
        <w:t>33,3%</w:t>
      </w:r>
      <w:r>
        <w:rPr>
          <w:b w:val="0"/>
          <w:color w:val="000000"/>
          <w:sz w:val="28"/>
          <w:szCs w:val="24"/>
        </w:rPr>
        <w:t xml:space="preserve">, как и </w:t>
      </w:r>
      <w:r w:rsidRPr="0074741A">
        <w:rPr>
          <w:b w:val="0"/>
          <w:color w:val="000000"/>
          <w:sz w:val="28"/>
          <w:szCs w:val="24"/>
        </w:rPr>
        <w:t>в 2015 году. В 201</w:t>
      </w:r>
      <w:r>
        <w:rPr>
          <w:b w:val="0"/>
          <w:color w:val="000000"/>
          <w:sz w:val="28"/>
          <w:szCs w:val="24"/>
        </w:rPr>
        <w:t>6</w:t>
      </w:r>
      <w:r w:rsidRPr="0074741A">
        <w:rPr>
          <w:b w:val="0"/>
          <w:color w:val="000000"/>
          <w:sz w:val="28"/>
          <w:szCs w:val="24"/>
        </w:rPr>
        <w:t xml:space="preserve"> году отмечен</w:t>
      </w:r>
      <w:r>
        <w:rPr>
          <w:b w:val="0"/>
          <w:color w:val="000000"/>
          <w:sz w:val="28"/>
          <w:szCs w:val="24"/>
        </w:rPr>
        <w:t xml:space="preserve">а стабилизация </w:t>
      </w:r>
      <w:r w:rsidRPr="0074741A">
        <w:rPr>
          <w:b w:val="0"/>
          <w:color w:val="000000"/>
          <w:sz w:val="28"/>
          <w:szCs w:val="24"/>
        </w:rPr>
        <w:t xml:space="preserve">заболеваемости вирусным гепатитом А – зарегистрирован 1 случай, показатель на 100 тыс. населения составил 0,2 (в </w:t>
      </w:r>
      <w:smartTag w:uri="urn:schemas-microsoft-com:office:smarttags" w:element="metricconverter">
        <w:smartTagPr>
          <w:attr w:name="ProductID" w:val="2014 г"/>
        </w:smartTagPr>
        <w:r w:rsidRPr="0074741A">
          <w:rPr>
            <w:b w:val="0"/>
            <w:color w:val="000000"/>
            <w:sz w:val="28"/>
            <w:szCs w:val="24"/>
          </w:rPr>
          <w:t>201</w:t>
        </w:r>
        <w:r>
          <w:rPr>
            <w:b w:val="0"/>
            <w:color w:val="000000"/>
            <w:sz w:val="28"/>
            <w:szCs w:val="24"/>
          </w:rPr>
          <w:t>5</w:t>
        </w:r>
        <w:r w:rsidRPr="0074741A">
          <w:rPr>
            <w:b w:val="0"/>
            <w:color w:val="000000"/>
            <w:sz w:val="28"/>
            <w:szCs w:val="24"/>
          </w:rPr>
          <w:t xml:space="preserve"> г</w:t>
        </w:r>
      </w:smartTag>
      <w:r w:rsidRPr="0074741A">
        <w:rPr>
          <w:b w:val="0"/>
          <w:color w:val="000000"/>
          <w:sz w:val="28"/>
          <w:szCs w:val="24"/>
        </w:rPr>
        <w:t xml:space="preserve">. зарегистрирован </w:t>
      </w:r>
      <w:r>
        <w:rPr>
          <w:b w:val="0"/>
          <w:color w:val="000000"/>
          <w:sz w:val="28"/>
          <w:szCs w:val="24"/>
        </w:rPr>
        <w:t>1</w:t>
      </w:r>
      <w:r w:rsidRPr="0074741A">
        <w:rPr>
          <w:b w:val="0"/>
          <w:color w:val="000000"/>
          <w:sz w:val="28"/>
          <w:szCs w:val="24"/>
        </w:rPr>
        <w:t xml:space="preserve"> случа</w:t>
      </w:r>
      <w:r>
        <w:rPr>
          <w:b w:val="0"/>
          <w:color w:val="000000"/>
          <w:sz w:val="28"/>
          <w:szCs w:val="24"/>
        </w:rPr>
        <w:t>й</w:t>
      </w:r>
      <w:r w:rsidRPr="0074741A">
        <w:rPr>
          <w:b w:val="0"/>
          <w:color w:val="000000"/>
          <w:sz w:val="28"/>
          <w:szCs w:val="24"/>
        </w:rPr>
        <w:t>, ИП – 0,</w:t>
      </w:r>
      <w:r>
        <w:rPr>
          <w:b w:val="0"/>
          <w:color w:val="000000"/>
          <w:sz w:val="28"/>
          <w:szCs w:val="24"/>
        </w:rPr>
        <w:t>2</w:t>
      </w:r>
      <w:r w:rsidRPr="0074741A">
        <w:rPr>
          <w:b w:val="0"/>
          <w:color w:val="000000"/>
          <w:sz w:val="28"/>
          <w:szCs w:val="24"/>
        </w:rPr>
        <w:t xml:space="preserve">) </w:t>
      </w:r>
      <w:r w:rsidRPr="0074741A">
        <w:rPr>
          <w:b w:val="0"/>
          <w:color w:val="000000"/>
          <w:sz w:val="28"/>
          <w:szCs w:val="24"/>
        </w:rPr>
        <w:lastRenderedPageBreak/>
        <w:t>(табл.1</w:t>
      </w:r>
      <w:r w:rsidR="00A32B2F">
        <w:rPr>
          <w:b w:val="0"/>
          <w:color w:val="000000"/>
          <w:sz w:val="28"/>
          <w:szCs w:val="24"/>
        </w:rPr>
        <w:t>13</w:t>
      </w:r>
      <w:r w:rsidRPr="0074741A">
        <w:rPr>
          <w:b w:val="0"/>
          <w:color w:val="000000"/>
          <w:sz w:val="28"/>
          <w:szCs w:val="24"/>
        </w:rPr>
        <w:t>).</w:t>
      </w:r>
    </w:p>
    <w:p w:rsidR="00C2415E" w:rsidRPr="0074741A" w:rsidRDefault="00C2415E" w:rsidP="00582B25">
      <w:pPr>
        <w:pStyle w:val="aa"/>
        <w:widowControl w:val="0"/>
        <w:spacing w:after="0" w:line="221" w:lineRule="auto"/>
        <w:ind w:left="0" w:firstLine="567"/>
        <w:jc w:val="both"/>
        <w:rPr>
          <w:rFonts w:ascii="Times New Roman" w:hAnsi="Times New Roman"/>
          <w:color w:val="000000"/>
          <w:sz w:val="28"/>
          <w:szCs w:val="24"/>
        </w:rPr>
      </w:pPr>
      <w:r w:rsidRPr="0074741A">
        <w:rPr>
          <w:rFonts w:ascii="Times New Roman" w:hAnsi="Times New Roman"/>
          <w:color w:val="000000"/>
          <w:sz w:val="28"/>
          <w:szCs w:val="24"/>
        </w:rPr>
        <w:t xml:space="preserve">Случай вирусного гепатита А зарегистрирован в </w:t>
      </w:r>
      <w:r>
        <w:rPr>
          <w:rFonts w:ascii="Times New Roman" w:hAnsi="Times New Roman"/>
          <w:color w:val="000000"/>
          <w:sz w:val="28"/>
          <w:szCs w:val="24"/>
        </w:rPr>
        <w:t>Гиагин</w:t>
      </w:r>
      <w:r w:rsidRPr="0074741A">
        <w:rPr>
          <w:rFonts w:ascii="Times New Roman" w:hAnsi="Times New Roman"/>
          <w:color w:val="000000"/>
          <w:sz w:val="28"/>
          <w:szCs w:val="24"/>
        </w:rPr>
        <w:t>ском районе. Среди детей до 14 лет</w:t>
      </w:r>
      <w:r>
        <w:rPr>
          <w:rFonts w:ascii="Times New Roman" w:hAnsi="Times New Roman"/>
          <w:color w:val="000000"/>
          <w:sz w:val="28"/>
          <w:szCs w:val="24"/>
        </w:rPr>
        <w:t xml:space="preserve"> случаи</w:t>
      </w:r>
      <w:r w:rsidRPr="0074741A">
        <w:rPr>
          <w:rFonts w:ascii="Times New Roman" w:hAnsi="Times New Roman"/>
          <w:color w:val="000000"/>
          <w:sz w:val="28"/>
          <w:szCs w:val="24"/>
        </w:rPr>
        <w:t xml:space="preserve"> ВГА не</w:t>
      </w:r>
      <w:r w:rsidR="00F812DA">
        <w:rPr>
          <w:rFonts w:ascii="Times New Roman" w:hAnsi="Times New Roman"/>
          <w:color w:val="000000"/>
          <w:sz w:val="28"/>
          <w:szCs w:val="24"/>
        </w:rPr>
        <w:t xml:space="preserve"> </w:t>
      </w:r>
      <w:r w:rsidRPr="0074741A">
        <w:rPr>
          <w:rFonts w:ascii="Times New Roman" w:hAnsi="Times New Roman"/>
          <w:color w:val="000000"/>
          <w:sz w:val="28"/>
          <w:szCs w:val="24"/>
        </w:rPr>
        <w:t>зарегистрированы.</w:t>
      </w:r>
    </w:p>
    <w:p w:rsidR="00C2415E" w:rsidRDefault="00C2415E" w:rsidP="00582B25">
      <w:pPr>
        <w:pStyle w:val="afe"/>
        <w:ind w:firstLine="0"/>
        <w:rPr>
          <w:b w:val="0"/>
        </w:rPr>
      </w:pPr>
    </w:p>
    <w:p w:rsidR="00C2415E" w:rsidRPr="007F5961" w:rsidRDefault="00C2415E" w:rsidP="007F5961">
      <w:pPr>
        <w:pStyle w:val="afe"/>
        <w:ind w:firstLine="0"/>
        <w:jc w:val="right"/>
        <w:rPr>
          <w:b w:val="0"/>
          <w:sz w:val="28"/>
          <w:szCs w:val="28"/>
        </w:rPr>
      </w:pPr>
      <w:r w:rsidRPr="007F5961">
        <w:rPr>
          <w:b w:val="0"/>
          <w:sz w:val="28"/>
          <w:szCs w:val="28"/>
        </w:rPr>
        <w:t>Таблица 11</w:t>
      </w:r>
      <w:r w:rsidR="00A32B2F">
        <w:rPr>
          <w:b w:val="0"/>
          <w:sz w:val="28"/>
          <w:szCs w:val="28"/>
        </w:rPr>
        <w:t>3</w:t>
      </w:r>
    </w:p>
    <w:p w:rsidR="00C2415E" w:rsidRPr="0074741A" w:rsidRDefault="00C2415E" w:rsidP="00582B25">
      <w:pPr>
        <w:pStyle w:val="affffc"/>
        <w:widowControl w:val="0"/>
        <w:rPr>
          <w:caps/>
        </w:rPr>
      </w:pPr>
      <w:r w:rsidRPr="0074741A">
        <w:rPr>
          <w:rFonts w:ascii="TimesNewRomanPSMT Cyr" w:hAnsi="TimesNewRomanPSMT Cyr" w:cs="TimesNewRomanPSMT Cyr"/>
        </w:rPr>
        <w:t>Гепатит А</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602"/>
        <w:gridCol w:w="1805"/>
        <w:gridCol w:w="1993"/>
        <w:gridCol w:w="1980"/>
      </w:tblGrid>
      <w:tr w:rsidR="00C2415E" w:rsidRPr="0074741A" w:rsidTr="000979B2">
        <w:tc>
          <w:tcPr>
            <w:tcW w:w="2268" w:type="dxa"/>
            <w:vMerge w:val="restart"/>
            <w:vAlign w:val="center"/>
          </w:tcPr>
          <w:p w:rsidR="00C2415E" w:rsidRPr="0074741A" w:rsidRDefault="00C2415E" w:rsidP="000979B2">
            <w:pPr>
              <w:pStyle w:val="afe"/>
              <w:spacing w:line="221" w:lineRule="auto"/>
              <w:ind w:firstLine="0"/>
              <w:rPr>
                <w:color w:val="000000"/>
                <w:szCs w:val="22"/>
              </w:rPr>
            </w:pPr>
            <w:r w:rsidRPr="0074741A">
              <w:rPr>
                <w:color w:val="000000"/>
                <w:szCs w:val="22"/>
              </w:rPr>
              <w:t>Территория</w:t>
            </w:r>
          </w:p>
        </w:tc>
        <w:tc>
          <w:tcPr>
            <w:tcW w:w="5400" w:type="dxa"/>
            <w:gridSpan w:val="3"/>
            <w:vAlign w:val="center"/>
          </w:tcPr>
          <w:p w:rsidR="00C2415E" w:rsidRPr="00236B75" w:rsidRDefault="00C2415E" w:rsidP="000979B2">
            <w:pPr>
              <w:pStyle w:val="a9"/>
              <w:widowControl w:val="0"/>
              <w:spacing w:line="221" w:lineRule="auto"/>
              <w:rPr>
                <w:rFonts w:ascii="Times New Roman" w:hAnsi="Times New Roman"/>
                <w:color w:val="000000"/>
                <w:sz w:val="24"/>
                <w:szCs w:val="22"/>
                <w:lang w:eastAsia="en-US"/>
              </w:rPr>
            </w:pPr>
            <w:r w:rsidRPr="00236B75">
              <w:rPr>
                <w:rFonts w:ascii="Times New Roman" w:hAnsi="Times New Roman"/>
                <w:color w:val="000000"/>
                <w:sz w:val="24"/>
                <w:szCs w:val="22"/>
                <w:lang w:eastAsia="en-US"/>
              </w:rPr>
              <w:t>Показатель заболеваемости</w:t>
            </w:r>
          </w:p>
          <w:p w:rsidR="00C2415E" w:rsidRPr="00236B75" w:rsidRDefault="00C2415E" w:rsidP="000979B2">
            <w:pPr>
              <w:pStyle w:val="a9"/>
              <w:widowControl w:val="0"/>
              <w:spacing w:line="221" w:lineRule="auto"/>
              <w:ind w:firstLine="567"/>
              <w:rPr>
                <w:rFonts w:ascii="Times New Roman" w:hAnsi="Times New Roman"/>
                <w:color w:val="000000"/>
                <w:sz w:val="24"/>
                <w:szCs w:val="22"/>
                <w:lang w:eastAsia="en-US"/>
              </w:rPr>
            </w:pPr>
            <w:r w:rsidRPr="00236B75">
              <w:rPr>
                <w:rFonts w:ascii="Times New Roman" w:hAnsi="Times New Roman"/>
                <w:color w:val="000000"/>
                <w:sz w:val="24"/>
                <w:szCs w:val="22"/>
                <w:lang w:eastAsia="en-US"/>
              </w:rPr>
              <w:t>на 100 тыс. населения</w:t>
            </w:r>
          </w:p>
          <w:p w:rsidR="00C2415E" w:rsidRPr="0074741A" w:rsidRDefault="00C2415E" w:rsidP="000979B2">
            <w:pPr>
              <w:pStyle w:val="afe"/>
              <w:spacing w:line="221" w:lineRule="auto"/>
              <w:ind w:firstLine="0"/>
              <w:rPr>
                <w:color w:val="000000"/>
                <w:szCs w:val="22"/>
              </w:rPr>
            </w:pPr>
          </w:p>
        </w:tc>
        <w:tc>
          <w:tcPr>
            <w:tcW w:w="1980" w:type="dxa"/>
            <w:vMerge w:val="restart"/>
            <w:vAlign w:val="center"/>
          </w:tcPr>
          <w:p w:rsidR="00C2415E" w:rsidRPr="0074741A" w:rsidRDefault="00C2415E" w:rsidP="000979B2">
            <w:pPr>
              <w:pStyle w:val="afe"/>
              <w:spacing w:line="221" w:lineRule="auto"/>
              <w:ind w:firstLine="0"/>
              <w:rPr>
                <w:color w:val="000000"/>
                <w:szCs w:val="22"/>
              </w:rPr>
            </w:pPr>
            <w:r w:rsidRPr="0074741A">
              <w:rPr>
                <w:color w:val="000000"/>
                <w:szCs w:val="22"/>
              </w:rPr>
              <w:t>Темп прироста</w:t>
            </w:r>
          </w:p>
        </w:tc>
      </w:tr>
      <w:tr w:rsidR="00C2415E" w:rsidRPr="0074741A" w:rsidTr="000979B2">
        <w:tc>
          <w:tcPr>
            <w:tcW w:w="2268" w:type="dxa"/>
            <w:vMerge/>
          </w:tcPr>
          <w:p w:rsidR="00C2415E" w:rsidRPr="0074741A" w:rsidRDefault="00C2415E" w:rsidP="000979B2">
            <w:pPr>
              <w:pStyle w:val="afa"/>
              <w:widowControl w:val="0"/>
              <w:spacing w:line="221" w:lineRule="auto"/>
              <w:rPr>
                <w:b/>
                <w:color w:val="000000"/>
                <w:sz w:val="24"/>
                <w:szCs w:val="22"/>
              </w:rPr>
            </w:pPr>
          </w:p>
        </w:tc>
        <w:tc>
          <w:tcPr>
            <w:tcW w:w="1602" w:type="dxa"/>
            <w:vAlign w:val="center"/>
          </w:tcPr>
          <w:p w:rsidR="00C2415E" w:rsidRPr="00236B75" w:rsidRDefault="00C2415E" w:rsidP="000979B2">
            <w:pPr>
              <w:pStyle w:val="a9"/>
              <w:widowControl w:val="0"/>
              <w:spacing w:line="221" w:lineRule="auto"/>
              <w:rPr>
                <w:rFonts w:ascii="Times New Roman" w:hAnsi="Times New Roman"/>
                <w:color w:val="000000"/>
                <w:sz w:val="24"/>
                <w:szCs w:val="22"/>
                <w:lang w:eastAsia="en-US"/>
              </w:rPr>
            </w:pPr>
            <w:r w:rsidRPr="00236B75">
              <w:rPr>
                <w:rFonts w:ascii="Times New Roman" w:hAnsi="Times New Roman"/>
                <w:color w:val="000000"/>
                <w:sz w:val="24"/>
                <w:szCs w:val="22"/>
                <w:lang w:eastAsia="en-US"/>
              </w:rPr>
              <w:t>2014 год</w:t>
            </w:r>
          </w:p>
        </w:tc>
        <w:tc>
          <w:tcPr>
            <w:tcW w:w="1805" w:type="dxa"/>
            <w:vAlign w:val="center"/>
          </w:tcPr>
          <w:p w:rsidR="00C2415E" w:rsidRPr="00236B75" w:rsidRDefault="00C2415E" w:rsidP="000979B2">
            <w:pPr>
              <w:pStyle w:val="a9"/>
              <w:widowControl w:val="0"/>
              <w:spacing w:line="221" w:lineRule="auto"/>
              <w:rPr>
                <w:rFonts w:ascii="Times New Roman" w:hAnsi="Times New Roman"/>
                <w:color w:val="000000"/>
                <w:sz w:val="24"/>
                <w:szCs w:val="22"/>
                <w:lang w:eastAsia="en-US"/>
              </w:rPr>
            </w:pPr>
            <w:r w:rsidRPr="00236B75">
              <w:rPr>
                <w:rFonts w:ascii="Times New Roman" w:hAnsi="Times New Roman"/>
                <w:color w:val="000000"/>
                <w:sz w:val="24"/>
                <w:szCs w:val="22"/>
                <w:lang w:eastAsia="en-US"/>
              </w:rPr>
              <w:t>2015 год</w:t>
            </w:r>
          </w:p>
        </w:tc>
        <w:tc>
          <w:tcPr>
            <w:tcW w:w="1993" w:type="dxa"/>
            <w:vAlign w:val="center"/>
          </w:tcPr>
          <w:p w:rsidR="00C2415E" w:rsidRPr="00236B75" w:rsidRDefault="00C2415E" w:rsidP="000979B2">
            <w:pPr>
              <w:pStyle w:val="a9"/>
              <w:widowControl w:val="0"/>
              <w:spacing w:line="221" w:lineRule="auto"/>
              <w:rPr>
                <w:rFonts w:ascii="Times New Roman" w:hAnsi="Times New Roman"/>
                <w:color w:val="000000"/>
                <w:sz w:val="24"/>
                <w:szCs w:val="22"/>
                <w:lang w:eastAsia="en-US"/>
              </w:rPr>
            </w:pPr>
            <w:r w:rsidRPr="00236B75">
              <w:rPr>
                <w:rFonts w:ascii="Times New Roman" w:hAnsi="Times New Roman"/>
                <w:color w:val="000000"/>
                <w:sz w:val="24"/>
                <w:szCs w:val="22"/>
                <w:lang w:eastAsia="en-US"/>
              </w:rPr>
              <w:t>2016 год</w:t>
            </w:r>
          </w:p>
        </w:tc>
        <w:tc>
          <w:tcPr>
            <w:tcW w:w="1980" w:type="dxa"/>
            <w:vMerge/>
          </w:tcPr>
          <w:p w:rsidR="00C2415E" w:rsidRPr="0074741A" w:rsidRDefault="00C2415E" w:rsidP="000979B2">
            <w:pPr>
              <w:pStyle w:val="afe"/>
              <w:spacing w:line="221" w:lineRule="auto"/>
              <w:ind w:firstLine="0"/>
              <w:jc w:val="right"/>
              <w:rPr>
                <w:b w:val="0"/>
                <w:color w:val="000000"/>
                <w:szCs w:val="22"/>
              </w:rPr>
            </w:pPr>
          </w:p>
        </w:tc>
      </w:tr>
      <w:tr w:rsidR="00C2415E" w:rsidRPr="0074741A" w:rsidTr="000979B2">
        <w:tc>
          <w:tcPr>
            <w:tcW w:w="2268" w:type="dxa"/>
          </w:tcPr>
          <w:p w:rsidR="00C2415E" w:rsidRPr="00236B75" w:rsidRDefault="00C2415E" w:rsidP="000979B2">
            <w:pPr>
              <w:pStyle w:val="a9"/>
              <w:widowControl w:val="0"/>
              <w:spacing w:line="221" w:lineRule="auto"/>
              <w:jc w:val="left"/>
              <w:rPr>
                <w:rFonts w:ascii="Times New Roman" w:hAnsi="Times New Roman"/>
                <w:color w:val="000000"/>
                <w:sz w:val="24"/>
                <w:szCs w:val="22"/>
                <w:lang w:eastAsia="en-US"/>
              </w:rPr>
            </w:pPr>
            <w:r w:rsidRPr="00236B75">
              <w:rPr>
                <w:rFonts w:ascii="Times New Roman" w:hAnsi="Times New Roman"/>
                <w:color w:val="000000"/>
                <w:sz w:val="24"/>
                <w:szCs w:val="22"/>
                <w:lang w:eastAsia="en-US"/>
              </w:rPr>
              <w:t xml:space="preserve">Республика </w:t>
            </w:r>
            <w:r w:rsidRPr="00236B75">
              <w:rPr>
                <w:rFonts w:ascii="Times New Roman" w:hAnsi="Times New Roman"/>
                <w:color w:val="000000"/>
                <w:sz w:val="24"/>
                <w:szCs w:val="22"/>
                <w:lang w:eastAsia="en-US"/>
              </w:rPr>
              <w:br/>
              <w:t>Адыгея</w:t>
            </w:r>
          </w:p>
        </w:tc>
        <w:tc>
          <w:tcPr>
            <w:tcW w:w="1602" w:type="dxa"/>
            <w:vAlign w:val="center"/>
          </w:tcPr>
          <w:p w:rsidR="00C2415E" w:rsidRPr="0074741A" w:rsidRDefault="00C2415E" w:rsidP="000979B2">
            <w:pPr>
              <w:pStyle w:val="afe"/>
              <w:spacing w:line="221" w:lineRule="auto"/>
              <w:ind w:firstLine="0"/>
              <w:rPr>
                <w:color w:val="000000"/>
                <w:szCs w:val="22"/>
              </w:rPr>
            </w:pPr>
            <w:r>
              <w:rPr>
                <w:color w:val="000000"/>
                <w:szCs w:val="22"/>
              </w:rPr>
              <w:t>0,7(3сл)</w:t>
            </w:r>
          </w:p>
        </w:tc>
        <w:tc>
          <w:tcPr>
            <w:tcW w:w="1805" w:type="dxa"/>
            <w:vAlign w:val="center"/>
          </w:tcPr>
          <w:p w:rsidR="00C2415E" w:rsidRPr="0074741A" w:rsidRDefault="00C2415E" w:rsidP="000979B2">
            <w:pPr>
              <w:pStyle w:val="afe"/>
              <w:spacing w:line="221" w:lineRule="auto"/>
              <w:ind w:firstLine="0"/>
              <w:rPr>
                <w:color w:val="000000"/>
                <w:szCs w:val="22"/>
              </w:rPr>
            </w:pPr>
            <w:r>
              <w:rPr>
                <w:color w:val="000000"/>
                <w:szCs w:val="22"/>
              </w:rPr>
              <w:t>0,2(1сл)</w:t>
            </w:r>
          </w:p>
        </w:tc>
        <w:tc>
          <w:tcPr>
            <w:tcW w:w="1993" w:type="dxa"/>
            <w:vAlign w:val="center"/>
          </w:tcPr>
          <w:p w:rsidR="00C2415E" w:rsidRPr="0074741A" w:rsidRDefault="00C2415E" w:rsidP="000979B2">
            <w:pPr>
              <w:pStyle w:val="afe"/>
              <w:spacing w:line="221" w:lineRule="auto"/>
              <w:ind w:firstLine="0"/>
              <w:rPr>
                <w:color w:val="000000"/>
                <w:szCs w:val="22"/>
              </w:rPr>
            </w:pPr>
            <w:r w:rsidRPr="0074741A">
              <w:rPr>
                <w:color w:val="000000"/>
                <w:szCs w:val="22"/>
              </w:rPr>
              <w:t>0,2 (1сл.)</w:t>
            </w:r>
          </w:p>
        </w:tc>
        <w:tc>
          <w:tcPr>
            <w:tcW w:w="1980" w:type="dxa"/>
            <w:vAlign w:val="center"/>
          </w:tcPr>
          <w:p w:rsidR="00C2415E" w:rsidRPr="0074741A" w:rsidRDefault="00C2415E" w:rsidP="000979B2">
            <w:pPr>
              <w:pStyle w:val="afe"/>
              <w:spacing w:line="221" w:lineRule="auto"/>
              <w:ind w:firstLine="0"/>
              <w:rPr>
                <w:color w:val="000000"/>
                <w:szCs w:val="22"/>
              </w:rPr>
            </w:pPr>
            <w:r w:rsidRPr="0074741A">
              <w:rPr>
                <w:color w:val="000000"/>
                <w:szCs w:val="22"/>
              </w:rPr>
              <w:t>- 2сл.</w:t>
            </w:r>
          </w:p>
        </w:tc>
      </w:tr>
      <w:tr w:rsidR="00C2415E" w:rsidRPr="0074741A" w:rsidTr="000979B2">
        <w:tc>
          <w:tcPr>
            <w:tcW w:w="2268"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г. Майкоп</w:t>
            </w:r>
          </w:p>
        </w:tc>
        <w:tc>
          <w:tcPr>
            <w:tcW w:w="1602" w:type="dxa"/>
            <w:vAlign w:val="center"/>
          </w:tcPr>
          <w:p w:rsidR="00C2415E" w:rsidRPr="0074741A" w:rsidRDefault="00C2415E" w:rsidP="000979B2">
            <w:pPr>
              <w:widowControl w:val="0"/>
              <w:spacing w:line="221" w:lineRule="auto"/>
              <w:jc w:val="center"/>
              <w:rPr>
                <w:color w:val="000000"/>
              </w:rPr>
            </w:pPr>
            <w:r>
              <w:rPr>
                <w:color w:val="000000"/>
              </w:rPr>
              <w:t>0,6</w:t>
            </w:r>
          </w:p>
        </w:tc>
        <w:tc>
          <w:tcPr>
            <w:tcW w:w="1805" w:type="dxa"/>
            <w:vAlign w:val="center"/>
          </w:tcPr>
          <w:p w:rsidR="00C2415E" w:rsidRPr="0074741A" w:rsidRDefault="00C2415E" w:rsidP="000979B2">
            <w:pPr>
              <w:widowControl w:val="0"/>
              <w:spacing w:line="221" w:lineRule="auto"/>
              <w:jc w:val="center"/>
              <w:rPr>
                <w:color w:val="000000"/>
              </w:rPr>
            </w:pPr>
            <w:r>
              <w:rPr>
                <w:color w:val="000000"/>
              </w:rPr>
              <w:t>0</w:t>
            </w:r>
          </w:p>
        </w:tc>
        <w:tc>
          <w:tcPr>
            <w:tcW w:w="1993" w:type="dxa"/>
            <w:vAlign w:val="center"/>
          </w:tcPr>
          <w:p w:rsidR="00C2415E" w:rsidRPr="0074741A" w:rsidRDefault="00C2415E" w:rsidP="000979B2">
            <w:pPr>
              <w:widowControl w:val="0"/>
              <w:spacing w:line="221" w:lineRule="auto"/>
              <w:jc w:val="center"/>
              <w:rPr>
                <w:color w:val="000000"/>
              </w:rPr>
            </w:pPr>
            <w:r w:rsidRPr="0074741A">
              <w:rPr>
                <w:color w:val="000000"/>
                <w:szCs w:val="22"/>
              </w:rPr>
              <w:t>0</w:t>
            </w:r>
          </w:p>
        </w:tc>
        <w:tc>
          <w:tcPr>
            <w:tcW w:w="1980" w:type="dxa"/>
            <w:vAlign w:val="center"/>
          </w:tcPr>
          <w:p w:rsidR="00C2415E" w:rsidRPr="0074741A" w:rsidRDefault="00C2415E" w:rsidP="000979B2">
            <w:pPr>
              <w:widowControl w:val="0"/>
              <w:spacing w:line="221" w:lineRule="auto"/>
              <w:jc w:val="center"/>
              <w:rPr>
                <w:color w:val="000000"/>
              </w:rPr>
            </w:pPr>
            <w:r w:rsidRPr="0074741A">
              <w:rPr>
                <w:color w:val="000000"/>
                <w:szCs w:val="22"/>
              </w:rPr>
              <w:t>-1сл.</w:t>
            </w:r>
          </w:p>
        </w:tc>
      </w:tr>
      <w:tr w:rsidR="00C2415E" w:rsidRPr="0074741A" w:rsidTr="000979B2">
        <w:tc>
          <w:tcPr>
            <w:tcW w:w="2268"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г. Адыгейск</w:t>
            </w:r>
          </w:p>
        </w:tc>
        <w:tc>
          <w:tcPr>
            <w:tcW w:w="1602" w:type="dxa"/>
            <w:vAlign w:val="center"/>
          </w:tcPr>
          <w:p w:rsidR="00C2415E" w:rsidRPr="00E75802" w:rsidRDefault="00C2415E" w:rsidP="000979B2">
            <w:pPr>
              <w:widowControl w:val="0"/>
              <w:spacing w:line="221" w:lineRule="auto"/>
              <w:jc w:val="center"/>
              <w:rPr>
                <w:color w:val="000000"/>
              </w:rPr>
            </w:pPr>
            <w:r>
              <w:rPr>
                <w:color w:val="000000"/>
              </w:rPr>
              <w:t>0</w:t>
            </w:r>
          </w:p>
        </w:tc>
        <w:tc>
          <w:tcPr>
            <w:tcW w:w="1805" w:type="dxa"/>
            <w:vAlign w:val="center"/>
          </w:tcPr>
          <w:p w:rsidR="00C2415E" w:rsidRPr="0074741A" w:rsidRDefault="00C2415E" w:rsidP="000979B2">
            <w:pPr>
              <w:widowControl w:val="0"/>
              <w:spacing w:line="221" w:lineRule="auto"/>
              <w:jc w:val="center"/>
              <w:rPr>
                <w:color w:val="000000"/>
              </w:rPr>
            </w:pPr>
            <w:r>
              <w:rPr>
                <w:color w:val="000000"/>
              </w:rPr>
              <w:t>0</w:t>
            </w:r>
          </w:p>
        </w:tc>
        <w:tc>
          <w:tcPr>
            <w:tcW w:w="1993" w:type="dxa"/>
            <w:vAlign w:val="center"/>
          </w:tcPr>
          <w:p w:rsidR="00C2415E" w:rsidRPr="0074741A" w:rsidRDefault="00C2415E" w:rsidP="000979B2">
            <w:pPr>
              <w:widowControl w:val="0"/>
              <w:spacing w:line="221" w:lineRule="auto"/>
              <w:jc w:val="center"/>
              <w:rPr>
                <w:color w:val="000000"/>
              </w:rPr>
            </w:pPr>
            <w:r w:rsidRPr="0074741A">
              <w:rPr>
                <w:color w:val="000000"/>
                <w:szCs w:val="22"/>
              </w:rPr>
              <w:t>0</w:t>
            </w:r>
          </w:p>
        </w:tc>
        <w:tc>
          <w:tcPr>
            <w:tcW w:w="1980" w:type="dxa"/>
            <w:vAlign w:val="center"/>
          </w:tcPr>
          <w:p w:rsidR="00C2415E" w:rsidRPr="0074741A" w:rsidRDefault="00C2415E" w:rsidP="000979B2">
            <w:pPr>
              <w:widowControl w:val="0"/>
              <w:spacing w:line="221" w:lineRule="auto"/>
              <w:jc w:val="center"/>
              <w:rPr>
                <w:color w:val="000000"/>
              </w:rPr>
            </w:pPr>
            <w:r w:rsidRPr="0074741A">
              <w:rPr>
                <w:color w:val="000000"/>
                <w:szCs w:val="22"/>
              </w:rPr>
              <w:t>0</w:t>
            </w:r>
          </w:p>
        </w:tc>
      </w:tr>
      <w:tr w:rsidR="00C2415E" w:rsidRPr="0074741A" w:rsidTr="000979B2">
        <w:tc>
          <w:tcPr>
            <w:tcW w:w="2268" w:type="dxa"/>
          </w:tcPr>
          <w:p w:rsidR="00C2415E" w:rsidRPr="0074741A" w:rsidRDefault="00C2415E" w:rsidP="000979B2">
            <w:pPr>
              <w:pStyle w:val="ae"/>
              <w:widowControl w:val="0"/>
              <w:spacing w:line="221" w:lineRule="auto"/>
              <w:rPr>
                <w:rFonts w:ascii="Times New Roman" w:hAnsi="Times New Roman" w:cs="Times New Roman"/>
                <w:color w:val="000000"/>
                <w:sz w:val="24"/>
                <w:szCs w:val="22"/>
              </w:rPr>
            </w:pPr>
            <w:r w:rsidRPr="0074741A">
              <w:rPr>
                <w:rFonts w:ascii="Times New Roman" w:hAnsi="Times New Roman" w:cs="Times New Roman"/>
                <w:color w:val="000000"/>
                <w:sz w:val="24"/>
                <w:szCs w:val="22"/>
              </w:rPr>
              <w:t>Майкопский район</w:t>
            </w:r>
          </w:p>
        </w:tc>
        <w:tc>
          <w:tcPr>
            <w:tcW w:w="1602" w:type="dxa"/>
            <w:vAlign w:val="center"/>
          </w:tcPr>
          <w:p w:rsidR="00C2415E" w:rsidRPr="0074741A" w:rsidRDefault="00C2415E" w:rsidP="000979B2">
            <w:pPr>
              <w:widowControl w:val="0"/>
              <w:spacing w:line="221" w:lineRule="auto"/>
              <w:jc w:val="center"/>
              <w:rPr>
                <w:color w:val="000000"/>
              </w:rPr>
            </w:pPr>
            <w:r>
              <w:rPr>
                <w:color w:val="000000"/>
              </w:rPr>
              <w:t>1,7</w:t>
            </w:r>
          </w:p>
        </w:tc>
        <w:tc>
          <w:tcPr>
            <w:tcW w:w="1805" w:type="dxa"/>
            <w:vAlign w:val="center"/>
          </w:tcPr>
          <w:p w:rsidR="00C2415E" w:rsidRPr="0074741A" w:rsidRDefault="00C2415E" w:rsidP="000979B2">
            <w:pPr>
              <w:widowControl w:val="0"/>
              <w:spacing w:line="221" w:lineRule="auto"/>
              <w:jc w:val="center"/>
              <w:rPr>
                <w:color w:val="000000"/>
              </w:rPr>
            </w:pPr>
            <w:r>
              <w:rPr>
                <w:color w:val="000000"/>
              </w:rPr>
              <w:t>0</w:t>
            </w:r>
          </w:p>
        </w:tc>
        <w:tc>
          <w:tcPr>
            <w:tcW w:w="1993" w:type="dxa"/>
            <w:vAlign w:val="center"/>
          </w:tcPr>
          <w:p w:rsidR="00C2415E" w:rsidRPr="0074741A" w:rsidRDefault="00C2415E" w:rsidP="000979B2">
            <w:pPr>
              <w:widowControl w:val="0"/>
              <w:spacing w:line="221" w:lineRule="auto"/>
              <w:jc w:val="center"/>
              <w:rPr>
                <w:color w:val="000000"/>
              </w:rPr>
            </w:pPr>
            <w:r w:rsidRPr="0074741A">
              <w:rPr>
                <w:color w:val="000000"/>
                <w:szCs w:val="22"/>
              </w:rPr>
              <w:t>0</w:t>
            </w:r>
          </w:p>
        </w:tc>
        <w:tc>
          <w:tcPr>
            <w:tcW w:w="1980" w:type="dxa"/>
            <w:vAlign w:val="center"/>
          </w:tcPr>
          <w:p w:rsidR="00C2415E" w:rsidRPr="0074741A" w:rsidRDefault="00C2415E" w:rsidP="000979B2">
            <w:pPr>
              <w:widowControl w:val="0"/>
              <w:spacing w:line="221" w:lineRule="auto"/>
              <w:jc w:val="center"/>
              <w:rPr>
                <w:color w:val="000000"/>
              </w:rPr>
            </w:pPr>
            <w:r w:rsidRPr="0074741A">
              <w:rPr>
                <w:color w:val="000000"/>
                <w:szCs w:val="22"/>
              </w:rPr>
              <w:t>- 1 сл.</w:t>
            </w:r>
          </w:p>
        </w:tc>
      </w:tr>
      <w:tr w:rsidR="00C2415E" w:rsidRPr="0074741A" w:rsidTr="000979B2">
        <w:tc>
          <w:tcPr>
            <w:tcW w:w="2268"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Тахтамукайский район</w:t>
            </w:r>
          </w:p>
        </w:tc>
        <w:tc>
          <w:tcPr>
            <w:tcW w:w="1602" w:type="dxa"/>
            <w:vAlign w:val="center"/>
          </w:tcPr>
          <w:p w:rsidR="00C2415E" w:rsidRPr="00AF3F46" w:rsidRDefault="00C2415E" w:rsidP="000979B2">
            <w:pPr>
              <w:widowControl w:val="0"/>
              <w:spacing w:line="221" w:lineRule="auto"/>
              <w:jc w:val="center"/>
              <w:rPr>
                <w:color w:val="000000"/>
              </w:rPr>
            </w:pPr>
            <w:r>
              <w:rPr>
                <w:color w:val="000000"/>
              </w:rPr>
              <w:t>0</w:t>
            </w:r>
          </w:p>
        </w:tc>
        <w:tc>
          <w:tcPr>
            <w:tcW w:w="1805" w:type="dxa"/>
            <w:vAlign w:val="center"/>
          </w:tcPr>
          <w:p w:rsidR="00C2415E" w:rsidRPr="0074741A" w:rsidRDefault="00C2415E" w:rsidP="000979B2">
            <w:pPr>
              <w:widowControl w:val="0"/>
              <w:spacing w:line="221" w:lineRule="auto"/>
              <w:jc w:val="center"/>
              <w:rPr>
                <w:color w:val="000000"/>
              </w:rPr>
            </w:pPr>
            <w:r w:rsidRPr="0074741A">
              <w:rPr>
                <w:color w:val="000000"/>
                <w:szCs w:val="22"/>
              </w:rPr>
              <w:t>0</w:t>
            </w:r>
          </w:p>
        </w:tc>
        <w:tc>
          <w:tcPr>
            <w:tcW w:w="1993" w:type="dxa"/>
            <w:vAlign w:val="center"/>
          </w:tcPr>
          <w:p w:rsidR="00C2415E" w:rsidRPr="0074741A" w:rsidRDefault="00C2415E" w:rsidP="000979B2">
            <w:pPr>
              <w:widowControl w:val="0"/>
              <w:spacing w:line="221" w:lineRule="auto"/>
              <w:jc w:val="center"/>
              <w:rPr>
                <w:color w:val="000000"/>
              </w:rPr>
            </w:pPr>
            <w:r w:rsidRPr="0074741A">
              <w:rPr>
                <w:color w:val="000000"/>
                <w:szCs w:val="22"/>
              </w:rPr>
              <w:t>0</w:t>
            </w:r>
          </w:p>
        </w:tc>
        <w:tc>
          <w:tcPr>
            <w:tcW w:w="1980" w:type="dxa"/>
            <w:vAlign w:val="center"/>
          </w:tcPr>
          <w:p w:rsidR="00C2415E" w:rsidRPr="0074741A" w:rsidRDefault="00C2415E" w:rsidP="000979B2">
            <w:pPr>
              <w:widowControl w:val="0"/>
              <w:spacing w:line="221" w:lineRule="auto"/>
              <w:jc w:val="center"/>
              <w:rPr>
                <w:color w:val="000000"/>
              </w:rPr>
            </w:pPr>
            <w:r w:rsidRPr="0074741A">
              <w:rPr>
                <w:color w:val="000000"/>
                <w:szCs w:val="22"/>
              </w:rPr>
              <w:t>0</w:t>
            </w:r>
          </w:p>
        </w:tc>
      </w:tr>
      <w:tr w:rsidR="00C2415E" w:rsidRPr="0074741A" w:rsidTr="000979B2">
        <w:tc>
          <w:tcPr>
            <w:tcW w:w="2268"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Красногвардейский район</w:t>
            </w:r>
          </w:p>
        </w:tc>
        <w:tc>
          <w:tcPr>
            <w:tcW w:w="1602" w:type="dxa"/>
            <w:vAlign w:val="center"/>
          </w:tcPr>
          <w:p w:rsidR="00C2415E" w:rsidRPr="00AF3F46" w:rsidRDefault="00C2415E" w:rsidP="000979B2">
            <w:pPr>
              <w:widowControl w:val="0"/>
              <w:spacing w:line="221" w:lineRule="auto"/>
              <w:jc w:val="center"/>
              <w:rPr>
                <w:color w:val="000000"/>
              </w:rPr>
            </w:pPr>
            <w:r>
              <w:rPr>
                <w:color w:val="000000"/>
              </w:rPr>
              <w:t>0</w:t>
            </w:r>
          </w:p>
        </w:tc>
        <w:tc>
          <w:tcPr>
            <w:tcW w:w="1805" w:type="dxa"/>
            <w:vAlign w:val="center"/>
          </w:tcPr>
          <w:p w:rsidR="00C2415E" w:rsidRPr="0074741A" w:rsidRDefault="00C2415E" w:rsidP="000979B2">
            <w:pPr>
              <w:widowControl w:val="0"/>
              <w:spacing w:line="221" w:lineRule="auto"/>
              <w:jc w:val="center"/>
              <w:rPr>
                <w:color w:val="000000"/>
              </w:rPr>
            </w:pPr>
            <w:r w:rsidRPr="0074741A">
              <w:rPr>
                <w:color w:val="000000"/>
                <w:szCs w:val="22"/>
              </w:rPr>
              <w:t>0</w:t>
            </w:r>
          </w:p>
        </w:tc>
        <w:tc>
          <w:tcPr>
            <w:tcW w:w="1993" w:type="dxa"/>
            <w:vAlign w:val="center"/>
          </w:tcPr>
          <w:p w:rsidR="00C2415E" w:rsidRPr="0074741A" w:rsidRDefault="00C2415E" w:rsidP="000979B2">
            <w:pPr>
              <w:widowControl w:val="0"/>
              <w:spacing w:line="221" w:lineRule="auto"/>
              <w:jc w:val="center"/>
              <w:rPr>
                <w:color w:val="000000"/>
              </w:rPr>
            </w:pPr>
            <w:r w:rsidRPr="0074741A">
              <w:rPr>
                <w:color w:val="000000"/>
                <w:szCs w:val="22"/>
              </w:rPr>
              <w:t>0</w:t>
            </w:r>
          </w:p>
        </w:tc>
        <w:tc>
          <w:tcPr>
            <w:tcW w:w="1980" w:type="dxa"/>
            <w:vAlign w:val="center"/>
          </w:tcPr>
          <w:p w:rsidR="00C2415E" w:rsidRPr="0074741A" w:rsidRDefault="00C2415E" w:rsidP="000979B2">
            <w:pPr>
              <w:widowControl w:val="0"/>
              <w:spacing w:line="221" w:lineRule="auto"/>
              <w:jc w:val="center"/>
              <w:rPr>
                <w:color w:val="000000"/>
              </w:rPr>
            </w:pPr>
            <w:r w:rsidRPr="0074741A">
              <w:rPr>
                <w:color w:val="000000"/>
                <w:szCs w:val="22"/>
              </w:rPr>
              <w:t>0</w:t>
            </w:r>
          </w:p>
        </w:tc>
      </w:tr>
      <w:tr w:rsidR="00C2415E" w:rsidRPr="0074741A" w:rsidTr="000979B2">
        <w:tc>
          <w:tcPr>
            <w:tcW w:w="2268"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Теучежский район</w:t>
            </w:r>
          </w:p>
        </w:tc>
        <w:tc>
          <w:tcPr>
            <w:tcW w:w="1602" w:type="dxa"/>
            <w:vAlign w:val="center"/>
          </w:tcPr>
          <w:p w:rsidR="00C2415E" w:rsidRPr="00AF3F46" w:rsidRDefault="00C2415E" w:rsidP="000979B2">
            <w:pPr>
              <w:widowControl w:val="0"/>
              <w:spacing w:line="221" w:lineRule="auto"/>
              <w:jc w:val="center"/>
              <w:rPr>
                <w:color w:val="000000"/>
              </w:rPr>
            </w:pPr>
            <w:r>
              <w:rPr>
                <w:color w:val="000000"/>
              </w:rPr>
              <w:t>0</w:t>
            </w:r>
          </w:p>
        </w:tc>
        <w:tc>
          <w:tcPr>
            <w:tcW w:w="1805" w:type="dxa"/>
            <w:vAlign w:val="center"/>
          </w:tcPr>
          <w:p w:rsidR="00C2415E" w:rsidRPr="0074741A" w:rsidRDefault="00C2415E" w:rsidP="000979B2">
            <w:pPr>
              <w:widowControl w:val="0"/>
              <w:spacing w:line="221" w:lineRule="auto"/>
              <w:jc w:val="center"/>
              <w:rPr>
                <w:color w:val="000000"/>
              </w:rPr>
            </w:pPr>
            <w:r w:rsidRPr="0074741A">
              <w:rPr>
                <w:color w:val="000000"/>
                <w:szCs w:val="22"/>
              </w:rPr>
              <w:t>0</w:t>
            </w:r>
          </w:p>
        </w:tc>
        <w:tc>
          <w:tcPr>
            <w:tcW w:w="1993" w:type="dxa"/>
            <w:vAlign w:val="center"/>
          </w:tcPr>
          <w:p w:rsidR="00C2415E" w:rsidRPr="0074741A" w:rsidRDefault="00C2415E" w:rsidP="000979B2">
            <w:pPr>
              <w:widowControl w:val="0"/>
              <w:spacing w:line="221" w:lineRule="auto"/>
              <w:jc w:val="center"/>
              <w:rPr>
                <w:color w:val="000000"/>
              </w:rPr>
            </w:pPr>
            <w:r w:rsidRPr="0074741A">
              <w:rPr>
                <w:color w:val="000000"/>
                <w:szCs w:val="22"/>
              </w:rPr>
              <w:t>0</w:t>
            </w:r>
          </w:p>
        </w:tc>
        <w:tc>
          <w:tcPr>
            <w:tcW w:w="1980" w:type="dxa"/>
            <w:vAlign w:val="center"/>
          </w:tcPr>
          <w:p w:rsidR="00C2415E" w:rsidRPr="0074741A" w:rsidRDefault="00C2415E" w:rsidP="000979B2">
            <w:pPr>
              <w:widowControl w:val="0"/>
              <w:spacing w:line="221" w:lineRule="auto"/>
              <w:jc w:val="center"/>
              <w:rPr>
                <w:color w:val="000000"/>
              </w:rPr>
            </w:pPr>
            <w:r w:rsidRPr="0074741A">
              <w:rPr>
                <w:color w:val="000000"/>
                <w:szCs w:val="22"/>
              </w:rPr>
              <w:t>0</w:t>
            </w:r>
          </w:p>
        </w:tc>
      </w:tr>
      <w:tr w:rsidR="00C2415E" w:rsidRPr="0074741A" w:rsidTr="000979B2">
        <w:tc>
          <w:tcPr>
            <w:tcW w:w="2268"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Гиагинский район</w:t>
            </w:r>
          </w:p>
        </w:tc>
        <w:tc>
          <w:tcPr>
            <w:tcW w:w="1602" w:type="dxa"/>
            <w:vAlign w:val="center"/>
          </w:tcPr>
          <w:p w:rsidR="00C2415E" w:rsidRPr="00AF3F46" w:rsidRDefault="00C2415E" w:rsidP="000979B2">
            <w:pPr>
              <w:widowControl w:val="0"/>
              <w:spacing w:line="221" w:lineRule="auto"/>
              <w:jc w:val="center"/>
              <w:rPr>
                <w:color w:val="000000"/>
              </w:rPr>
            </w:pPr>
            <w:r>
              <w:rPr>
                <w:color w:val="000000"/>
              </w:rPr>
              <w:t>3,2</w:t>
            </w:r>
          </w:p>
        </w:tc>
        <w:tc>
          <w:tcPr>
            <w:tcW w:w="1805" w:type="dxa"/>
            <w:vAlign w:val="center"/>
          </w:tcPr>
          <w:p w:rsidR="00C2415E" w:rsidRPr="0074741A" w:rsidRDefault="00C2415E" w:rsidP="000979B2">
            <w:pPr>
              <w:widowControl w:val="0"/>
              <w:spacing w:line="221" w:lineRule="auto"/>
              <w:jc w:val="center"/>
              <w:rPr>
                <w:color w:val="000000"/>
              </w:rPr>
            </w:pPr>
            <w:r>
              <w:rPr>
                <w:color w:val="000000"/>
              </w:rPr>
              <w:t>0</w:t>
            </w:r>
          </w:p>
        </w:tc>
        <w:tc>
          <w:tcPr>
            <w:tcW w:w="1993" w:type="dxa"/>
            <w:vAlign w:val="center"/>
          </w:tcPr>
          <w:p w:rsidR="00C2415E" w:rsidRPr="0074741A" w:rsidRDefault="00C2415E" w:rsidP="000979B2">
            <w:pPr>
              <w:widowControl w:val="0"/>
              <w:spacing w:line="221" w:lineRule="auto"/>
              <w:jc w:val="center"/>
              <w:rPr>
                <w:color w:val="000000"/>
              </w:rPr>
            </w:pPr>
            <w:r>
              <w:rPr>
                <w:color w:val="000000"/>
              </w:rPr>
              <w:t>3,2</w:t>
            </w:r>
          </w:p>
        </w:tc>
        <w:tc>
          <w:tcPr>
            <w:tcW w:w="1980" w:type="dxa"/>
            <w:vAlign w:val="center"/>
          </w:tcPr>
          <w:p w:rsidR="00C2415E" w:rsidRPr="0074741A" w:rsidRDefault="00C2415E" w:rsidP="000979B2">
            <w:pPr>
              <w:widowControl w:val="0"/>
              <w:spacing w:line="221" w:lineRule="auto"/>
              <w:jc w:val="center"/>
              <w:rPr>
                <w:color w:val="000000"/>
              </w:rPr>
            </w:pPr>
            <w:r>
              <w:rPr>
                <w:color w:val="000000"/>
                <w:szCs w:val="22"/>
              </w:rPr>
              <w:t xml:space="preserve">+ </w:t>
            </w:r>
            <w:r w:rsidRPr="0074741A">
              <w:rPr>
                <w:color w:val="000000"/>
                <w:szCs w:val="22"/>
              </w:rPr>
              <w:t>1 сл.</w:t>
            </w:r>
          </w:p>
        </w:tc>
      </w:tr>
      <w:tr w:rsidR="00C2415E" w:rsidRPr="0074741A" w:rsidTr="000979B2">
        <w:tc>
          <w:tcPr>
            <w:tcW w:w="2268"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Кошехабльский район</w:t>
            </w:r>
          </w:p>
        </w:tc>
        <w:tc>
          <w:tcPr>
            <w:tcW w:w="1602" w:type="dxa"/>
            <w:vAlign w:val="center"/>
          </w:tcPr>
          <w:p w:rsidR="00C2415E" w:rsidRPr="0074741A" w:rsidRDefault="00C2415E" w:rsidP="000979B2">
            <w:pPr>
              <w:pStyle w:val="afe"/>
              <w:spacing w:line="221" w:lineRule="auto"/>
              <w:ind w:firstLine="0"/>
              <w:rPr>
                <w:b w:val="0"/>
                <w:color w:val="000000"/>
                <w:szCs w:val="22"/>
                <w:lang w:val="en-US"/>
              </w:rPr>
            </w:pPr>
            <w:r w:rsidRPr="0074741A">
              <w:rPr>
                <w:b w:val="0"/>
                <w:color w:val="000000"/>
                <w:szCs w:val="22"/>
              </w:rPr>
              <w:t>0</w:t>
            </w:r>
          </w:p>
        </w:tc>
        <w:tc>
          <w:tcPr>
            <w:tcW w:w="1805" w:type="dxa"/>
            <w:vAlign w:val="center"/>
          </w:tcPr>
          <w:p w:rsidR="00C2415E" w:rsidRPr="0074741A" w:rsidRDefault="00C2415E" w:rsidP="000979B2">
            <w:pPr>
              <w:pStyle w:val="afe"/>
              <w:spacing w:line="221" w:lineRule="auto"/>
              <w:ind w:firstLine="0"/>
              <w:rPr>
                <w:b w:val="0"/>
                <w:color w:val="000000"/>
                <w:szCs w:val="22"/>
              </w:rPr>
            </w:pPr>
            <w:r>
              <w:rPr>
                <w:b w:val="0"/>
                <w:color w:val="000000"/>
                <w:szCs w:val="22"/>
              </w:rPr>
              <w:t>3,3</w:t>
            </w:r>
          </w:p>
        </w:tc>
        <w:tc>
          <w:tcPr>
            <w:tcW w:w="1993" w:type="dxa"/>
            <w:vAlign w:val="center"/>
          </w:tcPr>
          <w:p w:rsidR="00C2415E" w:rsidRPr="0074741A" w:rsidRDefault="00C2415E" w:rsidP="000979B2">
            <w:pPr>
              <w:pStyle w:val="afe"/>
              <w:spacing w:line="221" w:lineRule="auto"/>
              <w:ind w:firstLine="0"/>
              <w:rPr>
                <w:b w:val="0"/>
                <w:color w:val="000000"/>
                <w:szCs w:val="22"/>
              </w:rPr>
            </w:pPr>
            <w:r>
              <w:rPr>
                <w:b w:val="0"/>
                <w:color w:val="000000"/>
                <w:szCs w:val="22"/>
              </w:rPr>
              <w:t>0</w:t>
            </w:r>
          </w:p>
        </w:tc>
        <w:tc>
          <w:tcPr>
            <w:tcW w:w="1980" w:type="dxa"/>
            <w:vAlign w:val="center"/>
          </w:tcPr>
          <w:p w:rsidR="00C2415E" w:rsidRPr="0074741A" w:rsidRDefault="00C2415E" w:rsidP="000979B2">
            <w:pPr>
              <w:pStyle w:val="afe"/>
              <w:spacing w:line="221" w:lineRule="auto"/>
              <w:ind w:firstLine="0"/>
              <w:rPr>
                <w:b w:val="0"/>
                <w:color w:val="000000"/>
                <w:szCs w:val="22"/>
              </w:rPr>
            </w:pPr>
            <w:r>
              <w:rPr>
                <w:b w:val="0"/>
                <w:color w:val="000000"/>
                <w:szCs w:val="22"/>
              </w:rPr>
              <w:t>-</w:t>
            </w:r>
            <w:r w:rsidRPr="0074741A">
              <w:rPr>
                <w:b w:val="0"/>
                <w:color w:val="000000"/>
                <w:szCs w:val="22"/>
              </w:rPr>
              <w:t>1сл.</w:t>
            </w:r>
          </w:p>
        </w:tc>
      </w:tr>
      <w:tr w:rsidR="00C2415E" w:rsidRPr="0074741A" w:rsidTr="000979B2">
        <w:tc>
          <w:tcPr>
            <w:tcW w:w="2268" w:type="dxa"/>
          </w:tcPr>
          <w:p w:rsidR="00C2415E" w:rsidRPr="0074741A" w:rsidRDefault="00C2415E" w:rsidP="000979B2">
            <w:pPr>
              <w:pStyle w:val="afa"/>
              <w:widowControl w:val="0"/>
              <w:spacing w:line="221" w:lineRule="auto"/>
              <w:rPr>
                <w:color w:val="000000"/>
                <w:sz w:val="24"/>
                <w:szCs w:val="22"/>
              </w:rPr>
            </w:pPr>
            <w:r w:rsidRPr="0074741A">
              <w:rPr>
                <w:color w:val="000000"/>
                <w:sz w:val="24"/>
                <w:szCs w:val="22"/>
              </w:rPr>
              <w:t>Шовгеновский район</w:t>
            </w:r>
          </w:p>
        </w:tc>
        <w:tc>
          <w:tcPr>
            <w:tcW w:w="1602" w:type="dxa"/>
            <w:vAlign w:val="center"/>
          </w:tcPr>
          <w:p w:rsidR="00C2415E" w:rsidRPr="0074741A" w:rsidRDefault="00C2415E" w:rsidP="000979B2">
            <w:pPr>
              <w:widowControl w:val="0"/>
              <w:spacing w:line="221" w:lineRule="auto"/>
              <w:jc w:val="center"/>
              <w:rPr>
                <w:color w:val="000000"/>
                <w:lang w:val="en-US"/>
              </w:rPr>
            </w:pPr>
            <w:r w:rsidRPr="0074741A">
              <w:rPr>
                <w:color w:val="000000"/>
                <w:szCs w:val="22"/>
              </w:rPr>
              <w:t>0</w:t>
            </w:r>
          </w:p>
        </w:tc>
        <w:tc>
          <w:tcPr>
            <w:tcW w:w="1805" w:type="dxa"/>
            <w:vAlign w:val="center"/>
          </w:tcPr>
          <w:p w:rsidR="00C2415E" w:rsidRPr="0074741A" w:rsidRDefault="00C2415E" w:rsidP="000979B2">
            <w:pPr>
              <w:widowControl w:val="0"/>
              <w:spacing w:line="221" w:lineRule="auto"/>
              <w:jc w:val="center"/>
              <w:rPr>
                <w:color w:val="000000"/>
              </w:rPr>
            </w:pPr>
            <w:r w:rsidRPr="0074741A">
              <w:rPr>
                <w:color w:val="000000"/>
                <w:szCs w:val="22"/>
              </w:rPr>
              <w:t>0</w:t>
            </w:r>
          </w:p>
        </w:tc>
        <w:tc>
          <w:tcPr>
            <w:tcW w:w="1993" w:type="dxa"/>
            <w:vAlign w:val="center"/>
          </w:tcPr>
          <w:p w:rsidR="00C2415E" w:rsidRPr="0074741A" w:rsidRDefault="00C2415E" w:rsidP="000979B2">
            <w:pPr>
              <w:widowControl w:val="0"/>
              <w:spacing w:line="221" w:lineRule="auto"/>
              <w:jc w:val="center"/>
              <w:rPr>
                <w:color w:val="000000"/>
              </w:rPr>
            </w:pPr>
            <w:r w:rsidRPr="0074741A">
              <w:rPr>
                <w:color w:val="000000"/>
                <w:szCs w:val="22"/>
              </w:rPr>
              <w:t>0</w:t>
            </w:r>
          </w:p>
        </w:tc>
        <w:tc>
          <w:tcPr>
            <w:tcW w:w="1980" w:type="dxa"/>
            <w:vAlign w:val="center"/>
          </w:tcPr>
          <w:p w:rsidR="00C2415E" w:rsidRPr="0074741A" w:rsidRDefault="00C2415E" w:rsidP="000979B2">
            <w:pPr>
              <w:widowControl w:val="0"/>
              <w:spacing w:line="221" w:lineRule="auto"/>
              <w:jc w:val="center"/>
              <w:rPr>
                <w:color w:val="000000"/>
              </w:rPr>
            </w:pPr>
            <w:r w:rsidRPr="0074741A">
              <w:rPr>
                <w:color w:val="000000"/>
                <w:szCs w:val="22"/>
              </w:rPr>
              <w:t>0</w:t>
            </w:r>
          </w:p>
        </w:tc>
      </w:tr>
    </w:tbl>
    <w:p w:rsidR="00C2415E" w:rsidRPr="0074741A" w:rsidRDefault="00C2415E" w:rsidP="00582B25">
      <w:pPr>
        <w:pStyle w:val="aa"/>
        <w:widowControl w:val="0"/>
        <w:spacing w:after="0" w:line="221" w:lineRule="auto"/>
        <w:ind w:left="0"/>
        <w:jc w:val="both"/>
        <w:rPr>
          <w:color w:val="000000"/>
          <w:sz w:val="24"/>
        </w:rPr>
      </w:pPr>
    </w:p>
    <w:p w:rsidR="00C2415E" w:rsidRPr="0074741A" w:rsidRDefault="00C2415E" w:rsidP="00582B25">
      <w:pPr>
        <w:pStyle w:val="afe"/>
        <w:spacing w:line="221" w:lineRule="auto"/>
        <w:ind w:firstLine="567"/>
        <w:jc w:val="both"/>
        <w:rPr>
          <w:b w:val="0"/>
          <w:color w:val="000000"/>
          <w:sz w:val="28"/>
          <w:szCs w:val="24"/>
        </w:rPr>
      </w:pPr>
      <w:r w:rsidRPr="0074741A">
        <w:rPr>
          <w:b w:val="0"/>
          <w:color w:val="000000"/>
          <w:sz w:val="28"/>
        </w:rPr>
        <w:t>В 201</w:t>
      </w:r>
      <w:r>
        <w:rPr>
          <w:b w:val="0"/>
          <w:color w:val="000000"/>
          <w:sz w:val="28"/>
        </w:rPr>
        <w:t>6</w:t>
      </w:r>
      <w:r w:rsidRPr="0074741A">
        <w:rPr>
          <w:b w:val="0"/>
          <w:color w:val="000000"/>
          <w:sz w:val="28"/>
        </w:rPr>
        <w:t xml:space="preserve"> году показатель заболеваемости острым </w:t>
      </w:r>
      <w:r w:rsidRPr="0074741A">
        <w:rPr>
          <w:color w:val="000000"/>
          <w:sz w:val="28"/>
        </w:rPr>
        <w:t>вирусным гепатитом В</w:t>
      </w:r>
      <w:r w:rsidRPr="0074741A">
        <w:rPr>
          <w:b w:val="0"/>
          <w:color w:val="000000"/>
          <w:sz w:val="28"/>
        </w:rPr>
        <w:t xml:space="preserve"> на 100 тыс. населения составил 0,2. Зарегистрирован 1 случай (в 201</w:t>
      </w:r>
      <w:r>
        <w:rPr>
          <w:b w:val="0"/>
          <w:color w:val="000000"/>
          <w:sz w:val="28"/>
        </w:rPr>
        <w:t>5</w:t>
      </w:r>
      <w:r w:rsidRPr="0074741A">
        <w:rPr>
          <w:b w:val="0"/>
          <w:color w:val="000000"/>
          <w:sz w:val="28"/>
        </w:rPr>
        <w:t xml:space="preserve"> году –</w:t>
      </w:r>
      <w:r>
        <w:rPr>
          <w:b w:val="0"/>
          <w:color w:val="000000"/>
          <w:sz w:val="28"/>
        </w:rPr>
        <w:t xml:space="preserve">1 </w:t>
      </w:r>
      <w:r w:rsidRPr="0074741A">
        <w:rPr>
          <w:b w:val="0"/>
          <w:color w:val="000000"/>
          <w:sz w:val="28"/>
        </w:rPr>
        <w:t>случа</w:t>
      </w:r>
      <w:r>
        <w:rPr>
          <w:b w:val="0"/>
          <w:color w:val="000000"/>
          <w:sz w:val="28"/>
        </w:rPr>
        <w:t>й</w:t>
      </w:r>
      <w:r w:rsidRPr="0074741A">
        <w:rPr>
          <w:b w:val="0"/>
          <w:color w:val="000000"/>
          <w:sz w:val="28"/>
        </w:rPr>
        <w:t>, ИП – 0,</w:t>
      </w:r>
      <w:r>
        <w:rPr>
          <w:b w:val="0"/>
          <w:color w:val="000000"/>
          <w:sz w:val="28"/>
        </w:rPr>
        <w:t>2</w:t>
      </w:r>
      <w:r w:rsidRPr="0074741A">
        <w:rPr>
          <w:b w:val="0"/>
          <w:color w:val="000000"/>
          <w:sz w:val="28"/>
        </w:rPr>
        <w:t xml:space="preserve">) (табл.115). Заболеваемость регистрировалась на одной административной территории из 9 – в </w:t>
      </w:r>
      <w:r>
        <w:rPr>
          <w:b w:val="0"/>
          <w:color w:val="000000"/>
          <w:sz w:val="28"/>
        </w:rPr>
        <w:t>Гиагин</w:t>
      </w:r>
      <w:r w:rsidRPr="0074741A">
        <w:rPr>
          <w:b w:val="0"/>
          <w:color w:val="000000"/>
          <w:sz w:val="28"/>
        </w:rPr>
        <w:t>ском районе. Заболеваемость ВГВ среди детей до 14 лет не регистрировалась</w:t>
      </w:r>
      <w:r w:rsidRPr="0074741A">
        <w:rPr>
          <w:b w:val="0"/>
          <w:color w:val="000000"/>
          <w:sz w:val="28"/>
          <w:szCs w:val="24"/>
        </w:rPr>
        <w:t>.</w:t>
      </w:r>
    </w:p>
    <w:p w:rsidR="00C2415E" w:rsidRPr="0074741A" w:rsidRDefault="00C2415E" w:rsidP="00582B25">
      <w:pPr>
        <w:pStyle w:val="affffb"/>
        <w:widowControl w:val="0"/>
        <w:spacing w:line="240" w:lineRule="auto"/>
        <w:rPr>
          <w:b/>
        </w:rPr>
      </w:pPr>
      <w:r w:rsidRPr="0074741A">
        <w:rPr>
          <w:rFonts w:ascii="TimesNewRomanPSMT Cyr" w:hAnsi="TimesNewRomanPSMT Cyr" w:cs="TimesNewRomanPSMT Cyr"/>
        </w:rPr>
        <w:t>Таблица 11</w:t>
      </w:r>
      <w:r w:rsidR="00A32B2F">
        <w:t>4</w:t>
      </w:r>
    </w:p>
    <w:p w:rsidR="00C2415E" w:rsidRPr="0074741A" w:rsidRDefault="00C2415E" w:rsidP="00582B25">
      <w:pPr>
        <w:pStyle w:val="affffc"/>
        <w:widowControl w:val="0"/>
        <w:spacing w:line="240" w:lineRule="auto"/>
      </w:pPr>
      <w:r w:rsidRPr="0074741A">
        <w:rPr>
          <w:rFonts w:ascii="TimesNewRomanPSMT Cyr" w:hAnsi="TimesNewRomanPSMT Cyr" w:cs="TimesNewRomanPSMT Cyr"/>
        </w:rPr>
        <w:t>Гепатит В</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669"/>
        <w:gridCol w:w="1669"/>
        <w:gridCol w:w="1670"/>
        <w:gridCol w:w="1980"/>
      </w:tblGrid>
      <w:tr w:rsidR="00C2415E" w:rsidRPr="0074741A" w:rsidTr="000979B2">
        <w:tc>
          <w:tcPr>
            <w:tcW w:w="2660" w:type="dxa"/>
            <w:vMerge w:val="restart"/>
            <w:vAlign w:val="center"/>
          </w:tcPr>
          <w:p w:rsidR="00C2415E" w:rsidRPr="0074741A" w:rsidRDefault="00C2415E" w:rsidP="000979B2">
            <w:pPr>
              <w:pStyle w:val="afe"/>
              <w:ind w:firstLine="0"/>
              <w:rPr>
                <w:color w:val="000000"/>
                <w:szCs w:val="22"/>
              </w:rPr>
            </w:pPr>
            <w:r w:rsidRPr="0074741A">
              <w:rPr>
                <w:color w:val="000000"/>
                <w:szCs w:val="22"/>
              </w:rPr>
              <w:t>Территория</w:t>
            </w:r>
          </w:p>
        </w:tc>
        <w:tc>
          <w:tcPr>
            <w:tcW w:w="5008" w:type="dxa"/>
            <w:gridSpan w:val="3"/>
            <w:vAlign w:val="center"/>
          </w:tcPr>
          <w:p w:rsidR="00C2415E" w:rsidRPr="00236B75" w:rsidRDefault="00C2415E" w:rsidP="000979B2">
            <w:pPr>
              <w:pStyle w:val="a9"/>
              <w:widowControl w:val="0"/>
              <w:rPr>
                <w:rFonts w:ascii="Times New Roman" w:hAnsi="Times New Roman"/>
                <w:color w:val="000000"/>
                <w:sz w:val="24"/>
                <w:szCs w:val="22"/>
                <w:lang w:eastAsia="en-US"/>
              </w:rPr>
            </w:pPr>
            <w:r w:rsidRPr="00236B75">
              <w:rPr>
                <w:rFonts w:ascii="Times New Roman" w:hAnsi="Times New Roman"/>
                <w:color w:val="000000"/>
                <w:sz w:val="24"/>
                <w:szCs w:val="22"/>
                <w:lang w:eastAsia="en-US"/>
              </w:rPr>
              <w:t>Показатель заболеваемости</w:t>
            </w:r>
          </w:p>
          <w:p w:rsidR="00C2415E" w:rsidRPr="00236B75" w:rsidRDefault="00C2415E" w:rsidP="000979B2">
            <w:pPr>
              <w:pStyle w:val="a9"/>
              <w:widowControl w:val="0"/>
              <w:rPr>
                <w:color w:val="000000"/>
                <w:szCs w:val="22"/>
                <w:lang w:eastAsia="en-US"/>
              </w:rPr>
            </w:pPr>
            <w:r w:rsidRPr="00236B75">
              <w:rPr>
                <w:rFonts w:ascii="Times New Roman" w:hAnsi="Times New Roman"/>
                <w:color w:val="000000"/>
                <w:sz w:val="24"/>
                <w:szCs w:val="22"/>
                <w:lang w:eastAsia="en-US"/>
              </w:rPr>
              <w:t>на 100 тыс. населения</w:t>
            </w:r>
          </w:p>
        </w:tc>
        <w:tc>
          <w:tcPr>
            <w:tcW w:w="1980" w:type="dxa"/>
            <w:vMerge w:val="restart"/>
            <w:vAlign w:val="center"/>
          </w:tcPr>
          <w:p w:rsidR="00C2415E" w:rsidRPr="0074741A" w:rsidRDefault="00C2415E" w:rsidP="000979B2">
            <w:pPr>
              <w:pStyle w:val="afe"/>
              <w:ind w:firstLine="0"/>
              <w:rPr>
                <w:color w:val="000000"/>
                <w:szCs w:val="22"/>
              </w:rPr>
            </w:pPr>
            <w:r w:rsidRPr="0074741A">
              <w:rPr>
                <w:color w:val="000000"/>
                <w:szCs w:val="22"/>
              </w:rPr>
              <w:t>Темп прироста</w:t>
            </w:r>
          </w:p>
        </w:tc>
      </w:tr>
      <w:tr w:rsidR="00C2415E" w:rsidRPr="0074741A" w:rsidTr="000979B2">
        <w:tc>
          <w:tcPr>
            <w:tcW w:w="2660" w:type="dxa"/>
            <w:vMerge/>
          </w:tcPr>
          <w:p w:rsidR="00C2415E" w:rsidRPr="0074741A" w:rsidRDefault="00C2415E" w:rsidP="000979B2">
            <w:pPr>
              <w:pStyle w:val="afa"/>
              <w:widowControl w:val="0"/>
              <w:rPr>
                <w:b/>
                <w:color w:val="000000"/>
                <w:sz w:val="24"/>
                <w:szCs w:val="22"/>
              </w:rPr>
            </w:pPr>
          </w:p>
        </w:tc>
        <w:tc>
          <w:tcPr>
            <w:tcW w:w="1669" w:type="dxa"/>
            <w:vAlign w:val="center"/>
          </w:tcPr>
          <w:p w:rsidR="00C2415E" w:rsidRPr="00236B75" w:rsidRDefault="00C2415E" w:rsidP="000979B2">
            <w:pPr>
              <w:pStyle w:val="a9"/>
              <w:widowControl w:val="0"/>
              <w:rPr>
                <w:rFonts w:ascii="Times New Roman" w:hAnsi="Times New Roman"/>
                <w:color w:val="000000"/>
                <w:sz w:val="24"/>
                <w:szCs w:val="22"/>
                <w:lang w:eastAsia="en-US"/>
              </w:rPr>
            </w:pPr>
            <w:r w:rsidRPr="00236B75">
              <w:rPr>
                <w:rFonts w:ascii="Times New Roman" w:hAnsi="Times New Roman"/>
                <w:color w:val="000000"/>
                <w:sz w:val="24"/>
                <w:szCs w:val="22"/>
                <w:lang w:eastAsia="en-US"/>
              </w:rPr>
              <w:t>2014 год</w:t>
            </w:r>
          </w:p>
        </w:tc>
        <w:tc>
          <w:tcPr>
            <w:tcW w:w="1669" w:type="dxa"/>
            <w:vAlign w:val="center"/>
          </w:tcPr>
          <w:p w:rsidR="00C2415E" w:rsidRPr="00236B75" w:rsidRDefault="00C2415E" w:rsidP="000979B2">
            <w:pPr>
              <w:pStyle w:val="a9"/>
              <w:widowControl w:val="0"/>
              <w:rPr>
                <w:rFonts w:ascii="Times New Roman" w:hAnsi="Times New Roman"/>
                <w:color w:val="000000"/>
                <w:sz w:val="24"/>
                <w:szCs w:val="22"/>
                <w:lang w:eastAsia="en-US"/>
              </w:rPr>
            </w:pPr>
            <w:r w:rsidRPr="00236B75">
              <w:rPr>
                <w:rFonts w:ascii="Times New Roman" w:hAnsi="Times New Roman"/>
                <w:color w:val="000000"/>
                <w:sz w:val="24"/>
                <w:szCs w:val="22"/>
                <w:lang w:eastAsia="en-US"/>
              </w:rPr>
              <w:t>2015 год</w:t>
            </w:r>
          </w:p>
        </w:tc>
        <w:tc>
          <w:tcPr>
            <w:tcW w:w="1670" w:type="dxa"/>
            <w:vAlign w:val="center"/>
          </w:tcPr>
          <w:p w:rsidR="00C2415E" w:rsidRPr="00236B75" w:rsidRDefault="00C2415E" w:rsidP="000979B2">
            <w:pPr>
              <w:pStyle w:val="a9"/>
              <w:widowControl w:val="0"/>
              <w:rPr>
                <w:rFonts w:ascii="Times New Roman" w:hAnsi="Times New Roman"/>
                <w:color w:val="000000"/>
                <w:sz w:val="24"/>
                <w:szCs w:val="22"/>
                <w:lang w:eastAsia="en-US"/>
              </w:rPr>
            </w:pPr>
            <w:r w:rsidRPr="00236B75">
              <w:rPr>
                <w:rFonts w:ascii="Times New Roman" w:hAnsi="Times New Roman"/>
                <w:color w:val="000000"/>
                <w:sz w:val="24"/>
                <w:szCs w:val="22"/>
                <w:lang w:eastAsia="en-US"/>
              </w:rPr>
              <w:t>2016 год</w:t>
            </w:r>
          </w:p>
        </w:tc>
        <w:tc>
          <w:tcPr>
            <w:tcW w:w="1980" w:type="dxa"/>
            <w:vMerge/>
          </w:tcPr>
          <w:p w:rsidR="00C2415E" w:rsidRPr="0074741A" w:rsidRDefault="00C2415E" w:rsidP="000979B2">
            <w:pPr>
              <w:pStyle w:val="afe"/>
              <w:ind w:firstLine="0"/>
              <w:rPr>
                <w:b w:val="0"/>
                <w:color w:val="000000"/>
                <w:szCs w:val="22"/>
              </w:rPr>
            </w:pPr>
          </w:p>
        </w:tc>
      </w:tr>
      <w:tr w:rsidR="00C2415E" w:rsidRPr="0074741A" w:rsidTr="000979B2">
        <w:tc>
          <w:tcPr>
            <w:tcW w:w="2660" w:type="dxa"/>
          </w:tcPr>
          <w:p w:rsidR="00C2415E" w:rsidRPr="00236B75" w:rsidRDefault="00C2415E" w:rsidP="000979B2">
            <w:pPr>
              <w:pStyle w:val="a9"/>
              <w:widowControl w:val="0"/>
              <w:jc w:val="left"/>
              <w:rPr>
                <w:rFonts w:ascii="Times New Roman" w:hAnsi="Times New Roman"/>
                <w:color w:val="000000"/>
                <w:sz w:val="24"/>
                <w:szCs w:val="22"/>
                <w:lang w:eastAsia="en-US"/>
              </w:rPr>
            </w:pPr>
            <w:r w:rsidRPr="00236B75">
              <w:rPr>
                <w:rFonts w:ascii="Times New Roman" w:hAnsi="Times New Roman"/>
                <w:color w:val="000000"/>
                <w:sz w:val="24"/>
                <w:szCs w:val="22"/>
                <w:lang w:eastAsia="en-US"/>
              </w:rPr>
              <w:t>Республика Адыгея</w:t>
            </w:r>
          </w:p>
        </w:tc>
        <w:tc>
          <w:tcPr>
            <w:tcW w:w="1669" w:type="dxa"/>
            <w:vAlign w:val="center"/>
          </w:tcPr>
          <w:p w:rsidR="00C2415E" w:rsidRPr="0074741A" w:rsidRDefault="00C2415E" w:rsidP="000979B2">
            <w:pPr>
              <w:pStyle w:val="afe"/>
              <w:ind w:firstLine="0"/>
              <w:rPr>
                <w:color w:val="000000"/>
                <w:szCs w:val="22"/>
              </w:rPr>
            </w:pPr>
            <w:r>
              <w:rPr>
                <w:color w:val="000000"/>
                <w:szCs w:val="22"/>
              </w:rPr>
              <w:t>0,5(2сл)</w:t>
            </w:r>
          </w:p>
        </w:tc>
        <w:tc>
          <w:tcPr>
            <w:tcW w:w="1669" w:type="dxa"/>
            <w:vAlign w:val="center"/>
          </w:tcPr>
          <w:p w:rsidR="00C2415E" w:rsidRPr="0074741A" w:rsidRDefault="00C2415E" w:rsidP="000979B2">
            <w:pPr>
              <w:pStyle w:val="afe"/>
              <w:ind w:firstLine="0"/>
              <w:rPr>
                <w:color w:val="000000"/>
                <w:szCs w:val="22"/>
              </w:rPr>
            </w:pPr>
            <w:r w:rsidRPr="0074741A">
              <w:rPr>
                <w:color w:val="000000"/>
                <w:szCs w:val="22"/>
              </w:rPr>
              <w:t>0,</w:t>
            </w:r>
            <w:r>
              <w:rPr>
                <w:color w:val="000000"/>
                <w:szCs w:val="22"/>
              </w:rPr>
              <w:t>2</w:t>
            </w:r>
            <w:r w:rsidRPr="0074741A">
              <w:rPr>
                <w:color w:val="000000"/>
                <w:szCs w:val="22"/>
              </w:rPr>
              <w:t xml:space="preserve"> (</w:t>
            </w:r>
            <w:r>
              <w:rPr>
                <w:color w:val="000000"/>
                <w:szCs w:val="22"/>
              </w:rPr>
              <w:t xml:space="preserve">1 </w:t>
            </w:r>
            <w:r w:rsidRPr="0074741A">
              <w:rPr>
                <w:color w:val="000000"/>
                <w:szCs w:val="22"/>
              </w:rPr>
              <w:t>сл.)</w:t>
            </w:r>
          </w:p>
        </w:tc>
        <w:tc>
          <w:tcPr>
            <w:tcW w:w="1670" w:type="dxa"/>
            <w:vAlign w:val="center"/>
          </w:tcPr>
          <w:p w:rsidR="00C2415E" w:rsidRPr="0074741A" w:rsidRDefault="00C2415E" w:rsidP="000979B2">
            <w:pPr>
              <w:pStyle w:val="afe"/>
              <w:ind w:firstLine="0"/>
              <w:rPr>
                <w:color w:val="000000"/>
                <w:szCs w:val="22"/>
              </w:rPr>
            </w:pPr>
            <w:r w:rsidRPr="0074741A">
              <w:rPr>
                <w:color w:val="000000"/>
                <w:szCs w:val="22"/>
              </w:rPr>
              <w:t>0,2 (1 сл.)</w:t>
            </w:r>
          </w:p>
        </w:tc>
        <w:tc>
          <w:tcPr>
            <w:tcW w:w="1980" w:type="dxa"/>
            <w:vAlign w:val="center"/>
          </w:tcPr>
          <w:p w:rsidR="00C2415E" w:rsidRPr="0074741A" w:rsidRDefault="00C2415E" w:rsidP="000979B2">
            <w:pPr>
              <w:pStyle w:val="afe"/>
              <w:ind w:firstLine="0"/>
              <w:rPr>
                <w:color w:val="000000"/>
                <w:szCs w:val="22"/>
              </w:rPr>
            </w:pPr>
            <w:r w:rsidRPr="0074741A">
              <w:rPr>
                <w:color w:val="000000"/>
                <w:szCs w:val="22"/>
              </w:rPr>
              <w:t>- 1 сл.</w:t>
            </w:r>
          </w:p>
        </w:tc>
      </w:tr>
      <w:tr w:rsidR="00C2415E" w:rsidRPr="0074741A" w:rsidTr="000979B2">
        <w:tc>
          <w:tcPr>
            <w:tcW w:w="2660" w:type="dxa"/>
          </w:tcPr>
          <w:p w:rsidR="00C2415E" w:rsidRPr="00236B75" w:rsidRDefault="00C2415E" w:rsidP="000979B2">
            <w:pPr>
              <w:pStyle w:val="a9"/>
              <w:widowControl w:val="0"/>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г. Майкоп</w:t>
            </w:r>
          </w:p>
        </w:tc>
        <w:tc>
          <w:tcPr>
            <w:tcW w:w="1669" w:type="dxa"/>
            <w:vAlign w:val="center"/>
          </w:tcPr>
          <w:p w:rsidR="00C2415E" w:rsidRPr="0074741A" w:rsidRDefault="00C2415E" w:rsidP="000979B2">
            <w:pPr>
              <w:widowControl w:val="0"/>
              <w:jc w:val="center"/>
              <w:rPr>
                <w:color w:val="000000"/>
              </w:rPr>
            </w:pPr>
            <w:r>
              <w:rPr>
                <w:color w:val="000000"/>
              </w:rPr>
              <w:t>0,6</w:t>
            </w:r>
          </w:p>
        </w:tc>
        <w:tc>
          <w:tcPr>
            <w:tcW w:w="1669" w:type="dxa"/>
            <w:vAlign w:val="center"/>
          </w:tcPr>
          <w:p w:rsidR="00C2415E" w:rsidRPr="0074741A" w:rsidRDefault="00C2415E" w:rsidP="000979B2">
            <w:pPr>
              <w:widowControl w:val="0"/>
              <w:jc w:val="center"/>
              <w:rPr>
                <w:color w:val="000000"/>
              </w:rPr>
            </w:pPr>
            <w:r w:rsidRPr="0074741A">
              <w:rPr>
                <w:color w:val="000000"/>
                <w:szCs w:val="22"/>
              </w:rPr>
              <w:t>0</w:t>
            </w:r>
          </w:p>
        </w:tc>
        <w:tc>
          <w:tcPr>
            <w:tcW w:w="1670" w:type="dxa"/>
            <w:vAlign w:val="center"/>
          </w:tcPr>
          <w:p w:rsidR="00C2415E" w:rsidRPr="0074741A" w:rsidRDefault="00C2415E" w:rsidP="000979B2">
            <w:pPr>
              <w:widowControl w:val="0"/>
              <w:jc w:val="center"/>
              <w:rPr>
                <w:color w:val="000000"/>
              </w:rPr>
            </w:pPr>
            <w:r w:rsidRPr="0074741A">
              <w:rPr>
                <w:color w:val="000000"/>
                <w:szCs w:val="22"/>
              </w:rPr>
              <w:t>0</w:t>
            </w:r>
          </w:p>
        </w:tc>
        <w:tc>
          <w:tcPr>
            <w:tcW w:w="1980" w:type="dxa"/>
            <w:vAlign w:val="center"/>
          </w:tcPr>
          <w:p w:rsidR="00C2415E" w:rsidRPr="0074741A" w:rsidRDefault="00C2415E" w:rsidP="000979B2">
            <w:pPr>
              <w:widowControl w:val="0"/>
              <w:jc w:val="center"/>
              <w:rPr>
                <w:color w:val="000000"/>
              </w:rPr>
            </w:pPr>
            <w:r w:rsidRPr="0074741A">
              <w:rPr>
                <w:color w:val="000000"/>
                <w:szCs w:val="22"/>
              </w:rPr>
              <w:t>- 1 сл.</w:t>
            </w:r>
          </w:p>
        </w:tc>
      </w:tr>
      <w:tr w:rsidR="00C2415E" w:rsidRPr="0074741A" w:rsidTr="000979B2">
        <w:tc>
          <w:tcPr>
            <w:tcW w:w="2660" w:type="dxa"/>
          </w:tcPr>
          <w:p w:rsidR="00C2415E" w:rsidRPr="00236B75" w:rsidRDefault="00C2415E" w:rsidP="000979B2">
            <w:pPr>
              <w:pStyle w:val="a9"/>
              <w:widowControl w:val="0"/>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г. Адыгейск</w:t>
            </w:r>
          </w:p>
        </w:tc>
        <w:tc>
          <w:tcPr>
            <w:tcW w:w="1669" w:type="dxa"/>
            <w:vAlign w:val="center"/>
          </w:tcPr>
          <w:p w:rsidR="00C2415E" w:rsidRPr="0074741A" w:rsidRDefault="00C2415E" w:rsidP="000979B2">
            <w:pPr>
              <w:widowControl w:val="0"/>
              <w:jc w:val="center"/>
              <w:rPr>
                <w:color w:val="000000"/>
              </w:rPr>
            </w:pPr>
            <w:r w:rsidRPr="0074741A">
              <w:rPr>
                <w:color w:val="000000"/>
                <w:szCs w:val="22"/>
              </w:rPr>
              <w:t>0</w:t>
            </w:r>
          </w:p>
        </w:tc>
        <w:tc>
          <w:tcPr>
            <w:tcW w:w="1669" w:type="dxa"/>
            <w:vAlign w:val="center"/>
          </w:tcPr>
          <w:p w:rsidR="00C2415E" w:rsidRPr="0074741A" w:rsidRDefault="00C2415E" w:rsidP="000979B2">
            <w:pPr>
              <w:widowControl w:val="0"/>
              <w:jc w:val="center"/>
              <w:rPr>
                <w:color w:val="000000"/>
              </w:rPr>
            </w:pPr>
            <w:r w:rsidRPr="0074741A">
              <w:rPr>
                <w:color w:val="000000"/>
                <w:szCs w:val="22"/>
              </w:rPr>
              <w:t>0</w:t>
            </w:r>
          </w:p>
        </w:tc>
        <w:tc>
          <w:tcPr>
            <w:tcW w:w="1670" w:type="dxa"/>
            <w:vAlign w:val="center"/>
          </w:tcPr>
          <w:p w:rsidR="00C2415E" w:rsidRPr="0074741A" w:rsidRDefault="00C2415E" w:rsidP="000979B2">
            <w:pPr>
              <w:widowControl w:val="0"/>
              <w:jc w:val="center"/>
              <w:rPr>
                <w:color w:val="000000"/>
              </w:rPr>
            </w:pPr>
            <w:r w:rsidRPr="0074741A">
              <w:rPr>
                <w:color w:val="000000"/>
                <w:szCs w:val="22"/>
              </w:rPr>
              <w:t>0</w:t>
            </w:r>
          </w:p>
        </w:tc>
        <w:tc>
          <w:tcPr>
            <w:tcW w:w="1980" w:type="dxa"/>
            <w:vAlign w:val="center"/>
          </w:tcPr>
          <w:p w:rsidR="00C2415E" w:rsidRPr="0074741A" w:rsidRDefault="00C2415E" w:rsidP="000979B2">
            <w:pPr>
              <w:widowControl w:val="0"/>
              <w:jc w:val="center"/>
              <w:rPr>
                <w:color w:val="000000"/>
              </w:rPr>
            </w:pPr>
            <w:r w:rsidRPr="0074741A">
              <w:rPr>
                <w:color w:val="000000"/>
                <w:szCs w:val="22"/>
              </w:rPr>
              <w:t>0</w:t>
            </w:r>
          </w:p>
        </w:tc>
      </w:tr>
      <w:tr w:rsidR="00C2415E" w:rsidRPr="0074741A" w:rsidTr="000979B2">
        <w:tc>
          <w:tcPr>
            <w:tcW w:w="2660" w:type="dxa"/>
          </w:tcPr>
          <w:p w:rsidR="00C2415E" w:rsidRPr="0074741A" w:rsidRDefault="00C2415E" w:rsidP="000979B2">
            <w:pPr>
              <w:pStyle w:val="ae"/>
              <w:widowControl w:val="0"/>
              <w:rPr>
                <w:rFonts w:ascii="Times New Roman" w:hAnsi="Times New Roman" w:cs="Times New Roman"/>
                <w:color w:val="000000"/>
                <w:sz w:val="24"/>
                <w:szCs w:val="22"/>
              </w:rPr>
            </w:pPr>
            <w:r w:rsidRPr="0074741A">
              <w:rPr>
                <w:rFonts w:ascii="Times New Roman" w:hAnsi="Times New Roman" w:cs="Times New Roman"/>
                <w:color w:val="000000"/>
                <w:sz w:val="24"/>
                <w:szCs w:val="22"/>
              </w:rPr>
              <w:t>Майкопский район</w:t>
            </w:r>
          </w:p>
        </w:tc>
        <w:tc>
          <w:tcPr>
            <w:tcW w:w="1669" w:type="dxa"/>
            <w:vAlign w:val="center"/>
          </w:tcPr>
          <w:p w:rsidR="00C2415E" w:rsidRPr="0074741A" w:rsidRDefault="00C2415E" w:rsidP="000979B2">
            <w:pPr>
              <w:widowControl w:val="0"/>
              <w:jc w:val="center"/>
              <w:rPr>
                <w:color w:val="000000"/>
              </w:rPr>
            </w:pPr>
            <w:r w:rsidRPr="0074741A">
              <w:rPr>
                <w:color w:val="000000"/>
                <w:szCs w:val="22"/>
              </w:rPr>
              <w:t>1,7</w:t>
            </w:r>
          </w:p>
        </w:tc>
        <w:tc>
          <w:tcPr>
            <w:tcW w:w="1669" w:type="dxa"/>
            <w:vAlign w:val="center"/>
          </w:tcPr>
          <w:p w:rsidR="00C2415E" w:rsidRPr="0074741A" w:rsidRDefault="00C2415E" w:rsidP="000979B2">
            <w:pPr>
              <w:widowControl w:val="0"/>
              <w:jc w:val="center"/>
              <w:rPr>
                <w:color w:val="000000"/>
              </w:rPr>
            </w:pPr>
            <w:r>
              <w:rPr>
                <w:color w:val="000000"/>
              </w:rPr>
              <w:t>0</w:t>
            </w:r>
          </w:p>
        </w:tc>
        <w:tc>
          <w:tcPr>
            <w:tcW w:w="1670" w:type="dxa"/>
            <w:vAlign w:val="center"/>
          </w:tcPr>
          <w:p w:rsidR="00C2415E" w:rsidRPr="0074741A" w:rsidRDefault="00C2415E" w:rsidP="000979B2">
            <w:pPr>
              <w:widowControl w:val="0"/>
              <w:jc w:val="center"/>
              <w:rPr>
                <w:color w:val="000000"/>
              </w:rPr>
            </w:pPr>
            <w:r w:rsidRPr="0074741A">
              <w:rPr>
                <w:color w:val="000000"/>
                <w:szCs w:val="22"/>
              </w:rPr>
              <w:t>0</w:t>
            </w:r>
          </w:p>
        </w:tc>
        <w:tc>
          <w:tcPr>
            <w:tcW w:w="1980" w:type="dxa"/>
            <w:vAlign w:val="center"/>
          </w:tcPr>
          <w:p w:rsidR="00C2415E" w:rsidRPr="0074741A" w:rsidRDefault="00C2415E" w:rsidP="000979B2">
            <w:pPr>
              <w:widowControl w:val="0"/>
              <w:jc w:val="center"/>
              <w:rPr>
                <w:color w:val="000000"/>
              </w:rPr>
            </w:pPr>
            <w:r w:rsidRPr="0074741A">
              <w:rPr>
                <w:color w:val="000000"/>
                <w:szCs w:val="22"/>
              </w:rPr>
              <w:t>-1сл.</w:t>
            </w:r>
          </w:p>
        </w:tc>
      </w:tr>
      <w:tr w:rsidR="00C2415E" w:rsidRPr="0074741A" w:rsidTr="000979B2">
        <w:tc>
          <w:tcPr>
            <w:tcW w:w="2660" w:type="dxa"/>
          </w:tcPr>
          <w:p w:rsidR="00C2415E" w:rsidRPr="00236B75" w:rsidRDefault="00C2415E" w:rsidP="000979B2">
            <w:pPr>
              <w:pStyle w:val="a9"/>
              <w:widowControl w:val="0"/>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Тахтамукайский район</w:t>
            </w:r>
          </w:p>
        </w:tc>
        <w:tc>
          <w:tcPr>
            <w:tcW w:w="1669" w:type="dxa"/>
            <w:vAlign w:val="center"/>
          </w:tcPr>
          <w:p w:rsidR="00C2415E" w:rsidRPr="0074741A" w:rsidRDefault="00C2415E" w:rsidP="000979B2">
            <w:pPr>
              <w:widowControl w:val="0"/>
              <w:jc w:val="center"/>
              <w:rPr>
                <w:color w:val="000000"/>
              </w:rPr>
            </w:pPr>
            <w:r w:rsidRPr="0074741A">
              <w:rPr>
                <w:color w:val="000000"/>
                <w:szCs w:val="22"/>
              </w:rPr>
              <w:t>0</w:t>
            </w:r>
          </w:p>
        </w:tc>
        <w:tc>
          <w:tcPr>
            <w:tcW w:w="1669" w:type="dxa"/>
            <w:vAlign w:val="center"/>
          </w:tcPr>
          <w:p w:rsidR="00C2415E" w:rsidRPr="0074741A" w:rsidRDefault="00C2415E" w:rsidP="000979B2">
            <w:pPr>
              <w:widowControl w:val="0"/>
              <w:jc w:val="center"/>
              <w:rPr>
                <w:color w:val="000000"/>
              </w:rPr>
            </w:pPr>
            <w:r>
              <w:rPr>
                <w:color w:val="000000"/>
              </w:rPr>
              <w:t>1,4</w:t>
            </w:r>
          </w:p>
        </w:tc>
        <w:tc>
          <w:tcPr>
            <w:tcW w:w="1670" w:type="dxa"/>
            <w:vAlign w:val="center"/>
          </w:tcPr>
          <w:p w:rsidR="00C2415E" w:rsidRPr="0074741A" w:rsidRDefault="00C2415E" w:rsidP="000979B2">
            <w:pPr>
              <w:widowControl w:val="0"/>
              <w:jc w:val="center"/>
              <w:rPr>
                <w:color w:val="000000"/>
              </w:rPr>
            </w:pPr>
            <w:r>
              <w:rPr>
                <w:color w:val="000000"/>
              </w:rPr>
              <w:t>0</w:t>
            </w:r>
          </w:p>
        </w:tc>
        <w:tc>
          <w:tcPr>
            <w:tcW w:w="1980" w:type="dxa"/>
            <w:vAlign w:val="center"/>
          </w:tcPr>
          <w:p w:rsidR="00C2415E" w:rsidRPr="0074741A" w:rsidRDefault="00C2415E" w:rsidP="000979B2">
            <w:pPr>
              <w:widowControl w:val="0"/>
              <w:jc w:val="center"/>
              <w:rPr>
                <w:color w:val="000000"/>
              </w:rPr>
            </w:pPr>
            <w:r>
              <w:rPr>
                <w:color w:val="000000"/>
                <w:szCs w:val="22"/>
              </w:rPr>
              <w:t xml:space="preserve">- </w:t>
            </w:r>
            <w:r w:rsidRPr="0074741A">
              <w:rPr>
                <w:color w:val="000000"/>
                <w:szCs w:val="22"/>
              </w:rPr>
              <w:t>1сл.</w:t>
            </w:r>
          </w:p>
        </w:tc>
      </w:tr>
      <w:tr w:rsidR="00C2415E" w:rsidRPr="0074741A" w:rsidTr="000979B2">
        <w:tc>
          <w:tcPr>
            <w:tcW w:w="2660" w:type="dxa"/>
          </w:tcPr>
          <w:p w:rsidR="00C2415E" w:rsidRPr="00236B75" w:rsidRDefault="00C2415E" w:rsidP="000979B2">
            <w:pPr>
              <w:pStyle w:val="a9"/>
              <w:widowControl w:val="0"/>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Красногвардейский район</w:t>
            </w:r>
          </w:p>
        </w:tc>
        <w:tc>
          <w:tcPr>
            <w:tcW w:w="1669" w:type="dxa"/>
            <w:vAlign w:val="center"/>
          </w:tcPr>
          <w:p w:rsidR="00C2415E" w:rsidRPr="0074741A" w:rsidRDefault="00C2415E" w:rsidP="000979B2">
            <w:pPr>
              <w:widowControl w:val="0"/>
              <w:jc w:val="center"/>
              <w:rPr>
                <w:color w:val="000000"/>
              </w:rPr>
            </w:pPr>
            <w:r>
              <w:rPr>
                <w:color w:val="000000"/>
              </w:rPr>
              <w:t>0</w:t>
            </w:r>
          </w:p>
        </w:tc>
        <w:tc>
          <w:tcPr>
            <w:tcW w:w="1669" w:type="dxa"/>
            <w:vAlign w:val="center"/>
          </w:tcPr>
          <w:p w:rsidR="00C2415E" w:rsidRPr="0074741A" w:rsidRDefault="00C2415E" w:rsidP="000979B2">
            <w:pPr>
              <w:widowControl w:val="0"/>
              <w:jc w:val="center"/>
              <w:rPr>
                <w:color w:val="000000"/>
              </w:rPr>
            </w:pPr>
            <w:r w:rsidRPr="0074741A">
              <w:rPr>
                <w:color w:val="000000"/>
                <w:szCs w:val="22"/>
              </w:rPr>
              <w:t>0</w:t>
            </w:r>
          </w:p>
        </w:tc>
        <w:tc>
          <w:tcPr>
            <w:tcW w:w="1670" w:type="dxa"/>
            <w:vAlign w:val="center"/>
          </w:tcPr>
          <w:p w:rsidR="00C2415E" w:rsidRPr="0074741A" w:rsidRDefault="00C2415E" w:rsidP="000979B2">
            <w:pPr>
              <w:widowControl w:val="0"/>
              <w:jc w:val="center"/>
              <w:rPr>
                <w:color w:val="000000"/>
              </w:rPr>
            </w:pPr>
            <w:r w:rsidRPr="0074741A">
              <w:rPr>
                <w:color w:val="000000"/>
                <w:szCs w:val="22"/>
              </w:rPr>
              <w:t>0</w:t>
            </w:r>
          </w:p>
        </w:tc>
        <w:tc>
          <w:tcPr>
            <w:tcW w:w="1980" w:type="dxa"/>
            <w:vAlign w:val="center"/>
          </w:tcPr>
          <w:p w:rsidR="00C2415E" w:rsidRPr="0074741A" w:rsidRDefault="00C2415E" w:rsidP="000979B2">
            <w:pPr>
              <w:widowControl w:val="0"/>
              <w:jc w:val="center"/>
              <w:rPr>
                <w:color w:val="000000"/>
              </w:rPr>
            </w:pPr>
            <w:r w:rsidRPr="0074741A">
              <w:rPr>
                <w:color w:val="000000"/>
                <w:szCs w:val="22"/>
              </w:rPr>
              <w:t>0</w:t>
            </w:r>
          </w:p>
        </w:tc>
      </w:tr>
      <w:tr w:rsidR="00C2415E" w:rsidRPr="0074741A" w:rsidTr="000979B2">
        <w:tc>
          <w:tcPr>
            <w:tcW w:w="2660" w:type="dxa"/>
          </w:tcPr>
          <w:p w:rsidR="00C2415E" w:rsidRPr="00236B75" w:rsidRDefault="00C2415E" w:rsidP="000979B2">
            <w:pPr>
              <w:pStyle w:val="a9"/>
              <w:widowControl w:val="0"/>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Теучежский район</w:t>
            </w:r>
          </w:p>
        </w:tc>
        <w:tc>
          <w:tcPr>
            <w:tcW w:w="1669" w:type="dxa"/>
            <w:vAlign w:val="center"/>
          </w:tcPr>
          <w:p w:rsidR="00C2415E" w:rsidRPr="0074741A" w:rsidRDefault="00C2415E" w:rsidP="000979B2">
            <w:pPr>
              <w:widowControl w:val="0"/>
              <w:jc w:val="center"/>
              <w:rPr>
                <w:color w:val="000000"/>
              </w:rPr>
            </w:pPr>
            <w:r w:rsidRPr="0074741A">
              <w:rPr>
                <w:color w:val="000000"/>
                <w:szCs w:val="22"/>
              </w:rPr>
              <w:t>0</w:t>
            </w:r>
          </w:p>
        </w:tc>
        <w:tc>
          <w:tcPr>
            <w:tcW w:w="1669" w:type="dxa"/>
            <w:vAlign w:val="center"/>
          </w:tcPr>
          <w:p w:rsidR="00C2415E" w:rsidRPr="0074741A" w:rsidRDefault="00C2415E" w:rsidP="000979B2">
            <w:pPr>
              <w:widowControl w:val="0"/>
              <w:jc w:val="center"/>
              <w:rPr>
                <w:color w:val="000000"/>
              </w:rPr>
            </w:pPr>
            <w:r w:rsidRPr="0074741A">
              <w:rPr>
                <w:color w:val="000000"/>
                <w:szCs w:val="22"/>
              </w:rPr>
              <w:t>0</w:t>
            </w:r>
          </w:p>
        </w:tc>
        <w:tc>
          <w:tcPr>
            <w:tcW w:w="1670" w:type="dxa"/>
            <w:vAlign w:val="center"/>
          </w:tcPr>
          <w:p w:rsidR="00C2415E" w:rsidRPr="0074741A" w:rsidRDefault="00C2415E" w:rsidP="000979B2">
            <w:pPr>
              <w:widowControl w:val="0"/>
              <w:jc w:val="center"/>
              <w:rPr>
                <w:color w:val="000000"/>
              </w:rPr>
            </w:pPr>
            <w:r w:rsidRPr="0074741A">
              <w:rPr>
                <w:color w:val="000000"/>
                <w:szCs w:val="22"/>
              </w:rPr>
              <w:t>0</w:t>
            </w:r>
          </w:p>
        </w:tc>
        <w:tc>
          <w:tcPr>
            <w:tcW w:w="1980" w:type="dxa"/>
            <w:vAlign w:val="center"/>
          </w:tcPr>
          <w:p w:rsidR="00C2415E" w:rsidRPr="0074741A" w:rsidRDefault="00C2415E" w:rsidP="000979B2">
            <w:pPr>
              <w:widowControl w:val="0"/>
              <w:jc w:val="center"/>
              <w:rPr>
                <w:color w:val="000000"/>
              </w:rPr>
            </w:pPr>
            <w:r w:rsidRPr="0074741A">
              <w:rPr>
                <w:color w:val="000000"/>
                <w:szCs w:val="22"/>
              </w:rPr>
              <w:t>0</w:t>
            </w:r>
          </w:p>
        </w:tc>
      </w:tr>
      <w:tr w:rsidR="00C2415E" w:rsidRPr="0074741A" w:rsidTr="000979B2">
        <w:tc>
          <w:tcPr>
            <w:tcW w:w="2660" w:type="dxa"/>
          </w:tcPr>
          <w:p w:rsidR="00C2415E" w:rsidRPr="00236B75" w:rsidRDefault="00C2415E" w:rsidP="000979B2">
            <w:pPr>
              <w:pStyle w:val="a9"/>
              <w:widowControl w:val="0"/>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Гиагинский район</w:t>
            </w:r>
          </w:p>
        </w:tc>
        <w:tc>
          <w:tcPr>
            <w:tcW w:w="1669" w:type="dxa"/>
            <w:vAlign w:val="center"/>
          </w:tcPr>
          <w:p w:rsidR="00C2415E" w:rsidRPr="0074741A" w:rsidRDefault="00C2415E" w:rsidP="000979B2">
            <w:pPr>
              <w:widowControl w:val="0"/>
              <w:jc w:val="center"/>
              <w:rPr>
                <w:color w:val="000000"/>
              </w:rPr>
            </w:pPr>
            <w:r w:rsidRPr="0074741A">
              <w:rPr>
                <w:color w:val="000000"/>
                <w:szCs w:val="22"/>
              </w:rPr>
              <w:t>0</w:t>
            </w:r>
          </w:p>
        </w:tc>
        <w:tc>
          <w:tcPr>
            <w:tcW w:w="1669" w:type="dxa"/>
            <w:vAlign w:val="center"/>
          </w:tcPr>
          <w:p w:rsidR="00C2415E" w:rsidRPr="0074741A" w:rsidRDefault="00C2415E" w:rsidP="000979B2">
            <w:pPr>
              <w:widowControl w:val="0"/>
              <w:jc w:val="center"/>
              <w:rPr>
                <w:color w:val="000000"/>
              </w:rPr>
            </w:pPr>
            <w:r w:rsidRPr="0074741A">
              <w:rPr>
                <w:color w:val="000000"/>
                <w:szCs w:val="22"/>
              </w:rPr>
              <w:t>0</w:t>
            </w:r>
          </w:p>
        </w:tc>
        <w:tc>
          <w:tcPr>
            <w:tcW w:w="1670" w:type="dxa"/>
            <w:vAlign w:val="center"/>
          </w:tcPr>
          <w:p w:rsidR="00C2415E" w:rsidRPr="0074741A" w:rsidRDefault="00C2415E" w:rsidP="000979B2">
            <w:pPr>
              <w:widowControl w:val="0"/>
              <w:jc w:val="center"/>
              <w:rPr>
                <w:color w:val="000000"/>
              </w:rPr>
            </w:pPr>
            <w:r>
              <w:rPr>
                <w:color w:val="000000"/>
              </w:rPr>
              <w:t>3,2</w:t>
            </w:r>
          </w:p>
        </w:tc>
        <w:tc>
          <w:tcPr>
            <w:tcW w:w="1980" w:type="dxa"/>
            <w:vAlign w:val="center"/>
          </w:tcPr>
          <w:p w:rsidR="00C2415E" w:rsidRPr="0074741A" w:rsidRDefault="00C2415E" w:rsidP="000979B2">
            <w:pPr>
              <w:widowControl w:val="0"/>
              <w:jc w:val="center"/>
              <w:rPr>
                <w:color w:val="000000"/>
              </w:rPr>
            </w:pPr>
            <w:r>
              <w:rPr>
                <w:color w:val="000000"/>
              </w:rPr>
              <w:t>+ 1сл</w:t>
            </w:r>
          </w:p>
        </w:tc>
      </w:tr>
      <w:tr w:rsidR="00C2415E" w:rsidRPr="0074741A" w:rsidTr="000979B2">
        <w:tc>
          <w:tcPr>
            <w:tcW w:w="2660" w:type="dxa"/>
          </w:tcPr>
          <w:p w:rsidR="00C2415E" w:rsidRPr="00236B75" w:rsidRDefault="00C2415E" w:rsidP="000979B2">
            <w:pPr>
              <w:pStyle w:val="a9"/>
              <w:widowControl w:val="0"/>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Кошехабльский район</w:t>
            </w:r>
          </w:p>
        </w:tc>
        <w:tc>
          <w:tcPr>
            <w:tcW w:w="1669" w:type="dxa"/>
            <w:vAlign w:val="center"/>
          </w:tcPr>
          <w:p w:rsidR="00C2415E" w:rsidRPr="0074741A" w:rsidRDefault="00C2415E" w:rsidP="000979B2">
            <w:pPr>
              <w:pStyle w:val="afe"/>
              <w:ind w:firstLine="0"/>
              <w:rPr>
                <w:b w:val="0"/>
                <w:color w:val="000000"/>
                <w:szCs w:val="22"/>
              </w:rPr>
            </w:pPr>
            <w:r w:rsidRPr="0074741A">
              <w:rPr>
                <w:b w:val="0"/>
                <w:color w:val="000000"/>
                <w:szCs w:val="22"/>
              </w:rPr>
              <w:t>0</w:t>
            </w:r>
          </w:p>
        </w:tc>
        <w:tc>
          <w:tcPr>
            <w:tcW w:w="1669" w:type="dxa"/>
            <w:vAlign w:val="center"/>
          </w:tcPr>
          <w:p w:rsidR="00C2415E" w:rsidRPr="0074741A" w:rsidRDefault="00C2415E" w:rsidP="000979B2">
            <w:pPr>
              <w:pStyle w:val="afe"/>
              <w:ind w:firstLine="0"/>
              <w:rPr>
                <w:b w:val="0"/>
                <w:color w:val="000000"/>
                <w:szCs w:val="22"/>
              </w:rPr>
            </w:pPr>
            <w:r w:rsidRPr="0074741A">
              <w:rPr>
                <w:b w:val="0"/>
                <w:color w:val="000000"/>
                <w:szCs w:val="22"/>
              </w:rPr>
              <w:t>0</w:t>
            </w:r>
          </w:p>
        </w:tc>
        <w:tc>
          <w:tcPr>
            <w:tcW w:w="1670" w:type="dxa"/>
            <w:vAlign w:val="center"/>
          </w:tcPr>
          <w:p w:rsidR="00C2415E" w:rsidRPr="0074741A" w:rsidRDefault="00C2415E" w:rsidP="000979B2">
            <w:pPr>
              <w:pStyle w:val="afe"/>
              <w:ind w:firstLine="0"/>
              <w:rPr>
                <w:b w:val="0"/>
                <w:color w:val="000000"/>
                <w:szCs w:val="22"/>
              </w:rPr>
            </w:pPr>
            <w:r w:rsidRPr="0074741A">
              <w:rPr>
                <w:b w:val="0"/>
                <w:color w:val="000000"/>
                <w:szCs w:val="22"/>
              </w:rPr>
              <w:t>0</w:t>
            </w:r>
          </w:p>
        </w:tc>
        <w:tc>
          <w:tcPr>
            <w:tcW w:w="1980" w:type="dxa"/>
            <w:vAlign w:val="center"/>
          </w:tcPr>
          <w:p w:rsidR="00C2415E" w:rsidRPr="0074741A" w:rsidRDefault="00C2415E" w:rsidP="000979B2">
            <w:pPr>
              <w:pStyle w:val="afe"/>
              <w:ind w:firstLine="0"/>
              <w:rPr>
                <w:b w:val="0"/>
                <w:color w:val="000000"/>
                <w:szCs w:val="22"/>
              </w:rPr>
            </w:pPr>
            <w:r w:rsidRPr="0074741A">
              <w:rPr>
                <w:b w:val="0"/>
                <w:color w:val="000000"/>
                <w:szCs w:val="22"/>
              </w:rPr>
              <w:t>0</w:t>
            </w:r>
          </w:p>
        </w:tc>
      </w:tr>
      <w:tr w:rsidR="00C2415E" w:rsidRPr="0074741A" w:rsidTr="000979B2">
        <w:tc>
          <w:tcPr>
            <w:tcW w:w="2660" w:type="dxa"/>
          </w:tcPr>
          <w:p w:rsidR="00C2415E" w:rsidRPr="0074741A" w:rsidRDefault="00C2415E" w:rsidP="000979B2">
            <w:pPr>
              <w:pStyle w:val="afa"/>
              <w:widowControl w:val="0"/>
              <w:rPr>
                <w:color w:val="000000"/>
                <w:sz w:val="24"/>
                <w:szCs w:val="22"/>
              </w:rPr>
            </w:pPr>
            <w:r w:rsidRPr="0074741A">
              <w:rPr>
                <w:color w:val="000000"/>
                <w:sz w:val="24"/>
                <w:szCs w:val="22"/>
              </w:rPr>
              <w:t>Шовгеновский район</w:t>
            </w:r>
          </w:p>
        </w:tc>
        <w:tc>
          <w:tcPr>
            <w:tcW w:w="1669" w:type="dxa"/>
            <w:vAlign w:val="center"/>
          </w:tcPr>
          <w:p w:rsidR="00C2415E" w:rsidRPr="0074741A" w:rsidRDefault="00C2415E" w:rsidP="000979B2">
            <w:pPr>
              <w:widowControl w:val="0"/>
              <w:jc w:val="center"/>
              <w:rPr>
                <w:color w:val="000000"/>
              </w:rPr>
            </w:pPr>
            <w:r w:rsidRPr="0074741A">
              <w:rPr>
                <w:color w:val="000000"/>
                <w:szCs w:val="22"/>
              </w:rPr>
              <w:t>0</w:t>
            </w:r>
          </w:p>
        </w:tc>
        <w:tc>
          <w:tcPr>
            <w:tcW w:w="1669" w:type="dxa"/>
            <w:vAlign w:val="center"/>
          </w:tcPr>
          <w:p w:rsidR="00C2415E" w:rsidRPr="0074741A" w:rsidRDefault="00C2415E" w:rsidP="000979B2">
            <w:pPr>
              <w:widowControl w:val="0"/>
              <w:jc w:val="center"/>
              <w:rPr>
                <w:color w:val="000000"/>
              </w:rPr>
            </w:pPr>
            <w:r w:rsidRPr="0074741A">
              <w:rPr>
                <w:color w:val="000000"/>
                <w:szCs w:val="22"/>
              </w:rPr>
              <w:t>0</w:t>
            </w:r>
          </w:p>
        </w:tc>
        <w:tc>
          <w:tcPr>
            <w:tcW w:w="1670" w:type="dxa"/>
            <w:vAlign w:val="center"/>
          </w:tcPr>
          <w:p w:rsidR="00C2415E" w:rsidRPr="0074741A" w:rsidRDefault="00C2415E" w:rsidP="000979B2">
            <w:pPr>
              <w:widowControl w:val="0"/>
              <w:jc w:val="center"/>
              <w:rPr>
                <w:color w:val="000000"/>
              </w:rPr>
            </w:pPr>
            <w:r w:rsidRPr="0074741A">
              <w:rPr>
                <w:color w:val="000000"/>
                <w:szCs w:val="22"/>
              </w:rPr>
              <w:t>0</w:t>
            </w:r>
          </w:p>
        </w:tc>
        <w:tc>
          <w:tcPr>
            <w:tcW w:w="1980" w:type="dxa"/>
            <w:vAlign w:val="center"/>
          </w:tcPr>
          <w:p w:rsidR="00C2415E" w:rsidRPr="0074741A" w:rsidRDefault="00C2415E" w:rsidP="000979B2">
            <w:pPr>
              <w:widowControl w:val="0"/>
              <w:jc w:val="center"/>
              <w:rPr>
                <w:color w:val="000000"/>
              </w:rPr>
            </w:pPr>
            <w:r w:rsidRPr="0074741A">
              <w:rPr>
                <w:color w:val="000000"/>
                <w:szCs w:val="22"/>
              </w:rPr>
              <w:t>0</w:t>
            </w:r>
          </w:p>
        </w:tc>
      </w:tr>
    </w:tbl>
    <w:p w:rsidR="00C2415E" w:rsidRPr="0074741A" w:rsidRDefault="00C2415E" w:rsidP="00582B25">
      <w:pPr>
        <w:pStyle w:val="afe"/>
        <w:ind w:firstLine="0"/>
        <w:jc w:val="both"/>
        <w:rPr>
          <w:b w:val="0"/>
          <w:color w:val="000000"/>
          <w:sz w:val="28"/>
          <w:szCs w:val="24"/>
        </w:rPr>
      </w:pPr>
    </w:p>
    <w:p w:rsidR="00C2415E" w:rsidRPr="0074741A" w:rsidRDefault="00C2415E" w:rsidP="00582B25">
      <w:pPr>
        <w:pStyle w:val="afe"/>
        <w:ind w:firstLine="567"/>
        <w:jc w:val="both"/>
        <w:rPr>
          <w:b w:val="0"/>
          <w:color w:val="000000"/>
          <w:sz w:val="28"/>
          <w:szCs w:val="24"/>
        </w:rPr>
      </w:pPr>
      <w:r>
        <w:rPr>
          <w:b w:val="0"/>
          <w:color w:val="000000"/>
          <w:sz w:val="28"/>
          <w:szCs w:val="24"/>
        </w:rPr>
        <w:t>В</w:t>
      </w:r>
      <w:r w:rsidRPr="0074741A">
        <w:rPr>
          <w:b w:val="0"/>
          <w:color w:val="000000"/>
          <w:sz w:val="28"/>
          <w:szCs w:val="24"/>
        </w:rPr>
        <w:t xml:space="preserve">первые выявлено </w:t>
      </w:r>
      <w:r>
        <w:rPr>
          <w:b w:val="0"/>
          <w:color w:val="000000"/>
          <w:sz w:val="28"/>
          <w:szCs w:val="24"/>
        </w:rPr>
        <w:t>16</w:t>
      </w:r>
      <w:r w:rsidRPr="0074741A">
        <w:rPr>
          <w:b w:val="0"/>
          <w:color w:val="000000"/>
          <w:sz w:val="28"/>
          <w:szCs w:val="24"/>
        </w:rPr>
        <w:t xml:space="preserve"> случа</w:t>
      </w:r>
      <w:r>
        <w:rPr>
          <w:b w:val="0"/>
          <w:color w:val="000000"/>
          <w:sz w:val="28"/>
          <w:szCs w:val="24"/>
        </w:rPr>
        <w:t xml:space="preserve">ев </w:t>
      </w:r>
      <w:r w:rsidRPr="0074741A">
        <w:rPr>
          <w:color w:val="000000"/>
          <w:sz w:val="28"/>
          <w:szCs w:val="24"/>
        </w:rPr>
        <w:t>хронического гепатита В</w:t>
      </w:r>
      <w:r w:rsidRPr="0074741A">
        <w:rPr>
          <w:b w:val="0"/>
          <w:color w:val="000000"/>
          <w:sz w:val="28"/>
          <w:szCs w:val="24"/>
        </w:rPr>
        <w:t xml:space="preserve">, что на </w:t>
      </w:r>
      <w:r>
        <w:rPr>
          <w:b w:val="0"/>
          <w:color w:val="000000"/>
          <w:sz w:val="28"/>
          <w:szCs w:val="24"/>
        </w:rPr>
        <w:t>50,0</w:t>
      </w:r>
      <w:r w:rsidRPr="0074741A">
        <w:rPr>
          <w:b w:val="0"/>
          <w:color w:val="000000"/>
          <w:sz w:val="28"/>
          <w:szCs w:val="24"/>
        </w:rPr>
        <w:t xml:space="preserve">% </w:t>
      </w:r>
      <w:r>
        <w:rPr>
          <w:b w:val="0"/>
          <w:color w:val="000000"/>
          <w:sz w:val="28"/>
          <w:szCs w:val="24"/>
        </w:rPr>
        <w:t>мен</w:t>
      </w:r>
      <w:r w:rsidRPr="0074741A">
        <w:rPr>
          <w:b w:val="0"/>
          <w:color w:val="000000"/>
          <w:sz w:val="28"/>
          <w:szCs w:val="24"/>
        </w:rPr>
        <w:t>ьше, чем в 201</w:t>
      </w:r>
      <w:r>
        <w:rPr>
          <w:b w:val="0"/>
          <w:color w:val="000000"/>
          <w:sz w:val="28"/>
          <w:szCs w:val="24"/>
        </w:rPr>
        <w:t>5</w:t>
      </w:r>
      <w:r w:rsidRPr="0074741A">
        <w:rPr>
          <w:b w:val="0"/>
          <w:color w:val="000000"/>
          <w:sz w:val="28"/>
          <w:szCs w:val="24"/>
        </w:rPr>
        <w:t xml:space="preserve"> году (показатель заболеваемости на 100 тыс. населения составил</w:t>
      </w:r>
      <w:r>
        <w:rPr>
          <w:b w:val="0"/>
          <w:color w:val="000000"/>
          <w:sz w:val="28"/>
          <w:szCs w:val="24"/>
        </w:rPr>
        <w:t xml:space="preserve"> 3,6</w:t>
      </w:r>
      <w:r w:rsidRPr="0074741A">
        <w:rPr>
          <w:b w:val="0"/>
          <w:color w:val="000000"/>
          <w:sz w:val="28"/>
          <w:szCs w:val="24"/>
        </w:rPr>
        <w:t>, в 201</w:t>
      </w:r>
      <w:r>
        <w:rPr>
          <w:b w:val="0"/>
          <w:color w:val="000000"/>
          <w:sz w:val="28"/>
          <w:szCs w:val="24"/>
        </w:rPr>
        <w:t>5</w:t>
      </w:r>
      <w:r w:rsidRPr="0074741A">
        <w:rPr>
          <w:b w:val="0"/>
          <w:color w:val="000000"/>
          <w:sz w:val="28"/>
          <w:szCs w:val="24"/>
        </w:rPr>
        <w:t xml:space="preserve"> году</w:t>
      </w:r>
      <w:r>
        <w:rPr>
          <w:b w:val="0"/>
          <w:color w:val="000000"/>
          <w:sz w:val="28"/>
          <w:szCs w:val="24"/>
        </w:rPr>
        <w:t>- 7,2</w:t>
      </w:r>
      <w:r w:rsidRPr="0074741A">
        <w:rPr>
          <w:b w:val="0"/>
          <w:color w:val="000000"/>
          <w:sz w:val="28"/>
          <w:szCs w:val="24"/>
        </w:rPr>
        <w:t>) (рис.39).</w:t>
      </w:r>
    </w:p>
    <w:p w:rsidR="00C2415E" w:rsidRPr="00E3154D" w:rsidRDefault="00C2415E" w:rsidP="00582B25">
      <w:pPr>
        <w:pStyle w:val="afe"/>
        <w:ind w:firstLine="0"/>
        <w:rPr>
          <w:b w:val="0"/>
        </w:rPr>
      </w:pPr>
    </w:p>
    <w:p w:rsidR="00C2415E" w:rsidRPr="006B5CBE" w:rsidRDefault="00441153" w:rsidP="00AA62D1">
      <w:pPr>
        <w:pStyle w:val="afe"/>
        <w:ind w:firstLine="0"/>
        <w:rPr>
          <w:sz w:val="22"/>
          <w:szCs w:val="22"/>
        </w:rPr>
      </w:pPr>
      <w:r>
        <w:rPr>
          <w:noProof/>
        </w:rPr>
        <w:pict>
          <v:shape id="_x0000_i1086" type="#_x0000_t75" style="width:445.5pt;height:32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">
            <v:imagedata r:id="rId92" o:title="" cropbottom="-41f"/>
            <o:lock v:ext="edit" aspectratio="f"/>
          </v:shape>
        </w:pict>
      </w:r>
    </w:p>
    <w:p w:rsidR="00C2415E" w:rsidRPr="00AA62D1" w:rsidRDefault="00C2415E" w:rsidP="007F5961">
      <w:pPr>
        <w:pStyle w:val="afe"/>
        <w:ind w:firstLine="567"/>
        <w:rPr>
          <w:color w:val="000000"/>
          <w:szCs w:val="24"/>
        </w:rPr>
      </w:pPr>
      <w:r w:rsidRPr="00AA62D1">
        <w:rPr>
          <w:color w:val="000000"/>
          <w:szCs w:val="24"/>
        </w:rPr>
        <w:t>Рис. 51.</w:t>
      </w:r>
      <w:r w:rsidRPr="00AA62D1">
        <w:rPr>
          <w:bCs/>
          <w:color w:val="000000"/>
          <w:szCs w:val="24"/>
        </w:rPr>
        <w:t>Динамика заболеваемости острым гепатитом «В» и хроническим вирусным гепатитом «В» за</w:t>
      </w:r>
      <w:r w:rsidR="00A32B2F" w:rsidRPr="00AA62D1">
        <w:rPr>
          <w:bCs/>
          <w:color w:val="000000"/>
          <w:szCs w:val="24"/>
        </w:rPr>
        <w:t xml:space="preserve"> </w:t>
      </w:r>
      <w:r w:rsidRPr="00AA62D1">
        <w:rPr>
          <w:bCs/>
          <w:color w:val="000000"/>
          <w:szCs w:val="24"/>
        </w:rPr>
        <w:t>период 2011-2016 гг. (на 100 тыс. населения)</w:t>
      </w:r>
    </w:p>
    <w:p w:rsidR="00C2415E" w:rsidRDefault="00C2415E" w:rsidP="00582B25">
      <w:pPr>
        <w:pStyle w:val="afe"/>
        <w:ind w:firstLine="567"/>
        <w:jc w:val="both"/>
        <w:rPr>
          <w:b w:val="0"/>
          <w:color w:val="000000"/>
          <w:sz w:val="28"/>
          <w:szCs w:val="24"/>
        </w:rPr>
      </w:pPr>
    </w:p>
    <w:p w:rsidR="00C2415E" w:rsidRPr="0074741A" w:rsidRDefault="00C2415E" w:rsidP="00582B25">
      <w:pPr>
        <w:pStyle w:val="afe"/>
        <w:ind w:firstLine="567"/>
        <w:jc w:val="both"/>
        <w:rPr>
          <w:b w:val="0"/>
          <w:color w:val="000000"/>
          <w:sz w:val="28"/>
          <w:szCs w:val="24"/>
        </w:rPr>
      </w:pPr>
      <w:r w:rsidRPr="0074741A">
        <w:rPr>
          <w:b w:val="0"/>
          <w:color w:val="000000"/>
          <w:sz w:val="28"/>
          <w:szCs w:val="24"/>
        </w:rPr>
        <w:t xml:space="preserve">Заболеваемость регистрировалась на </w:t>
      </w:r>
      <w:r>
        <w:rPr>
          <w:b w:val="0"/>
          <w:color w:val="000000"/>
          <w:sz w:val="28"/>
          <w:szCs w:val="24"/>
        </w:rPr>
        <w:t>6</w:t>
      </w:r>
      <w:r w:rsidRPr="0074741A">
        <w:rPr>
          <w:b w:val="0"/>
          <w:color w:val="000000"/>
          <w:sz w:val="28"/>
          <w:szCs w:val="24"/>
        </w:rPr>
        <w:t xml:space="preserve"> административных территориях из 9. Показатели заболеваемости варьировали от </w:t>
      </w:r>
      <w:r>
        <w:rPr>
          <w:b w:val="0"/>
          <w:color w:val="000000"/>
          <w:sz w:val="28"/>
          <w:szCs w:val="24"/>
        </w:rPr>
        <w:t>3,6</w:t>
      </w:r>
      <w:r w:rsidRPr="0074741A">
        <w:rPr>
          <w:b w:val="0"/>
          <w:color w:val="000000"/>
          <w:sz w:val="28"/>
          <w:szCs w:val="24"/>
        </w:rPr>
        <w:t xml:space="preserve"> в </w:t>
      </w:r>
      <w:r>
        <w:rPr>
          <w:b w:val="0"/>
          <w:color w:val="000000"/>
          <w:sz w:val="28"/>
          <w:szCs w:val="24"/>
        </w:rPr>
        <w:t xml:space="preserve">г. Майкопе </w:t>
      </w:r>
      <w:r w:rsidRPr="0074741A">
        <w:rPr>
          <w:b w:val="0"/>
          <w:color w:val="000000"/>
          <w:sz w:val="28"/>
          <w:szCs w:val="24"/>
        </w:rPr>
        <w:t xml:space="preserve">до </w:t>
      </w:r>
      <w:r>
        <w:rPr>
          <w:b w:val="0"/>
          <w:color w:val="000000"/>
          <w:sz w:val="28"/>
          <w:szCs w:val="24"/>
        </w:rPr>
        <w:t xml:space="preserve">12,0 </w:t>
      </w:r>
      <w:r w:rsidRPr="0074741A">
        <w:rPr>
          <w:b w:val="0"/>
          <w:color w:val="000000"/>
          <w:sz w:val="28"/>
          <w:szCs w:val="24"/>
        </w:rPr>
        <w:t xml:space="preserve">на 100 тыс. населения в </w:t>
      </w:r>
      <w:r>
        <w:rPr>
          <w:b w:val="0"/>
          <w:color w:val="000000"/>
          <w:sz w:val="28"/>
          <w:szCs w:val="24"/>
        </w:rPr>
        <w:t>Шовгеновс</w:t>
      </w:r>
      <w:r w:rsidRPr="0074741A">
        <w:rPr>
          <w:b w:val="0"/>
          <w:color w:val="000000"/>
          <w:sz w:val="28"/>
          <w:szCs w:val="24"/>
        </w:rPr>
        <w:t xml:space="preserve">ком районе. Среди детей до 14 лет заболеваемость хроническим вирусным гепатитом В не регистрировалась. </w:t>
      </w:r>
    </w:p>
    <w:p w:rsidR="00C2415E" w:rsidRPr="0074741A" w:rsidRDefault="00C2415E" w:rsidP="00582B25">
      <w:pPr>
        <w:pStyle w:val="afe"/>
        <w:ind w:firstLine="567"/>
        <w:jc w:val="both"/>
        <w:rPr>
          <w:b w:val="0"/>
          <w:color w:val="000000"/>
          <w:sz w:val="28"/>
        </w:rPr>
      </w:pPr>
      <w:r w:rsidRPr="0074741A">
        <w:rPr>
          <w:b w:val="0"/>
          <w:color w:val="000000"/>
          <w:sz w:val="28"/>
        </w:rPr>
        <w:t>В 201</w:t>
      </w:r>
      <w:r>
        <w:rPr>
          <w:b w:val="0"/>
          <w:color w:val="000000"/>
          <w:sz w:val="28"/>
        </w:rPr>
        <w:t>6</w:t>
      </w:r>
      <w:r w:rsidRPr="0074741A">
        <w:rPr>
          <w:b w:val="0"/>
          <w:color w:val="000000"/>
          <w:sz w:val="28"/>
        </w:rPr>
        <w:t xml:space="preserve"> году число заболевших острым </w:t>
      </w:r>
      <w:r w:rsidRPr="0074741A">
        <w:rPr>
          <w:color w:val="000000"/>
          <w:sz w:val="28"/>
        </w:rPr>
        <w:t>вирусным гепатитом С</w:t>
      </w:r>
      <w:r w:rsidR="00A32B2F">
        <w:rPr>
          <w:color w:val="000000"/>
          <w:sz w:val="28"/>
        </w:rPr>
        <w:t xml:space="preserve"> </w:t>
      </w:r>
      <w:r>
        <w:rPr>
          <w:b w:val="0"/>
          <w:color w:val="000000"/>
          <w:sz w:val="28"/>
        </w:rPr>
        <w:t>оста</w:t>
      </w:r>
      <w:r w:rsidRPr="0074741A">
        <w:rPr>
          <w:b w:val="0"/>
          <w:color w:val="000000"/>
          <w:sz w:val="28"/>
        </w:rPr>
        <w:t xml:space="preserve">лось </w:t>
      </w:r>
      <w:r>
        <w:rPr>
          <w:b w:val="0"/>
          <w:color w:val="000000"/>
          <w:sz w:val="28"/>
        </w:rPr>
        <w:t xml:space="preserve">на уровне </w:t>
      </w:r>
      <w:r w:rsidRPr="0074741A">
        <w:rPr>
          <w:b w:val="0"/>
          <w:color w:val="000000"/>
          <w:sz w:val="28"/>
        </w:rPr>
        <w:t>201</w:t>
      </w:r>
      <w:r>
        <w:rPr>
          <w:b w:val="0"/>
          <w:color w:val="000000"/>
          <w:sz w:val="28"/>
        </w:rPr>
        <w:t>5</w:t>
      </w:r>
      <w:r w:rsidRPr="0074741A">
        <w:rPr>
          <w:b w:val="0"/>
          <w:color w:val="000000"/>
          <w:sz w:val="28"/>
        </w:rPr>
        <w:t xml:space="preserve"> год</w:t>
      </w:r>
      <w:r>
        <w:rPr>
          <w:b w:val="0"/>
          <w:color w:val="000000"/>
          <w:sz w:val="28"/>
        </w:rPr>
        <w:t>а</w:t>
      </w:r>
      <w:r w:rsidRPr="0074741A">
        <w:rPr>
          <w:b w:val="0"/>
          <w:color w:val="000000"/>
          <w:sz w:val="28"/>
        </w:rPr>
        <w:t>, показатель заболеваемости составил 0,2 на 100 тыс. населения (в 201</w:t>
      </w:r>
      <w:r>
        <w:rPr>
          <w:b w:val="0"/>
          <w:color w:val="000000"/>
          <w:sz w:val="28"/>
        </w:rPr>
        <w:t>5</w:t>
      </w:r>
      <w:r w:rsidRPr="0074741A">
        <w:rPr>
          <w:b w:val="0"/>
          <w:color w:val="000000"/>
          <w:sz w:val="28"/>
        </w:rPr>
        <w:t xml:space="preserve"> году – 0,</w:t>
      </w:r>
      <w:r>
        <w:rPr>
          <w:b w:val="0"/>
          <w:color w:val="000000"/>
          <w:sz w:val="28"/>
        </w:rPr>
        <w:t>2</w:t>
      </w:r>
      <w:r w:rsidRPr="0074741A">
        <w:rPr>
          <w:b w:val="0"/>
          <w:color w:val="000000"/>
          <w:sz w:val="28"/>
        </w:rPr>
        <w:t xml:space="preserve">, зарегистрирован </w:t>
      </w:r>
      <w:r>
        <w:rPr>
          <w:b w:val="0"/>
          <w:color w:val="000000"/>
          <w:sz w:val="28"/>
        </w:rPr>
        <w:t>1</w:t>
      </w:r>
      <w:r w:rsidRPr="0074741A">
        <w:rPr>
          <w:b w:val="0"/>
          <w:color w:val="000000"/>
          <w:sz w:val="28"/>
        </w:rPr>
        <w:t xml:space="preserve"> случа</w:t>
      </w:r>
      <w:r>
        <w:rPr>
          <w:b w:val="0"/>
          <w:color w:val="000000"/>
          <w:sz w:val="28"/>
        </w:rPr>
        <w:t>й</w:t>
      </w:r>
      <w:r w:rsidRPr="0074741A">
        <w:rPr>
          <w:b w:val="0"/>
          <w:color w:val="000000"/>
          <w:sz w:val="28"/>
        </w:rPr>
        <w:t xml:space="preserve">). </w:t>
      </w:r>
    </w:p>
    <w:p w:rsidR="00C2415E" w:rsidRPr="0074741A" w:rsidRDefault="00C2415E" w:rsidP="00582B25">
      <w:pPr>
        <w:pStyle w:val="afe"/>
        <w:ind w:firstLine="567"/>
        <w:jc w:val="both"/>
        <w:rPr>
          <w:b w:val="0"/>
          <w:color w:val="000000"/>
          <w:sz w:val="28"/>
          <w:szCs w:val="24"/>
        </w:rPr>
      </w:pPr>
      <w:r w:rsidRPr="0074741A">
        <w:rPr>
          <w:b w:val="0"/>
          <w:color w:val="000000"/>
          <w:sz w:val="28"/>
        </w:rPr>
        <w:t>Заболеваемость зарегистрирована на 1 административной территории – в</w:t>
      </w:r>
      <w:r>
        <w:rPr>
          <w:b w:val="0"/>
          <w:color w:val="000000"/>
          <w:sz w:val="28"/>
        </w:rPr>
        <w:t xml:space="preserve"> Тахтамукайском районе</w:t>
      </w:r>
      <w:r w:rsidRPr="0074741A">
        <w:rPr>
          <w:b w:val="0"/>
          <w:color w:val="000000"/>
          <w:sz w:val="28"/>
        </w:rPr>
        <w:t xml:space="preserve">, показатель заболеваемости составил </w:t>
      </w:r>
      <w:r>
        <w:rPr>
          <w:b w:val="0"/>
          <w:color w:val="000000"/>
          <w:sz w:val="28"/>
        </w:rPr>
        <w:t xml:space="preserve">1,3 </w:t>
      </w:r>
      <w:r w:rsidRPr="0074741A">
        <w:rPr>
          <w:b w:val="0"/>
          <w:color w:val="000000"/>
          <w:sz w:val="28"/>
          <w:szCs w:val="24"/>
        </w:rPr>
        <w:t>на 100 тыс. населения</w:t>
      </w:r>
      <w:r w:rsidRPr="0074741A">
        <w:rPr>
          <w:b w:val="0"/>
          <w:color w:val="000000"/>
          <w:sz w:val="28"/>
        </w:rPr>
        <w:t>.</w:t>
      </w:r>
    </w:p>
    <w:p w:rsidR="00C2415E" w:rsidRDefault="00C2415E" w:rsidP="00582B25">
      <w:pPr>
        <w:pStyle w:val="afe"/>
        <w:tabs>
          <w:tab w:val="left" w:pos="4860"/>
        </w:tabs>
        <w:ind w:firstLine="567"/>
        <w:jc w:val="both"/>
        <w:rPr>
          <w:b w:val="0"/>
          <w:color w:val="000000"/>
          <w:sz w:val="28"/>
        </w:rPr>
      </w:pPr>
      <w:r w:rsidRPr="0074741A">
        <w:rPr>
          <w:b w:val="0"/>
          <w:color w:val="000000"/>
          <w:sz w:val="28"/>
          <w:szCs w:val="24"/>
        </w:rPr>
        <w:t>В 201</w:t>
      </w:r>
      <w:r>
        <w:rPr>
          <w:b w:val="0"/>
          <w:color w:val="000000"/>
          <w:sz w:val="28"/>
          <w:szCs w:val="24"/>
        </w:rPr>
        <w:t>6</w:t>
      </w:r>
      <w:r w:rsidRPr="0074741A">
        <w:rPr>
          <w:b w:val="0"/>
          <w:color w:val="000000"/>
          <w:sz w:val="28"/>
          <w:szCs w:val="24"/>
        </w:rPr>
        <w:t xml:space="preserve"> году выявлено 1</w:t>
      </w:r>
      <w:r>
        <w:rPr>
          <w:b w:val="0"/>
          <w:color w:val="000000"/>
          <w:sz w:val="28"/>
          <w:szCs w:val="24"/>
        </w:rPr>
        <w:t>0</w:t>
      </w:r>
      <w:r w:rsidRPr="0074741A">
        <w:rPr>
          <w:b w:val="0"/>
          <w:color w:val="000000"/>
          <w:sz w:val="28"/>
          <w:szCs w:val="24"/>
        </w:rPr>
        <w:t xml:space="preserve">6 случаев </w:t>
      </w:r>
      <w:r w:rsidRPr="0074741A">
        <w:rPr>
          <w:color w:val="000000"/>
          <w:sz w:val="28"/>
          <w:szCs w:val="24"/>
        </w:rPr>
        <w:t>хронического гепатита С</w:t>
      </w:r>
      <w:r w:rsidRPr="0074741A">
        <w:rPr>
          <w:b w:val="0"/>
          <w:color w:val="000000"/>
          <w:sz w:val="28"/>
          <w:szCs w:val="24"/>
        </w:rPr>
        <w:t xml:space="preserve">, что на </w:t>
      </w:r>
      <w:r>
        <w:rPr>
          <w:b w:val="0"/>
          <w:color w:val="000000"/>
          <w:sz w:val="28"/>
          <w:szCs w:val="24"/>
        </w:rPr>
        <w:t xml:space="preserve">9,2 </w:t>
      </w:r>
      <w:r w:rsidRPr="0074741A">
        <w:rPr>
          <w:b w:val="0"/>
          <w:color w:val="000000"/>
          <w:sz w:val="28"/>
          <w:szCs w:val="24"/>
        </w:rPr>
        <w:t>% меньше, чем в 201</w:t>
      </w:r>
      <w:r>
        <w:rPr>
          <w:b w:val="0"/>
          <w:color w:val="000000"/>
          <w:sz w:val="28"/>
          <w:szCs w:val="24"/>
        </w:rPr>
        <w:t>5</w:t>
      </w:r>
      <w:r w:rsidRPr="0074741A">
        <w:rPr>
          <w:b w:val="0"/>
          <w:color w:val="000000"/>
          <w:sz w:val="28"/>
          <w:szCs w:val="24"/>
        </w:rPr>
        <w:t xml:space="preserve"> году (показатель заболеваемости на 100 тыс. населения составил</w:t>
      </w:r>
      <w:r>
        <w:rPr>
          <w:b w:val="0"/>
          <w:color w:val="000000"/>
          <w:sz w:val="28"/>
          <w:szCs w:val="24"/>
        </w:rPr>
        <w:t xml:space="preserve"> 23,6</w:t>
      </w:r>
      <w:r w:rsidRPr="0074741A">
        <w:rPr>
          <w:b w:val="0"/>
          <w:color w:val="000000"/>
          <w:sz w:val="28"/>
          <w:szCs w:val="24"/>
        </w:rPr>
        <w:t>) (рис.40). Заболеваемость</w:t>
      </w:r>
      <w:r w:rsidRPr="0074741A">
        <w:rPr>
          <w:b w:val="0"/>
          <w:color w:val="000000"/>
          <w:sz w:val="28"/>
        </w:rPr>
        <w:t xml:space="preserve"> регистрировалась во всех 9 административных</w:t>
      </w:r>
      <w:r w:rsidR="00A32B2F">
        <w:rPr>
          <w:b w:val="0"/>
          <w:color w:val="000000"/>
          <w:sz w:val="28"/>
        </w:rPr>
        <w:t xml:space="preserve"> </w:t>
      </w:r>
      <w:r w:rsidRPr="0074741A">
        <w:rPr>
          <w:b w:val="0"/>
          <w:color w:val="000000"/>
          <w:sz w:val="28"/>
        </w:rPr>
        <w:t>территориях. Выше среднереспубликанского уровня (</w:t>
      </w:r>
      <w:r>
        <w:rPr>
          <w:b w:val="0"/>
          <w:color w:val="000000"/>
          <w:sz w:val="28"/>
        </w:rPr>
        <w:t xml:space="preserve">23,6 </w:t>
      </w:r>
      <w:r w:rsidRPr="0074741A">
        <w:rPr>
          <w:b w:val="0"/>
          <w:color w:val="000000"/>
          <w:sz w:val="28"/>
        </w:rPr>
        <w:t>на 100 тыс. населения) заболеваемость регистрировалась в г. Майкопе (32,</w:t>
      </w:r>
      <w:r>
        <w:rPr>
          <w:b w:val="0"/>
          <w:color w:val="000000"/>
          <w:sz w:val="28"/>
        </w:rPr>
        <w:t>9), Гиагинском</w:t>
      </w:r>
      <w:r w:rsidRPr="0074741A">
        <w:rPr>
          <w:b w:val="0"/>
          <w:color w:val="000000"/>
          <w:sz w:val="28"/>
        </w:rPr>
        <w:t xml:space="preserve"> (3</w:t>
      </w:r>
      <w:r>
        <w:rPr>
          <w:b w:val="0"/>
          <w:color w:val="000000"/>
          <w:sz w:val="28"/>
        </w:rPr>
        <w:t>8</w:t>
      </w:r>
      <w:r w:rsidRPr="0074741A">
        <w:rPr>
          <w:b w:val="0"/>
          <w:color w:val="000000"/>
          <w:sz w:val="28"/>
        </w:rPr>
        <w:t xml:space="preserve">,5), </w:t>
      </w:r>
      <w:r>
        <w:rPr>
          <w:b w:val="0"/>
          <w:color w:val="000000"/>
          <w:sz w:val="28"/>
        </w:rPr>
        <w:t>Шовгенов</w:t>
      </w:r>
      <w:r w:rsidRPr="0074741A">
        <w:rPr>
          <w:b w:val="0"/>
          <w:color w:val="000000"/>
          <w:sz w:val="28"/>
        </w:rPr>
        <w:t>ском (</w:t>
      </w:r>
      <w:r>
        <w:rPr>
          <w:b w:val="0"/>
          <w:color w:val="000000"/>
          <w:sz w:val="28"/>
        </w:rPr>
        <w:t>42</w:t>
      </w:r>
      <w:r w:rsidRPr="0074741A">
        <w:rPr>
          <w:b w:val="0"/>
          <w:color w:val="000000"/>
          <w:sz w:val="28"/>
        </w:rPr>
        <w:t>,1) районах. Среди детей до 14 лет случаи</w:t>
      </w:r>
      <w:r w:rsidRPr="0074741A">
        <w:rPr>
          <w:b w:val="0"/>
          <w:color w:val="000000"/>
          <w:sz w:val="28"/>
          <w:szCs w:val="24"/>
        </w:rPr>
        <w:t xml:space="preserve"> хронического гепатита С не</w:t>
      </w:r>
      <w:r w:rsidR="00A32B2F">
        <w:rPr>
          <w:b w:val="0"/>
          <w:color w:val="000000"/>
          <w:sz w:val="28"/>
          <w:szCs w:val="24"/>
        </w:rPr>
        <w:t xml:space="preserve"> </w:t>
      </w:r>
      <w:r w:rsidRPr="0074741A">
        <w:rPr>
          <w:b w:val="0"/>
          <w:color w:val="000000"/>
          <w:sz w:val="28"/>
        </w:rPr>
        <w:t xml:space="preserve">зарегистрированы. </w:t>
      </w:r>
    </w:p>
    <w:p w:rsidR="00C2415E" w:rsidRDefault="00C2415E" w:rsidP="00AA62D1">
      <w:pPr>
        <w:pStyle w:val="afe"/>
        <w:tabs>
          <w:tab w:val="left" w:pos="4860"/>
        </w:tabs>
        <w:ind w:firstLine="0"/>
        <w:rPr>
          <w:b w:val="0"/>
          <w:color w:val="000000"/>
          <w:sz w:val="28"/>
        </w:rPr>
      </w:pPr>
      <w:r w:rsidRPr="005C15B5">
        <w:rPr>
          <w:noProof/>
        </w:rPr>
        <w:object w:dxaOrig="9380" w:dyaOrig="6413">
          <v:shape id="_x0000_i1087" type="#_x0000_t75" style="width:464.25pt;height:321pt;visibility:visible" o:ole="">
            <v:imagedata r:id="rId93" o:title="" cropbottom="-41f"/>
            <o:lock v:ext="edit" aspectratio="f"/>
          </v:shape>
          <o:OLEObject Type="Embed" ProgID="Excel.Sheet.8" ShapeID="_x0000_i1087" DrawAspect="Content" ObjectID="_1559395386" r:id="rId94"/>
        </w:object>
      </w:r>
    </w:p>
    <w:p w:rsidR="00C2415E" w:rsidRPr="00E3154D" w:rsidRDefault="00C2415E" w:rsidP="00582B25">
      <w:pPr>
        <w:pStyle w:val="afe"/>
        <w:ind w:firstLine="0"/>
        <w:jc w:val="left"/>
        <w:rPr>
          <w:szCs w:val="24"/>
        </w:rPr>
      </w:pPr>
    </w:p>
    <w:p w:rsidR="00C2415E" w:rsidRPr="00AA62D1" w:rsidRDefault="00C2415E" w:rsidP="007E05C9">
      <w:pPr>
        <w:pStyle w:val="a9"/>
        <w:widowControl w:val="0"/>
        <w:rPr>
          <w:rFonts w:ascii="Times New Roman" w:hAnsi="Times New Roman"/>
          <w:color w:val="000000"/>
          <w:sz w:val="24"/>
          <w:szCs w:val="24"/>
        </w:rPr>
      </w:pPr>
      <w:r w:rsidRPr="00AA62D1">
        <w:rPr>
          <w:rFonts w:ascii="Times New Roman" w:hAnsi="Times New Roman"/>
          <w:color w:val="000000"/>
          <w:sz w:val="24"/>
          <w:szCs w:val="24"/>
        </w:rPr>
        <w:t>Рис. 52.</w:t>
      </w:r>
      <w:r w:rsidRPr="00AA62D1">
        <w:rPr>
          <w:rFonts w:ascii="Times New Roman" w:hAnsi="Times New Roman"/>
          <w:bCs/>
          <w:color w:val="000000"/>
          <w:sz w:val="24"/>
          <w:szCs w:val="24"/>
        </w:rPr>
        <w:t>Динамика заболеваемости острым гепатитом «С» и хроническим вирусным гепатитом «С» за период 2011-2016 гг. (на 100 тыс. населения)</w:t>
      </w:r>
    </w:p>
    <w:p w:rsidR="00C2415E" w:rsidRPr="00E3154D" w:rsidRDefault="00C2415E" w:rsidP="00582B25">
      <w:pPr>
        <w:pStyle w:val="a9"/>
        <w:widowControl w:val="0"/>
        <w:rPr>
          <w:rFonts w:ascii="Times New Roman" w:hAnsi="Times New Roman"/>
          <w:sz w:val="24"/>
        </w:rPr>
      </w:pPr>
    </w:p>
    <w:p w:rsidR="00C2415E" w:rsidRPr="009F328A" w:rsidRDefault="00C2415E" w:rsidP="00582B25">
      <w:pPr>
        <w:pStyle w:val="a9"/>
        <w:widowControl w:val="0"/>
        <w:rPr>
          <w:rFonts w:ascii="Times New Roman" w:hAnsi="Times New Roman"/>
          <w:szCs w:val="28"/>
        </w:rPr>
      </w:pPr>
      <w:r>
        <w:rPr>
          <w:rFonts w:ascii="Times New Roman" w:hAnsi="Times New Roman"/>
          <w:szCs w:val="28"/>
        </w:rPr>
        <w:t xml:space="preserve">Инфекции, </w:t>
      </w:r>
      <w:r w:rsidRPr="009F328A">
        <w:rPr>
          <w:rFonts w:ascii="Times New Roman" w:hAnsi="Times New Roman"/>
          <w:szCs w:val="28"/>
        </w:rPr>
        <w:t>связанные с оказанием медицинской помощи</w:t>
      </w:r>
    </w:p>
    <w:p w:rsidR="00C2415E" w:rsidRPr="009F328A" w:rsidRDefault="00C2415E" w:rsidP="00582B25">
      <w:pPr>
        <w:pStyle w:val="a9"/>
        <w:widowControl w:val="0"/>
        <w:jc w:val="left"/>
        <w:rPr>
          <w:rFonts w:ascii="Times New Roman" w:hAnsi="Times New Roman"/>
          <w:caps/>
          <w:szCs w:val="28"/>
          <w:highlight w:val="yellow"/>
        </w:rPr>
      </w:pPr>
    </w:p>
    <w:p w:rsidR="00C2415E" w:rsidRPr="009F328A" w:rsidRDefault="00C2415E" w:rsidP="00582B25">
      <w:pPr>
        <w:ind w:left="-142" w:right="50" w:firstLine="720"/>
        <w:jc w:val="both"/>
        <w:rPr>
          <w:sz w:val="28"/>
          <w:szCs w:val="28"/>
        </w:rPr>
      </w:pPr>
      <w:r w:rsidRPr="009F328A">
        <w:rPr>
          <w:sz w:val="28"/>
          <w:szCs w:val="28"/>
        </w:rPr>
        <w:t>В 2016 году вопросы</w:t>
      </w:r>
      <w:r w:rsidR="00F812DA">
        <w:rPr>
          <w:sz w:val="28"/>
          <w:szCs w:val="28"/>
        </w:rPr>
        <w:t xml:space="preserve"> </w:t>
      </w:r>
      <w:r w:rsidRPr="009F328A">
        <w:rPr>
          <w:sz w:val="28"/>
          <w:szCs w:val="28"/>
        </w:rPr>
        <w:t xml:space="preserve">улучшения работы по </w:t>
      </w:r>
      <w:r w:rsidRPr="009F328A">
        <w:rPr>
          <w:b/>
          <w:sz w:val="28"/>
          <w:szCs w:val="28"/>
        </w:rPr>
        <w:t>профилактике ИСМП</w:t>
      </w:r>
      <w:r w:rsidRPr="009F328A">
        <w:rPr>
          <w:sz w:val="28"/>
          <w:szCs w:val="28"/>
        </w:rPr>
        <w:t xml:space="preserve"> рассматривались на межведомственной комиссии - «О демографической ситуации в республике Адыгея, показателях смертности населения и принимаемых мерах по снижению смертности», «О реализации мероприятий по профилактике ИСМП в лечебных организациях». С принятием соответствующих решений на заседаниях Санитарно-противоэпидемической комиссии Республики Адыгея рассматривались вопросы о состоянии инфекционной заболеваемости, о профилактике туберкулеза, ВИЧ- инфекции и вирусных гепатитов, гриппа, об обращении с медицинскими отходами (заседания СПК РА - 18.01.2016, 18.03.2016, 01.12.2016). Вопросы профилактики инфекционных заболеваний,</w:t>
      </w:r>
      <w:r w:rsidR="002E49AD">
        <w:rPr>
          <w:sz w:val="28"/>
          <w:szCs w:val="28"/>
        </w:rPr>
        <w:t xml:space="preserve"> </w:t>
      </w:r>
      <w:r w:rsidRPr="009F328A">
        <w:rPr>
          <w:sz w:val="28"/>
          <w:szCs w:val="28"/>
        </w:rPr>
        <w:t>в т.ч. по профилактике ИСМП в медицинских организациях ежегодно рассматриваются на коллегии Управления Роспотребнадзора по Республике Адыгея с принятием решений. Управлением Роспотребнадзора по Республике Адыгея совместно с Министерством здравоохранения изданы приказы по профилактике возникновения и распространения инфекционных заболеваний в медицинских организациях, соответствующие приказы изданы в медицинских организациях. В целях обеспечения эпидемиологического благополучия в акушерских стационарах в октябре 2016 года  проведена коллегия Министерства здравоохранения Республики Адыгея «О состоянии и мерах по снижению материнской и младенческой смертности в Республике Адыгея» с рассмотрением ос</w:t>
      </w:r>
      <w:r w:rsidRPr="009F328A">
        <w:rPr>
          <w:sz w:val="28"/>
          <w:szCs w:val="28"/>
        </w:rPr>
        <w:lastRenderedPageBreak/>
        <w:t>новных вопросов, предусматривающих укрепление материально-технической базы учреждений, оказывающих помощь женщинам и детям, улучшение организации и качества оказания медицинской помощи беременным, роженицам, родильницам и новорожденным, обеспечение соблюдения санитарно-эпидемиологического режима.</w:t>
      </w:r>
    </w:p>
    <w:p w:rsidR="00C2415E" w:rsidRPr="009F328A" w:rsidRDefault="00C2415E" w:rsidP="00582B25">
      <w:pPr>
        <w:ind w:left="-142" w:right="50" w:firstLine="708"/>
        <w:jc w:val="both"/>
        <w:rPr>
          <w:sz w:val="28"/>
          <w:szCs w:val="28"/>
        </w:rPr>
      </w:pPr>
      <w:r w:rsidRPr="009F328A">
        <w:rPr>
          <w:sz w:val="28"/>
          <w:szCs w:val="28"/>
        </w:rPr>
        <w:t>Все медицинские учреждения республики обеспечены нормативными документами, позволяющими реализовывать меры по профилактике ИСМП, функционируют врачебные комиссии, а также комиссии по инфекционному контролю и профилактике внутрибольничных инфекций. Имеются программы производственного контроля за соблюдением санитарно-противоэпидемического режима. В рамках данных программ проводится микробиологический мониторинг за состоянием внешней среды, внедряются современные дезинфицирующие препараты. Во всех медицинских организациях республики утверждены инструкции и схемы по сбору, хранению и удалению отходов. В медицинских организациях назначены должностные лица, ответственные за сбор, хранение и удаление отходов и выполнение санитарно</w:t>
      </w:r>
      <w:r w:rsidR="00F812DA">
        <w:rPr>
          <w:sz w:val="28"/>
          <w:szCs w:val="28"/>
        </w:rPr>
        <w:t>-</w:t>
      </w:r>
      <w:r w:rsidRPr="009F328A">
        <w:rPr>
          <w:sz w:val="28"/>
          <w:szCs w:val="28"/>
        </w:rPr>
        <w:t xml:space="preserve">противоэпидемических мероприятий.     </w:t>
      </w:r>
    </w:p>
    <w:p w:rsidR="00C2415E" w:rsidRPr="009F328A" w:rsidRDefault="00C2415E" w:rsidP="00582B25">
      <w:pPr>
        <w:ind w:left="-142" w:right="50" w:firstLine="708"/>
        <w:jc w:val="both"/>
        <w:rPr>
          <w:sz w:val="28"/>
          <w:szCs w:val="28"/>
        </w:rPr>
      </w:pPr>
      <w:r w:rsidRPr="009F328A">
        <w:rPr>
          <w:sz w:val="28"/>
          <w:szCs w:val="28"/>
        </w:rPr>
        <w:t>В 2016 году в Республике Адыгея зарегистрировано 5 случаев инфекций, связанных с оказанием медицинской помощи: 3 случая гнойно-септических инфекций новорожденных и 2 случая постинъекционных инфекций.</w:t>
      </w:r>
      <w:r w:rsidR="00F812DA">
        <w:rPr>
          <w:sz w:val="28"/>
          <w:szCs w:val="28"/>
        </w:rPr>
        <w:t xml:space="preserve"> </w:t>
      </w:r>
      <w:r w:rsidRPr="009F328A">
        <w:rPr>
          <w:sz w:val="28"/>
          <w:szCs w:val="28"/>
        </w:rPr>
        <w:t>Зарегистрировано 9 случаев внутриутробной инфекции</w:t>
      </w:r>
      <w:r>
        <w:rPr>
          <w:sz w:val="28"/>
          <w:szCs w:val="28"/>
        </w:rPr>
        <w:t xml:space="preserve">. </w:t>
      </w:r>
      <w:r w:rsidRPr="009F328A">
        <w:rPr>
          <w:sz w:val="28"/>
          <w:szCs w:val="28"/>
        </w:rPr>
        <w:t>Панрезистентные штаммы возбудителей ГСИ не выделялись. Групповой заболеваемости не выявлено.</w:t>
      </w:r>
    </w:p>
    <w:p w:rsidR="00C2415E" w:rsidRDefault="00C2415E" w:rsidP="00582B25">
      <w:pPr>
        <w:pStyle w:val="afe"/>
        <w:ind w:firstLine="0"/>
        <w:jc w:val="right"/>
        <w:rPr>
          <w:b w:val="0"/>
          <w:szCs w:val="24"/>
        </w:rPr>
      </w:pPr>
    </w:p>
    <w:p w:rsidR="00C2415E" w:rsidRPr="007E05C9" w:rsidRDefault="00C2415E" w:rsidP="00582B25">
      <w:pPr>
        <w:pStyle w:val="afe"/>
        <w:ind w:firstLine="0"/>
        <w:jc w:val="right"/>
        <w:rPr>
          <w:b w:val="0"/>
          <w:sz w:val="28"/>
          <w:szCs w:val="28"/>
        </w:rPr>
      </w:pPr>
      <w:r w:rsidRPr="007E05C9">
        <w:rPr>
          <w:b w:val="0"/>
          <w:sz w:val="28"/>
          <w:szCs w:val="28"/>
        </w:rPr>
        <w:t>Таблица 11</w:t>
      </w:r>
      <w:r w:rsidR="00991FBA">
        <w:rPr>
          <w:b w:val="0"/>
          <w:sz w:val="28"/>
          <w:szCs w:val="28"/>
        </w:rPr>
        <w:t>5</w:t>
      </w:r>
    </w:p>
    <w:p w:rsidR="00C2415E" w:rsidRPr="00343377" w:rsidRDefault="00C2415E" w:rsidP="00582B25">
      <w:pPr>
        <w:tabs>
          <w:tab w:val="num" w:pos="-180"/>
        </w:tabs>
        <w:jc w:val="center"/>
        <w:rPr>
          <w:b/>
          <w:sz w:val="22"/>
          <w:szCs w:val="22"/>
        </w:rPr>
      </w:pPr>
    </w:p>
    <w:p w:rsidR="00C2415E" w:rsidRPr="009F328A" w:rsidRDefault="00C2415E" w:rsidP="00582B25">
      <w:pPr>
        <w:tabs>
          <w:tab w:val="num" w:pos="-180"/>
        </w:tabs>
        <w:jc w:val="center"/>
        <w:rPr>
          <w:b/>
          <w:sz w:val="28"/>
          <w:szCs w:val="28"/>
        </w:rPr>
      </w:pPr>
      <w:r w:rsidRPr="009F328A">
        <w:rPr>
          <w:b/>
          <w:sz w:val="28"/>
          <w:szCs w:val="28"/>
        </w:rPr>
        <w:t>Структура инфекций, связанных с оказанием медицинской помощи</w:t>
      </w:r>
    </w:p>
    <w:p w:rsidR="00C2415E" w:rsidRDefault="00C2415E" w:rsidP="00582B25">
      <w:pPr>
        <w:tabs>
          <w:tab w:val="num" w:pos="-180"/>
        </w:tabs>
        <w:jc w:val="center"/>
        <w:rPr>
          <w:b/>
          <w:sz w:val="28"/>
          <w:szCs w:val="28"/>
        </w:rPr>
      </w:pPr>
      <w:r w:rsidRPr="009F328A">
        <w:rPr>
          <w:b/>
          <w:sz w:val="28"/>
          <w:szCs w:val="28"/>
        </w:rPr>
        <w:t xml:space="preserve"> в медицинских организациях</w:t>
      </w:r>
    </w:p>
    <w:tbl>
      <w:tblPr>
        <w:tblW w:w="986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546"/>
        <w:gridCol w:w="643"/>
        <w:gridCol w:w="540"/>
        <w:gridCol w:w="540"/>
        <w:gridCol w:w="437"/>
        <w:gridCol w:w="643"/>
        <w:gridCol w:w="540"/>
        <w:gridCol w:w="608"/>
        <w:gridCol w:w="536"/>
        <w:gridCol w:w="422"/>
        <w:gridCol w:w="558"/>
        <w:gridCol w:w="482"/>
        <w:gridCol w:w="431"/>
        <w:gridCol w:w="426"/>
        <w:gridCol w:w="559"/>
        <w:gridCol w:w="666"/>
        <w:gridCol w:w="574"/>
      </w:tblGrid>
      <w:tr w:rsidR="00C2415E" w:rsidRPr="00C51AB9" w:rsidTr="000979B2">
        <w:trPr>
          <w:trHeight w:val="830"/>
        </w:trPr>
        <w:tc>
          <w:tcPr>
            <w:tcW w:w="714" w:type="dxa"/>
          </w:tcPr>
          <w:p w:rsidR="00C2415E" w:rsidRPr="00C51AB9" w:rsidRDefault="00C2415E" w:rsidP="000979B2">
            <w:pPr>
              <w:widowControl w:val="0"/>
              <w:spacing w:before="20" w:after="20"/>
              <w:jc w:val="center"/>
            </w:pPr>
            <w:r w:rsidRPr="00C51AB9">
              <w:rPr>
                <w:sz w:val="22"/>
                <w:szCs w:val="22"/>
              </w:rPr>
              <w:t>Год</w:t>
            </w:r>
          </w:p>
        </w:tc>
        <w:tc>
          <w:tcPr>
            <w:tcW w:w="1189" w:type="dxa"/>
            <w:gridSpan w:val="2"/>
          </w:tcPr>
          <w:p w:rsidR="00C2415E" w:rsidRPr="00C51AB9" w:rsidRDefault="00C2415E" w:rsidP="000979B2">
            <w:pPr>
              <w:widowControl w:val="0"/>
              <w:spacing w:before="20" w:after="20"/>
              <w:jc w:val="center"/>
            </w:pPr>
            <w:r w:rsidRPr="00C51AB9">
              <w:rPr>
                <w:sz w:val="22"/>
                <w:szCs w:val="22"/>
              </w:rPr>
              <w:t>ГСИ новорожд.</w:t>
            </w:r>
          </w:p>
        </w:tc>
        <w:tc>
          <w:tcPr>
            <w:tcW w:w="1080" w:type="dxa"/>
            <w:gridSpan w:val="2"/>
          </w:tcPr>
          <w:p w:rsidR="00C2415E" w:rsidRPr="00C51AB9" w:rsidRDefault="00C2415E" w:rsidP="000979B2">
            <w:pPr>
              <w:widowControl w:val="0"/>
              <w:spacing w:before="20" w:after="20"/>
              <w:jc w:val="center"/>
            </w:pPr>
            <w:r w:rsidRPr="00C51AB9">
              <w:rPr>
                <w:sz w:val="22"/>
                <w:szCs w:val="22"/>
              </w:rPr>
              <w:t>ГСИ</w:t>
            </w:r>
          </w:p>
          <w:p w:rsidR="00C2415E" w:rsidRPr="00C51AB9" w:rsidRDefault="00C2415E" w:rsidP="000979B2">
            <w:pPr>
              <w:widowControl w:val="0"/>
              <w:spacing w:before="20" w:after="20"/>
              <w:jc w:val="center"/>
            </w:pPr>
            <w:r w:rsidRPr="00C51AB9">
              <w:rPr>
                <w:sz w:val="22"/>
                <w:szCs w:val="22"/>
              </w:rPr>
              <w:t>родильн.</w:t>
            </w:r>
          </w:p>
        </w:tc>
        <w:tc>
          <w:tcPr>
            <w:tcW w:w="1080" w:type="dxa"/>
            <w:gridSpan w:val="2"/>
          </w:tcPr>
          <w:p w:rsidR="00C2415E" w:rsidRPr="00C51AB9" w:rsidRDefault="00C2415E" w:rsidP="000979B2">
            <w:pPr>
              <w:widowControl w:val="0"/>
              <w:spacing w:before="20" w:after="20"/>
              <w:jc w:val="center"/>
            </w:pPr>
            <w:r w:rsidRPr="00C51AB9">
              <w:rPr>
                <w:sz w:val="22"/>
                <w:szCs w:val="22"/>
              </w:rPr>
              <w:t>п/опер. инфекц.</w:t>
            </w:r>
          </w:p>
        </w:tc>
        <w:tc>
          <w:tcPr>
            <w:tcW w:w="1148" w:type="dxa"/>
            <w:gridSpan w:val="2"/>
          </w:tcPr>
          <w:p w:rsidR="00C2415E" w:rsidRPr="00C51AB9" w:rsidRDefault="00C2415E" w:rsidP="000979B2">
            <w:pPr>
              <w:widowControl w:val="0"/>
              <w:spacing w:before="20" w:after="20"/>
              <w:jc w:val="center"/>
            </w:pPr>
            <w:r w:rsidRPr="00C51AB9">
              <w:rPr>
                <w:sz w:val="22"/>
                <w:szCs w:val="22"/>
              </w:rPr>
              <w:t>п/инъекционные</w:t>
            </w:r>
          </w:p>
          <w:p w:rsidR="00C2415E" w:rsidRPr="00C51AB9" w:rsidRDefault="00C2415E" w:rsidP="000979B2">
            <w:pPr>
              <w:widowControl w:val="0"/>
              <w:spacing w:before="20" w:after="20"/>
              <w:jc w:val="center"/>
            </w:pPr>
            <w:r w:rsidRPr="00C51AB9">
              <w:rPr>
                <w:sz w:val="22"/>
                <w:szCs w:val="22"/>
              </w:rPr>
              <w:t>абсцессы</w:t>
            </w:r>
          </w:p>
        </w:tc>
        <w:tc>
          <w:tcPr>
            <w:tcW w:w="958" w:type="dxa"/>
            <w:gridSpan w:val="2"/>
          </w:tcPr>
          <w:p w:rsidR="00C2415E" w:rsidRPr="00C51AB9" w:rsidRDefault="00C2415E" w:rsidP="000979B2">
            <w:pPr>
              <w:widowControl w:val="0"/>
              <w:spacing w:before="20" w:after="20"/>
              <w:jc w:val="center"/>
            </w:pPr>
            <w:r w:rsidRPr="00C51AB9">
              <w:rPr>
                <w:sz w:val="22"/>
                <w:szCs w:val="22"/>
              </w:rPr>
              <w:t>ОКИ</w:t>
            </w:r>
          </w:p>
        </w:tc>
        <w:tc>
          <w:tcPr>
            <w:tcW w:w="1040" w:type="dxa"/>
            <w:gridSpan w:val="2"/>
          </w:tcPr>
          <w:p w:rsidR="00C2415E" w:rsidRPr="00C51AB9" w:rsidRDefault="00C2415E" w:rsidP="000979B2">
            <w:pPr>
              <w:widowControl w:val="0"/>
              <w:spacing w:before="20" w:after="20"/>
              <w:jc w:val="center"/>
            </w:pPr>
            <w:r w:rsidRPr="00C51AB9">
              <w:rPr>
                <w:sz w:val="22"/>
                <w:szCs w:val="22"/>
              </w:rPr>
              <w:t>ВГ</w:t>
            </w:r>
          </w:p>
        </w:tc>
        <w:tc>
          <w:tcPr>
            <w:tcW w:w="857" w:type="dxa"/>
            <w:gridSpan w:val="2"/>
          </w:tcPr>
          <w:p w:rsidR="00C2415E" w:rsidRPr="00C51AB9" w:rsidRDefault="00C2415E" w:rsidP="000979B2">
            <w:pPr>
              <w:widowControl w:val="0"/>
              <w:spacing w:before="20" w:after="20"/>
              <w:jc w:val="center"/>
            </w:pPr>
            <w:r w:rsidRPr="00C51AB9">
              <w:rPr>
                <w:sz w:val="22"/>
                <w:szCs w:val="22"/>
              </w:rPr>
              <w:t>инф. мочев.</w:t>
            </w:r>
          </w:p>
          <w:p w:rsidR="00C2415E" w:rsidRPr="00C51AB9" w:rsidRDefault="00C2415E" w:rsidP="000979B2">
            <w:pPr>
              <w:widowControl w:val="0"/>
              <w:spacing w:before="20" w:after="20"/>
              <w:jc w:val="center"/>
            </w:pPr>
            <w:r w:rsidRPr="00C51AB9">
              <w:rPr>
                <w:sz w:val="22"/>
                <w:szCs w:val="22"/>
              </w:rPr>
              <w:t>путей</w:t>
            </w:r>
          </w:p>
        </w:tc>
        <w:tc>
          <w:tcPr>
            <w:tcW w:w="1225" w:type="dxa"/>
            <w:gridSpan w:val="2"/>
          </w:tcPr>
          <w:p w:rsidR="00C2415E" w:rsidRPr="00C51AB9" w:rsidRDefault="00C2415E" w:rsidP="000979B2">
            <w:pPr>
              <w:widowControl w:val="0"/>
              <w:spacing w:before="20" w:after="20"/>
              <w:jc w:val="center"/>
            </w:pPr>
            <w:r w:rsidRPr="00C51AB9">
              <w:rPr>
                <w:sz w:val="22"/>
                <w:szCs w:val="22"/>
              </w:rPr>
              <w:t>прочие</w:t>
            </w:r>
          </w:p>
        </w:tc>
        <w:tc>
          <w:tcPr>
            <w:tcW w:w="574" w:type="dxa"/>
          </w:tcPr>
          <w:p w:rsidR="00C2415E" w:rsidRPr="00C51AB9" w:rsidRDefault="00C2415E" w:rsidP="000979B2">
            <w:pPr>
              <w:widowControl w:val="0"/>
              <w:spacing w:before="20" w:after="20"/>
              <w:jc w:val="center"/>
            </w:pPr>
            <w:r w:rsidRPr="00C51AB9">
              <w:rPr>
                <w:sz w:val="22"/>
                <w:szCs w:val="22"/>
              </w:rPr>
              <w:t>всего</w:t>
            </w:r>
          </w:p>
        </w:tc>
      </w:tr>
      <w:tr w:rsidR="00C2415E" w:rsidRPr="00C51AB9" w:rsidTr="000979B2">
        <w:tc>
          <w:tcPr>
            <w:tcW w:w="714" w:type="dxa"/>
          </w:tcPr>
          <w:p w:rsidR="00C2415E" w:rsidRPr="00C51AB9" w:rsidRDefault="00C2415E" w:rsidP="000979B2">
            <w:pPr>
              <w:widowControl w:val="0"/>
              <w:spacing w:before="20" w:after="20"/>
            </w:pPr>
          </w:p>
        </w:tc>
        <w:tc>
          <w:tcPr>
            <w:tcW w:w="546" w:type="dxa"/>
          </w:tcPr>
          <w:p w:rsidR="00C2415E" w:rsidRPr="00C51AB9" w:rsidRDefault="00C2415E" w:rsidP="000979B2">
            <w:pPr>
              <w:widowControl w:val="0"/>
              <w:spacing w:before="20" w:after="20"/>
            </w:pPr>
            <w:r w:rsidRPr="00C51AB9">
              <w:rPr>
                <w:sz w:val="22"/>
                <w:szCs w:val="22"/>
              </w:rPr>
              <w:t>абс</w:t>
            </w:r>
          </w:p>
        </w:tc>
        <w:tc>
          <w:tcPr>
            <w:tcW w:w="643" w:type="dxa"/>
          </w:tcPr>
          <w:p w:rsidR="00C2415E" w:rsidRPr="00C51AB9" w:rsidRDefault="00C2415E" w:rsidP="000979B2">
            <w:pPr>
              <w:widowControl w:val="0"/>
              <w:spacing w:before="20" w:after="20"/>
            </w:pPr>
            <w:r w:rsidRPr="00C51AB9">
              <w:rPr>
                <w:sz w:val="22"/>
                <w:szCs w:val="22"/>
              </w:rPr>
              <w:t>%</w:t>
            </w:r>
          </w:p>
        </w:tc>
        <w:tc>
          <w:tcPr>
            <w:tcW w:w="540" w:type="dxa"/>
          </w:tcPr>
          <w:p w:rsidR="00C2415E" w:rsidRPr="00C51AB9" w:rsidRDefault="00C2415E" w:rsidP="000979B2">
            <w:pPr>
              <w:widowControl w:val="0"/>
              <w:spacing w:before="20" w:after="20"/>
            </w:pPr>
            <w:r w:rsidRPr="00C51AB9">
              <w:rPr>
                <w:sz w:val="22"/>
                <w:szCs w:val="22"/>
              </w:rPr>
              <w:t>абс</w:t>
            </w:r>
          </w:p>
        </w:tc>
        <w:tc>
          <w:tcPr>
            <w:tcW w:w="540" w:type="dxa"/>
          </w:tcPr>
          <w:p w:rsidR="00C2415E" w:rsidRPr="00C51AB9" w:rsidRDefault="00C2415E" w:rsidP="000979B2">
            <w:pPr>
              <w:widowControl w:val="0"/>
              <w:spacing w:before="20" w:after="20"/>
            </w:pPr>
            <w:r w:rsidRPr="00C51AB9">
              <w:rPr>
                <w:sz w:val="22"/>
                <w:szCs w:val="22"/>
              </w:rPr>
              <w:t>%</w:t>
            </w:r>
          </w:p>
        </w:tc>
        <w:tc>
          <w:tcPr>
            <w:tcW w:w="437" w:type="dxa"/>
          </w:tcPr>
          <w:p w:rsidR="00C2415E" w:rsidRPr="00C51AB9" w:rsidRDefault="00C2415E" w:rsidP="000979B2">
            <w:pPr>
              <w:widowControl w:val="0"/>
              <w:spacing w:before="20" w:after="20"/>
            </w:pPr>
            <w:r w:rsidRPr="00C51AB9">
              <w:rPr>
                <w:sz w:val="22"/>
                <w:szCs w:val="22"/>
              </w:rPr>
              <w:t>абс</w:t>
            </w:r>
          </w:p>
        </w:tc>
        <w:tc>
          <w:tcPr>
            <w:tcW w:w="643" w:type="dxa"/>
          </w:tcPr>
          <w:p w:rsidR="00C2415E" w:rsidRPr="00C51AB9" w:rsidRDefault="00C2415E" w:rsidP="000979B2">
            <w:pPr>
              <w:widowControl w:val="0"/>
              <w:spacing w:before="20" w:after="20"/>
            </w:pPr>
            <w:r w:rsidRPr="00C51AB9">
              <w:rPr>
                <w:sz w:val="22"/>
                <w:szCs w:val="22"/>
              </w:rPr>
              <w:t>%</w:t>
            </w:r>
          </w:p>
        </w:tc>
        <w:tc>
          <w:tcPr>
            <w:tcW w:w="540" w:type="dxa"/>
          </w:tcPr>
          <w:p w:rsidR="00C2415E" w:rsidRPr="00C51AB9" w:rsidRDefault="00C2415E" w:rsidP="000979B2">
            <w:pPr>
              <w:widowControl w:val="0"/>
              <w:spacing w:before="20" w:after="20"/>
            </w:pPr>
            <w:r w:rsidRPr="00C51AB9">
              <w:rPr>
                <w:sz w:val="22"/>
                <w:szCs w:val="22"/>
              </w:rPr>
              <w:t>абс</w:t>
            </w:r>
          </w:p>
        </w:tc>
        <w:tc>
          <w:tcPr>
            <w:tcW w:w="608" w:type="dxa"/>
          </w:tcPr>
          <w:p w:rsidR="00C2415E" w:rsidRPr="00C51AB9" w:rsidRDefault="00C2415E" w:rsidP="000979B2">
            <w:pPr>
              <w:widowControl w:val="0"/>
              <w:spacing w:before="20" w:after="20"/>
            </w:pPr>
            <w:r w:rsidRPr="00C51AB9">
              <w:rPr>
                <w:sz w:val="22"/>
                <w:szCs w:val="22"/>
              </w:rPr>
              <w:t>%</w:t>
            </w:r>
          </w:p>
        </w:tc>
        <w:tc>
          <w:tcPr>
            <w:tcW w:w="536" w:type="dxa"/>
          </w:tcPr>
          <w:p w:rsidR="00C2415E" w:rsidRPr="00C51AB9" w:rsidRDefault="00C2415E" w:rsidP="000979B2">
            <w:pPr>
              <w:widowControl w:val="0"/>
              <w:spacing w:before="20" w:after="20"/>
            </w:pPr>
            <w:r w:rsidRPr="00C51AB9">
              <w:rPr>
                <w:sz w:val="22"/>
                <w:szCs w:val="22"/>
              </w:rPr>
              <w:t>абс</w:t>
            </w:r>
          </w:p>
        </w:tc>
        <w:tc>
          <w:tcPr>
            <w:tcW w:w="422" w:type="dxa"/>
          </w:tcPr>
          <w:p w:rsidR="00C2415E" w:rsidRPr="00C51AB9" w:rsidRDefault="00C2415E" w:rsidP="000979B2">
            <w:pPr>
              <w:widowControl w:val="0"/>
              <w:spacing w:before="20" w:after="20"/>
            </w:pPr>
            <w:r w:rsidRPr="00C51AB9">
              <w:rPr>
                <w:sz w:val="22"/>
                <w:szCs w:val="22"/>
              </w:rPr>
              <w:t>%</w:t>
            </w:r>
          </w:p>
        </w:tc>
        <w:tc>
          <w:tcPr>
            <w:tcW w:w="558" w:type="dxa"/>
          </w:tcPr>
          <w:p w:rsidR="00C2415E" w:rsidRPr="00C51AB9" w:rsidRDefault="00C2415E" w:rsidP="000979B2">
            <w:pPr>
              <w:widowControl w:val="0"/>
              <w:spacing w:before="20" w:after="20"/>
            </w:pPr>
            <w:r w:rsidRPr="00C51AB9">
              <w:rPr>
                <w:sz w:val="22"/>
                <w:szCs w:val="22"/>
              </w:rPr>
              <w:t>абс</w:t>
            </w:r>
          </w:p>
        </w:tc>
        <w:tc>
          <w:tcPr>
            <w:tcW w:w="482" w:type="dxa"/>
          </w:tcPr>
          <w:p w:rsidR="00C2415E" w:rsidRPr="00C51AB9" w:rsidRDefault="00C2415E" w:rsidP="000979B2">
            <w:pPr>
              <w:widowControl w:val="0"/>
              <w:spacing w:before="20" w:after="20"/>
            </w:pPr>
            <w:r w:rsidRPr="00C51AB9">
              <w:rPr>
                <w:sz w:val="22"/>
                <w:szCs w:val="22"/>
              </w:rPr>
              <w:t>%</w:t>
            </w:r>
          </w:p>
        </w:tc>
        <w:tc>
          <w:tcPr>
            <w:tcW w:w="431" w:type="dxa"/>
          </w:tcPr>
          <w:p w:rsidR="00C2415E" w:rsidRPr="00C51AB9" w:rsidRDefault="00C2415E" w:rsidP="000979B2">
            <w:pPr>
              <w:widowControl w:val="0"/>
              <w:spacing w:before="20" w:after="20"/>
            </w:pPr>
            <w:r w:rsidRPr="00C51AB9">
              <w:rPr>
                <w:sz w:val="22"/>
                <w:szCs w:val="22"/>
              </w:rPr>
              <w:t>абс</w:t>
            </w:r>
          </w:p>
        </w:tc>
        <w:tc>
          <w:tcPr>
            <w:tcW w:w="426" w:type="dxa"/>
          </w:tcPr>
          <w:p w:rsidR="00C2415E" w:rsidRPr="00C51AB9" w:rsidRDefault="00C2415E" w:rsidP="000979B2">
            <w:pPr>
              <w:widowControl w:val="0"/>
              <w:spacing w:before="20" w:after="20"/>
            </w:pPr>
            <w:r w:rsidRPr="00C51AB9">
              <w:rPr>
                <w:sz w:val="22"/>
                <w:szCs w:val="22"/>
              </w:rPr>
              <w:t>%</w:t>
            </w:r>
          </w:p>
        </w:tc>
        <w:tc>
          <w:tcPr>
            <w:tcW w:w="559" w:type="dxa"/>
          </w:tcPr>
          <w:p w:rsidR="00C2415E" w:rsidRPr="00C51AB9" w:rsidRDefault="00C2415E" w:rsidP="000979B2">
            <w:pPr>
              <w:widowControl w:val="0"/>
              <w:spacing w:before="20" w:after="20"/>
            </w:pPr>
            <w:r w:rsidRPr="00C51AB9">
              <w:rPr>
                <w:sz w:val="22"/>
                <w:szCs w:val="22"/>
              </w:rPr>
              <w:t>абс</w:t>
            </w:r>
          </w:p>
        </w:tc>
        <w:tc>
          <w:tcPr>
            <w:tcW w:w="666" w:type="dxa"/>
          </w:tcPr>
          <w:p w:rsidR="00C2415E" w:rsidRPr="00C51AB9" w:rsidRDefault="00C2415E" w:rsidP="000979B2">
            <w:pPr>
              <w:widowControl w:val="0"/>
              <w:spacing w:before="20" w:after="20"/>
            </w:pPr>
            <w:r w:rsidRPr="00C51AB9">
              <w:rPr>
                <w:sz w:val="22"/>
                <w:szCs w:val="22"/>
              </w:rPr>
              <w:t>%</w:t>
            </w:r>
          </w:p>
        </w:tc>
        <w:tc>
          <w:tcPr>
            <w:tcW w:w="574" w:type="dxa"/>
          </w:tcPr>
          <w:p w:rsidR="00C2415E" w:rsidRPr="00C51AB9" w:rsidRDefault="00C2415E" w:rsidP="000979B2">
            <w:pPr>
              <w:widowControl w:val="0"/>
              <w:spacing w:before="20" w:after="20"/>
            </w:pPr>
            <w:r w:rsidRPr="00C51AB9">
              <w:rPr>
                <w:sz w:val="22"/>
                <w:szCs w:val="22"/>
              </w:rPr>
              <w:t>абс</w:t>
            </w:r>
          </w:p>
        </w:tc>
      </w:tr>
      <w:tr w:rsidR="00C2415E" w:rsidRPr="00C51AB9" w:rsidTr="000979B2">
        <w:tc>
          <w:tcPr>
            <w:tcW w:w="714" w:type="dxa"/>
          </w:tcPr>
          <w:p w:rsidR="00C2415E" w:rsidRPr="00C51AB9" w:rsidRDefault="00C2415E" w:rsidP="000979B2">
            <w:pPr>
              <w:widowControl w:val="0"/>
              <w:spacing w:before="20" w:after="20"/>
              <w:jc w:val="center"/>
            </w:pPr>
            <w:r w:rsidRPr="00C51AB9">
              <w:rPr>
                <w:sz w:val="22"/>
                <w:szCs w:val="22"/>
              </w:rPr>
              <w:t>2014</w:t>
            </w:r>
          </w:p>
        </w:tc>
        <w:tc>
          <w:tcPr>
            <w:tcW w:w="546" w:type="dxa"/>
          </w:tcPr>
          <w:p w:rsidR="00C2415E" w:rsidRPr="00C51AB9" w:rsidRDefault="00C2415E" w:rsidP="000979B2">
            <w:pPr>
              <w:widowControl w:val="0"/>
              <w:spacing w:before="20" w:after="20"/>
              <w:jc w:val="center"/>
            </w:pPr>
            <w:r w:rsidRPr="00C51AB9">
              <w:rPr>
                <w:sz w:val="22"/>
                <w:szCs w:val="22"/>
              </w:rPr>
              <w:t>-</w:t>
            </w:r>
          </w:p>
        </w:tc>
        <w:tc>
          <w:tcPr>
            <w:tcW w:w="643" w:type="dxa"/>
          </w:tcPr>
          <w:p w:rsidR="00C2415E" w:rsidRPr="00C51AB9" w:rsidRDefault="00C2415E" w:rsidP="000979B2">
            <w:pPr>
              <w:widowControl w:val="0"/>
              <w:spacing w:before="20" w:after="20"/>
              <w:jc w:val="center"/>
            </w:pPr>
            <w:r w:rsidRPr="00C51AB9">
              <w:rPr>
                <w:sz w:val="22"/>
                <w:szCs w:val="22"/>
              </w:rPr>
              <w:t>-</w:t>
            </w:r>
          </w:p>
        </w:tc>
        <w:tc>
          <w:tcPr>
            <w:tcW w:w="540" w:type="dxa"/>
          </w:tcPr>
          <w:p w:rsidR="00C2415E" w:rsidRPr="00C51AB9" w:rsidRDefault="00C2415E" w:rsidP="000979B2">
            <w:pPr>
              <w:widowControl w:val="0"/>
              <w:spacing w:before="20" w:after="20"/>
              <w:jc w:val="center"/>
            </w:pPr>
            <w:r w:rsidRPr="00C51AB9">
              <w:rPr>
                <w:sz w:val="22"/>
                <w:szCs w:val="22"/>
              </w:rPr>
              <w:t>-</w:t>
            </w:r>
          </w:p>
        </w:tc>
        <w:tc>
          <w:tcPr>
            <w:tcW w:w="540" w:type="dxa"/>
          </w:tcPr>
          <w:p w:rsidR="00C2415E" w:rsidRPr="00C51AB9" w:rsidRDefault="00C2415E" w:rsidP="000979B2">
            <w:pPr>
              <w:widowControl w:val="0"/>
              <w:spacing w:before="20" w:after="20"/>
              <w:jc w:val="center"/>
            </w:pPr>
          </w:p>
        </w:tc>
        <w:tc>
          <w:tcPr>
            <w:tcW w:w="437" w:type="dxa"/>
          </w:tcPr>
          <w:p w:rsidR="00C2415E" w:rsidRPr="00C51AB9" w:rsidRDefault="00C2415E" w:rsidP="000979B2">
            <w:pPr>
              <w:widowControl w:val="0"/>
              <w:spacing w:before="20" w:after="20"/>
              <w:jc w:val="center"/>
            </w:pPr>
            <w:r w:rsidRPr="00C51AB9">
              <w:rPr>
                <w:sz w:val="22"/>
                <w:szCs w:val="22"/>
              </w:rPr>
              <w:t>1</w:t>
            </w:r>
          </w:p>
        </w:tc>
        <w:tc>
          <w:tcPr>
            <w:tcW w:w="643" w:type="dxa"/>
          </w:tcPr>
          <w:p w:rsidR="00C2415E" w:rsidRPr="00C51AB9" w:rsidRDefault="00C2415E" w:rsidP="000979B2">
            <w:pPr>
              <w:widowControl w:val="0"/>
              <w:spacing w:before="20" w:after="20"/>
              <w:jc w:val="center"/>
            </w:pPr>
            <w:r w:rsidRPr="00C51AB9">
              <w:rPr>
                <w:sz w:val="22"/>
                <w:szCs w:val="22"/>
              </w:rPr>
              <w:t>20,0</w:t>
            </w:r>
          </w:p>
        </w:tc>
        <w:tc>
          <w:tcPr>
            <w:tcW w:w="540" w:type="dxa"/>
          </w:tcPr>
          <w:p w:rsidR="00C2415E" w:rsidRPr="00C51AB9" w:rsidRDefault="00C2415E" w:rsidP="000979B2">
            <w:pPr>
              <w:widowControl w:val="0"/>
              <w:spacing w:before="20" w:after="20"/>
              <w:jc w:val="center"/>
            </w:pPr>
            <w:r w:rsidRPr="00C51AB9">
              <w:rPr>
                <w:sz w:val="22"/>
                <w:szCs w:val="22"/>
              </w:rPr>
              <w:t>4</w:t>
            </w:r>
          </w:p>
        </w:tc>
        <w:tc>
          <w:tcPr>
            <w:tcW w:w="608" w:type="dxa"/>
          </w:tcPr>
          <w:p w:rsidR="00C2415E" w:rsidRPr="00C51AB9" w:rsidRDefault="00C2415E" w:rsidP="000979B2">
            <w:pPr>
              <w:widowControl w:val="0"/>
              <w:spacing w:before="20" w:after="20"/>
              <w:jc w:val="center"/>
            </w:pPr>
            <w:r w:rsidRPr="00C51AB9">
              <w:rPr>
                <w:sz w:val="22"/>
                <w:szCs w:val="22"/>
              </w:rPr>
              <w:t>80,0</w:t>
            </w:r>
          </w:p>
        </w:tc>
        <w:tc>
          <w:tcPr>
            <w:tcW w:w="536" w:type="dxa"/>
          </w:tcPr>
          <w:p w:rsidR="00C2415E" w:rsidRPr="00C51AB9" w:rsidRDefault="00C2415E" w:rsidP="000979B2">
            <w:pPr>
              <w:widowControl w:val="0"/>
              <w:spacing w:before="20" w:after="20"/>
              <w:jc w:val="center"/>
            </w:pPr>
            <w:r w:rsidRPr="00C51AB9">
              <w:rPr>
                <w:sz w:val="22"/>
                <w:szCs w:val="22"/>
              </w:rPr>
              <w:t>-</w:t>
            </w:r>
          </w:p>
        </w:tc>
        <w:tc>
          <w:tcPr>
            <w:tcW w:w="422" w:type="dxa"/>
          </w:tcPr>
          <w:p w:rsidR="00C2415E" w:rsidRPr="00C51AB9" w:rsidRDefault="00C2415E" w:rsidP="000979B2">
            <w:pPr>
              <w:widowControl w:val="0"/>
              <w:spacing w:before="20" w:after="20"/>
              <w:jc w:val="center"/>
            </w:pPr>
            <w:r w:rsidRPr="00C51AB9">
              <w:rPr>
                <w:sz w:val="22"/>
                <w:szCs w:val="22"/>
              </w:rPr>
              <w:t>-</w:t>
            </w:r>
          </w:p>
        </w:tc>
        <w:tc>
          <w:tcPr>
            <w:tcW w:w="558" w:type="dxa"/>
          </w:tcPr>
          <w:p w:rsidR="00C2415E" w:rsidRPr="00C51AB9" w:rsidRDefault="00C2415E" w:rsidP="000979B2">
            <w:pPr>
              <w:widowControl w:val="0"/>
              <w:spacing w:before="20" w:after="20"/>
              <w:jc w:val="center"/>
            </w:pPr>
            <w:r w:rsidRPr="00C51AB9">
              <w:rPr>
                <w:sz w:val="22"/>
                <w:szCs w:val="22"/>
              </w:rPr>
              <w:t>-</w:t>
            </w:r>
          </w:p>
        </w:tc>
        <w:tc>
          <w:tcPr>
            <w:tcW w:w="482" w:type="dxa"/>
          </w:tcPr>
          <w:p w:rsidR="00C2415E" w:rsidRPr="00C51AB9" w:rsidRDefault="00C2415E" w:rsidP="000979B2">
            <w:pPr>
              <w:widowControl w:val="0"/>
              <w:spacing w:before="20" w:after="20"/>
              <w:jc w:val="center"/>
            </w:pPr>
            <w:r w:rsidRPr="00C51AB9">
              <w:rPr>
                <w:sz w:val="22"/>
                <w:szCs w:val="22"/>
              </w:rPr>
              <w:t>-</w:t>
            </w:r>
          </w:p>
        </w:tc>
        <w:tc>
          <w:tcPr>
            <w:tcW w:w="431" w:type="dxa"/>
          </w:tcPr>
          <w:p w:rsidR="00C2415E" w:rsidRPr="00C51AB9" w:rsidRDefault="00C2415E" w:rsidP="000979B2">
            <w:pPr>
              <w:widowControl w:val="0"/>
              <w:spacing w:before="20" w:after="20"/>
              <w:jc w:val="center"/>
            </w:pPr>
            <w:r w:rsidRPr="00C51AB9">
              <w:rPr>
                <w:sz w:val="22"/>
                <w:szCs w:val="22"/>
              </w:rPr>
              <w:t>-</w:t>
            </w:r>
          </w:p>
        </w:tc>
        <w:tc>
          <w:tcPr>
            <w:tcW w:w="426" w:type="dxa"/>
          </w:tcPr>
          <w:p w:rsidR="00C2415E" w:rsidRPr="00C51AB9" w:rsidRDefault="00C2415E" w:rsidP="000979B2">
            <w:pPr>
              <w:widowControl w:val="0"/>
              <w:spacing w:before="20" w:after="20"/>
              <w:jc w:val="center"/>
            </w:pPr>
            <w:r w:rsidRPr="00C51AB9">
              <w:rPr>
                <w:sz w:val="22"/>
                <w:szCs w:val="22"/>
              </w:rPr>
              <w:t>-</w:t>
            </w:r>
          </w:p>
        </w:tc>
        <w:tc>
          <w:tcPr>
            <w:tcW w:w="559" w:type="dxa"/>
          </w:tcPr>
          <w:p w:rsidR="00C2415E" w:rsidRPr="00C51AB9" w:rsidRDefault="00C2415E" w:rsidP="000979B2">
            <w:pPr>
              <w:widowControl w:val="0"/>
              <w:spacing w:before="20" w:after="20"/>
              <w:jc w:val="center"/>
            </w:pPr>
            <w:r w:rsidRPr="00C51AB9">
              <w:rPr>
                <w:sz w:val="22"/>
                <w:szCs w:val="22"/>
              </w:rPr>
              <w:t>-</w:t>
            </w:r>
          </w:p>
        </w:tc>
        <w:tc>
          <w:tcPr>
            <w:tcW w:w="666" w:type="dxa"/>
          </w:tcPr>
          <w:p w:rsidR="00C2415E" w:rsidRPr="00C51AB9" w:rsidRDefault="00C2415E" w:rsidP="000979B2">
            <w:pPr>
              <w:widowControl w:val="0"/>
              <w:spacing w:before="20" w:after="20"/>
              <w:jc w:val="center"/>
            </w:pPr>
            <w:r w:rsidRPr="00C51AB9">
              <w:rPr>
                <w:sz w:val="22"/>
                <w:szCs w:val="22"/>
              </w:rPr>
              <w:t>-</w:t>
            </w:r>
          </w:p>
        </w:tc>
        <w:tc>
          <w:tcPr>
            <w:tcW w:w="574" w:type="dxa"/>
          </w:tcPr>
          <w:p w:rsidR="00C2415E" w:rsidRPr="00C51AB9" w:rsidRDefault="00C2415E" w:rsidP="000979B2">
            <w:pPr>
              <w:widowControl w:val="0"/>
              <w:spacing w:before="20" w:after="20"/>
              <w:jc w:val="center"/>
            </w:pPr>
            <w:r w:rsidRPr="00C51AB9">
              <w:rPr>
                <w:sz w:val="22"/>
                <w:szCs w:val="22"/>
              </w:rPr>
              <w:t>5</w:t>
            </w:r>
          </w:p>
        </w:tc>
      </w:tr>
      <w:tr w:rsidR="00C2415E" w:rsidRPr="00C51AB9" w:rsidTr="000979B2">
        <w:tc>
          <w:tcPr>
            <w:tcW w:w="714" w:type="dxa"/>
          </w:tcPr>
          <w:p w:rsidR="00C2415E" w:rsidRPr="00C51AB9" w:rsidRDefault="00C2415E" w:rsidP="000979B2">
            <w:pPr>
              <w:widowControl w:val="0"/>
              <w:spacing w:before="20" w:after="20"/>
              <w:jc w:val="center"/>
            </w:pPr>
            <w:r w:rsidRPr="00C51AB9">
              <w:rPr>
                <w:sz w:val="22"/>
                <w:szCs w:val="22"/>
              </w:rPr>
              <w:t>2015</w:t>
            </w:r>
          </w:p>
        </w:tc>
        <w:tc>
          <w:tcPr>
            <w:tcW w:w="546" w:type="dxa"/>
          </w:tcPr>
          <w:p w:rsidR="00C2415E" w:rsidRPr="00C51AB9" w:rsidRDefault="00C2415E" w:rsidP="000979B2">
            <w:pPr>
              <w:widowControl w:val="0"/>
              <w:spacing w:before="20" w:after="20"/>
              <w:jc w:val="center"/>
            </w:pPr>
            <w:r w:rsidRPr="00C51AB9">
              <w:rPr>
                <w:sz w:val="22"/>
                <w:szCs w:val="22"/>
              </w:rPr>
              <w:t>1</w:t>
            </w:r>
          </w:p>
        </w:tc>
        <w:tc>
          <w:tcPr>
            <w:tcW w:w="643" w:type="dxa"/>
          </w:tcPr>
          <w:p w:rsidR="00C2415E" w:rsidRPr="00C51AB9" w:rsidRDefault="00C2415E" w:rsidP="000979B2">
            <w:pPr>
              <w:widowControl w:val="0"/>
              <w:spacing w:before="20" w:after="20"/>
              <w:jc w:val="center"/>
            </w:pPr>
            <w:r w:rsidRPr="00C51AB9">
              <w:rPr>
                <w:sz w:val="22"/>
                <w:szCs w:val="22"/>
              </w:rPr>
              <w:t>50,0</w:t>
            </w:r>
          </w:p>
        </w:tc>
        <w:tc>
          <w:tcPr>
            <w:tcW w:w="540" w:type="dxa"/>
          </w:tcPr>
          <w:p w:rsidR="00C2415E" w:rsidRPr="00C51AB9" w:rsidRDefault="00C2415E" w:rsidP="000979B2">
            <w:pPr>
              <w:widowControl w:val="0"/>
              <w:spacing w:before="20" w:after="20"/>
              <w:jc w:val="center"/>
            </w:pPr>
            <w:r w:rsidRPr="00C51AB9">
              <w:rPr>
                <w:sz w:val="22"/>
                <w:szCs w:val="22"/>
              </w:rPr>
              <w:t>-</w:t>
            </w:r>
          </w:p>
        </w:tc>
        <w:tc>
          <w:tcPr>
            <w:tcW w:w="540" w:type="dxa"/>
          </w:tcPr>
          <w:p w:rsidR="00C2415E" w:rsidRPr="00C51AB9" w:rsidRDefault="00C2415E" w:rsidP="000979B2">
            <w:pPr>
              <w:widowControl w:val="0"/>
              <w:spacing w:before="20" w:after="20"/>
              <w:jc w:val="center"/>
            </w:pPr>
            <w:r w:rsidRPr="00C51AB9">
              <w:rPr>
                <w:sz w:val="22"/>
                <w:szCs w:val="22"/>
              </w:rPr>
              <w:t>-</w:t>
            </w:r>
          </w:p>
        </w:tc>
        <w:tc>
          <w:tcPr>
            <w:tcW w:w="437" w:type="dxa"/>
          </w:tcPr>
          <w:p w:rsidR="00C2415E" w:rsidRPr="00C51AB9" w:rsidRDefault="00C2415E" w:rsidP="000979B2">
            <w:pPr>
              <w:widowControl w:val="0"/>
              <w:spacing w:before="20" w:after="20"/>
              <w:jc w:val="center"/>
            </w:pPr>
            <w:r w:rsidRPr="00C51AB9">
              <w:rPr>
                <w:sz w:val="22"/>
                <w:szCs w:val="22"/>
              </w:rPr>
              <w:t>-</w:t>
            </w:r>
          </w:p>
        </w:tc>
        <w:tc>
          <w:tcPr>
            <w:tcW w:w="643" w:type="dxa"/>
          </w:tcPr>
          <w:p w:rsidR="00C2415E" w:rsidRPr="00C51AB9" w:rsidRDefault="00C2415E" w:rsidP="000979B2">
            <w:pPr>
              <w:widowControl w:val="0"/>
              <w:spacing w:before="20" w:after="20"/>
              <w:jc w:val="center"/>
            </w:pPr>
            <w:r w:rsidRPr="00C51AB9">
              <w:rPr>
                <w:sz w:val="22"/>
                <w:szCs w:val="22"/>
              </w:rPr>
              <w:t>-</w:t>
            </w:r>
          </w:p>
        </w:tc>
        <w:tc>
          <w:tcPr>
            <w:tcW w:w="540" w:type="dxa"/>
          </w:tcPr>
          <w:p w:rsidR="00C2415E" w:rsidRPr="00C51AB9" w:rsidRDefault="00C2415E" w:rsidP="000979B2">
            <w:pPr>
              <w:widowControl w:val="0"/>
              <w:spacing w:before="20" w:after="20"/>
              <w:jc w:val="center"/>
            </w:pPr>
            <w:r w:rsidRPr="00C51AB9">
              <w:rPr>
                <w:sz w:val="22"/>
                <w:szCs w:val="22"/>
              </w:rPr>
              <w:t>1</w:t>
            </w:r>
          </w:p>
        </w:tc>
        <w:tc>
          <w:tcPr>
            <w:tcW w:w="608" w:type="dxa"/>
          </w:tcPr>
          <w:p w:rsidR="00C2415E" w:rsidRPr="00C51AB9" w:rsidRDefault="00C2415E" w:rsidP="000979B2">
            <w:pPr>
              <w:widowControl w:val="0"/>
              <w:spacing w:before="20" w:after="20"/>
              <w:jc w:val="center"/>
            </w:pPr>
            <w:r w:rsidRPr="00C51AB9">
              <w:rPr>
                <w:sz w:val="22"/>
                <w:szCs w:val="22"/>
              </w:rPr>
              <w:t>50,0</w:t>
            </w:r>
          </w:p>
        </w:tc>
        <w:tc>
          <w:tcPr>
            <w:tcW w:w="536" w:type="dxa"/>
          </w:tcPr>
          <w:p w:rsidR="00C2415E" w:rsidRPr="00C51AB9" w:rsidRDefault="00C2415E" w:rsidP="000979B2">
            <w:pPr>
              <w:widowControl w:val="0"/>
              <w:spacing w:before="20" w:after="20"/>
              <w:jc w:val="center"/>
            </w:pPr>
            <w:r w:rsidRPr="00C51AB9">
              <w:rPr>
                <w:sz w:val="22"/>
                <w:szCs w:val="22"/>
              </w:rPr>
              <w:t>-</w:t>
            </w:r>
          </w:p>
        </w:tc>
        <w:tc>
          <w:tcPr>
            <w:tcW w:w="422" w:type="dxa"/>
          </w:tcPr>
          <w:p w:rsidR="00C2415E" w:rsidRPr="00C51AB9" w:rsidRDefault="00C2415E" w:rsidP="000979B2">
            <w:pPr>
              <w:widowControl w:val="0"/>
              <w:spacing w:before="20" w:after="20"/>
              <w:jc w:val="center"/>
            </w:pPr>
            <w:r w:rsidRPr="00C51AB9">
              <w:rPr>
                <w:sz w:val="22"/>
                <w:szCs w:val="22"/>
              </w:rPr>
              <w:t>-</w:t>
            </w:r>
          </w:p>
        </w:tc>
        <w:tc>
          <w:tcPr>
            <w:tcW w:w="558" w:type="dxa"/>
          </w:tcPr>
          <w:p w:rsidR="00C2415E" w:rsidRPr="00C51AB9" w:rsidRDefault="00C2415E" w:rsidP="000979B2">
            <w:pPr>
              <w:widowControl w:val="0"/>
              <w:spacing w:before="20" w:after="20"/>
              <w:jc w:val="center"/>
            </w:pPr>
            <w:r w:rsidRPr="00C51AB9">
              <w:rPr>
                <w:sz w:val="22"/>
                <w:szCs w:val="22"/>
              </w:rPr>
              <w:t>-</w:t>
            </w:r>
          </w:p>
        </w:tc>
        <w:tc>
          <w:tcPr>
            <w:tcW w:w="482" w:type="dxa"/>
          </w:tcPr>
          <w:p w:rsidR="00C2415E" w:rsidRPr="00C51AB9" w:rsidRDefault="00C2415E" w:rsidP="000979B2">
            <w:pPr>
              <w:widowControl w:val="0"/>
              <w:spacing w:before="20" w:after="20"/>
              <w:jc w:val="center"/>
            </w:pPr>
            <w:r w:rsidRPr="00C51AB9">
              <w:rPr>
                <w:sz w:val="22"/>
                <w:szCs w:val="22"/>
              </w:rPr>
              <w:t>-</w:t>
            </w:r>
          </w:p>
        </w:tc>
        <w:tc>
          <w:tcPr>
            <w:tcW w:w="431" w:type="dxa"/>
          </w:tcPr>
          <w:p w:rsidR="00C2415E" w:rsidRPr="00C51AB9" w:rsidRDefault="00C2415E" w:rsidP="000979B2">
            <w:pPr>
              <w:widowControl w:val="0"/>
              <w:spacing w:before="20" w:after="20"/>
              <w:jc w:val="center"/>
            </w:pPr>
            <w:r w:rsidRPr="00C51AB9">
              <w:rPr>
                <w:sz w:val="22"/>
                <w:szCs w:val="22"/>
              </w:rPr>
              <w:t>-</w:t>
            </w:r>
          </w:p>
        </w:tc>
        <w:tc>
          <w:tcPr>
            <w:tcW w:w="426" w:type="dxa"/>
          </w:tcPr>
          <w:p w:rsidR="00C2415E" w:rsidRPr="00C51AB9" w:rsidRDefault="00C2415E" w:rsidP="000979B2">
            <w:pPr>
              <w:widowControl w:val="0"/>
              <w:spacing w:before="20" w:after="20"/>
              <w:jc w:val="center"/>
            </w:pPr>
            <w:r w:rsidRPr="00C51AB9">
              <w:rPr>
                <w:sz w:val="22"/>
                <w:szCs w:val="22"/>
              </w:rPr>
              <w:t>-</w:t>
            </w:r>
          </w:p>
        </w:tc>
        <w:tc>
          <w:tcPr>
            <w:tcW w:w="559" w:type="dxa"/>
          </w:tcPr>
          <w:p w:rsidR="00C2415E" w:rsidRPr="00C51AB9" w:rsidRDefault="00C2415E" w:rsidP="000979B2">
            <w:pPr>
              <w:widowControl w:val="0"/>
              <w:spacing w:before="20" w:after="20"/>
              <w:jc w:val="center"/>
            </w:pPr>
            <w:r w:rsidRPr="00C51AB9">
              <w:rPr>
                <w:sz w:val="22"/>
                <w:szCs w:val="22"/>
              </w:rPr>
              <w:t>-</w:t>
            </w:r>
          </w:p>
        </w:tc>
        <w:tc>
          <w:tcPr>
            <w:tcW w:w="666" w:type="dxa"/>
          </w:tcPr>
          <w:p w:rsidR="00C2415E" w:rsidRPr="00C51AB9" w:rsidRDefault="00C2415E" w:rsidP="000979B2">
            <w:pPr>
              <w:widowControl w:val="0"/>
              <w:spacing w:before="20" w:after="20"/>
              <w:jc w:val="center"/>
            </w:pPr>
            <w:r w:rsidRPr="00C51AB9">
              <w:rPr>
                <w:sz w:val="22"/>
                <w:szCs w:val="22"/>
              </w:rPr>
              <w:t>-</w:t>
            </w:r>
          </w:p>
        </w:tc>
        <w:tc>
          <w:tcPr>
            <w:tcW w:w="574" w:type="dxa"/>
          </w:tcPr>
          <w:p w:rsidR="00C2415E" w:rsidRPr="00C51AB9" w:rsidRDefault="00C2415E" w:rsidP="000979B2">
            <w:pPr>
              <w:widowControl w:val="0"/>
              <w:spacing w:before="20" w:after="20"/>
              <w:jc w:val="center"/>
            </w:pPr>
            <w:r w:rsidRPr="00C51AB9">
              <w:rPr>
                <w:sz w:val="22"/>
                <w:szCs w:val="22"/>
              </w:rPr>
              <w:t>2</w:t>
            </w:r>
          </w:p>
        </w:tc>
      </w:tr>
      <w:tr w:rsidR="00C2415E" w:rsidRPr="00BB6D69" w:rsidTr="000979B2">
        <w:tc>
          <w:tcPr>
            <w:tcW w:w="714" w:type="dxa"/>
          </w:tcPr>
          <w:p w:rsidR="00C2415E" w:rsidRPr="00C51AB9" w:rsidRDefault="00C2415E" w:rsidP="000979B2">
            <w:pPr>
              <w:widowControl w:val="0"/>
              <w:spacing w:before="20" w:after="20"/>
              <w:jc w:val="center"/>
            </w:pPr>
            <w:r w:rsidRPr="00C51AB9">
              <w:rPr>
                <w:sz w:val="22"/>
                <w:szCs w:val="22"/>
              </w:rPr>
              <w:t>2016</w:t>
            </w:r>
          </w:p>
        </w:tc>
        <w:tc>
          <w:tcPr>
            <w:tcW w:w="546" w:type="dxa"/>
          </w:tcPr>
          <w:p w:rsidR="00C2415E" w:rsidRPr="00C51AB9" w:rsidRDefault="00C2415E" w:rsidP="000979B2">
            <w:pPr>
              <w:widowControl w:val="0"/>
              <w:spacing w:before="20" w:after="20"/>
              <w:jc w:val="center"/>
            </w:pPr>
            <w:r w:rsidRPr="00C51AB9">
              <w:rPr>
                <w:sz w:val="22"/>
                <w:szCs w:val="22"/>
              </w:rPr>
              <w:t>3</w:t>
            </w:r>
          </w:p>
        </w:tc>
        <w:tc>
          <w:tcPr>
            <w:tcW w:w="643" w:type="dxa"/>
          </w:tcPr>
          <w:p w:rsidR="00C2415E" w:rsidRPr="00C51AB9" w:rsidRDefault="00C2415E" w:rsidP="000979B2">
            <w:pPr>
              <w:widowControl w:val="0"/>
              <w:spacing w:before="20" w:after="20"/>
              <w:jc w:val="center"/>
            </w:pPr>
            <w:r w:rsidRPr="00C51AB9">
              <w:rPr>
                <w:sz w:val="22"/>
                <w:szCs w:val="22"/>
              </w:rPr>
              <w:t>60,0</w:t>
            </w:r>
          </w:p>
        </w:tc>
        <w:tc>
          <w:tcPr>
            <w:tcW w:w="540" w:type="dxa"/>
          </w:tcPr>
          <w:p w:rsidR="00C2415E" w:rsidRPr="00C51AB9" w:rsidRDefault="00C2415E" w:rsidP="000979B2">
            <w:pPr>
              <w:widowControl w:val="0"/>
              <w:spacing w:before="20" w:after="20"/>
              <w:jc w:val="center"/>
            </w:pPr>
            <w:r w:rsidRPr="00C51AB9">
              <w:rPr>
                <w:sz w:val="22"/>
                <w:szCs w:val="22"/>
              </w:rPr>
              <w:t>-</w:t>
            </w:r>
          </w:p>
        </w:tc>
        <w:tc>
          <w:tcPr>
            <w:tcW w:w="540" w:type="dxa"/>
          </w:tcPr>
          <w:p w:rsidR="00C2415E" w:rsidRPr="00C51AB9" w:rsidRDefault="00C2415E" w:rsidP="000979B2">
            <w:pPr>
              <w:widowControl w:val="0"/>
              <w:spacing w:before="20" w:after="20"/>
              <w:jc w:val="center"/>
            </w:pPr>
            <w:r w:rsidRPr="00C51AB9">
              <w:rPr>
                <w:sz w:val="22"/>
                <w:szCs w:val="22"/>
              </w:rPr>
              <w:t>-</w:t>
            </w:r>
          </w:p>
        </w:tc>
        <w:tc>
          <w:tcPr>
            <w:tcW w:w="437" w:type="dxa"/>
          </w:tcPr>
          <w:p w:rsidR="00C2415E" w:rsidRPr="00C51AB9" w:rsidRDefault="00C2415E" w:rsidP="000979B2">
            <w:pPr>
              <w:widowControl w:val="0"/>
              <w:spacing w:before="20" w:after="20"/>
              <w:jc w:val="center"/>
            </w:pPr>
            <w:r w:rsidRPr="00C51AB9">
              <w:rPr>
                <w:sz w:val="22"/>
                <w:szCs w:val="22"/>
              </w:rPr>
              <w:t>-</w:t>
            </w:r>
          </w:p>
        </w:tc>
        <w:tc>
          <w:tcPr>
            <w:tcW w:w="643" w:type="dxa"/>
          </w:tcPr>
          <w:p w:rsidR="00C2415E" w:rsidRPr="00C51AB9" w:rsidRDefault="00C2415E" w:rsidP="000979B2">
            <w:pPr>
              <w:widowControl w:val="0"/>
              <w:spacing w:before="20" w:after="20"/>
              <w:jc w:val="center"/>
            </w:pPr>
            <w:r w:rsidRPr="00C51AB9">
              <w:rPr>
                <w:sz w:val="22"/>
                <w:szCs w:val="22"/>
              </w:rPr>
              <w:t>-</w:t>
            </w:r>
          </w:p>
        </w:tc>
        <w:tc>
          <w:tcPr>
            <w:tcW w:w="540" w:type="dxa"/>
          </w:tcPr>
          <w:p w:rsidR="00C2415E" w:rsidRPr="00C51AB9" w:rsidRDefault="00C2415E" w:rsidP="000979B2">
            <w:pPr>
              <w:widowControl w:val="0"/>
              <w:spacing w:before="20" w:after="20"/>
              <w:jc w:val="center"/>
            </w:pPr>
            <w:r w:rsidRPr="00C51AB9">
              <w:rPr>
                <w:sz w:val="22"/>
                <w:szCs w:val="22"/>
              </w:rPr>
              <w:t>2</w:t>
            </w:r>
          </w:p>
        </w:tc>
        <w:tc>
          <w:tcPr>
            <w:tcW w:w="608" w:type="dxa"/>
          </w:tcPr>
          <w:p w:rsidR="00C2415E" w:rsidRPr="00C51AB9" w:rsidRDefault="00C2415E" w:rsidP="000979B2">
            <w:pPr>
              <w:widowControl w:val="0"/>
              <w:spacing w:before="20" w:after="20"/>
              <w:jc w:val="center"/>
            </w:pPr>
            <w:r w:rsidRPr="00C51AB9">
              <w:rPr>
                <w:sz w:val="22"/>
                <w:szCs w:val="22"/>
              </w:rPr>
              <w:t>40,0</w:t>
            </w:r>
          </w:p>
        </w:tc>
        <w:tc>
          <w:tcPr>
            <w:tcW w:w="536" w:type="dxa"/>
          </w:tcPr>
          <w:p w:rsidR="00C2415E" w:rsidRPr="00C51AB9" w:rsidRDefault="00C2415E" w:rsidP="000979B2">
            <w:pPr>
              <w:widowControl w:val="0"/>
              <w:spacing w:before="20" w:after="20"/>
              <w:jc w:val="center"/>
            </w:pPr>
            <w:r w:rsidRPr="00C51AB9">
              <w:rPr>
                <w:sz w:val="22"/>
                <w:szCs w:val="22"/>
              </w:rPr>
              <w:t>-</w:t>
            </w:r>
          </w:p>
        </w:tc>
        <w:tc>
          <w:tcPr>
            <w:tcW w:w="422" w:type="dxa"/>
          </w:tcPr>
          <w:p w:rsidR="00C2415E" w:rsidRPr="00C51AB9" w:rsidRDefault="00C2415E" w:rsidP="000979B2">
            <w:pPr>
              <w:widowControl w:val="0"/>
              <w:spacing w:before="20" w:after="20"/>
              <w:jc w:val="center"/>
            </w:pPr>
            <w:r w:rsidRPr="00C51AB9">
              <w:rPr>
                <w:sz w:val="22"/>
                <w:szCs w:val="22"/>
              </w:rPr>
              <w:t>-</w:t>
            </w:r>
          </w:p>
        </w:tc>
        <w:tc>
          <w:tcPr>
            <w:tcW w:w="558" w:type="dxa"/>
          </w:tcPr>
          <w:p w:rsidR="00C2415E" w:rsidRPr="00C51AB9" w:rsidRDefault="00C2415E" w:rsidP="000979B2">
            <w:pPr>
              <w:widowControl w:val="0"/>
              <w:spacing w:before="20" w:after="20"/>
              <w:jc w:val="center"/>
            </w:pPr>
            <w:r w:rsidRPr="00C51AB9">
              <w:rPr>
                <w:sz w:val="22"/>
                <w:szCs w:val="22"/>
              </w:rPr>
              <w:t>-</w:t>
            </w:r>
          </w:p>
        </w:tc>
        <w:tc>
          <w:tcPr>
            <w:tcW w:w="482" w:type="dxa"/>
          </w:tcPr>
          <w:p w:rsidR="00C2415E" w:rsidRPr="00C51AB9" w:rsidRDefault="00C2415E" w:rsidP="000979B2">
            <w:pPr>
              <w:widowControl w:val="0"/>
              <w:spacing w:before="20" w:after="20"/>
              <w:jc w:val="center"/>
            </w:pPr>
            <w:r w:rsidRPr="00C51AB9">
              <w:rPr>
                <w:sz w:val="22"/>
                <w:szCs w:val="22"/>
              </w:rPr>
              <w:t>-</w:t>
            </w:r>
          </w:p>
        </w:tc>
        <w:tc>
          <w:tcPr>
            <w:tcW w:w="431" w:type="dxa"/>
          </w:tcPr>
          <w:p w:rsidR="00C2415E" w:rsidRPr="00C51AB9" w:rsidRDefault="00C2415E" w:rsidP="000979B2">
            <w:pPr>
              <w:widowControl w:val="0"/>
              <w:spacing w:before="20" w:after="20"/>
              <w:jc w:val="center"/>
            </w:pPr>
            <w:r w:rsidRPr="00C51AB9">
              <w:rPr>
                <w:sz w:val="22"/>
                <w:szCs w:val="22"/>
              </w:rPr>
              <w:t>-</w:t>
            </w:r>
          </w:p>
        </w:tc>
        <w:tc>
          <w:tcPr>
            <w:tcW w:w="426" w:type="dxa"/>
          </w:tcPr>
          <w:p w:rsidR="00C2415E" w:rsidRPr="00C51AB9" w:rsidRDefault="00C2415E" w:rsidP="000979B2">
            <w:pPr>
              <w:widowControl w:val="0"/>
              <w:spacing w:before="20" w:after="20"/>
              <w:jc w:val="center"/>
            </w:pPr>
            <w:r w:rsidRPr="00C51AB9">
              <w:rPr>
                <w:sz w:val="22"/>
                <w:szCs w:val="22"/>
              </w:rPr>
              <w:t>-</w:t>
            </w:r>
          </w:p>
        </w:tc>
        <w:tc>
          <w:tcPr>
            <w:tcW w:w="559" w:type="dxa"/>
          </w:tcPr>
          <w:p w:rsidR="00C2415E" w:rsidRPr="00C51AB9" w:rsidRDefault="00C2415E" w:rsidP="000979B2">
            <w:pPr>
              <w:widowControl w:val="0"/>
              <w:spacing w:before="20" w:after="20"/>
              <w:jc w:val="center"/>
            </w:pPr>
            <w:r w:rsidRPr="00C51AB9">
              <w:rPr>
                <w:sz w:val="22"/>
                <w:szCs w:val="22"/>
              </w:rPr>
              <w:t>-</w:t>
            </w:r>
          </w:p>
        </w:tc>
        <w:tc>
          <w:tcPr>
            <w:tcW w:w="666" w:type="dxa"/>
          </w:tcPr>
          <w:p w:rsidR="00C2415E" w:rsidRPr="00C51AB9" w:rsidRDefault="00C2415E" w:rsidP="000979B2">
            <w:pPr>
              <w:widowControl w:val="0"/>
              <w:spacing w:before="20" w:after="20"/>
              <w:jc w:val="center"/>
            </w:pPr>
            <w:r w:rsidRPr="00C51AB9">
              <w:rPr>
                <w:sz w:val="22"/>
                <w:szCs w:val="22"/>
              </w:rPr>
              <w:t>-</w:t>
            </w:r>
          </w:p>
        </w:tc>
        <w:tc>
          <w:tcPr>
            <w:tcW w:w="574" w:type="dxa"/>
          </w:tcPr>
          <w:p w:rsidR="00C2415E" w:rsidRPr="00C51AB9" w:rsidRDefault="00C2415E" w:rsidP="000979B2">
            <w:pPr>
              <w:widowControl w:val="0"/>
              <w:spacing w:before="20" w:after="20"/>
              <w:jc w:val="center"/>
            </w:pPr>
            <w:r w:rsidRPr="00C51AB9">
              <w:rPr>
                <w:sz w:val="22"/>
                <w:szCs w:val="22"/>
              </w:rPr>
              <w:t>5</w:t>
            </w:r>
          </w:p>
        </w:tc>
      </w:tr>
    </w:tbl>
    <w:p w:rsidR="00C2415E" w:rsidRPr="00BB6D69" w:rsidRDefault="00C2415E" w:rsidP="00582B25">
      <w:pPr>
        <w:pStyle w:val="a6"/>
        <w:widowControl w:val="0"/>
        <w:spacing w:before="0" w:beforeAutospacing="0" w:after="0" w:afterAutospacing="0"/>
        <w:ind w:firstLine="708"/>
        <w:jc w:val="both"/>
        <w:rPr>
          <w:sz w:val="22"/>
          <w:szCs w:val="22"/>
          <w:highlight w:val="yellow"/>
        </w:rPr>
      </w:pPr>
    </w:p>
    <w:p w:rsidR="00C2415E" w:rsidRDefault="00C2415E" w:rsidP="00582B25">
      <w:pPr>
        <w:ind w:left="-142" w:right="50" w:firstLine="720"/>
        <w:jc w:val="both"/>
        <w:rPr>
          <w:sz w:val="28"/>
          <w:szCs w:val="28"/>
        </w:rPr>
      </w:pPr>
      <w:r w:rsidRPr="009F328A">
        <w:rPr>
          <w:sz w:val="28"/>
          <w:szCs w:val="28"/>
        </w:rPr>
        <w:t>В ходе надзорных мероприятий по выявленным нарушениям санитарного законодательства при эксплуатации медицинских составлено 26 протоколов об административном правонарушении в отношении юридических, должностных лиц по ст. ст. 6.3, 6.4, 8.2 КоАП РФ, наложено штрафов на сумму121,5 тысяч рублей, вынесено 10 предупреждений.</w:t>
      </w:r>
    </w:p>
    <w:p w:rsidR="00F812DA" w:rsidRPr="009F328A" w:rsidRDefault="00F812DA" w:rsidP="00582B25">
      <w:pPr>
        <w:ind w:left="-142" w:right="50" w:firstLine="720"/>
        <w:jc w:val="both"/>
        <w:rPr>
          <w:sz w:val="28"/>
          <w:szCs w:val="28"/>
        </w:rPr>
      </w:pPr>
    </w:p>
    <w:p w:rsidR="00C2415E" w:rsidRDefault="00C2415E" w:rsidP="00582B25">
      <w:pPr>
        <w:pStyle w:val="a9"/>
        <w:widowControl w:val="0"/>
        <w:jc w:val="left"/>
        <w:rPr>
          <w:rFonts w:ascii="Times New Roman" w:hAnsi="Times New Roman"/>
          <w:sz w:val="24"/>
          <w:szCs w:val="24"/>
          <w:highlight w:val="yellow"/>
        </w:rPr>
      </w:pPr>
    </w:p>
    <w:p w:rsidR="00C2415E" w:rsidRPr="00C20EDC" w:rsidRDefault="00C2415E" w:rsidP="00596188">
      <w:pPr>
        <w:pStyle w:val="a9"/>
        <w:widowControl w:val="0"/>
        <w:rPr>
          <w:rFonts w:ascii="Times New Roman" w:hAnsi="Times New Roman"/>
          <w:szCs w:val="28"/>
        </w:rPr>
      </w:pPr>
      <w:r w:rsidRPr="00C20EDC">
        <w:rPr>
          <w:rFonts w:ascii="Times New Roman" w:hAnsi="Times New Roman"/>
          <w:szCs w:val="28"/>
        </w:rPr>
        <w:t>Острые кишечные инфекции</w:t>
      </w:r>
    </w:p>
    <w:p w:rsidR="00C2415E" w:rsidRPr="00BB6D69" w:rsidRDefault="00C2415E" w:rsidP="00582B25">
      <w:pPr>
        <w:widowControl w:val="0"/>
        <w:ind w:right="-470"/>
        <w:rPr>
          <w:highlight w:val="yellow"/>
        </w:rPr>
      </w:pPr>
    </w:p>
    <w:p w:rsidR="00C2415E" w:rsidRPr="0074741A" w:rsidRDefault="00C2415E" w:rsidP="00582B25">
      <w:pPr>
        <w:widowControl w:val="0"/>
        <w:ind w:firstLine="567"/>
        <w:jc w:val="both"/>
        <w:rPr>
          <w:color w:val="000000"/>
          <w:sz w:val="28"/>
        </w:rPr>
      </w:pPr>
      <w:r w:rsidRPr="0074741A">
        <w:rPr>
          <w:color w:val="000000"/>
          <w:sz w:val="28"/>
        </w:rPr>
        <w:t>Уровень заболеваемости острыми кишечными инфекциями (по сумме) в 201</w:t>
      </w:r>
      <w:r>
        <w:rPr>
          <w:color w:val="000000"/>
          <w:sz w:val="28"/>
        </w:rPr>
        <w:t>6</w:t>
      </w:r>
      <w:r w:rsidRPr="0074741A">
        <w:rPr>
          <w:color w:val="000000"/>
          <w:sz w:val="28"/>
        </w:rPr>
        <w:t xml:space="preserve"> году </w:t>
      </w:r>
      <w:r>
        <w:rPr>
          <w:color w:val="000000"/>
          <w:sz w:val="28"/>
        </w:rPr>
        <w:t>ниж</w:t>
      </w:r>
      <w:r w:rsidRPr="0074741A">
        <w:rPr>
          <w:color w:val="000000"/>
          <w:sz w:val="28"/>
        </w:rPr>
        <w:t>е уровня заболеваемости 201</w:t>
      </w:r>
      <w:r>
        <w:rPr>
          <w:color w:val="000000"/>
          <w:sz w:val="28"/>
        </w:rPr>
        <w:t>5</w:t>
      </w:r>
      <w:r w:rsidRPr="0074741A">
        <w:rPr>
          <w:color w:val="000000"/>
          <w:sz w:val="28"/>
        </w:rPr>
        <w:t xml:space="preserve"> года на </w:t>
      </w:r>
      <w:r>
        <w:rPr>
          <w:color w:val="000000"/>
          <w:sz w:val="28"/>
        </w:rPr>
        <w:t>3,3</w:t>
      </w:r>
      <w:r w:rsidRPr="0074741A">
        <w:rPr>
          <w:color w:val="000000"/>
          <w:sz w:val="28"/>
        </w:rPr>
        <w:t>%. Показатель заболе</w:t>
      </w:r>
      <w:r w:rsidRPr="0074741A">
        <w:rPr>
          <w:color w:val="000000"/>
          <w:sz w:val="28"/>
        </w:rPr>
        <w:lastRenderedPageBreak/>
        <w:t>ваемости на 100 тыс. населения составил 3</w:t>
      </w:r>
      <w:r>
        <w:rPr>
          <w:color w:val="000000"/>
          <w:sz w:val="28"/>
        </w:rPr>
        <w:t>52,6</w:t>
      </w:r>
      <w:r w:rsidRPr="0074741A">
        <w:rPr>
          <w:color w:val="000000"/>
          <w:sz w:val="28"/>
        </w:rPr>
        <w:t xml:space="preserve"> (в 201</w:t>
      </w:r>
      <w:r>
        <w:rPr>
          <w:color w:val="000000"/>
          <w:sz w:val="28"/>
        </w:rPr>
        <w:t>5</w:t>
      </w:r>
      <w:r w:rsidRPr="0074741A">
        <w:rPr>
          <w:color w:val="000000"/>
          <w:sz w:val="28"/>
        </w:rPr>
        <w:t xml:space="preserve"> году 36</w:t>
      </w:r>
      <w:r>
        <w:rPr>
          <w:color w:val="000000"/>
          <w:sz w:val="28"/>
        </w:rPr>
        <w:t>4,7</w:t>
      </w:r>
      <w:r w:rsidRPr="0074741A">
        <w:rPr>
          <w:color w:val="000000"/>
          <w:sz w:val="28"/>
        </w:rPr>
        <w:t>), зарегистрировано 1</w:t>
      </w:r>
      <w:r>
        <w:rPr>
          <w:color w:val="000000"/>
          <w:sz w:val="28"/>
        </w:rPr>
        <w:t>584</w:t>
      </w:r>
      <w:r w:rsidRPr="0074741A">
        <w:rPr>
          <w:color w:val="000000"/>
          <w:sz w:val="28"/>
        </w:rPr>
        <w:t xml:space="preserve"> случая острых кишечных инфекций. Среди детей</w:t>
      </w:r>
      <w:r w:rsidR="00991FBA">
        <w:rPr>
          <w:color w:val="000000"/>
          <w:sz w:val="28"/>
        </w:rPr>
        <w:t xml:space="preserve"> </w:t>
      </w:r>
      <w:r w:rsidRPr="0074741A">
        <w:rPr>
          <w:color w:val="000000"/>
          <w:sz w:val="28"/>
        </w:rPr>
        <w:t xml:space="preserve">до 14 лет снижение заболеваемости острыми кишечными инфекциями на </w:t>
      </w:r>
      <w:r>
        <w:rPr>
          <w:color w:val="000000"/>
          <w:sz w:val="28"/>
        </w:rPr>
        <w:t>4,6</w:t>
      </w:r>
      <w:r w:rsidRPr="0074741A">
        <w:rPr>
          <w:color w:val="000000"/>
          <w:sz w:val="28"/>
        </w:rPr>
        <w:t xml:space="preserve">%, показатель заболеваемости </w:t>
      </w:r>
      <w:r>
        <w:rPr>
          <w:color w:val="000000"/>
          <w:sz w:val="28"/>
        </w:rPr>
        <w:t xml:space="preserve">1431,4 </w:t>
      </w:r>
      <w:r w:rsidRPr="0074741A">
        <w:rPr>
          <w:color w:val="000000"/>
          <w:sz w:val="28"/>
        </w:rPr>
        <w:t>против 15</w:t>
      </w:r>
      <w:r>
        <w:rPr>
          <w:color w:val="000000"/>
          <w:sz w:val="28"/>
        </w:rPr>
        <w:t xml:space="preserve">00,6 </w:t>
      </w:r>
      <w:r w:rsidRPr="0074741A">
        <w:rPr>
          <w:color w:val="000000"/>
          <w:sz w:val="28"/>
        </w:rPr>
        <w:t>в 201</w:t>
      </w:r>
      <w:r>
        <w:rPr>
          <w:color w:val="000000"/>
          <w:sz w:val="28"/>
        </w:rPr>
        <w:t>5</w:t>
      </w:r>
      <w:r w:rsidRPr="0074741A">
        <w:rPr>
          <w:color w:val="000000"/>
          <w:sz w:val="28"/>
        </w:rPr>
        <w:t xml:space="preserve"> году. </w:t>
      </w:r>
    </w:p>
    <w:p w:rsidR="00C2415E" w:rsidRDefault="00C2415E" w:rsidP="00582B25">
      <w:pPr>
        <w:ind w:right="50" w:firstLine="709"/>
        <w:jc w:val="both"/>
        <w:rPr>
          <w:color w:val="000000"/>
          <w:sz w:val="28"/>
        </w:rPr>
      </w:pPr>
      <w:r w:rsidRPr="0074741A">
        <w:rPr>
          <w:color w:val="000000"/>
          <w:sz w:val="28"/>
        </w:rPr>
        <w:t xml:space="preserve">Из общего числа случаев ОКИ было зарегистрировано </w:t>
      </w:r>
      <w:r>
        <w:rPr>
          <w:color w:val="000000"/>
          <w:sz w:val="28"/>
        </w:rPr>
        <w:t>108</w:t>
      </w:r>
      <w:r w:rsidRPr="0074741A">
        <w:rPr>
          <w:color w:val="000000"/>
          <w:sz w:val="28"/>
        </w:rPr>
        <w:t xml:space="preserve"> случа</w:t>
      </w:r>
      <w:r>
        <w:rPr>
          <w:color w:val="000000"/>
          <w:sz w:val="28"/>
        </w:rPr>
        <w:t>ев</w:t>
      </w:r>
      <w:r w:rsidRPr="0074741A">
        <w:rPr>
          <w:color w:val="000000"/>
          <w:sz w:val="28"/>
        </w:rPr>
        <w:t xml:space="preserve"> сальмонеллеза, </w:t>
      </w:r>
      <w:r>
        <w:rPr>
          <w:color w:val="000000"/>
          <w:sz w:val="28"/>
        </w:rPr>
        <w:t xml:space="preserve">22 </w:t>
      </w:r>
      <w:r w:rsidRPr="0074741A">
        <w:rPr>
          <w:color w:val="000000"/>
          <w:sz w:val="28"/>
        </w:rPr>
        <w:t>случа</w:t>
      </w:r>
      <w:r>
        <w:rPr>
          <w:color w:val="000000"/>
          <w:sz w:val="28"/>
        </w:rPr>
        <w:t>я</w:t>
      </w:r>
      <w:r w:rsidRPr="0074741A">
        <w:rPr>
          <w:color w:val="000000"/>
          <w:sz w:val="28"/>
        </w:rPr>
        <w:t xml:space="preserve"> дизентерии, 39</w:t>
      </w:r>
      <w:r>
        <w:rPr>
          <w:color w:val="000000"/>
          <w:sz w:val="28"/>
        </w:rPr>
        <w:t>6</w:t>
      </w:r>
      <w:r w:rsidRPr="0074741A">
        <w:rPr>
          <w:color w:val="000000"/>
          <w:sz w:val="28"/>
        </w:rPr>
        <w:t xml:space="preserve"> случаев острых кишечных инфекций с установленным возбудителем, 1</w:t>
      </w:r>
      <w:r>
        <w:rPr>
          <w:color w:val="000000"/>
          <w:sz w:val="28"/>
        </w:rPr>
        <w:t>058</w:t>
      </w:r>
      <w:r w:rsidRPr="0074741A">
        <w:rPr>
          <w:color w:val="000000"/>
          <w:sz w:val="28"/>
        </w:rPr>
        <w:t xml:space="preserve"> случаев острых кишечных инфекций неустановленной этиологии</w:t>
      </w:r>
      <w:r>
        <w:rPr>
          <w:color w:val="000000"/>
          <w:sz w:val="28"/>
        </w:rPr>
        <w:t>.</w:t>
      </w:r>
    </w:p>
    <w:p w:rsidR="00AA62D1" w:rsidRDefault="00AA62D1" w:rsidP="00582B25">
      <w:pPr>
        <w:ind w:right="50" w:firstLine="709"/>
        <w:jc w:val="both"/>
        <w:rPr>
          <w:color w:val="000000"/>
          <w:sz w:val="28"/>
        </w:rPr>
      </w:pPr>
    </w:p>
    <w:p w:rsidR="00C2415E" w:rsidRPr="00E3154D" w:rsidRDefault="00441153" w:rsidP="00582B25">
      <w:pPr>
        <w:widowControl w:val="0"/>
        <w:ind w:right="-470"/>
        <w:jc w:val="center"/>
      </w:pPr>
      <w:r>
        <w:rPr>
          <w:noProof/>
        </w:rPr>
        <w:pict>
          <v:shape id="_x0000_i1088" type="#_x0000_t75" style="width:441pt;height:27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">
            <v:imagedata r:id="rId95" o:title=""/>
            <o:lock v:ext="edit" aspectratio="f"/>
          </v:shape>
        </w:pict>
      </w:r>
    </w:p>
    <w:p w:rsidR="00C2415E" w:rsidRPr="00AA62D1" w:rsidRDefault="00C2415E" w:rsidP="00AA62D1">
      <w:pPr>
        <w:pStyle w:val="afe"/>
        <w:ind w:right="-1" w:firstLine="0"/>
        <w:rPr>
          <w:szCs w:val="24"/>
        </w:rPr>
      </w:pPr>
      <w:r w:rsidRPr="00AA62D1">
        <w:rPr>
          <w:color w:val="000000"/>
          <w:szCs w:val="24"/>
        </w:rPr>
        <w:t xml:space="preserve">Рис.53. </w:t>
      </w:r>
      <w:r w:rsidRPr="00AA62D1">
        <w:rPr>
          <w:szCs w:val="24"/>
        </w:rPr>
        <w:t>Структура острых кишечных инфекций по Республике Адыгея за 2016 год</w:t>
      </w:r>
    </w:p>
    <w:p w:rsidR="00991FBA" w:rsidRDefault="00991FBA" w:rsidP="007E05C9">
      <w:pPr>
        <w:pStyle w:val="afe"/>
        <w:ind w:right="-1"/>
        <w:jc w:val="right"/>
        <w:rPr>
          <w:b w:val="0"/>
          <w:sz w:val="28"/>
          <w:szCs w:val="28"/>
        </w:rPr>
      </w:pPr>
    </w:p>
    <w:p w:rsidR="00C2415E" w:rsidRPr="007E05C9" w:rsidRDefault="00C2415E" w:rsidP="007E05C9">
      <w:pPr>
        <w:pStyle w:val="afe"/>
        <w:ind w:right="-1"/>
        <w:jc w:val="right"/>
        <w:rPr>
          <w:b w:val="0"/>
          <w:sz w:val="28"/>
          <w:szCs w:val="28"/>
        </w:rPr>
      </w:pPr>
      <w:r w:rsidRPr="007E05C9">
        <w:rPr>
          <w:b w:val="0"/>
          <w:sz w:val="28"/>
          <w:szCs w:val="28"/>
        </w:rPr>
        <w:t>Таблица 11</w:t>
      </w:r>
      <w:r w:rsidR="002E3213">
        <w:rPr>
          <w:b w:val="0"/>
          <w:sz w:val="28"/>
          <w:szCs w:val="28"/>
        </w:rPr>
        <w:t>6</w:t>
      </w:r>
    </w:p>
    <w:p w:rsidR="00C2415E" w:rsidRPr="007E05C9" w:rsidRDefault="00C2415E" w:rsidP="007E05C9">
      <w:pPr>
        <w:spacing w:after="200" w:line="276" w:lineRule="auto"/>
        <w:jc w:val="center"/>
        <w:rPr>
          <w:b/>
          <w:sz w:val="28"/>
          <w:szCs w:val="28"/>
        </w:rPr>
      </w:pPr>
      <w:r w:rsidRPr="007E05C9">
        <w:rPr>
          <w:b/>
          <w:sz w:val="28"/>
          <w:szCs w:val="28"/>
        </w:rPr>
        <w:t xml:space="preserve">Острые кишечные инфекции, вызванные неустановленными </w:t>
      </w:r>
      <w:r>
        <w:rPr>
          <w:b/>
          <w:sz w:val="28"/>
          <w:szCs w:val="28"/>
        </w:rPr>
        <w:br/>
      </w:r>
      <w:r w:rsidRPr="007E05C9">
        <w:rPr>
          <w:b/>
          <w:sz w:val="28"/>
          <w:szCs w:val="28"/>
        </w:rPr>
        <w:t>возбудителями</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701"/>
        <w:gridCol w:w="1843"/>
        <w:gridCol w:w="1701"/>
        <w:gridCol w:w="1743"/>
      </w:tblGrid>
      <w:tr w:rsidR="00C2415E" w:rsidRPr="0074741A" w:rsidTr="00AA62D1">
        <w:tc>
          <w:tcPr>
            <w:tcW w:w="2660" w:type="dxa"/>
            <w:vMerge w:val="restart"/>
            <w:vAlign w:val="center"/>
          </w:tcPr>
          <w:p w:rsidR="00C2415E" w:rsidRPr="0074741A" w:rsidRDefault="00C2415E" w:rsidP="000979B2">
            <w:pPr>
              <w:pStyle w:val="afe"/>
              <w:spacing w:line="221" w:lineRule="auto"/>
              <w:ind w:firstLine="0"/>
              <w:rPr>
                <w:color w:val="000000"/>
                <w:szCs w:val="22"/>
              </w:rPr>
            </w:pPr>
            <w:r w:rsidRPr="0074741A">
              <w:rPr>
                <w:color w:val="000000"/>
                <w:szCs w:val="22"/>
              </w:rPr>
              <w:t>Территория</w:t>
            </w:r>
          </w:p>
        </w:tc>
        <w:tc>
          <w:tcPr>
            <w:tcW w:w="5245" w:type="dxa"/>
            <w:gridSpan w:val="3"/>
            <w:vAlign w:val="center"/>
          </w:tcPr>
          <w:p w:rsidR="00C2415E" w:rsidRPr="00236B75" w:rsidRDefault="00C2415E" w:rsidP="000979B2">
            <w:pPr>
              <w:pStyle w:val="a9"/>
              <w:widowControl w:val="0"/>
              <w:spacing w:line="221" w:lineRule="auto"/>
              <w:rPr>
                <w:rFonts w:ascii="Times New Roman" w:hAnsi="Times New Roman"/>
                <w:color w:val="000000"/>
                <w:sz w:val="24"/>
                <w:szCs w:val="22"/>
                <w:lang w:eastAsia="en-US"/>
              </w:rPr>
            </w:pPr>
            <w:r w:rsidRPr="00236B75">
              <w:rPr>
                <w:rFonts w:ascii="Times New Roman" w:hAnsi="Times New Roman"/>
                <w:color w:val="000000"/>
                <w:sz w:val="24"/>
                <w:szCs w:val="22"/>
                <w:lang w:eastAsia="en-US"/>
              </w:rPr>
              <w:t>Показатель заболеваемости</w:t>
            </w:r>
          </w:p>
          <w:p w:rsidR="00C2415E" w:rsidRPr="00236B75" w:rsidRDefault="00C2415E" w:rsidP="000979B2">
            <w:pPr>
              <w:pStyle w:val="a9"/>
              <w:widowControl w:val="0"/>
              <w:spacing w:line="221" w:lineRule="auto"/>
              <w:ind w:firstLine="567"/>
              <w:rPr>
                <w:rFonts w:ascii="Times New Roman" w:hAnsi="Times New Roman"/>
                <w:color w:val="000000"/>
                <w:sz w:val="24"/>
                <w:szCs w:val="22"/>
                <w:lang w:eastAsia="en-US"/>
              </w:rPr>
            </w:pPr>
            <w:r w:rsidRPr="00236B75">
              <w:rPr>
                <w:rFonts w:ascii="Times New Roman" w:hAnsi="Times New Roman"/>
                <w:color w:val="000000"/>
                <w:sz w:val="24"/>
                <w:szCs w:val="22"/>
                <w:lang w:eastAsia="en-US"/>
              </w:rPr>
              <w:t>на 100 тыс. населения</w:t>
            </w:r>
          </w:p>
          <w:p w:rsidR="00C2415E" w:rsidRPr="0074741A" w:rsidRDefault="00C2415E" w:rsidP="000979B2">
            <w:pPr>
              <w:pStyle w:val="afe"/>
              <w:spacing w:line="221" w:lineRule="auto"/>
              <w:ind w:firstLine="0"/>
              <w:rPr>
                <w:color w:val="000000"/>
                <w:szCs w:val="22"/>
              </w:rPr>
            </w:pPr>
          </w:p>
        </w:tc>
        <w:tc>
          <w:tcPr>
            <w:tcW w:w="1743" w:type="dxa"/>
            <w:vMerge w:val="restart"/>
            <w:vAlign w:val="center"/>
          </w:tcPr>
          <w:p w:rsidR="00C2415E" w:rsidRPr="0074741A" w:rsidRDefault="00C2415E" w:rsidP="000979B2">
            <w:pPr>
              <w:pStyle w:val="afe"/>
              <w:spacing w:line="221" w:lineRule="auto"/>
              <w:ind w:firstLine="0"/>
              <w:rPr>
                <w:color w:val="000000"/>
                <w:szCs w:val="22"/>
              </w:rPr>
            </w:pPr>
            <w:r w:rsidRPr="0074741A">
              <w:rPr>
                <w:color w:val="000000"/>
                <w:szCs w:val="22"/>
              </w:rPr>
              <w:t>Темп прироста</w:t>
            </w:r>
          </w:p>
          <w:p w:rsidR="00C2415E" w:rsidRPr="0074741A" w:rsidRDefault="00C2415E" w:rsidP="000979B2">
            <w:pPr>
              <w:pStyle w:val="afe"/>
              <w:spacing w:line="221" w:lineRule="auto"/>
              <w:ind w:firstLine="0"/>
              <w:rPr>
                <w:color w:val="000000"/>
                <w:szCs w:val="22"/>
              </w:rPr>
            </w:pPr>
            <w:r w:rsidRPr="0074741A">
              <w:rPr>
                <w:color w:val="000000"/>
                <w:szCs w:val="22"/>
              </w:rPr>
              <w:t xml:space="preserve">к </w:t>
            </w:r>
            <w:smartTag w:uri="urn:schemas-microsoft-com:office:smarttags" w:element="metricconverter">
              <w:smartTagPr>
                <w:attr w:name="ProductID" w:val="2014 г"/>
              </w:smartTagPr>
              <w:r w:rsidRPr="0074741A">
                <w:rPr>
                  <w:color w:val="000000"/>
                  <w:szCs w:val="22"/>
                </w:rPr>
                <w:t>201</w:t>
              </w:r>
              <w:r>
                <w:rPr>
                  <w:color w:val="000000"/>
                  <w:szCs w:val="22"/>
                </w:rPr>
                <w:t>5</w:t>
              </w:r>
              <w:r w:rsidRPr="0074741A">
                <w:rPr>
                  <w:color w:val="000000"/>
                  <w:szCs w:val="22"/>
                </w:rPr>
                <w:t xml:space="preserve"> г</w:t>
              </w:r>
            </w:smartTag>
            <w:r w:rsidRPr="0074741A">
              <w:rPr>
                <w:color w:val="000000"/>
                <w:szCs w:val="22"/>
              </w:rPr>
              <w:t>., %</w:t>
            </w:r>
          </w:p>
        </w:tc>
      </w:tr>
      <w:tr w:rsidR="00C2415E" w:rsidRPr="0074741A" w:rsidTr="00AA62D1">
        <w:tc>
          <w:tcPr>
            <w:tcW w:w="2660" w:type="dxa"/>
            <w:vMerge/>
            <w:vAlign w:val="center"/>
          </w:tcPr>
          <w:p w:rsidR="00C2415E" w:rsidRPr="0074741A" w:rsidRDefault="00C2415E" w:rsidP="000979B2">
            <w:pPr>
              <w:pStyle w:val="afa"/>
              <w:widowControl w:val="0"/>
              <w:spacing w:line="221" w:lineRule="auto"/>
              <w:jc w:val="center"/>
              <w:rPr>
                <w:b/>
                <w:color w:val="000000"/>
                <w:sz w:val="24"/>
                <w:szCs w:val="22"/>
              </w:rPr>
            </w:pPr>
          </w:p>
        </w:tc>
        <w:tc>
          <w:tcPr>
            <w:tcW w:w="1701" w:type="dxa"/>
            <w:vAlign w:val="center"/>
          </w:tcPr>
          <w:p w:rsidR="00C2415E" w:rsidRPr="00236B75" w:rsidRDefault="00C2415E" w:rsidP="000979B2">
            <w:pPr>
              <w:pStyle w:val="a9"/>
              <w:widowControl w:val="0"/>
              <w:spacing w:line="221" w:lineRule="auto"/>
              <w:rPr>
                <w:rFonts w:ascii="Times New Roman" w:hAnsi="Times New Roman"/>
                <w:color w:val="000000"/>
                <w:sz w:val="24"/>
                <w:szCs w:val="22"/>
                <w:lang w:eastAsia="en-US"/>
              </w:rPr>
            </w:pPr>
            <w:r w:rsidRPr="00236B75">
              <w:rPr>
                <w:rFonts w:ascii="Times New Roman" w:hAnsi="Times New Roman"/>
                <w:color w:val="000000"/>
                <w:sz w:val="24"/>
                <w:szCs w:val="22"/>
                <w:lang w:eastAsia="en-US"/>
              </w:rPr>
              <w:t>2014 год</w:t>
            </w:r>
          </w:p>
        </w:tc>
        <w:tc>
          <w:tcPr>
            <w:tcW w:w="1843" w:type="dxa"/>
            <w:vAlign w:val="center"/>
          </w:tcPr>
          <w:p w:rsidR="00C2415E" w:rsidRPr="00236B75" w:rsidRDefault="00C2415E" w:rsidP="000979B2">
            <w:pPr>
              <w:pStyle w:val="a9"/>
              <w:widowControl w:val="0"/>
              <w:spacing w:line="221" w:lineRule="auto"/>
              <w:rPr>
                <w:rFonts w:ascii="Times New Roman" w:hAnsi="Times New Roman"/>
                <w:color w:val="000000"/>
                <w:sz w:val="24"/>
                <w:szCs w:val="22"/>
                <w:lang w:eastAsia="en-US"/>
              </w:rPr>
            </w:pPr>
            <w:r w:rsidRPr="00236B75">
              <w:rPr>
                <w:rFonts w:ascii="Times New Roman" w:hAnsi="Times New Roman"/>
                <w:color w:val="000000"/>
                <w:sz w:val="24"/>
                <w:szCs w:val="22"/>
                <w:lang w:eastAsia="en-US"/>
              </w:rPr>
              <w:t>2015 год</w:t>
            </w:r>
          </w:p>
        </w:tc>
        <w:tc>
          <w:tcPr>
            <w:tcW w:w="1701" w:type="dxa"/>
            <w:vAlign w:val="center"/>
          </w:tcPr>
          <w:p w:rsidR="00C2415E" w:rsidRPr="00236B75" w:rsidRDefault="00C2415E" w:rsidP="000979B2">
            <w:pPr>
              <w:pStyle w:val="a9"/>
              <w:widowControl w:val="0"/>
              <w:spacing w:line="221" w:lineRule="auto"/>
              <w:rPr>
                <w:rFonts w:ascii="Times New Roman" w:hAnsi="Times New Roman"/>
                <w:color w:val="000000"/>
                <w:sz w:val="24"/>
                <w:szCs w:val="22"/>
                <w:lang w:eastAsia="en-US"/>
              </w:rPr>
            </w:pPr>
            <w:r w:rsidRPr="00236B75">
              <w:rPr>
                <w:rFonts w:ascii="Times New Roman" w:hAnsi="Times New Roman"/>
                <w:color w:val="000000"/>
                <w:sz w:val="24"/>
                <w:szCs w:val="22"/>
                <w:lang w:eastAsia="en-US"/>
              </w:rPr>
              <w:t>2016 год</w:t>
            </w:r>
          </w:p>
        </w:tc>
        <w:tc>
          <w:tcPr>
            <w:tcW w:w="1743" w:type="dxa"/>
            <w:vMerge/>
          </w:tcPr>
          <w:p w:rsidR="00C2415E" w:rsidRPr="0074741A" w:rsidRDefault="00C2415E" w:rsidP="000979B2">
            <w:pPr>
              <w:pStyle w:val="afe"/>
              <w:spacing w:line="221" w:lineRule="auto"/>
              <w:ind w:firstLine="0"/>
              <w:jc w:val="right"/>
              <w:rPr>
                <w:b w:val="0"/>
                <w:color w:val="000000"/>
                <w:szCs w:val="22"/>
              </w:rPr>
            </w:pPr>
          </w:p>
        </w:tc>
      </w:tr>
      <w:tr w:rsidR="00C2415E" w:rsidRPr="0074741A" w:rsidTr="00AA62D1">
        <w:tc>
          <w:tcPr>
            <w:tcW w:w="2660" w:type="dxa"/>
          </w:tcPr>
          <w:p w:rsidR="00C2415E" w:rsidRPr="00236B75" w:rsidRDefault="00C2415E" w:rsidP="000979B2">
            <w:pPr>
              <w:pStyle w:val="a9"/>
              <w:widowControl w:val="0"/>
              <w:spacing w:line="221" w:lineRule="auto"/>
              <w:jc w:val="left"/>
              <w:rPr>
                <w:rFonts w:ascii="Times New Roman" w:hAnsi="Times New Roman"/>
                <w:color w:val="000000"/>
                <w:sz w:val="24"/>
                <w:szCs w:val="22"/>
                <w:lang w:eastAsia="en-US"/>
              </w:rPr>
            </w:pPr>
            <w:r w:rsidRPr="00236B75">
              <w:rPr>
                <w:rFonts w:ascii="Times New Roman" w:hAnsi="Times New Roman"/>
                <w:color w:val="000000"/>
                <w:sz w:val="24"/>
                <w:szCs w:val="22"/>
                <w:lang w:eastAsia="en-US"/>
              </w:rPr>
              <w:t>Республика Адыгея</w:t>
            </w:r>
          </w:p>
        </w:tc>
        <w:tc>
          <w:tcPr>
            <w:tcW w:w="1701" w:type="dxa"/>
            <w:vAlign w:val="center"/>
          </w:tcPr>
          <w:p w:rsidR="00C2415E" w:rsidRPr="0074741A" w:rsidRDefault="00C2415E" w:rsidP="000979B2">
            <w:pPr>
              <w:pStyle w:val="afe"/>
              <w:spacing w:line="221" w:lineRule="auto"/>
              <w:ind w:firstLine="0"/>
              <w:rPr>
                <w:color w:val="000000"/>
                <w:szCs w:val="22"/>
              </w:rPr>
            </w:pPr>
            <w:r>
              <w:rPr>
                <w:color w:val="000000"/>
                <w:szCs w:val="22"/>
              </w:rPr>
              <w:t>223,4</w:t>
            </w:r>
          </w:p>
        </w:tc>
        <w:tc>
          <w:tcPr>
            <w:tcW w:w="1843" w:type="dxa"/>
            <w:vAlign w:val="center"/>
          </w:tcPr>
          <w:p w:rsidR="00C2415E" w:rsidRPr="0074741A" w:rsidRDefault="00C2415E" w:rsidP="000979B2">
            <w:pPr>
              <w:pStyle w:val="afe"/>
              <w:spacing w:line="221" w:lineRule="auto"/>
              <w:ind w:firstLine="0"/>
              <w:rPr>
                <w:color w:val="000000"/>
                <w:szCs w:val="22"/>
              </w:rPr>
            </w:pPr>
            <w:r>
              <w:rPr>
                <w:color w:val="000000"/>
                <w:szCs w:val="22"/>
              </w:rPr>
              <w:t>257,4</w:t>
            </w:r>
          </w:p>
        </w:tc>
        <w:tc>
          <w:tcPr>
            <w:tcW w:w="1701" w:type="dxa"/>
            <w:vAlign w:val="center"/>
          </w:tcPr>
          <w:p w:rsidR="00C2415E" w:rsidRPr="0074741A" w:rsidRDefault="00C2415E" w:rsidP="000979B2">
            <w:pPr>
              <w:pStyle w:val="afe"/>
              <w:spacing w:line="221" w:lineRule="auto"/>
              <w:ind w:firstLine="0"/>
              <w:rPr>
                <w:color w:val="000000"/>
                <w:szCs w:val="22"/>
              </w:rPr>
            </w:pPr>
            <w:r>
              <w:rPr>
                <w:color w:val="000000"/>
                <w:szCs w:val="22"/>
              </w:rPr>
              <w:t>235,6</w:t>
            </w:r>
          </w:p>
        </w:tc>
        <w:tc>
          <w:tcPr>
            <w:tcW w:w="1743" w:type="dxa"/>
            <w:vAlign w:val="center"/>
          </w:tcPr>
          <w:p w:rsidR="00C2415E" w:rsidRPr="0074741A" w:rsidRDefault="00C2415E" w:rsidP="000979B2">
            <w:pPr>
              <w:pStyle w:val="afe"/>
              <w:spacing w:line="221" w:lineRule="auto"/>
              <w:ind w:firstLine="0"/>
              <w:rPr>
                <w:color w:val="000000"/>
                <w:szCs w:val="22"/>
              </w:rPr>
            </w:pPr>
            <w:r>
              <w:rPr>
                <w:color w:val="000000"/>
                <w:szCs w:val="22"/>
              </w:rPr>
              <w:t>-8,5</w:t>
            </w:r>
          </w:p>
        </w:tc>
      </w:tr>
      <w:tr w:rsidR="00C2415E" w:rsidRPr="0074741A" w:rsidTr="00AA62D1">
        <w:tc>
          <w:tcPr>
            <w:tcW w:w="2660"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г. Майкоп</w:t>
            </w:r>
          </w:p>
        </w:tc>
        <w:tc>
          <w:tcPr>
            <w:tcW w:w="1701" w:type="dxa"/>
            <w:vAlign w:val="center"/>
          </w:tcPr>
          <w:p w:rsidR="00C2415E" w:rsidRPr="0074741A" w:rsidRDefault="00C2415E" w:rsidP="000979B2">
            <w:pPr>
              <w:widowControl w:val="0"/>
              <w:spacing w:line="221" w:lineRule="auto"/>
              <w:jc w:val="center"/>
              <w:rPr>
                <w:color w:val="000000"/>
              </w:rPr>
            </w:pPr>
            <w:r>
              <w:rPr>
                <w:color w:val="000000"/>
              </w:rPr>
              <w:t>169,5</w:t>
            </w:r>
          </w:p>
        </w:tc>
        <w:tc>
          <w:tcPr>
            <w:tcW w:w="1843" w:type="dxa"/>
            <w:vAlign w:val="center"/>
          </w:tcPr>
          <w:p w:rsidR="00C2415E" w:rsidRPr="0074741A" w:rsidRDefault="00C2415E" w:rsidP="000979B2">
            <w:pPr>
              <w:widowControl w:val="0"/>
              <w:spacing w:line="221" w:lineRule="auto"/>
              <w:jc w:val="center"/>
              <w:rPr>
                <w:color w:val="000000"/>
              </w:rPr>
            </w:pPr>
            <w:r>
              <w:rPr>
                <w:color w:val="000000"/>
              </w:rPr>
              <w:t>209,4</w:t>
            </w:r>
          </w:p>
        </w:tc>
        <w:tc>
          <w:tcPr>
            <w:tcW w:w="1701" w:type="dxa"/>
            <w:vAlign w:val="center"/>
          </w:tcPr>
          <w:p w:rsidR="00C2415E" w:rsidRPr="0074741A" w:rsidRDefault="00C2415E" w:rsidP="000979B2">
            <w:pPr>
              <w:widowControl w:val="0"/>
              <w:spacing w:line="221" w:lineRule="auto"/>
              <w:jc w:val="center"/>
              <w:rPr>
                <w:color w:val="000000"/>
              </w:rPr>
            </w:pPr>
            <w:r>
              <w:rPr>
                <w:color w:val="000000"/>
              </w:rPr>
              <w:t>154,2</w:t>
            </w:r>
          </w:p>
        </w:tc>
        <w:tc>
          <w:tcPr>
            <w:tcW w:w="1743" w:type="dxa"/>
            <w:vAlign w:val="center"/>
          </w:tcPr>
          <w:p w:rsidR="00C2415E" w:rsidRPr="0074741A" w:rsidRDefault="00C2415E" w:rsidP="000979B2">
            <w:pPr>
              <w:widowControl w:val="0"/>
              <w:spacing w:line="221" w:lineRule="auto"/>
              <w:jc w:val="center"/>
              <w:rPr>
                <w:color w:val="000000"/>
              </w:rPr>
            </w:pPr>
            <w:r>
              <w:rPr>
                <w:color w:val="000000"/>
              </w:rPr>
              <w:t>- 26,4</w:t>
            </w:r>
          </w:p>
        </w:tc>
      </w:tr>
      <w:tr w:rsidR="00C2415E" w:rsidRPr="0074741A" w:rsidTr="00AA62D1">
        <w:tc>
          <w:tcPr>
            <w:tcW w:w="2660"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г. Адыгейск</w:t>
            </w:r>
          </w:p>
        </w:tc>
        <w:tc>
          <w:tcPr>
            <w:tcW w:w="1701" w:type="dxa"/>
            <w:vAlign w:val="center"/>
          </w:tcPr>
          <w:p w:rsidR="00C2415E" w:rsidRPr="0074741A" w:rsidRDefault="00C2415E" w:rsidP="000979B2">
            <w:pPr>
              <w:widowControl w:val="0"/>
              <w:spacing w:line="221" w:lineRule="auto"/>
              <w:jc w:val="center"/>
              <w:rPr>
                <w:color w:val="000000"/>
              </w:rPr>
            </w:pPr>
            <w:r>
              <w:rPr>
                <w:color w:val="000000"/>
              </w:rPr>
              <w:t>449,6</w:t>
            </w:r>
          </w:p>
        </w:tc>
        <w:tc>
          <w:tcPr>
            <w:tcW w:w="1843" w:type="dxa"/>
            <w:vAlign w:val="center"/>
          </w:tcPr>
          <w:p w:rsidR="00C2415E" w:rsidRPr="0074741A" w:rsidRDefault="00C2415E" w:rsidP="000979B2">
            <w:pPr>
              <w:widowControl w:val="0"/>
              <w:spacing w:line="221" w:lineRule="auto"/>
              <w:jc w:val="center"/>
              <w:rPr>
                <w:color w:val="000000"/>
              </w:rPr>
            </w:pPr>
            <w:r>
              <w:rPr>
                <w:color w:val="000000"/>
              </w:rPr>
              <w:t>421,8</w:t>
            </w:r>
          </w:p>
        </w:tc>
        <w:tc>
          <w:tcPr>
            <w:tcW w:w="1701" w:type="dxa"/>
            <w:vAlign w:val="center"/>
          </w:tcPr>
          <w:p w:rsidR="00C2415E" w:rsidRPr="0074741A" w:rsidRDefault="00C2415E" w:rsidP="000979B2">
            <w:pPr>
              <w:widowControl w:val="0"/>
              <w:spacing w:line="221" w:lineRule="auto"/>
              <w:jc w:val="center"/>
              <w:rPr>
                <w:color w:val="000000"/>
              </w:rPr>
            </w:pPr>
            <w:r>
              <w:rPr>
                <w:color w:val="000000"/>
              </w:rPr>
              <w:t>502,2</w:t>
            </w:r>
          </w:p>
        </w:tc>
        <w:tc>
          <w:tcPr>
            <w:tcW w:w="1743" w:type="dxa"/>
            <w:vAlign w:val="center"/>
          </w:tcPr>
          <w:p w:rsidR="00C2415E" w:rsidRPr="0074741A" w:rsidRDefault="00C2415E" w:rsidP="000979B2">
            <w:pPr>
              <w:widowControl w:val="0"/>
              <w:spacing w:line="221" w:lineRule="auto"/>
              <w:jc w:val="center"/>
              <w:rPr>
                <w:color w:val="000000"/>
              </w:rPr>
            </w:pPr>
            <w:r>
              <w:rPr>
                <w:color w:val="000000"/>
              </w:rPr>
              <w:t>+ 19,1</w:t>
            </w:r>
          </w:p>
        </w:tc>
      </w:tr>
      <w:tr w:rsidR="00C2415E" w:rsidRPr="0074741A" w:rsidTr="00AA62D1">
        <w:tc>
          <w:tcPr>
            <w:tcW w:w="2660" w:type="dxa"/>
          </w:tcPr>
          <w:p w:rsidR="00C2415E" w:rsidRPr="0074741A" w:rsidRDefault="00C2415E" w:rsidP="000979B2">
            <w:pPr>
              <w:pStyle w:val="ae"/>
              <w:widowControl w:val="0"/>
              <w:spacing w:line="221" w:lineRule="auto"/>
              <w:rPr>
                <w:rFonts w:ascii="Times New Roman" w:hAnsi="Times New Roman" w:cs="Times New Roman"/>
                <w:color w:val="000000"/>
                <w:sz w:val="24"/>
                <w:szCs w:val="22"/>
              </w:rPr>
            </w:pPr>
            <w:r w:rsidRPr="0074741A">
              <w:rPr>
                <w:rFonts w:ascii="Times New Roman" w:hAnsi="Times New Roman" w:cs="Times New Roman"/>
                <w:color w:val="000000"/>
                <w:sz w:val="24"/>
                <w:szCs w:val="22"/>
              </w:rPr>
              <w:t>Майкопский район</w:t>
            </w:r>
          </w:p>
        </w:tc>
        <w:tc>
          <w:tcPr>
            <w:tcW w:w="1701" w:type="dxa"/>
            <w:vAlign w:val="center"/>
          </w:tcPr>
          <w:p w:rsidR="00C2415E" w:rsidRPr="0074741A" w:rsidRDefault="00C2415E" w:rsidP="000979B2">
            <w:pPr>
              <w:widowControl w:val="0"/>
              <w:spacing w:line="221" w:lineRule="auto"/>
              <w:jc w:val="center"/>
              <w:rPr>
                <w:color w:val="000000"/>
              </w:rPr>
            </w:pPr>
            <w:r>
              <w:rPr>
                <w:color w:val="000000"/>
              </w:rPr>
              <w:t>337,6</w:t>
            </w:r>
          </w:p>
        </w:tc>
        <w:tc>
          <w:tcPr>
            <w:tcW w:w="1843" w:type="dxa"/>
            <w:vAlign w:val="center"/>
          </w:tcPr>
          <w:p w:rsidR="00C2415E" w:rsidRPr="0074741A" w:rsidRDefault="00C2415E" w:rsidP="000979B2">
            <w:pPr>
              <w:widowControl w:val="0"/>
              <w:spacing w:line="221" w:lineRule="auto"/>
              <w:jc w:val="center"/>
              <w:rPr>
                <w:color w:val="000000"/>
              </w:rPr>
            </w:pPr>
            <w:r>
              <w:rPr>
                <w:color w:val="000000"/>
              </w:rPr>
              <w:t>373,9</w:t>
            </w:r>
          </w:p>
        </w:tc>
        <w:tc>
          <w:tcPr>
            <w:tcW w:w="1701" w:type="dxa"/>
            <w:vAlign w:val="center"/>
          </w:tcPr>
          <w:p w:rsidR="00C2415E" w:rsidRPr="0074741A" w:rsidRDefault="00C2415E" w:rsidP="000979B2">
            <w:pPr>
              <w:widowControl w:val="0"/>
              <w:spacing w:line="221" w:lineRule="auto"/>
              <w:jc w:val="center"/>
              <w:rPr>
                <w:color w:val="000000"/>
              </w:rPr>
            </w:pPr>
            <w:r>
              <w:rPr>
                <w:color w:val="000000"/>
              </w:rPr>
              <w:t>406,5</w:t>
            </w:r>
          </w:p>
        </w:tc>
        <w:tc>
          <w:tcPr>
            <w:tcW w:w="1743" w:type="dxa"/>
            <w:vAlign w:val="center"/>
          </w:tcPr>
          <w:p w:rsidR="00C2415E" w:rsidRPr="0074741A" w:rsidRDefault="00C2415E" w:rsidP="000979B2">
            <w:pPr>
              <w:widowControl w:val="0"/>
              <w:spacing w:line="221" w:lineRule="auto"/>
              <w:jc w:val="center"/>
              <w:rPr>
                <w:color w:val="000000"/>
              </w:rPr>
            </w:pPr>
            <w:r>
              <w:rPr>
                <w:color w:val="000000"/>
              </w:rPr>
              <w:t>+ 8,7</w:t>
            </w:r>
          </w:p>
        </w:tc>
      </w:tr>
      <w:tr w:rsidR="00C2415E" w:rsidRPr="0074741A" w:rsidTr="00AA62D1">
        <w:tc>
          <w:tcPr>
            <w:tcW w:w="2660"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Тахтамукайский район</w:t>
            </w:r>
          </w:p>
        </w:tc>
        <w:tc>
          <w:tcPr>
            <w:tcW w:w="1701" w:type="dxa"/>
            <w:vAlign w:val="center"/>
          </w:tcPr>
          <w:p w:rsidR="00C2415E" w:rsidRPr="0074741A" w:rsidRDefault="00C2415E" w:rsidP="000979B2">
            <w:pPr>
              <w:widowControl w:val="0"/>
              <w:spacing w:line="221" w:lineRule="auto"/>
              <w:jc w:val="center"/>
              <w:rPr>
                <w:color w:val="000000"/>
              </w:rPr>
            </w:pPr>
            <w:r>
              <w:rPr>
                <w:color w:val="000000"/>
              </w:rPr>
              <w:t>389,0</w:t>
            </w:r>
          </w:p>
        </w:tc>
        <w:tc>
          <w:tcPr>
            <w:tcW w:w="1843" w:type="dxa"/>
            <w:vAlign w:val="center"/>
          </w:tcPr>
          <w:p w:rsidR="00C2415E" w:rsidRPr="0074741A" w:rsidRDefault="00C2415E" w:rsidP="000979B2">
            <w:pPr>
              <w:widowControl w:val="0"/>
              <w:spacing w:line="221" w:lineRule="auto"/>
              <w:jc w:val="center"/>
              <w:rPr>
                <w:color w:val="000000"/>
              </w:rPr>
            </w:pPr>
            <w:r>
              <w:rPr>
                <w:color w:val="000000"/>
              </w:rPr>
              <w:t>456,9</w:t>
            </w:r>
          </w:p>
        </w:tc>
        <w:tc>
          <w:tcPr>
            <w:tcW w:w="1701" w:type="dxa"/>
            <w:vAlign w:val="center"/>
          </w:tcPr>
          <w:p w:rsidR="00C2415E" w:rsidRPr="0074741A" w:rsidRDefault="00C2415E" w:rsidP="000979B2">
            <w:pPr>
              <w:widowControl w:val="0"/>
              <w:spacing w:line="221" w:lineRule="auto"/>
              <w:jc w:val="center"/>
              <w:rPr>
                <w:color w:val="000000"/>
              </w:rPr>
            </w:pPr>
            <w:r>
              <w:rPr>
                <w:color w:val="000000"/>
              </w:rPr>
              <w:t>392,9</w:t>
            </w:r>
          </w:p>
        </w:tc>
        <w:tc>
          <w:tcPr>
            <w:tcW w:w="1743" w:type="dxa"/>
            <w:vAlign w:val="center"/>
          </w:tcPr>
          <w:p w:rsidR="00C2415E" w:rsidRPr="0074741A" w:rsidRDefault="00C2415E" w:rsidP="000979B2">
            <w:pPr>
              <w:widowControl w:val="0"/>
              <w:spacing w:line="221" w:lineRule="auto"/>
              <w:jc w:val="center"/>
              <w:rPr>
                <w:color w:val="000000"/>
              </w:rPr>
            </w:pPr>
            <w:r>
              <w:rPr>
                <w:color w:val="000000"/>
              </w:rPr>
              <w:t>- 14,0</w:t>
            </w:r>
          </w:p>
        </w:tc>
      </w:tr>
      <w:tr w:rsidR="00C2415E" w:rsidRPr="0074741A" w:rsidTr="00AA62D1">
        <w:tc>
          <w:tcPr>
            <w:tcW w:w="2660"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Красногвардейский район</w:t>
            </w:r>
          </w:p>
        </w:tc>
        <w:tc>
          <w:tcPr>
            <w:tcW w:w="1701" w:type="dxa"/>
            <w:vAlign w:val="center"/>
          </w:tcPr>
          <w:p w:rsidR="00C2415E" w:rsidRPr="0074741A" w:rsidRDefault="00C2415E" w:rsidP="000979B2">
            <w:pPr>
              <w:widowControl w:val="0"/>
              <w:spacing w:line="221" w:lineRule="auto"/>
              <w:jc w:val="center"/>
              <w:rPr>
                <w:color w:val="000000"/>
              </w:rPr>
            </w:pPr>
            <w:r>
              <w:rPr>
                <w:color w:val="000000"/>
              </w:rPr>
              <w:t>61,3</w:t>
            </w:r>
          </w:p>
        </w:tc>
        <w:tc>
          <w:tcPr>
            <w:tcW w:w="1843" w:type="dxa"/>
            <w:vAlign w:val="center"/>
          </w:tcPr>
          <w:p w:rsidR="00C2415E" w:rsidRPr="0074741A" w:rsidRDefault="00C2415E" w:rsidP="000979B2">
            <w:pPr>
              <w:widowControl w:val="0"/>
              <w:spacing w:line="221" w:lineRule="auto"/>
              <w:jc w:val="center"/>
              <w:rPr>
                <w:color w:val="000000"/>
              </w:rPr>
            </w:pPr>
            <w:r>
              <w:rPr>
                <w:color w:val="000000"/>
              </w:rPr>
              <w:t>12,8</w:t>
            </w:r>
          </w:p>
        </w:tc>
        <w:tc>
          <w:tcPr>
            <w:tcW w:w="1701" w:type="dxa"/>
            <w:vAlign w:val="center"/>
          </w:tcPr>
          <w:p w:rsidR="00C2415E" w:rsidRPr="0074741A" w:rsidRDefault="00C2415E" w:rsidP="000979B2">
            <w:pPr>
              <w:widowControl w:val="0"/>
              <w:spacing w:line="221" w:lineRule="auto"/>
              <w:jc w:val="center"/>
              <w:rPr>
                <w:color w:val="000000"/>
              </w:rPr>
            </w:pPr>
            <w:r>
              <w:rPr>
                <w:color w:val="000000"/>
              </w:rPr>
              <w:t>-</w:t>
            </w:r>
          </w:p>
        </w:tc>
        <w:tc>
          <w:tcPr>
            <w:tcW w:w="1743" w:type="dxa"/>
            <w:vAlign w:val="center"/>
          </w:tcPr>
          <w:p w:rsidR="00C2415E" w:rsidRPr="0074741A" w:rsidRDefault="00C2415E" w:rsidP="000979B2">
            <w:pPr>
              <w:widowControl w:val="0"/>
              <w:spacing w:line="221" w:lineRule="auto"/>
              <w:jc w:val="center"/>
              <w:rPr>
                <w:color w:val="000000"/>
              </w:rPr>
            </w:pPr>
            <w:r w:rsidRPr="0074741A">
              <w:rPr>
                <w:color w:val="000000"/>
                <w:szCs w:val="22"/>
              </w:rPr>
              <w:t>-</w:t>
            </w:r>
            <w:r>
              <w:rPr>
                <w:color w:val="000000"/>
                <w:szCs w:val="22"/>
              </w:rPr>
              <w:t xml:space="preserve"> 100,0</w:t>
            </w:r>
          </w:p>
        </w:tc>
      </w:tr>
      <w:tr w:rsidR="00C2415E" w:rsidRPr="0074741A" w:rsidTr="00AA62D1">
        <w:tc>
          <w:tcPr>
            <w:tcW w:w="2660"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Теучежский район</w:t>
            </w:r>
          </w:p>
        </w:tc>
        <w:tc>
          <w:tcPr>
            <w:tcW w:w="1701" w:type="dxa"/>
            <w:vAlign w:val="center"/>
          </w:tcPr>
          <w:p w:rsidR="00C2415E" w:rsidRPr="0074741A" w:rsidRDefault="00C2415E" w:rsidP="000979B2">
            <w:pPr>
              <w:widowControl w:val="0"/>
              <w:spacing w:line="221" w:lineRule="auto"/>
              <w:jc w:val="center"/>
              <w:rPr>
                <w:color w:val="000000"/>
              </w:rPr>
            </w:pPr>
            <w:r>
              <w:rPr>
                <w:color w:val="000000"/>
              </w:rPr>
              <w:t>239,4</w:t>
            </w:r>
          </w:p>
        </w:tc>
        <w:tc>
          <w:tcPr>
            <w:tcW w:w="1843" w:type="dxa"/>
            <w:vAlign w:val="center"/>
          </w:tcPr>
          <w:p w:rsidR="00C2415E" w:rsidRPr="0074741A" w:rsidRDefault="00C2415E" w:rsidP="000979B2">
            <w:pPr>
              <w:widowControl w:val="0"/>
              <w:spacing w:line="221" w:lineRule="auto"/>
              <w:jc w:val="center"/>
              <w:rPr>
                <w:color w:val="000000"/>
              </w:rPr>
            </w:pPr>
            <w:r>
              <w:rPr>
                <w:color w:val="000000"/>
              </w:rPr>
              <w:t>317,4</w:t>
            </w:r>
          </w:p>
        </w:tc>
        <w:tc>
          <w:tcPr>
            <w:tcW w:w="1701" w:type="dxa"/>
            <w:vAlign w:val="center"/>
          </w:tcPr>
          <w:p w:rsidR="00C2415E" w:rsidRPr="0074741A" w:rsidRDefault="00C2415E" w:rsidP="000979B2">
            <w:pPr>
              <w:widowControl w:val="0"/>
              <w:spacing w:line="221" w:lineRule="auto"/>
              <w:jc w:val="center"/>
              <w:rPr>
                <w:color w:val="000000"/>
              </w:rPr>
            </w:pPr>
            <w:r>
              <w:rPr>
                <w:color w:val="000000"/>
              </w:rPr>
              <w:t>288,8</w:t>
            </w:r>
          </w:p>
        </w:tc>
        <w:tc>
          <w:tcPr>
            <w:tcW w:w="1743" w:type="dxa"/>
            <w:vAlign w:val="center"/>
          </w:tcPr>
          <w:p w:rsidR="00C2415E" w:rsidRPr="0074741A" w:rsidRDefault="00C2415E" w:rsidP="000979B2">
            <w:pPr>
              <w:widowControl w:val="0"/>
              <w:spacing w:line="221" w:lineRule="auto"/>
              <w:jc w:val="center"/>
              <w:rPr>
                <w:color w:val="000000"/>
              </w:rPr>
            </w:pPr>
            <w:r>
              <w:rPr>
                <w:color w:val="000000"/>
              </w:rPr>
              <w:t>- 9,0</w:t>
            </w:r>
          </w:p>
        </w:tc>
      </w:tr>
      <w:tr w:rsidR="00C2415E" w:rsidRPr="0074741A" w:rsidTr="00AA62D1">
        <w:tc>
          <w:tcPr>
            <w:tcW w:w="2660"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Гиагинский район</w:t>
            </w:r>
          </w:p>
        </w:tc>
        <w:tc>
          <w:tcPr>
            <w:tcW w:w="1701" w:type="dxa"/>
            <w:vAlign w:val="center"/>
          </w:tcPr>
          <w:p w:rsidR="00C2415E" w:rsidRPr="0074741A" w:rsidRDefault="00C2415E" w:rsidP="000979B2">
            <w:pPr>
              <w:widowControl w:val="0"/>
              <w:spacing w:line="221" w:lineRule="auto"/>
              <w:jc w:val="center"/>
              <w:rPr>
                <w:color w:val="000000"/>
              </w:rPr>
            </w:pPr>
            <w:r>
              <w:rPr>
                <w:color w:val="000000"/>
              </w:rPr>
              <w:t>92,4</w:t>
            </w:r>
          </w:p>
        </w:tc>
        <w:tc>
          <w:tcPr>
            <w:tcW w:w="1843" w:type="dxa"/>
            <w:vAlign w:val="center"/>
          </w:tcPr>
          <w:p w:rsidR="00C2415E" w:rsidRPr="0074741A" w:rsidRDefault="00C2415E" w:rsidP="000979B2">
            <w:pPr>
              <w:widowControl w:val="0"/>
              <w:spacing w:line="221" w:lineRule="auto"/>
              <w:jc w:val="center"/>
              <w:rPr>
                <w:color w:val="000000"/>
              </w:rPr>
            </w:pPr>
            <w:r>
              <w:rPr>
                <w:color w:val="000000"/>
              </w:rPr>
              <w:t>99,3</w:t>
            </w:r>
          </w:p>
        </w:tc>
        <w:tc>
          <w:tcPr>
            <w:tcW w:w="1701" w:type="dxa"/>
            <w:vAlign w:val="center"/>
          </w:tcPr>
          <w:p w:rsidR="00C2415E" w:rsidRPr="0074741A" w:rsidRDefault="00C2415E" w:rsidP="000979B2">
            <w:pPr>
              <w:widowControl w:val="0"/>
              <w:spacing w:line="221" w:lineRule="auto"/>
              <w:jc w:val="center"/>
              <w:rPr>
                <w:color w:val="000000"/>
              </w:rPr>
            </w:pPr>
            <w:r>
              <w:rPr>
                <w:color w:val="000000"/>
              </w:rPr>
              <w:t>131,5</w:t>
            </w:r>
          </w:p>
        </w:tc>
        <w:tc>
          <w:tcPr>
            <w:tcW w:w="1743" w:type="dxa"/>
            <w:vAlign w:val="center"/>
          </w:tcPr>
          <w:p w:rsidR="00C2415E" w:rsidRPr="0074741A" w:rsidRDefault="00C2415E" w:rsidP="000979B2">
            <w:pPr>
              <w:widowControl w:val="0"/>
              <w:spacing w:line="221" w:lineRule="auto"/>
              <w:jc w:val="center"/>
              <w:rPr>
                <w:color w:val="000000"/>
              </w:rPr>
            </w:pPr>
            <w:r>
              <w:rPr>
                <w:color w:val="000000"/>
              </w:rPr>
              <w:t>+ 32,4</w:t>
            </w:r>
          </w:p>
        </w:tc>
      </w:tr>
      <w:tr w:rsidR="00C2415E" w:rsidRPr="0074741A" w:rsidTr="00AA62D1">
        <w:trPr>
          <w:trHeight w:val="352"/>
        </w:trPr>
        <w:tc>
          <w:tcPr>
            <w:tcW w:w="2660"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Кошехабльский район</w:t>
            </w:r>
          </w:p>
        </w:tc>
        <w:tc>
          <w:tcPr>
            <w:tcW w:w="1701" w:type="dxa"/>
            <w:vAlign w:val="center"/>
          </w:tcPr>
          <w:p w:rsidR="00C2415E" w:rsidRPr="0074741A" w:rsidRDefault="00C2415E" w:rsidP="000979B2">
            <w:pPr>
              <w:pStyle w:val="afe"/>
              <w:spacing w:line="221" w:lineRule="auto"/>
              <w:ind w:firstLine="0"/>
              <w:rPr>
                <w:b w:val="0"/>
                <w:color w:val="000000"/>
                <w:szCs w:val="22"/>
              </w:rPr>
            </w:pPr>
            <w:r>
              <w:rPr>
                <w:b w:val="0"/>
                <w:color w:val="000000"/>
                <w:szCs w:val="22"/>
              </w:rPr>
              <w:t>141,8</w:t>
            </w:r>
          </w:p>
        </w:tc>
        <w:tc>
          <w:tcPr>
            <w:tcW w:w="1843" w:type="dxa"/>
            <w:vAlign w:val="center"/>
          </w:tcPr>
          <w:p w:rsidR="00C2415E" w:rsidRPr="0074741A" w:rsidRDefault="00C2415E" w:rsidP="000979B2">
            <w:pPr>
              <w:pStyle w:val="afe"/>
              <w:spacing w:line="221" w:lineRule="auto"/>
              <w:ind w:firstLine="0"/>
              <w:rPr>
                <w:b w:val="0"/>
                <w:color w:val="000000"/>
                <w:szCs w:val="22"/>
              </w:rPr>
            </w:pPr>
            <w:r>
              <w:rPr>
                <w:b w:val="0"/>
                <w:color w:val="000000"/>
                <w:szCs w:val="22"/>
              </w:rPr>
              <w:t>172,3</w:t>
            </w:r>
          </w:p>
        </w:tc>
        <w:tc>
          <w:tcPr>
            <w:tcW w:w="1701" w:type="dxa"/>
            <w:vAlign w:val="center"/>
          </w:tcPr>
          <w:p w:rsidR="00C2415E" w:rsidRPr="0074741A" w:rsidRDefault="00C2415E" w:rsidP="000979B2">
            <w:pPr>
              <w:pStyle w:val="afe"/>
              <w:spacing w:line="221" w:lineRule="auto"/>
              <w:ind w:firstLine="0"/>
              <w:rPr>
                <w:b w:val="0"/>
                <w:color w:val="000000"/>
                <w:szCs w:val="22"/>
              </w:rPr>
            </w:pPr>
            <w:r>
              <w:rPr>
                <w:b w:val="0"/>
                <w:color w:val="000000"/>
                <w:szCs w:val="22"/>
              </w:rPr>
              <w:t>182,6</w:t>
            </w:r>
          </w:p>
        </w:tc>
        <w:tc>
          <w:tcPr>
            <w:tcW w:w="1743" w:type="dxa"/>
            <w:vAlign w:val="center"/>
          </w:tcPr>
          <w:p w:rsidR="00C2415E" w:rsidRPr="0074741A" w:rsidRDefault="00C2415E" w:rsidP="000979B2">
            <w:pPr>
              <w:pStyle w:val="afe"/>
              <w:spacing w:line="221" w:lineRule="auto"/>
              <w:ind w:firstLine="0"/>
              <w:rPr>
                <w:b w:val="0"/>
                <w:color w:val="000000"/>
                <w:szCs w:val="22"/>
              </w:rPr>
            </w:pPr>
            <w:r>
              <w:rPr>
                <w:b w:val="0"/>
                <w:color w:val="000000"/>
                <w:szCs w:val="22"/>
              </w:rPr>
              <w:t>+ 6,0</w:t>
            </w:r>
          </w:p>
        </w:tc>
      </w:tr>
      <w:tr w:rsidR="00C2415E" w:rsidRPr="0074741A" w:rsidTr="00AA62D1">
        <w:tc>
          <w:tcPr>
            <w:tcW w:w="2660" w:type="dxa"/>
          </w:tcPr>
          <w:p w:rsidR="00C2415E" w:rsidRPr="0074741A" w:rsidRDefault="00C2415E" w:rsidP="000979B2">
            <w:pPr>
              <w:pStyle w:val="afa"/>
              <w:widowControl w:val="0"/>
              <w:spacing w:line="221" w:lineRule="auto"/>
              <w:rPr>
                <w:color w:val="000000"/>
                <w:sz w:val="24"/>
                <w:szCs w:val="22"/>
              </w:rPr>
            </w:pPr>
            <w:r w:rsidRPr="0074741A">
              <w:rPr>
                <w:color w:val="000000"/>
                <w:sz w:val="24"/>
                <w:szCs w:val="22"/>
              </w:rPr>
              <w:t>Шовгеновский район</w:t>
            </w:r>
          </w:p>
        </w:tc>
        <w:tc>
          <w:tcPr>
            <w:tcW w:w="1701" w:type="dxa"/>
            <w:vAlign w:val="center"/>
          </w:tcPr>
          <w:p w:rsidR="00C2415E" w:rsidRPr="0074741A" w:rsidRDefault="00C2415E" w:rsidP="000979B2">
            <w:pPr>
              <w:widowControl w:val="0"/>
              <w:spacing w:line="221" w:lineRule="auto"/>
              <w:jc w:val="center"/>
              <w:rPr>
                <w:color w:val="000000"/>
              </w:rPr>
            </w:pPr>
            <w:r>
              <w:rPr>
                <w:color w:val="000000"/>
              </w:rPr>
              <w:t>118,6</w:t>
            </w:r>
          </w:p>
        </w:tc>
        <w:tc>
          <w:tcPr>
            <w:tcW w:w="1843" w:type="dxa"/>
            <w:vAlign w:val="center"/>
          </w:tcPr>
          <w:p w:rsidR="00C2415E" w:rsidRPr="0074741A" w:rsidRDefault="00C2415E" w:rsidP="000979B2">
            <w:pPr>
              <w:widowControl w:val="0"/>
              <w:spacing w:line="221" w:lineRule="auto"/>
              <w:jc w:val="center"/>
              <w:rPr>
                <w:color w:val="000000"/>
              </w:rPr>
            </w:pPr>
            <w:r>
              <w:rPr>
                <w:color w:val="000000"/>
              </w:rPr>
              <w:t>125,1</w:t>
            </w:r>
          </w:p>
        </w:tc>
        <w:tc>
          <w:tcPr>
            <w:tcW w:w="1701" w:type="dxa"/>
            <w:vAlign w:val="center"/>
          </w:tcPr>
          <w:p w:rsidR="00C2415E" w:rsidRPr="0074741A" w:rsidRDefault="00C2415E" w:rsidP="000979B2">
            <w:pPr>
              <w:widowControl w:val="0"/>
              <w:spacing w:line="221" w:lineRule="auto"/>
              <w:jc w:val="center"/>
              <w:rPr>
                <w:color w:val="000000"/>
              </w:rPr>
            </w:pPr>
            <w:r>
              <w:rPr>
                <w:color w:val="000000"/>
              </w:rPr>
              <w:t>138,3</w:t>
            </w:r>
          </w:p>
        </w:tc>
        <w:tc>
          <w:tcPr>
            <w:tcW w:w="1743" w:type="dxa"/>
            <w:vAlign w:val="center"/>
          </w:tcPr>
          <w:p w:rsidR="00C2415E" w:rsidRPr="0074741A" w:rsidRDefault="00C2415E" w:rsidP="000979B2">
            <w:pPr>
              <w:widowControl w:val="0"/>
              <w:spacing w:line="221" w:lineRule="auto"/>
              <w:jc w:val="center"/>
              <w:rPr>
                <w:color w:val="000000"/>
              </w:rPr>
            </w:pPr>
            <w:r>
              <w:rPr>
                <w:color w:val="000000"/>
              </w:rPr>
              <w:t>+ 10,6</w:t>
            </w:r>
          </w:p>
        </w:tc>
      </w:tr>
    </w:tbl>
    <w:p w:rsidR="00C2415E" w:rsidRPr="0074741A" w:rsidRDefault="00C2415E" w:rsidP="00582B25">
      <w:pPr>
        <w:pStyle w:val="a9"/>
        <w:widowControl w:val="0"/>
        <w:spacing w:line="221" w:lineRule="auto"/>
        <w:jc w:val="both"/>
        <w:rPr>
          <w:rFonts w:ascii="Times New Roman" w:hAnsi="Times New Roman"/>
          <w:b w:val="0"/>
          <w:color w:val="000000"/>
          <w:szCs w:val="24"/>
        </w:rPr>
      </w:pPr>
    </w:p>
    <w:p w:rsidR="00C2415E" w:rsidRPr="0077296C" w:rsidRDefault="00C2415E" w:rsidP="00582B25">
      <w:pPr>
        <w:pStyle w:val="a9"/>
        <w:widowControl w:val="0"/>
        <w:spacing w:line="221" w:lineRule="auto"/>
        <w:ind w:firstLine="708"/>
        <w:jc w:val="both"/>
        <w:rPr>
          <w:rFonts w:ascii="Times New Roman" w:hAnsi="Times New Roman"/>
          <w:b w:val="0"/>
          <w:color w:val="000000"/>
          <w:szCs w:val="24"/>
        </w:rPr>
      </w:pPr>
      <w:r w:rsidRPr="0074741A">
        <w:rPr>
          <w:rFonts w:ascii="Times New Roman" w:hAnsi="Times New Roman"/>
          <w:b w:val="0"/>
          <w:color w:val="000000"/>
          <w:szCs w:val="24"/>
        </w:rPr>
        <w:lastRenderedPageBreak/>
        <w:t>В структуре острых киш</w:t>
      </w:r>
      <w:r>
        <w:rPr>
          <w:rFonts w:ascii="Times New Roman" w:hAnsi="Times New Roman"/>
          <w:b w:val="0"/>
          <w:color w:val="000000"/>
          <w:szCs w:val="24"/>
        </w:rPr>
        <w:t>ечных инфекций 66,8</w:t>
      </w:r>
      <w:r w:rsidRPr="0074741A">
        <w:rPr>
          <w:rFonts w:ascii="Times New Roman" w:hAnsi="Times New Roman"/>
          <w:b w:val="0"/>
          <w:color w:val="000000"/>
          <w:szCs w:val="24"/>
        </w:rPr>
        <w:t xml:space="preserve">% составили острые кишечные инфекции с неустановленным возбудителем. Среди детей до 14 лет </w:t>
      </w:r>
      <w:r>
        <w:rPr>
          <w:rFonts w:ascii="Times New Roman" w:hAnsi="Times New Roman"/>
          <w:b w:val="0"/>
          <w:color w:val="000000"/>
          <w:szCs w:val="24"/>
        </w:rPr>
        <w:t xml:space="preserve">снижение </w:t>
      </w:r>
      <w:r w:rsidRPr="0074741A">
        <w:rPr>
          <w:rFonts w:ascii="Times New Roman" w:hAnsi="Times New Roman"/>
          <w:b w:val="0"/>
          <w:color w:val="000000"/>
          <w:szCs w:val="24"/>
        </w:rPr>
        <w:t>на</w:t>
      </w:r>
      <w:r>
        <w:rPr>
          <w:rFonts w:ascii="Times New Roman" w:hAnsi="Times New Roman"/>
          <w:b w:val="0"/>
          <w:color w:val="000000"/>
          <w:szCs w:val="24"/>
        </w:rPr>
        <w:t xml:space="preserve"> 8</w:t>
      </w:r>
      <w:r w:rsidRPr="0074741A">
        <w:rPr>
          <w:rFonts w:ascii="Times New Roman" w:hAnsi="Times New Roman"/>
          <w:b w:val="0"/>
          <w:color w:val="000000"/>
          <w:szCs w:val="24"/>
        </w:rPr>
        <w:t>,1%, показатель заболеваемости –</w:t>
      </w:r>
      <w:r>
        <w:rPr>
          <w:rFonts w:ascii="Times New Roman" w:hAnsi="Times New Roman"/>
          <w:b w:val="0"/>
          <w:color w:val="000000"/>
          <w:szCs w:val="24"/>
        </w:rPr>
        <w:t xml:space="preserve"> 958,1 </w:t>
      </w:r>
      <w:r w:rsidRPr="0074741A">
        <w:rPr>
          <w:rFonts w:ascii="Times New Roman" w:hAnsi="Times New Roman"/>
          <w:b w:val="0"/>
          <w:color w:val="000000"/>
          <w:szCs w:val="24"/>
        </w:rPr>
        <w:t xml:space="preserve">против </w:t>
      </w:r>
      <w:r>
        <w:rPr>
          <w:rFonts w:ascii="Times New Roman" w:hAnsi="Times New Roman"/>
          <w:b w:val="0"/>
          <w:color w:val="000000"/>
          <w:szCs w:val="24"/>
        </w:rPr>
        <w:t>1042,0</w:t>
      </w:r>
      <w:r w:rsidRPr="0074741A">
        <w:rPr>
          <w:rFonts w:ascii="Times New Roman" w:hAnsi="Times New Roman"/>
          <w:b w:val="0"/>
          <w:color w:val="000000"/>
          <w:szCs w:val="24"/>
        </w:rPr>
        <w:t xml:space="preserve"> в 201</w:t>
      </w:r>
      <w:r>
        <w:rPr>
          <w:rFonts w:ascii="Times New Roman" w:hAnsi="Times New Roman"/>
          <w:b w:val="0"/>
          <w:color w:val="000000"/>
          <w:szCs w:val="24"/>
        </w:rPr>
        <w:t>5</w:t>
      </w:r>
      <w:r w:rsidRPr="0074741A">
        <w:rPr>
          <w:rFonts w:ascii="Times New Roman" w:hAnsi="Times New Roman"/>
          <w:b w:val="0"/>
          <w:color w:val="000000"/>
          <w:szCs w:val="24"/>
        </w:rPr>
        <w:t xml:space="preserve"> году. Уровень заболеваемости данной нозологии определяет детское население, болеющее чаще, чем взрослое (рис.</w:t>
      </w:r>
      <w:r w:rsidR="002E3213">
        <w:rPr>
          <w:rFonts w:ascii="Times New Roman" w:hAnsi="Times New Roman"/>
          <w:b w:val="0"/>
          <w:color w:val="000000"/>
          <w:szCs w:val="24"/>
        </w:rPr>
        <w:t>54</w:t>
      </w:r>
      <w:r w:rsidRPr="0074741A">
        <w:rPr>
          <w:rFonts w:ascii="Times New Roman" w:hAnsi="Times New Roman"/>
          <w:b w:val="0"/>
          <w:color w:val="000000"/>
          <w:szCs w:val="24"/>
        </w:rPr>
        <w:t>).</w:t>
      </w:r>
    </w:p>
    <w:p w:rsidR="00C2415E" w:rsidRPr="00E3154D" w:rsidRDefault="00C2415E" w:rsidP="00582B25">
      <w:pPr>
        <w:widowControl w:val="0"/>
        <w:ind w:right="-470" w:firstLine="709"/>
        <w:jc w:val="center"/>
        <w:rPr>
          <w:b/>
        </w:rPr>
      </w:pPr>
    </w:p>
    <w:p w:rsidR="00C2415E" w:rsidRPr="00E3154D" w:rsidRDefault="00441153" w:rsidP="00582B25">
      <w:pPr>
        <w:widowControl w:val="0"/>
        <w:ind w:right="-470"/>
        <w:jc w:val="center"/>
        <w:rPr>
          <w:b/>
        </w:rPr>
      </w:pPr>
      <w:r>
        <w:rPr>
          <w:noProof/>
        </w:rPr>
        <w:pict>
          <v:shape id="_x0000_i1089" type="#_x0000_t75" style="width:214.5pt;height:21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">
            <v:imagedata r:id="rId96" o:title=""/>
            <o:lock v:ext="edit" aspectratio="f"/>
          </v:shape>
        </w:pict>
      </w:r>
      <w:r>
        <w:rPr>
          <w:noProof/>
        </w:rPr>
        <w:pict>
          <v:shape id="_x0000_i1090" type="#_x0000_t75" style="width:210.75pt;height:22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">
            <v:imagedata r:id="rId97" o:title=""/>
            <o:lock v:ext="edit" aspectratio="f"/>
          </v:shape>
        </w:pict>
      </w:r>
    </w:p>
    <w:p w:rsidR="00C2415E" w:rsidRDefault="00C2415E" w:rsidP="00582B25">
      <w:pPr>
        <w:pStyle w:val="afe"/>
        <w:ind w:firstLine="708"/>
        <w:jc w:val="both"/>
        <w:rPr>
          <w:b w:val="0"/>
          <w:szCs w:val="24"/>
          <w:highlight w:val="yellow"/>
        </w:rPr>
      </w:pPr>
    </w:p>
    <w:p w:rsidR="00C2415E" w:rsidRPr="00AA62D1" w:rsidRDefault="00C2415E" w:rsidP="00582B25">
      <w:pPr>
        <w:pStyle w:val="affffc"/>
        <w:widowControl w:val="0"/>
        <w:rPr>
          <w:sz w:val="24"/>
        </w:rPr>
      </w:pPr>
      <w:r w:rsidRPr="00AA62D1">
        <w:rPr>
          <w:rFonts w:ascii="TimesNewRomanPSMT Cyr" w:hAnsi="TimesNewRomanPSMT Cyr" w:cs="TimesNewRomanPSMT Cyr"/>
          <w:sz w:val="24"/>
        </w:rPr>
        <w:t>Рис.</w:t>
      </w:r>
      <w:r w:rsidRPr="00AA62D1">
        <w:rPr>
          <w:sz w:val="24"/>
        </w:rPr>
        <w:t>54</w:t>
      </w:r>
      <w:r w:rsidRPr="00AA62D1">
        <w:rPr>
          <w:rFonts w:ascii="TimesNewRomanPSMT Cyr" w:hAnsi="TimesNewRomanPSMT Cyr" w:cs="TimesNewRomanPSMT Cyr"/>
          <w:sz w:val="24"/>
        </w:rPr>
        <w:t xml:space="preserve">. Структура острых кишечных инфекций неустановленной этиологии, </w:t>
      </w:r>
      <w:r w:rsidR="00AA62D1">
        <w:rPr>
          <w:rFonts w:ascii="TimesNewRomanPSMT Cyr" w:hAnsi="TimesNewRomanPSMT Cyr" w:cs="TimesNewRomanPSMT Cyr"/>
          <w:sz w:val="24"/>
        </w:rPr>
        <w:br/>
      </w:r>
      <w:r w:rsidRPr="00AA62D1">
        <w:rPr>
          <w:rFonts w:ascii="TimesNewRomanPSMT Cyr" w:hAnsi="TimesNewRomanPSMT Cyr" w:cs="TimesNewRomanPSMT Cyr"/>
          <w:sz w:val="24"/>
        </w:rPr>
        <w:t>на 100 тыс. нас.</w:t>
      </w:r>
    </w:p>
    <w:p w:rsidR="00C2415E" w:rsidRDefault="00C2415E" w:rsidP="00582B25">
      <w:pPr>
        <w:pStyle w:val="afe"/>
        <w:ind w:firstLine="708"/>
        <w:jc w:val="both"/>
        <w:rPr>
          <w:b w:val="0"/>
          <w:szCs w:val="24"/>
          <w:highlight w:val="yellow"/>
        </w:rPr>
      </w:pPr>
    </w:p>
    <w:p w:rsidR="00C2415E" w:rsidRDefault="00C2415E" w:rsidP="00582B25">
      <w:pPr>
        <w:pStyle w:val="afe"/>
        <w:spacing w:line="221" w:lineRule="auto"/>
        <w:ind w:firstLine="708"/>
        <w:jc w:val="both"/>
        <w:rPr>
          <w:b w:val="0"/>
          <w:color w:val="000000"/>
          <w:sz w:val="28"/>
          <w:szCs w:val="24"/>
        </w:rPr>
      </w:pPr>
      <w:r w:rsidRPr="0074741A">
        <w:rPr>
          <w:b w:val="0"/>
          <w:color w:val="000000"/>
          <w:sz w:val="28"/>
          <w:szCs w:val="24"/>
        </w:rPr>
        <w:t>Заболеваемость острыми кишечными инфекциями установленной этиологии снизилась на</w:t>
      </w:r>
      <w:r>
        <w:rPr>
          <w:b w:val="0"/>
          <w:color w:val="000000"/>
          <w:sz w:val="28"/>
          <w:szCs w:val="24"/>
        </w:rPr>
        <w:t xml:space="preserve"> 0</w:t>
      </w:r>
      <w:r w:rsidRPr="0074741A">
        <w:rPr>
          <w:b w:val="0"/>
          <w:color w:val="000000"/>
          <w:sz w:val="28"/>
          <w:szCs w:val="24"/>
        </w:rPr>
        <w:t xml:space="preserve">,3%, среди детей до 14 лет – </w:t>
      </w:r>
      <w:r>
        <w:rPr>
          <w:b w:val="0"/>
          <w:color w:val="000000"/>
          <w:sz w:val="28"/>
          <w:szCs w:val="24"/>
        </w:rPr>
        <w:t xml:space="preserve">рост </w:t>
      </w:r>
      <w:r w:rsidRPr="0074741A">
        <w:rPr>
          <w:b w:val="0"/>
          <w:color w:val="000000"/>
          <w:sz w:val="28"/>
          <w:szCs w:val="24"/>
        </w:rPr>
        <w:t>на 1,</w:t>
      </w:r>
      <w:r>
        <w:rPr>
          <w:b w:val="0"/>
          <w:color w:val="000000"/>
          <w:sz w:val="28"/>
          <w:szCs w:val="24"/>
        </w:rPr>
        <w:t>4</w:t>
      </w:r>
      <w:r w:rsidRPr="0074741A">
        <w:rPr>
          <w:b w:val="0"/>
          <w:color w:val="000000"/>
          <w:sz w:val="28"/>
          <w:szCs w:val="24"/>
        </w:rPr>
        <w:t xml:space="preserve">%, от всех заболевших дети составляют 80,5% </w:t>
      </w:r>
      <w:r w:rsidRPr="00C83435">
        <w:rPr>
          <w:b w:val="0"/>
          <w:color w:val="000000"/>
          <w:sz w:val="28"/>
          <w:szCs w:val="24"/>
        </w:rPr>
        <w:t>(табл.11</w:t>
      </w:r>
      <w:r w:rsidR="002E3213">
        <w:rPr>
          <w:b w:val="0"/>
          <w:color w:val="000000"/>
          <w:sz w:val="28"/>
          <w:szCs w:val="24"/>
        </w:rPr>
        <w:t>7</w:t>
      </w:r>
      <w:r w:rsidRPr="00C83435">
        <w:rPr>
          <w:b w:val="0"/>
          <w:color w:val="000000"/>
          <w:sz w:val="28"/>
          <w:szCs w:val="24"/>
        </w:rPr>
        <w:t xml:space="preserve">, рис. </w:t>
      </w:r>
      <w:r w:rsidR="002E3213">
        <w:rPr>
          <w:b w:val="0"/>
          <w:color w:val="000000"/>
          <w:sz w:val="28"/>
          <w:szCs w:val="24"/>
        </w:rPr>
        <w:t>55</w:t>
      </w:r>
      <w:r w:rsidRPr="00C83435">
        <w:rPr>
          <w:b w:val="0"/>
          <w:color w:val="000000"/>
          <w:sz w:val="28"/>
          <w:szCs w:val="24"/>
        </w:rPr>
        <w:t>).</w:t>
      </w:r>
    </w:p>
    <w:p w:rsidR="00C2415E" w:rsidRPr="0074741A" w:rsidRDefault="00C2415E" w:rsidP="00582B25">
      <w:pPr>
        <w:pStyle w:val="affffb"/>
        <w:widowControl w:val="0"/>
        <w:rPr>
          <w:b/>
        </w:rPr>
      </w:pPr>
      <w:r w:rsidRPr="0074741A">
        <w:rPr>
          <w:rFonts w:ascii="TimesNewRomanPSMT Cyr" w:hAnsi="TimesNewRomanPSMT Cyr" w:cs="TimesNewRomanPSMT Cyr"/>
        </w:rPr>
        <w:t>Таблица 11</w:t>
      </w:r>
      <w:r w:rsidR="002E3213">
        <w:rPr>
          <w:rFonts w:ascii="TimesNewRomanPSMT Cyr" w:hAnsi="TimesNewRomanPSMT Cyr" w:cs="TimesNewRomanPSMT Cyr"/>
        </w:rPr>
        <w:t>7</w:t>
      </w:r>
    </w:p>
    <w:p w:rsidR="00C2415E" w:rsidRPr="0074741A" w:rsidRDefault="00C2415E" w:rsidP="00582B25">
      <w:pPr>
        <w:pStyle w:val="affffc"/>
        <w:widowControl w:val="0"/>
      </w:pPr>
      <w:r w:rsidRPr="0074741A">
        <w:rPr>
          <w:rFonts w:ascii="TimesNewRomanPSMT Cyr" w:hAnsi="TimesNewRomanPSMT Cyr" w:cs="TimesNewRomanPSMT Cyr"/>
        </w:rPr>
        <w:t>Острые кишечные инфекции, вызванные установленными возбудителями</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602"/>
        <w:gridCol w:w="1805"/>
        <w:gridCol w:w="1993"/>
        <w:gridCol w:w="1980"/>
      </w:tblGrid>
      <w:tr w:rsidR="00C2415E" w:rsidRPr="0074741A" w:rsidTr="000979B2">
        <w:tc>
          <w:tcPr>
            <w:tcW w:w="2268" w:type="dxa"/>
            <w:vMerge w:val="restart"/>
            <w:vAlign w:val="center"/>
          </w:tcPr>
          <w:p w:rsidR="00C2415E" w:rsidRPr="0074741A" w:rsidRDefault="00C2415E" w:rsidP="000979B2">
            <w:pPr>
              <w:pStyle w:val="afe"/>
              <w:spacing w:line="221" w:lineRule="auto"/>
              <w:ind w:firstLine="0"/>
              <w:rPr>
                <w:color w:val="000000"/>
                <w:szCs w:val="22"/>
              </w:rPr>
            </w:pPr>
            <w:r w:rsidRPr="0074741A">
              <w:rPr>
                <w:color w:val="000000"/>
                <w:szCs w:val="22"/>
              </w:rPr>
              <w:t>Территория</w:t>
            </w:r>
          </w:p>
        </w:tc>
        <w:tc>
          <w:tcPr>
            <w:tcW w:w="5400" w:type="dxa"/>
            <w:gridSpan w:val="3"/>
            <w:vAlign w:val="center"/>
          </w:tcPr>
          <w:p w:rsidR="00C2415E" w:rsidRPr="00236B75" w:rsidRDefault="00C2415E" w:rsidP="000979B2">
            <w:pPr>
              <w:pStyle w:val="a9"/>
              <w:widowControl w:val="0"/>
              <w:spacing w:line="221" w:lineRule="auto"/>
              <w:rPr>
                <w:rFonts w:ascii="Times New Roman" w:hAnsi="Times New Roman"/>
                <w:color w:val="000000"/>
                <w:sz w:val="24"/>
                <w:szCs w:val="22"/>
                <w:lang w:eastAsia="en-US"/>
              </w:rPr>
            </w:pPr>
            <w:r w:rsidRPr="00236B75">
              <w:rPr>
                <w:rFonts w:ascii="Times New Roman" w:hAnsi="Times New Roman"/>
                <w:color w:val="000000"/>
                <w:sz w:val="24"/>
                <w:szCs w:val="22"/>
                <w:lang w:eastAsia="en-US"/>
              </w:rPr>
              <w:t>Показатель заболеваемости</w:t>
            </w:r>
          </w:p>
          <w:p w:rsidR="00C2415E" w:rsidRPr="00236B75" w:rsidRDefault="00C2415E" w:rsidP="000979B2">
            <w:pPr>
              <w:pStyle w:val="a9"/>
              <w:widowControl w:val="0"/>
              <w:spacing w:line="221" w:lineRule="auto"/>
              <w:rPr>
                <w:color w:val="000000"/>
                <w:szCs w:val="22"/>
                <w:lang w:eastAsia="en-US"/>
              </w:rPr>
            </w:pPr>
            <w:r w:rsidRPr="00236B75">
              <w:rPr>
                <w:rFonts w:ascii="Times New Roman" w:hAnsi="Times New Roman"/>
                <w:color w:val="000000"/>
                <w:sz w:val="24"/>
                <w:szCs w:val="22"/>
                <w:lang w:eastAsia="en-US"/>
              </w:rPr>
              <w:t>на 100 тыс. населения</w:t>
            </w:r>
          </w:p>
        </w:tc>
        <w:tc>
          <w:tcPr>
            <w:tcW w:w="1980" w:type="dxa"/>
            <w:vMerge w:val="restart"/>
            <w:vAlign w:val="center"/>
          </w:tcPr>
          <w:p w:rsidR="00C2415E" w:rsidRPr="0074741A" w:rsidRDefault="00C2415E" w:rsidP="000979B2">
            <w:pPr>
              <w:pStyle w:val="afe"/>
              <w:spacing w:line="221" w:lineRule="auto"/>
              <w:ind w:firstLine="0"/>
              <w:rPr>
                <w:color w:val="000000"/>
                <w:szCs w:val="22"/>
              </w:rPr>
            </w:pPr>
            <w:r w:rsidRPr="0074741A">
              <w:rPr>
                <w:color w:val="000000"/>
                <w:szCs w:val="22"/>
              </w:rPr>
              <w:t xml:space="preserve">Темп прироста к </w:t>
            </w:r>
            <w:smartTag w:uri="urn:schemas-microsoft-com:office:smarttags" w:element="metricconverter">
              <w:smartTagPr>
                <w:attr w:name="ProductID" w:val="2014 г"/>
              </w:smartTagPr>
              <w:r w:rsidRPr="0074741A">
                <w:rPr>
                  <w:color w:val="000000"/>
                  <w:szCs w:val="22"/>
                </w:rPr>
                <w:t>201</w:t>
              </w:r>
              <w:r>
                <w:rPr>
                  <w:color w:val="000000"/>
                  <w:szCs w:val="22"/>
                </w:rPr>
                <w:t>5</w:t>
              </w:r>
              <w:r w:rsidRPr="0074741A">
                <w:rPr>
                  <w:color w:val="000000"/>
                  <w:szCs w:val="22"/>
                </w:rPr>
                <w:t xml:space="preserve"> г</w:t>
              </w:r>
            </w:smartTag>
            <w:r w:rsidRPr="0074741A">
              <w:rPr>
                <w:color w:val="000000"/>
                <w:szCs w:val="22"/>
              </w:rPr>
              <w:t>., %</w:t>
            </w:r>
          </w:p>
        </w:tc>
      </w:tr>
      <w:tr w:rsidR="00C2415E" w:rsidRPr="0074741A" w:rsidTr="000979B2">
        <w:tc>
          <w:tcPr>
            <w:tcW w:w="2268" w:type="dxa"/>
            <w:vMerge/>
          </w:tcPr>
          <w:p w:rsidR="00C2415E" w:rsidRPr="0074741A" w:rsidRDefault="00C2415E" w:rsidP="000979B2">
            <w:pPr>
              <w:pStyle w:val="afa"/>
              <w:widowControl w:val="0"/>
              <w:spacing w:line="221" w:lineRule="auto"/>
              <w:rPr>
                <w:b/>
                <w:color w:val="000000"/>
                <w:sz w:val="24"/>
                <w:szCs w:val="22"/>
              </w:rPr>
            </w:pPr>
          </w:p>
        </w:tc>
        <w:tc>
          <w:tcPr>
            <w:tcW w:w="1602" w:type="dxa"/>
          </w:tcPr>
          <w:p w:rsidR="00C2415E" w:rsidRPr="00236B75" w:rsidRDefault="00C2415E" w:rsidP="000979B2">
            <w:pPr>
              <w:pStyle w:val="a9"/>
              <w:widowControl w:val="0"/>
              <w:spacing w:line="221" w:lineRule="auto"/>
              <w:rPr>
                <w:rFonts w:ascii="Times New Roman" w:hAnsi="Times New Roman"/>
                <w:color w:val="000000"/>
                <w:sz w:val="24"/>
                <w:szCs w:val="22"/>
                <w:lang w:eastAsia="en-US"/>
              </w:rPr>
            </w:pPr>
            <w:r w:rsidRPr="00236B75">
              <w:rPr>
                <w:rFonts w:ascii="Times New Roman" w:hAnsi="Times New Roman"/>
                <w:color w:val="000000"/>
                <w:sz w:val="24"/>
                <w:szCs w:val="22"/>
                <w:lang w:eastAsia="en-US"/>
              </w:rPr>
              <w:t>2014 год</w:t>
            </w:r>
          </w:p>
        </w:tc>
        <w:tc>
          <w:tcPr>
            <w:tcW w:w="1805" w:type="dxa"/>
          </w:tcPr>
          <w:p w:rsidR="00C2415E" w:rsidRPr="00236B75" w:rsidRDefault="00C2415E" w:rsidP="000979B2">
            <w:pPr>
              <w:pStyle w:val="a9"/>
              <w:widowControl w:val="0"/>
              <w:spacing w:line="221" w:lineRule="auto"/>
              <w:rPr>
                <w:rFonts w:ascii="Times New Roman" w:hAnsi="Times New Roman"/>
                <w:color w:val="000000"/>
                <w:sz w:val="24"/>
                <w:szCs w:val="22"/>
                <w:lang w:eastAsia="en-US"/>
              </w:rPr>
            </w:pPr>
            <w:r w:rsidRPr="00236B75">
              <w:rPr>
                <w:rFonts w:ascii="Times New Roman" w:hAnsi="Times New Roman"/>
                <w:color w:val="000000"/>
                <w:sz w:val="24"/>
                <w:szCs w:val="22"/>
                <w:lang w:eastAsia="en-US"/>
              </w:rPr>
              <w:t xml:space="preserve">2015 год </w:t>
            </w:r>
          </w:p>
        </w:tc>
        <w:tc>
          <w:tcPr>
            <w:tcW w:w="1993" w:type="dxa"/>
          </w:tcPr>
          <w:p w:rsidR="00C2415E" w:rsidRPr="00236B75" w:rsidRDefault="00C2415E" w:rsidP="000979B2">
            <w:pPr>
              <w:pStyle w:val="a9"/>
              <w:widowControl w:val="0"/>
              <w:spacing w:line="221" w:lineRule="auto"/>
              <w:rPr>
                <w:rFonts w:ascii="Times New Roman" w:hAnsi="Times New Roman"/>
                <w:color w:val="000000"/>
                <w:sz w:val="24"/>
                <w:szCs w:val="22"/>
                <w:lang w:eastAsia="en-US"/>
              </w:rPr>
            </w:pPr>
            <w:r w:rsidRPr="00236B75">
              <w:rPr>
                <w:rFonts w:ascii="Times New Roman" w:hAnsi="Times New Roman"/>
                <w:color w:val="000000"/>
                <w:sz w:val="24"/>
                <w:szCs w:val="22"/>
                <w:lang w:eastAsia="en-US"/>
              </w:rPr>
              <w:t>2016 год</w:t>
            </w:r>
          </w:p>
        </w:tc>
        <w:tc>
          <w:tcPr>
            <w:tcW w:w="1980" w:type="dxa"/>
            <w:vMerge/>
          </w:tcPr>
          <w:p w:rsidR="00C2415E" w:rsidRPr="0074741A" w:rsidRDefault="00C2415E" w:rsidP="000979B2">
            <w:pPr>
              <w:pStyle w:val="afe"/>
              <w:spacing w:line="221" w:lineRule="auto"/>
              <w:ind w:firstLine="0"/>
              <w:jc w:val="right"/>
              <w:rPr>
                <w:b w:val="0"/>
                <w:color w:val="000000"/>
                <w:szCs w:val="22"/>
              </w:rPr>
            </w:pPr>
          </w:p>
        </w:tc>
      </w:tr>
      <w:tr w:rsidR="00C2415E" w:rsidRPr="0074741A" w:rsidTr="000979B2">
        <w:tc>
          <w:tcPr>
            <w:tcW w:w="2268" w:type="dxa"/>
          </w:tcPr>
          <w:p w:rsidR="00C2415E" w:rsidRPr="00236B75" w:rsidRDefault="00C2415E" w:rsidP="000979B2">
            <w:pPr>
              <w:pStyle w:val="a9"/>
              <w:widowControl w:val="0"/>
              <w:spacing w:line="221" w:lineRule="auto"/>
              <w:jc w:val="left"/>
              <w:rPr>
                <w:rFonts w:ascii="Times New Roman" w:hAnsi="Times New Roman"/>
                <w:color w:val="000000"/>
                <w:sz w:val="24"/>
                <w:szCs w:val="22"/>
                <w:lang w:eastAsia="en-US"/>
              </w:rPr>
            </w:pPr>
            <w:r w:rsidRPr="00236B75">
              <w:rPr>
                <w:rFonts w:ascii="Times New Roman" w:hAnsi="Times New Roman"/>
                <w:color w:val="000000"/>
                <w:sz w:val="24"/>
                <w:szCs w:val="22"/>
                <w:lang w:eastAsia="en-US"/>
              </w:rPr>
              <w:t>Республика Адыгея</w:t>
            </w:r>
          </w:p>
        </w:tc>
        <w:tc>
          <w:tcPr>
            <w:tcW w:w="1602" w:type="dxa"/>
            <w:vAlign w:val="center"/>
          </w:tcPr>
          <w:p w:rsidR="00C2415E" w:rsidRPr="0074741A" w:rsidRDefault="00C2415E" w:rsidP="000979B2">
            <w:pPr>
              <w:pStyle w:val="afe"/>
              <w:spacing w:line="221" w:lineRule="auto"/>
              <w:ind w:firstLine="0"/>
              <w:rPr>
                <w:color w:val="000000"/>
                <w:szCs w:val="22"/>
              </w:rPr>
            </w:pPr>
            <w:r>
              <w:rPr>
                <w:color w:val="000000"/>
                <w:szCs w:val="22"/>
              </w:rPr>
              <w:t>115,4</w:t>
            </w:r>
          </w:p>
        </w:tc>
        <w:tc>
          <w:tcPr>
            <w:tcW w:w="1805" w:type="dxa"/>
            <w:vAlign w:val="center"/>
          </w:tcPr>
          <w:p w:rsidR="00C2415E" w:rsidRPr="0074741A" w:rsidRDefault="00C2415E" w:rsidP="000979B2">
            <w:pPr>
              <w:pStyle w:val="afe"/>
              <w:spacing w:line="221" w:lineRule="auto"/>
              <w:ind w:firstLine="0"/>
              <w:rPr>
                <w:color w:val="000000"/>
                <w:szCs w:val="22"/>
              </w:rPr>
            </w:pPr>
            <w:r>
              <w:rPr>
                <w:color w:val="000000"/>
                <w:szCs w:val="22"/>
              </w:rPr>
              <w:t>88,5</w:t>
            </w:r>
          </w:p>
        </w:tc>
        <w:tc>
          <w:tcPr>
            <w:tcW w:w="1993" w:type="dxa"/>
            <w:vAlign w:val="center"/>
          </w:tcPr>
          <w:p w:rsidR="00C2415E" w:rsidRPr="0074741A" w:rsidRDefault="00C2415E" w:rsidP="000979B2">
            <w:pPr>
              <w:pStyle w:val="afe"/>
              <w:spacing w:line="221" w:lineRule="auto"/>
              <w:ind w:firstLine="0"/>
              <w:rPr>
                <w:color w:val="000000"/>
                <w:szCs w:val="22"/>
              </w:rPr>
            </w:pPr>
            <w:r>
              <w:rPr>
                <w:color w:val="000000"/>
                <w:szCs w:val="22"/>
              </w:rPr>
              <w:t>88,2</w:t>
            </w:r>
          </w:p>
        </w:tc>
        <w:tc>
          <w:tcPr>
            <w:tcW w:w="1980" w:type="dxa"/>
            <w:vAlign w:val="center"/>
          </w:tcPr>
          <w:p w:rsidR="00C2415E" w:rsidRPr="0074741A" w:rsidRDefault="00C2415E" w:rsidP="000979B2">
            <w:pPr>
              <w:pStyle w:val="afe"/>
              <w:spacing w:line="221" w:lineRule="auto"/>
              <w:ind w:firstLine="0"/>
              <w:rPr>
                <w:color w:val="000000"/>
                <w:szCs w:val="22"/>
              </w:rPr>
            </w:pPr>
            <w:r w:rsidRPr="0074741A">
              <w:rPr>
                <w:color w:val="000000"/>
                <w:szCs w:val="22"/>
              </w:rPr>
              <w:t>-</w:t>
            </w:r>
            <w:r>
              <w:rPr>
                <w:color w:val="000000"/>
                <w:szCs w:val="22"/>
              </w:rPr>
              <w:t xml:space="preserve"> 0</w:t>
            </w:r>
            <w:r w:rsidRPr="0074741A">
              <w:rPr>
                <w:color w:val="000000"/>
                <w:szCs w:val="22"/>
              </w:rPr>
              <w:t>,3</w:t>
            </w:r>
          </w:p>
        </w:tc>
      </w:tr>
      <w:tr w:rsidR="00C2415E" w:rsidRPr="0074741A" w:rsidTr="000979B2">
        <w:tc>
          <w:tcPr>
            <w:tcW w:w="2268"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г. Майкоп</w:t>
            </w:r>
          </w:p>
        </w:tc>
        <w:tc>
          <w:tcPr>
            <w:tcW w:w="1602" w:type="dxa"/>
            <w:vAlign w:val="center"/>
          </w:tcPr>
          <w:p w:rsidR="00C2415E" w:rsidRPr="0074741A" w:rsidRDefault="00C2415E" w:rsidP="000979B2">
            <w:pPr>
              <w:widowControl w:val="0"/>
              <w:spacing w:line="221" w:lineRule="auto"/>
              <w:jc w:val="center"/>
              <w:rPr>
                <w:color w:val="000000"/>
              </w:rPr>
            </w:pPr>
            <w:r>
              <w:rPr>
                <w:color w:val="000000"/>
              </w:rPr>
              <w:t>145,6</w:t>
            </w:r>
          </w:p>
        </w:tc>
        <w:tc>
          <w:tcPr>
            <w:tcW w:w="1805" w:type="dxa"/>
            <w:vAlign w:val="center"/>
          </w:tcPr>
          <w:p w:rsidR="00C2415E" w:rsidRPr="0074741A" w:rsidRDefault="00C2415E" w:rsidP="000979B2">
            <w:pPr>
              <w:widowControl w:val="0"/>
              <w:spacing w:line="221" w:lineRule="auto"/>
              <w:jc w:val="center"/>
              <w:rPr>
                <w:color w:val="000000"/>
              </w:rPr>
            </w:pPr>
            <w:r>
              <w:rPr>
                <w:color w:val="000000"/>
              </w:rPr>
              <w:t>137,2</w:t>
            </w:r>
          </w:p>
        </w:tc>
        <w:tc>
          <w:tcPr>
            <w:tcW w:w="1993" w:type="dxa"/>
            <w:vAlign w:val="center"/>
          </w:tcPr>
          <w:p w:rsidR="00C2415E" w:rsidRPr="0074741A" w:rsidRDefault="00C2415E" w:rsidP="000979B2">
            <w:pPr>
              <w:widowControl w:val="0"/>
              <w:spacing w:line="221" w:lineRule="auto"/>
              <w:jc w:val="center"/>
              <w:rPr>
                <w:color w:val="000000"/>
              </w:rPr>
            </w:pPr>
            <w:r>
              <w:rPr>
                <w:color w:val="000000"/>
              </w:rPr>
              <w:t>115,9</w:t>
            </w:r>
          </w:p>
        </w:tc>
        <w:tc>
          <w:tcPr>
            <w:tcW w:w="1980" w:type="dxa"/>
            <w:vAlign w:val="center"/>
          </w:tcPr>
          <w:p w:rsidR="00C2415E" w:rsidRPr="0074741A" w:rsidRDefault="00C2415E" w:rsidP="000979B2">
            <w:pPr>
              <w:widowControl w:val="0"/>
              <w:spacing w:line="221" w:lineRule="auto"/>
              <w:jc w:val="center"/>
              <w:rPr>
                <w:color w:val="000000"/>
              </w:rPr>
            </w:pPr>
            <w:r>
              <w:rPr>
                <w:color w:val="000000"/>
              </w:rPr>
              <w:t>-15,5</w:t>
            </w:r>
          </w:p>
        </w:tc>
      </w:tr>
      <w:tr w:rsidR="00C2415E" w:rsidRPr="0074741A" w:rsidTr="000979B2">
        <w:tc>
          <w:tcPr>
            <w:tcW w:w="2268"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г. Адыгейск</w:t>
            </w:r>
          </w:p>
        </w:tc>
        <w:tc>
          <w:tcPr>
            <w:tcW w:w="1602" w:type="dxa"/>
            <w:vAlign w:val="center"/>
          </w:tcPr>
          <w:p w:rsidR="00C2415E" w:rsidRPr="0074741A" w:rsidRDefault="00C2415E" w:rsidP="000979B2">
            <w:pPr>
              <w:widowControl w:val="0"/>
              <w:spacing w:line="221" w:lineRule="auto"/>
              <w:jc w:val="center"/>
              <w:rPr>
                <w:color w:val="000000"/>
              </w:rPr>
            </w:pPr>
            <w:r>
              <w:rPr>
                <w:color w:val="000000"/>
              </w:rPr>
              <w:t>87,2</w:t>
            </w:r>
          </w:p>
        </w:tc>
        <w:tc>
          <w:tcPr>
            <w:tcW w:w="1805" w:type="dxa"/>
            <w:vAlign w:val="center"/>
          </w:tcPr>
          <w:p w:rsidR="00C2415E" w:rsidRPr="0074741A" w:rsidRDefault="00C2415E" w:rsidP="000979B2">
            <w:pPr>
              <w:widowControl w:val="0"/>
              <w:spacing w:line="221" w:lineRule="auto"/>
              <w:jc w:val="center"/>
              <w:rPr>
                <w:color w:val="000000"/>
              </w:rPr>
            </w:pPr>
            <w:r>
              <w:rPr>
                <w:color w:val="000000"/>
              </w:rPr>
              <w:t>53,6</w:t>
            </w:r>
          </w:p>
        </w:tc>
        <w:tc>
          <w:tcPr>
            <w:tcW w:w="1993" w:type="dxa"/>
            <w:vAlign w:val="center"/>
          </w:tcPr>
          <w:p w:rsidR="00C2415E" w:rsidRPr="0074741A" w:rsidRDefault="00C2415E" w:rsidP="000979B2">
            <w:pPr>
              <w:widowControl w:val="0"/>
              <w:spacing w:line="221" w:lineRule="auto"/>
              <w:jc w:val="center"/>
              <w:rPr>
                <w:color w:val="000000"/>
              </w:rPr>
            </w:pPr>
            <w:r>
              <w:rPr>
                <w:color w:val="000000"/>
              </w:rPr>
              <w:t>99,1</w:t>
            </w:r>
          </w:p>
        </w:tc>
        <w:tc>
          <w:tcPr>
            <w:tcW w:w="1980" w:type="dxa"/>
            <w:vAlign w:val="center"/>
          </w:tcPr>
          <w:p w:rsidR="00C2415E" w:rsidRPr="0074741A" w:rsidRDefault="00C2415E" w:rsidP="000979B2">
            <w:pPr>
              <w:widowControl w:val="0"/>
              <w:spacing w:line="221" w:lineRule="auto"/>
              <w:jc w:val="center"/>
              <w:rPr>
                <w:color w:val="000000"/>
              </w:rPr>
            </w:pPr>
            <w:r>
              <w:rPr>
                <w:color w:val="000000"/>
              </w:rPr>
              <w:t>+ 84,9</w:t>
            </w:r>
          </w:p>
        </w:tc>
      </w:tr>
      <w:tr w:rsidR="00C2415E" w:rsidRPr="0074741A" w:rsidTr="000979B2">
        <w:tc>
          <w:tcPr>
            <w:tcW w:w="2268" w:type="dxa"/>
          </w:tcPr>
          <w:p w:rsidR="00C2415E" w:rsidRPr="0074741A" w:rsidRDefault="00C2415E" w:rsidP="000979B2">
            <w:pPr>
              <w:pStyle w:val="ae"/>
              <w:widowControl w:val="0"/>
              <w:spacing w:line="221" w:lineRule="auto"/>
              <w:rPr>
                <w:rFonts w:ascii="Times New Roman" w:hAnsi="Times New Roman" w:cs="Times New Roman"/>
                <w:color w:val="000000"/>
                <w:sz w:val="24"/>
                <w:szCs w:val="22"/>
              </w:rPr>
            </w:pPr>
            <w:r w:rsidRPr="0074741A">
              <w:rPr>
                <w:rFonts w:ascii="Times New Roman" w:hAnsi="Times New Roman" w:cs="Times New Roman"/>
                <w:color w:val="000000"/>
                <w:sz w:val="24"/>
                <w:szCs w:val="22"/>
              </w:rPr>
              <w:t>Майкопский район</w:t>
            </w:r>
          </w:p>
        </w:tc>
        <w:tc>
          <w:tcPr>
            <w:tcW w:w="1602" w:type="dxa"/>
            <w:vAlign w:val="center"/>
          </w:tcPr>
          <w:p w:rsidR="00C2415E" w:rsidRPr="0074741A" w:rsidRDefault="00C2415E" w:rsidP="000979B2">
            <w:pPr>
              <w:widowControl w:val="0"/>
              <w:spacing w:line="221" w:lineRule="auto"/>
              <w:jc w:val="center"/>
              <w:rPr>
                <w:color w:val="000000"/>
              </w:rPr>
            </w:pPr>
            <w:r>
              <w:rPr>
                <w:color w:val="000000"/>
              </w:rPr>
              <w:t>130,0</w:t>
            </w:r>
          </w:p>
        </w:tc>
        <w:tc>
          <w:tcPr>
            <w:tcW w:w="1805" w:type="dxa"/>
            <w:vAlign w:val="center"/>
          </w:tcPr>
          <w:p w:rsidR="00C2415E" w:rsidRPr="0074741A" w:rsidRDefault="00C2415E" w:rsidP="000979B2">
            <w:pPr>
              <w:widowControl w:val="0"/>
              <w:spacing w:line="221" w:lineRule="auto"/>
              <w:jc w:val="center"/>
              <w:rPr>
                <w:color w:val="000000"/>
              </w:rPr>
            </w:pPr>
            <w:r>
              <w:rPr>
                <w:color w:val="000000"/>
              </w:rPr>
              <w:t>68,7</w:t>
            </w:r>
          </w:p>
        </w:tc>
        <w:tc>
          <w:tcPr>
            <w:tcW w:w="1993" w:type="dxa"/>
            <w:vAlign w:val="center"/>
          </w:tcPr>
          <w:p w:rsidR="00C2415E" w:rsidRPr="0074741A" w:rsidRDefault="00C2415E" w:rsidP="000979B2">
            <w:pPr>
              <w:widowControl w:val="0"/>
              <w:spacing w:line="221" w:lineRule="auto"/>
              <w:jc w:val="center"/>
              <w:rPr>
                <w:color w:val="000000"/>
              </w:rPr>
            </w:pPr>
            <w:r>
              <w:rPr>
                <w:color w:val="000000"/>
              </w:rPr>
              <w:t>91,6</w:t>
            </w:r>
          </w:p>
        </w:tc>
        <w:tc>
          <w:tcPr>
            <w:tcW w:w="1980" w:type="dxa"/>
            <w:vAlign w:val="center"/>
          </w:tcPr>
          <w:p w:rsidR="00C2415E" w:rsidRPr="0074741A" w:rsidRDefault="00C2415E" w:rsidP="000979B2">
            <w:pPr>
              <w:widowControl w:val="0"/>
              <w:spacing w:line="221" w:lineRule="auto"/>
              <w:jc w:val="center"/>
              <w:rPr>
                <w:color w:val="000000"/>
              </w:rPr>
            </w:pPr>
            <w:r>
              <w:rPr>
                <w:color w:val="000000"/>
              </w:rPr>
              <w:t>+ 33,3</w:t>
            </w:r>
          </w:p>
        </w:tc>
      </w:tr>
      <w:tr w:rsidR="00C2415E" w:rsidRPr="0074741A" w:rsidTr="000979B2">
        <w:tc>
          <w:tcPr>
            <w:tcW w:w="2268"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Тахтамукайский район</w:t>
            </w:r>
          </w:p>
        </w:tc>
        <w:tc>
          <w:tcPr>
            <w:tcW w:w="1602" w:type="dxa"/>
            <w:vAlign w:val="center"/>
          </w:tcPr>
          <w:p w:rsidR="00C2415E" w:rsidRPr="0074741A" w:rsidRDefault="00C2415E" w:rsidP="000979B2">
            <w:pPr>
              <w:widowControl w:val="0"/>
              <w:spacing w:line="221" w:lineRule="auto"/>
              <w:jc w:val="center"/>
              <w:rPr>
                <w:color w:val="000000"/>
              </w:rPr>
            </w:pPr>
            <w:r>
              <w:rPr>
                <w:color w:val="000000"/>
              </w:rPr>
              <w:t>124,6</w:t>
            </w:r>
          </w:p>
        </w:tc>
        <w:tc>
          <w:tcPr>
            <w:tcW w:w="1805" w:type="dxa"/>
            <w:vAlign w:val="center"/>
          </w:tcPr>
          <w:p w:rsidR="00C2415E" w:rsidRPr="0074741A" w:rsidRDefault="00C2415E" w:rsidP="000979B2">
            <w:pPr>
              <w:widowControl w:val="0"/>
              <w:spacing w:line="221" w:lineRule="auto"/>
              <w:jc w:val="center"/>
              <w:rPr>
                <w:color w:val="000000"/>
              </w:rPr>
            </w:pPr>
            <w:r>
              <w:rPr>
                <w:color w:val="000000"/>
              </w:rPr>
              <w:t>80,0</w:t>
            </w:r>
          </w:p>
        </w:tc>
        <w:tc>
          <w:tcPr>
            <w:tcW w:w="1993" w:type="dxa"/>
            <w:vAlign w:val="center"/>
          </w:tcPr>
          <w:p w:rsidR="00C2415E" w:rsidRPr="0074741A" w:rsidRDefault="00C2415E" w:rsidP="000979B2">
            <w:pPr>
              <w:widowControl w:val="0"/>
              <w:spacing w:line="221" w:lineRule="auto"/>
              <w:jc w:val="center"/>
              <w:rPr>
                <w:color w:val="000000"/>
              </w:rPr>
            </w:pPr>
            <w:r>
              <w:rPr>
                <w:color w:val="000000"/>
              </w:rPr>
              <w:t>106,1</w:t>
            </w:r>
          </w:p>
        </w:tc>
        <w:tc>
          <w:tcPr>
            <w:tcW w:w="1980" w:type="dxa"/>
            <w:vAlign w:val="center"/>
          </w:tcPr>
          <w:p w:rsidR="00C2415E" w:rsidRPr="0074741A" w:rsidRDefault="00C2415E" w:rsidP="000979B2">
            <w:pPr>
              <w:widowControl w:val="0"/>
              <w:spacing w:line="221" w:lineRule="auto"/>
              <w:jc w:val="center"/>
              <w:rPr>
                <w:color w:val="000000"/>
              </w:rPr>
            </w:pPr>
            <w:r>
              <w:rPr>
                <w:color w:val="000000"/>
              </w:rPr>
              <w:t>+ 32,6</w:t>
            </w:r>
          </w:p>
        </w:tc>
      </w:tr>
      <w:tr w:rsidR="00C2415E" w:rsidRPr="0074741A" w:rsidTr="000979B2">
        <w:tc>
          <w:tcPr>
            <w:tcW w:w="2268"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Красногвардейский район</w:t>
            </w:r>
          </w:p>
        </w:tc>
        <w:tc>
          <w:tcPr>
            <w:tcW w:w="1602" w:type="dxa"/>
            <w:vAlign w:val="center"/>
          </w:tcPr>
          <w:p w:rsidR="00C2415E" w:rsidRPr="0074741A" w:rsidRDefault="00C2415E" w:rsidP="000979B2">
            <w:pPr>
              <w:widowControl w:val="0"/>
              <w:spacing w:line="221" w:lineRule="auto"/>
              <w:jc w:val="center"/>
              <w:rPr>
                <w:color w:val="000000"/>
              </w:rPr>
            </w:pPr>
            <w:r>
              <w:rPr>
                <w:color w:val="000000"/>
              </w:rPr>
              <w:t>106,4</w:t>
            </w:r>
          </w:p>
        </w:tc>
        <w:tc>
          <w:tcPr>
            <w:tcW w:w="1805" w:type="dxa"/>
            <w:vAlign w:val="center"/>
          </w:tcPr>
          <w:p w:rsidR="00C2415E" w:rsidRPr="0074741A" w:rsidRDefault="00C2415E" w:rsidP="000979B2">
            <w:pPr>
              <w:widowControl w:val="0"/>
              <w:spacing w:line="221" w:lineRule="auto"/>
              <w:jc w:val="center"/>
              <w:rPr>
                <w:color w:val="000000"/>
              </w:rPr>
            </w:pPr>
            <w:r>
              <w:rPr>
                <w:color w:val="000000"/>
              </w:rPr>
              <w:t>35,3</w:t>
            </w:r>
          </w:p>
        </w:tc>
        <w:tc>
          <w:tcPr>
            <w:tcW w:w="1993" w:type="dxa"/>
            <w:vAlign w:val="center"/>
          </w:tcPr>
          <w:p w:rsidR="00C2415E" w:rsidRPr="0074741A" w:rsidRDefault="00C2415E" w:rsidP="000979B2">
            <w:pPr>
              <w:widowControl w:val="0"/>
              <w:spacing w:line="221" w:lineRule="auto"/>
              <w:jc w:val="center"/>
              <w:rPr>
                <w:color w:val="000000"/>
              </w:rPr>
            </w:pPr>
            <w:r>
              <w:rPr>
                <w:color w:val="000000"/>
              </w:rPr>
              <w:t>12,8</w:t>
            </w:r>
          </w:p>
        </w:tc>
        <w:tc>
          <w:tcPr>
            <w:tcW w:w="1980" w:type="dxa"/>
            <w:vAlign w:val="center"/>
          </w:tcPr>
          <w:p w:rsidR="00C2415E" w:rsidRPr="0074741A" w:rsidRDefault="00C2415E" w:rsidP="000979B2">
            <w:pPr>
              <w:widowControl w:val="0"/>
              <w:spacing w:line="221" w:lineRule="auto"/>
              <w:jc w:val="center"/>
              <w:rPr>
                <w:color w:val="000000"/>
              </w:rPr>
            </w:pPr>
            <w:r>
              <w:rPr>
                <w:color w:val="000000"/>
              </w:rPr>
              <w:t>- 63,8</w:t>
            </w:r>
          </w:p>
        </w:tc>
      </w:tr>
      <w:tr w:rsidR="00C2415E" w:rsidRPr="0074741A" w:rsidTr="000979B2">
        <w:tc>
          <w:tcPr>
            <w:tcW w:w="2268"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Теучежский район</w:t>
            </w:r>
          </w:p>
        </w:tc>
        <w:tc>
          <w:tcPr>
            <w:tcW w:w="1602" w:type="dxa"/>
            <w:vAlign w:val="center"/>
          </w:tcPr>
          <w:p w:rsidR="00C2415E" w:rsidRPr="0074741A" w:rsidRDefault="00C2415E" w:rsidP="000979B2">
            <w:pPr>
              <w:widowControl w:val="0"/>
              <w:spacing w:line="221" w:lineRule="auto"/>
              <w:jc w:val="center"/>
              <w:rPr>
                <w:color w:val="000000"/>
              </w:rPr>
            </w:pPr>
            <w:r>
              <w:rPr>
                <w:color w:val="000000"/>
              </w:rPr>
              <w:t>28,7</w:t>
            </w:r>
          </w:p>
        </w:tc>
        <w:tc>
          <w:tcPr>
            <w:tcW w:w="1805" w:type="dxa"/>
            <w:vAlign w:val="center"/>
          </w:tcPr>
          <w:p w:rsidR="00C2415E" w:rsidRPr="0074741A" w:rsidRDefault="00C2415E" w:rsidP="000979B2">
            <w:pPr>
              <w:widowControl w:val="0"/>
              <w:spacing w:line="221" w:lineRule="auto"/>
              <w:jc w:val="center"/>
              <w:rPr>
                <w:color w:val="000000"/>
              </w:rPr>
            </w:pPr>
            <w:r>
              <w:rPr>
                <w:color w:val="000000"/>
              </w:rPr>
              <w:t>71,1</w:t>
            </w:r>
          </w:p>
        </w:tc>
        <w:tc>
          <w:tcPr>
            <w:tcW w:w="1993" w:type="dxa"/>
            <w:vAlign w:val="center"/>
          </w:tcPr>
          <w:p w:rsidR="00C2415E" w:rsidRPr="0074741A" w:rsidRDefault="00C2415E" w:rsidP="000979B2">
            <w:pPr>
              <w:widowControl w:val="0"/>
              <w:spacing w:line="221" w:lineRule="auto"/>
              <w:jc w:val="center"/>
              <w:rPr>
                <w:color w:val="000000"/>
              </w:rPr>
            </w:pPr>
            <w:r>
              <w:rPr>
                <w:color w:val="000000"/>
              </w:rPr>
              <w:t>47,3</w:t>
            </w:r>
          </w:p>
        </w:tc>
        <w:tc>
          <w:tcPr>
            <w:tcW w:w="1980" w:type="dxa"/>
            <w:vAlign w:val="center"/>
          </w:tcPr>
          <w:p w:rsidR="00C2415E" w:rsidRPr="0074741A" w:rsidRDefault="00C2415E" w:rsidP="000979B2">
            <w:pPr>
              <w:widowControl w:val="0"/>
              <w:spacing w:line="221" w:lineRule="auto"/>
              <w:jc w:val="center"/>
              <w:rPr>
                <w:color w:val="000000"/>
              </w:rPr>
            </w:pPr>
            <w:r>
              <w:rPr>
                <w:color w:val="000000"/>
              </w:rPr>
              <w:t>- 33,5</w:t>
            </w:r>
          </w:p>
        </w:tc>
      </w:tr>
      <w:tr w:rsidR="00C2415E" w:rsidRPr="0074741A" w:rsidTr="000979B2">
        <w:tc>
          <w:tcPr>
            <w:tcW w:w="2268"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Гиагинский район</w:t>
            </w:r>
          </w:p>
        </w:tc>
        <w:tc>
          <w:tcPr>
            <w:tcW w:w="1602" w:type="dxa"/>
            <w:vAlign w:val="center"/>
          </w:tcPr>
          <w:p w:rsidR="00C2415E" w:rsidRPr="0074741A" w:rsidRDefault="00C2415E" w:rsidP="000979B2">
            <w:pPr>
              <w:widowControl w:val="0"/>
              <w:spacing w:line="221" w:lineRule="auto"/>
              <w:jc w:val="center"/>
              <w:rPr>
                <w:color w:val="000000"/>
              </w:rPr>
            </w:pPr>
            <w:r>
              <w:rPr>
                <w:color w:val="000000"/>
              </w:rPr>
              <w:t>38,2</w:t>
            </w:r>
          </w:p>
        </w:tc>
        <w:tc>
          <w:tcPr>
            <w:tcW w:w="1805" w:type="dxa"/>
            <w:vAlign w:val="center"/>
          </w:tcPr>
          <w:p w:rsidR="00C2415E" w:rsidRPr="0074741A" w:rsidRDefault="00C2415E" w:rsidP="000979B2">
            <w:pPr>
              <w:widowControl w:val="0"/>
              <w:spacing w:line="221" w:lineRule="auto"/>
              <w:jc w:val="center"/>
              <w:rPr>
                <w:color w:val="000000"/>
              </w:rPr>
            </w:pPr>
            <w:r>
              <w:rPr>
                <w:color w:val="000000"/>
              </w:rPr>
              <w:t>35,2</w:t>
            </w:r>
          </w:p>
        </w:tc>
        <w:tc>
          <w:tcPr>
            <w:tcW w:w="1993" w:type="dxa"/>
            <w:vAlign w:val="center"/>
          </w:tcPr>
          <w:p w:rsidR="00C2415E" w:rsidRPr="0074741A" w:rsidRDefault="00C2415E" w:rsidP="000979B2">
            <w:pPr>
              <w:widowControl w:val="0"/>
              <w:spacing w:line="221" w:lineRule="auto"/>
              <w:jc w:val="center"/>
              <w:rPr>
                <w:color w:val="000000"/>
              </w:rPr>
            </w:pPr>
            <w:r>
              <w:rPr>
                <w:color w:val="000000"/>
              </w:rPr>
              <w:t>35,3</w:t>
            </w:r>
          </w:p>
        </w:tc>
        <w:tc>
          <w:tcPr>
            <w:tcW w:w="1980" w:type="dxa"/>
            <w:vAlign w:val="center"/>
          </w:tcPr>
          <w:p w:rsidR="00C2415E" w:rsidRPr="0074741A" w:rsidRDefault="00C2415E" w:rsidP="000979B2">
            <w:pPr>
              <w:widowControl w:val="0"/>
              <w:spacing w:line="221" w:lineRule="auto"/>
              <w:jc w:val="center"/>
              <w:rPr>
                <w:color w:val="000000"/>
              </w:rPr>
            </w:pPr>
            <w:r>
              <w:rPr>
                <w:color w:val="000000"/>
              </w:rPr>
              <w:t>+ 0,3</w:t>
            </w:r>
          </w:p>
        </w:tc>
      </w:tr>
      <w:tr w:rsidR="00C2415E" w:rsidRPr="0074741A" w:rsidTr="000979B2">
        <w:tc>
          <w:tcPr>
            <w:tcW w:w="2268"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Кошехабльский район</w:t>
            </w:r>
          </w:p>
        </w:tc>
        <w:tc>
          <w:tcPr>
            <w:tcW w:w="1602" w:type="dxa"/>
            <w:vAlign w:val="center"/>
          </w:tcPr>
          <w:p w:rsidR="00C2415E" w:rsidRPr="0074741A" w:rsidRDefault="00C2415E" w:rsidP="000979B2">
            <w:pPr>
              <w:pStyle w:val="afe"/>
              <w:spacing w:line="221" w:lineRule="auto"/>
              <w:ind w:firstLine="0"/>
              <w:rPr>
                <w:b w:val="0"/>
                <w:color w:val="000000"/>
                <w:szCs w:val="22"/>
              </w:rPr>
            </w:pPr>
            <w:r>
              <w:rPr>
                <w:b w:val="0"/>
                <w:color w:val="000000"/>
                <w:szCs w:val="22"/>
              </w:rPr>
              <w:t>82,5</w:t>
            </w:r>
          </w:p>
        </w:tc>
        <w:tc>
          <w:tcPr>
            <w:tcW w:w="1805" w:type="dxa"/>
            <w:vAlign w:val="center"/>
          </w:tcPr>
          <w:p w:rsidR="00C2415E" w:rsidRPr="0074741A" w:rsidRDefault="00C2415E" w:rsidP="000979B2">
            <w:pPr>
              <w:pStyle w:val="afe"/>
              <w:spacing w:line="221" w:lineRule="auto"/>
              <w:ind w:firstLine="0"/>
              <w:rPr>
                <w:b w:val="0"/>
                <w:color w:val="000000"/>
                <w:szCs w:val="22"/>
              </w:rPr>
            </w:pPr>
            <w:r>
              <w:rPr>
                <w:b w:val="0"/>
                <w:color w:val="000000"/>
                <w:szCs w:val="22"/>
              </w:rPr>
              <w:t>36,4</w:t>
            </w:r>
          </w:p>
        </w:tc>
        <w:tc>
          <w:tcPr>
            <w:tcW w:w="1993" w:type="dxa"/>
            <w:vAlign w:val="center"/>
          </w:tcPr>
          <w:p w:rsidR="00C2415E" w:rsidRPr="0074741A" w:rsidRDefault="00C2415E" w:rsidP="000979B2">
            <w:pPr>
              <w:pStyle w:val="afe"/>
              <w:spacing w:line="221" w:lineRule="auto"/>
              <w:ind w:firstLine="0"/>
              <w:rPr>
                <w:b w:val="0"/>
                <w:color w:val="000000"/>
                <w:szCs w:val="22"/>
              </w:rPr>
            </w:pPr>
            <w:r>
              <w:rPr>
                <w:b w:val="0"/>
                <w:color w:val="000000"/>
                <w:szCs w:val="22"/>
              </w:rPr>
              <w:t>63,1</w:t>
            </w:r>
          </w:p>
        </w:tc>
        <w:tc>
          <w:tcPr>
            <w:tcW w:w="1980" w:type="dxa"/>
            <w:vAlign w:val="center"/>
          </w:tcPr>
          <w:p w:rsidR="00C2415E" w:rsidRPr="0074741A" w:rsidRDefault="00C2415E" w:rsidP="000979B2">
            <w:pPr>
              <w:pStyle w:val="afe"/>
              <w:spacing w:line="221" w:lineRule="auto"/>
              <w:ind w:firstLine="0"/>
              <w:rPr>
                <w:b w:val="0"/>
                <w:color w:val="000000"/>
                <w:szCs w:val="22"/>
              </w:rPr>
            </w:pPr>
            <w:r>
              <w:rPr>
                <w:b w:val="0"/>
                <w:color w:val="000000"/>
                <w:szCs w:val="22"/>
              </w:rPr>
              <w:t>+ 73,4</w:t>
            </w:r>
          </w:p>
        </w:tc>
      </w:tr>
      <w:tr w:rsidR="00C2415E" w:rsidRPr="0074741A" w:rsidTr="000979B2">
        <w:tc>
          <w:tcPr>
            <w:tcW w:w="2268" w:type="dxa"/>
          </w:tcPr>
          <w:p w:rsidR="00C2415E" w:rsidRPr="0074741A" w:rsidRDefault="00C2415E" w:rsidP="000979B2">
            <w:pPr>
              <w:pStyle w:val="afa"/>
              <w:widowControl w:val="0"/>
              <w:spacing w:line="221" w:lineRule="auto"/>
              <w:rPr>
                <w:color w:val="000000"/>
                <w:sz w:val="24"/>
                <w:szCs w:val="22"/>
              </w:rPr>
            </w:pPr>
            <w:r w:rsidRPr="0074741A">
              <w:rPr>
                <w:color w:val="000000"/>
                <w:sz w:val="24"/>
                <w:szCs w:val="22"/>
              </w:rPr>
              <w:t>Шовгеновский район</w:t>
            </w:r>
          </w:p>
        </w:tc>
        <w:tc>
          <w:tcPr>
            <w:tcW w:w="1602" w:type="dxa"/>
            <w:vAlign w:val="center"/>
          </w:tcPr>
          <w:p w:rsidR="00C2415E" w:rsidRPr="0074741A" w:rsidRDefault="00C2415E" w:rsidP="000979B2">
            <w:pPr>
              <w:widowControl w:val="0"/>
              <w:spacing w:line="221" w:lineRule="auto"/>
              <w:jc w:val="center"/>
              <w:rPr>
                <w:color w:val="000000"/>
              </w:rPr>
            </w:pPr>
            <w:r>
              <w:rPr>
                <w:color w:val="000000"/>
              </w:rPr>
              <w:t>77,1</w:t>
            </w:r>
          </w:p>
        </w:tc>
        <w:tc>
          <w:tcPr>
            <w:tcW w:w="1805" w:type="dxa"/>
            <w:vAlign w:val="center"/>
          </w:tcPr>
          <w:p w:rsidR="00C2415E" w:rsidRPr="0074741A" w:rsidRDefault="00C2415E" w:rsidP="000979B2">
            <w:pPr>
              <w:widowControl w:val="0"/>
              <w:spacing w:line="221" w:lineRule="auto"/>
              <w:jc w:val="center"/>
              <w:rPr>
                <w:color w:val="000000"/>
              </w:rPr>
            </w:pPr>
            <w:r>
              <w:rPr>
                <w:color w:val="000000"/>
              </w:rPr>
              <w:t>53,6</w:t>
            </w:r>
          </w:p>
        </w:tc>
        <w:tc>
          <w:tcPr>
            <w:tcW w:w="1993" w:type="dxa"/>
            <w:vAlign w:val="center"/>
          </w:tcPr>
          <w:p w:rsidR="00C2415E" w:rsidRPr="0074741A" w:rsidRDefault="00C2415E" w:rsidP="000979B2">
            <w:pPr>
              <w:widowControl w:val="0"/>
              <w:spacing w:line="221" w:lineRule="auto"/>
              <w:jc w:val="center"/>
              <w:rPr>
                <w:color w:val="000000"/>
              </w:rPr>
            </w:pPr>
            <w:r>
              <w:rPr>
                <w:color w:val="000000"/>
              </w:rPr>
              <w:t>42,1</w:t>
            </w:r>
          </w:p>
        </w:tc>
        <w:tc>
          <w:tcPr>
            <w:tcW w:w="1980" w:type="dxa"/>
            <w:vAlign w:val="center"/>
          </w:tcPr>
          <w:p w:rsidR="00C2415E" w:rsidRPr="0074741A" w:rsidRDefault="00C2415E" w:rsidP="000979B2">
            <w:pPr>
              <w:widowControl w:val="0"/>
              <w:spacing w:line="221" w:lineRule="auto"/>
              <w:jc w:val="center"/>
              <w:rPr>
                <w:color w:val="000000"/>
              </w:rPr>
            </w:pPr>
            <w:r>
              <w:rPr>
                <w:color w:val="000000"/>
              </w:rPr>
              <w:t>- 21,5</w:t>
            </w:r>
          </w:p>
        </w:tc>
      </w:tr>
    </w:tbl>
    <w:p w:rsidR="00C2415E" w:rsidRPr="0074741A" w:rsidRDefault="00C2415E" w:rsidP="00582B25">
      <w:pPr>
        <w:widowControl w:val="0"/>
        <w:spacing w:line="221" w:lineRule="auto"/>
        <w:ind w:firstLine="567"/>
        <w:jc w:val="both"/>
        <w:rPr>
          <w:color w:val="000000"/>
          <w:sz w:val="28"/>
        </w:rPr>
      </w:pPr>
    </w:p>
    <w:p w:rsidR="00C2415E" w:rsidRPr="0074741A" w:rsidRDefault="00C2415E" w:rsidP="00582B25">
      <w:pPr>
        <w:widowControl w:val="0"/>
        <w:spacing w:line="221" w:lineRule="auto"/>
        <w:ind w:firstLine="567"/>
        <w:jc w:val="both"/>
        <w:rPr>
          <w:color w:val="000000"/>
          <w:sz w:val="28"/>
        </w:rPr>
      </w:pPr>
      <w:r w:rsidRPr="0074741A">
        <w:rPr>
          <w:color w:val="000000"/>
          <w:sz w:val="28"/>
        </w:rPr>
        <w:t xml:space="preserve">Из числа острых кишечных инфекций установленной этиологии </w:t>
      </w:r>
      <w:r>
        <w:rPr>
          <w:color w:val="000000"/>
          <w:sz w:val="28"/>
        </w:rPr>
        <w:t>72,0</w:t>
      </w:r>
      <w:r w:rsidRPr="0074741A">
        <w:rPr>
          <w:color w:val="000000"/>
          <w:sz w:val="28"/>
        </w:rPr>
        <w:t xml:space="preserve">% вызваны вирусами, из них </w:t>
      </w:r>
      <w:r>
        <w:rPr>
          <w:color w:val="000000"/>
          <w:sz w:val="28"/>
        </w:rPr>
        <w:t>76,5</w:t>
      </w:r>
      <w:r w:rsidRPr="0074741A">
        <w:rPr>
          <w:color w:val="000000"/>
          <w:sz w:val="28"/>
        </w:rPr>
        <w:t>% принадлежит ротавирусной инфекции</w:t>
      </w:r>
      <w:r>
        <w:rPr>
          <w:color w:val="000000"/>
          <w:sz w:val="28"/>
        </w:rPr>
        <w:t xml:space="preserve"> и </w:t>
      </w:r>
      <w:r>
        <w:rPr>
          <w:color w:val="000000"/>
          <w:sz w:val="28"/>
        </w:rPr>
        <w:lastRenderedPageBreak/>
        <w:t>22,8% инфекции, вызванной вирусом Норволк</w:t>
      </w:r>
      <w:r w:rsidRPr="0074741A">
        <w:rPr>
          <w:color w:val="000000"/>
          <w:sz w:val="28"/>
        </w:rPr>
        <w:t xml:space="preserve">; </w:t>
      </w:r>
      <w:r>
        <w:rPr>
          <w:color w:val="000000"/>
          <w:sz w:val="28"/>
        </w:rPr>
        <w:t>28,0</w:t>
      </w:r>
      <w:r w:rsidRPr="0074741A">
        <w:rPr>
          <w:color w:val="000000"/>
          <w:sz w:val="28"/>
        </w:rPr>
        <w:t>% – бактериальными возбудителями. Показатель заболеваемости ротавирусной инфекцией составил</w:t>
      </w:r>
      <w:r>
        <w:rPr>
          <w:color w:val="000000"/>
          <w:sz w:val="28"/>
        </w:rPr>
        <w:t xml:space="preserve"> 48</w:t>
      </w:r>
      <w:r w:rsidRPr="0074741A">
        <w:rPr>
          <w:color w:val="000000"/>
          <w:sz w:val="28"/>
        </w:rPr>
        <w:t xml:space="preserve">,5 на 100 тыс. населения, по сравнению с прошлым годом </w:t>
      </w:r>
      <w:r>
        <w:rPr>
          <w:color w:val="000000"/>
          <w:sz w:val="28"/>
        </w:rPr>
        <w:t xml:space="preserve">снижение </w:t>
      </w:r>
      <w:r w:rsidRPr="0074741A">
        <w:rPr>
          <w:color w:val="000000"/>
          <w:sz w:val="28"/>
        </w:rPr>
        <w:t xml:space="preserve">на </w:t>
      </w:r>
      <w:r>
        <w:rPr>
          <w:color w:val="000000"/>
          <w:sz w:val="28"/>
        </w:rPr>
        <w:t>14,2</w:t>
      </w:r>
      <w:r w:rsidRPr="0074741A">
        <w:rPr>
          <w:color w:val="000000"/>
          <w:sz w:val="28"/>
        </w:rPr>
        <w:t>%.</w:t>
      </w:r>
    </w:p>
    <w:p w:rsidR="00C2415E" w:rsidRPr="00E3154D" w:rsidRDefault="00441153" w:rsidP="00582B25">
      <w:pPr>
        <w:widowControl w:val="0"/>
        <w:ind w:right="-470"/>
        <w:jc w:val="center"/>
        <w:rPr>
          <w:b/>
        </w:rPr>
      </w:pPr>
      <w:r>
        <w:rPr>
          <w:noProof/>
        </w:rPr>
        <w:pict>
          <v:shape id="_x0000_i1091" type="#_x0000_t75" style="width:214.5pt;height:21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">
            <v:imagedata r:id="rId98" o:title=""/>
            <o:lock v:ext="edit" aspectratio="f"/>
          </v:shape>
        </w:pict>
      </w:r>
      <w:r>
        <w:rPr>
          <w:noProof/>
        </w:rPr>
        <w:pict>
          <v:shape id="_x0000_i1092" type="#_x0000_t75" style="width:204pt;height:21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">
            <v:imagedata r:id="rId99" o:title=""/>
            <o:lock v:ext="edit" aspectratio="f"/>
          </v:shape>
        </w:pict>
      </w:r>
    </w:p>
    <w:p w:rsidR="00C2415E" w:rsidRPr="00E3154D" w:rsidRDefault="00C2415E" w:rsidP="00582B25">
      <w:pPr>
        <w:widowControl w:val="0"/>
        <w:ind w:firstLine="709"/>
        <w:jc w:val="both"/>
        <w:rPr>
          <w:rFonts w:eastAsia="Batang"/>
        </w:rPr>
      </w:pPr>
    </w:p>
    <w:p w:rsidR="00C2415E" w:rsidRPr="00AA62D1" w:rsidRDefault="00C2415E" w:rsidP="00582B25">
      <w:pPr>
        <w:pStyle w:val="affffc"/>
        <w:widowControl w:val="0"/>
        <w:rPr>
          <w:sz w:val="24"/>
        </w:rPr>
      </w:pPr>
      <w:r w:rsidRPr="00AA62D1">
        <w:rPr>
          <w:rFonts w:ascii="TimesNewRomanPSMT Cyr" w:eastAsia="Batang" w:hAnsi="TimesNewRomanPSMT Cyr" w:cs="TimesNewRomanPSMT Cyr"/>
          <w:sz w:val="24"/>
        </w:rPr>
        <w:t>Рис. 55</w:t>
      </w:r>
      <w:r w:rsidRPr="00AA62D1">
        <w:rPr>
          <w:rFonts w:eastAsia="Batang"/>
          <w:sz w:val="24"/>
        </w:rPr>
        <w:t>.</w:t>
      </w:r>
      <w:r w:rsidRPr="00AA62D1">
        <w:rPr>
          <w:rFonts w:ascii="TimesNewRomanPSMT Cyr" w:hAnsi="TimesNewRomanPSMT Cyr" w:cs="TimesNewRomanPSMT Cyr"/>
          <w:sz w:val="24"/>
        </w:rPr>
        <w:t xml:space="preserve"> Структура острых кишечных инфекций установленной этиологии, </w:t>
      </w:r>
      <w:r w:rsidRPr="00AA62D1">
        <w:rPr>
          <w:sz w:val="24"/>
        </w:rPr>
        <w:br/>
      </w:r>
      <w:r w:rsidRPr="00AA62D1">
        <w:rPr>
          <w:rFonts w:ascii="TimesNewRomanPSMT Cyr" w:hAnsi="TimesNewRomanPSMT Cyr" w:cs="TimesNewRomanPSMT Cyr"/>
          <w:sz w:val="24"/>
        </w:rPr>
        <w:t>на 100 тыс. нас.</w:t>
      </w:r>
    </w:p>
    <w:p w:rsidR="00C2415E" w:rsidRPr="0074741A" w:rsidRDefault="00C2415E" w:rsidP="00582B25">
      <w:pPr>
        <w:pStyle w:val="86"/>
        <w:rPr>
          <w:rFonts w:eastAsia="Batang"/>
        </w:rPr>
      </w:pPr>
    </w:p>
    <w:p w:rsidR="00C2415E" w:rsidRDefault="00C2415E" w:rsidP="00582B25">
      <w:pPr>
        <w:widowControl w:val="0"/>
        <w:spacing w:line="221" w:lineRule="auto"/>
        <w:ind w:firstLine="567"/>
        <w:jc w:val="both"/>
        <w:rPr>
          <w:color w:val="000000"/>
          <w:sz w:val="28"/>
        </w:rPr>
      </w:pPr>
      <w:r w:rsidRPr="0074741A">
        <w:rPr>
          <w:rFonts w:eastAsia="Batang"/>
          <w:color w:val="000000"/>
          <w:sz w:val="28"/>
        </w:rPr>
        <w:t>В 201</w:t>
      </w:r>
      <w:r>
        <w:rPr>
          <w:rFonts w:eastAsia="Batang"/>
          <w:color w:val="000000"/>
          <w:sz w:val="28"/>
        </w:rPr>
        <w:t>6</w:t>
      </w:r>
      <w:r w:rsidRPr="0074741A">
        <w:rPr>
          <w:rFonts w:eastAsia="Batang"/>
          <w:color w:val="000000"/>
          <w:sz w:val="28"/>
        </w:rPr>
        <w:t xml:space="preserve"> году отмечен </w:t>
      </w:r>
      <w:r>
        <w:rPr>
          <w:rFonts w:eastAsia="Batang"/>
          <w:color w:val="000000"/>
          <w:sz w:val="28"/>
        </w:rPr>
        <w:t xml:space="preserve">рост </w:t>
      </w:r>
      <w:r w:rsidRPr="0074741A">
        <w:rPr>
          <w:rFonts w:eastAsia="Batang"/>
          <w:color w:val="000000"/>
          <w:sz w:val="28"/>
        </w:rPr>
        <w:t xml:space="preserve">заболеваемости </w:t>
      </w:r>
      <w:r w:rsidRPr="0074741A">
        <w:rPr>
          <w:rFonts w:eastAsia="Batang"/>
          <w:b/>
          <w:color w:val="000000"/>
          <w:sz w:val="28"/>
        </w:rPr>
        <w:t>сальмонеллезами</w:t>
      </w:r>
      <w:r w:rsidRPr="0074741A">
        <w:rPr>
          <w:rFonts w:eastAsia="Batang"/>
          <w:color w:val="000000"/>
          <w:sz w:val="28"/>
        </w:rPr>
        <w:t xml:space="preserve"> на </w:t>
      </w:r>
      <w:r>
        <w:rPr>
          <w:rFonts w:eastAsia="Batang"/>
          <w:color w:val="000000"/>
          <w:sz w:val="28"/>
        </w:rPr>
        <w:t>50,9</w:t>
      </w:r>
      <w:r w:rsidRPr="0074741A">
        <w:rPr>
          <w:rFonts w:eastAsia="Batang"/>
          <w:color w:val="000000"/>
          <w:sz w:val="28"/>
        </w:rPr>
        <w:t>% по сравнению с 201</w:t>
      </w:r>
      <w:r>
        <w:rPr>
          <w:rFonts w:eastAsia="Batang"/>
          <w:color w:val="000000"/>
          <w:sz w:val="28"/>
        </w:rPr>
        <w:t>5</w:t>
      </w:r>
      <w:r w:rsidRPr="0074741A">
        <w:rPr>
          <w:rFonts w:eastAsia="Batang"/>
          <w:color w:val="000000"/>
          <w:sz w:val="28"/>
        </w:rPr>
        <w:t xml:space="preserve"> годом, показатель заболеваемости составил </w:t>
      </w:r>
      <w:r>
        <w:rPr>
          <w:rFonts w:eastAsia="Batang"/>
          <w:color w:val="000000"/>
          <w:sz w:val="28"/>
        </w:rPr>
        <w:t>24,0</w:t>
      </w:r>
      <w:r w:rsidRPr="0074741A">
        <w:rPr>
          <w:rFonts w:eastAsia="Batang"/>
          <w:color w:val="000000"/>
          <w:sz w:val="28"/>
        </w:rPr>
        <w:t xml:space="preserve"> на 100 тыс. населения (в 201</w:t>
      </w:r>
      <w:r>
        <w:rPr>
          <w:rFonts w:eastAsia="Batang"/>
          <w:color w:val="000000"/>
          <w:sz w:val="28"/>
        </w:rPr>
        <w:t>5</w:t>
      </w:r>
      <w:r w:rsidRPr="0074741A">
        <w:rPr>
          <w:rFonts w:eastAsia="Batang"/>
          <w:color w:val="000000"/>
          <w:sz w:val="28"/>
        </w:rPr>
        <w:t xml:space="preserve"> году</w:t>
      </w:r>
      <w:r>
        <w:rPr>
          <w:rFonts w:eastAsia="Batang"/>
          <w:color w:val="000000"/>
          <w:sz w:val="28"/>
        </w:rPr>
        <w:t>- 15,9</w:t>
      </w:r>
      <w:r w:rsidRPr="0074741A">
        <w:rPr>
          <w:rFonts w:eastAsia="Batang"/>
          <w:color w:val="000000"/>
          <w:sz w:val="28"/>
        </w:rPr>
        <w:t xml:space="preserve">). Среди детей до 14 лет </w:t>
      </w:r>
      <w:r>
        <w:rPr>
          <w:rFonts w:eastAsia="Batang"/>
          <w:color w:val="000000"/>
          <w:sz w:val="28"/>
        </w:rPr>
        <w:t xml:space="preserve">рост </w:t>
      </w:r>
      <w:r w:rsidRPr="0074741A">
        <w:rPr>
          <w:rFonts w:eastAsia="Batang"/>
          <w:color w:val="000000"/>
          <w:sz w:val="28"/>
        </w:rPr>
        <w:t xml:space="preserve">показателя заболеваемости на </w:t>
      </w:r>
      <w:r>
        <w:rPr>
          <w:rFonts w:eastAsia="Batang"/>
          <w:color w:val="000000"/>
          <w:sz w:val="28"/>
        </w:rPr>
        <w:t>4,0</w:t>
      </w:r>
      <w:r w:rsidRPr="0074741A">
        <w:rPr>
          <w:rFonts w:eastAsia="Batang"/>
          <w:color w:val="000000"/>
          <w:sz w:val="28"/>
        </w:rPr>
        <w:t xml:space="preserve">%. </w:t>
      </w:r>
      <w:r w:rsidRPr="0074741A">
        <w:rPr>
          <w:color w:val="000000"/>
          <w:sz w:val="28"/>
        </w:rPr>
        <w:t>Выше среднереспубликанского показателя (15,7 на 100 тыс. населения) уровень заболеваемости зарегистрирован в г. Майкопе (</w:t>
      </w:r>
      <w:r>
        <w:rPr>
          <w:color w:val="000000"/>
          <w:sz w:val="28"/>
        </w:rPr>
        <w:t>41,8)</w:t>
      </w:r>
      <w:r w:rsidRPr="0074741A">
        <w:rPr>
          <w:color w:val="000000"/>
          <w:sz w:val="28"/>
        </w:rPr>
        <w:t>. В этиологической структуре сальмонеллеза преобладают сальмонеллы группы Д (7</w:t>
      </w:r>
      <w:r>
        <w:rPr>
          <w:color w:val="000000"/>
          <w:sz w:val="28"/>
        </w:rPr>
        <w:t xml:space="preserve">0,4%), сальмонеллы группы В </w:t>
      </w:r>
      <w:r w:rsidRPr="0074741A">
        <w:rPr>
          <w:color w:val="000000"/>
          <w:sz w:val="28"/>
        </w:rPr>
        <w:t xml:space="preserve">составили </w:t>
      </w:r>
      <w:r>
        <w:rPr>
          <w:color w:val="000000"/>
          <w:sz w:val="28"/>
        </w:rPr>
        <w:t>7,4</w:t>
      </w:r>
      <w:r w:rsidRPr="0074741A">
        <w:rPr>
          <w:color w:val="000000"/>
          <w:sz w:val="28"/>
        </w:rPr>
        <w:t>%,сальмонеллы группы С–</w:t>
      </w:r>
      <w:r>
        <w:rPr>
          <w:color w:val="000000"/>
          <w:sz w:val="28"/>
        </w:rPr>
        <w:t xml:space="preserve"> 13</w:t>
      </w:r>
      <w:r w:rsidRPr="0074741A">
        <w:rPr>
          <w:color w:val="000000"/>
          <w:sz w:val="28"/>
        </w:rPr>
        <w:t>,0%, другие возбудители –</w:t>
      </w:r>
      <w:r>
        <w:rPr>
          <w:color w:val="000000"/>
          <w:sz w:val="28"/>
        </w:rPr>
        <w:t xml:space="preserve"> 9,2</w:t>
      </w:r>
      <w:r w:rsidRPr="0074741A">
        <w:rPr>
          <w:color w:val="000000"/>
          <w:sz w:val="28"/>
        </w:rPr>
        <w:t>% (табл.1</w:t>
      </w:r>
      <w:r>
        <w:rPr>
          <w:color w:val="000000"/>
          <w:sz w:val="28"/>
        </w:rPr>
        <w:t>1</w:t>
      </w:r>
      <w:r w:rsidR="00A904FD">
        <w:rPr>
          <w:color w:val="000000"/>
          <w:sz w:val="28"/>
        </w:rPr>
        <w:t>8</w:t>
      </w:r>
      <w:r w:rsidRPr="0074741A">
        <w:rPr>
          <w:color w:val="000000"/>
          <w:sz w:val="28"/>
        </w:rPr>
        <w:t xml:space="preserve">). </w:t>
      </w:r>
    </w:p>
    <w:p w:rsidR="00C2415E" w:rsidRPr="0074741A" w:rsidRDefault="00C2415E" w:rsidP="00582B25">
      <w:pPr>
        <w:pStyle w:val="affffb"/>
        <w:widowControl w:val="0"/>
        <w:rPr>
          <w:b/>
        </w:rPr>
      </w:pPr>
      <w:r w:rsidRPr="0074741A">
        <w:rPr>
          <w:rFonts w:ascii="TimesNewRomanPSMT Cyr" w:hAnsi="TimesNewRomanPSMT Cyr" w:cs="TimesNewRomanPSMT Cyr"/>
        </w:rPr>
        <w:t>Таблица 11</w:t>
      </w:r>
      <w:r w:rsidR="00A904FD">
        <w:rPr>
          <w:rFonts w:ascii="TimesNewRomanPSMT Cyr" w:hAnsi="TimesNewRomanPSMT Cyr" w:cs="TimesNewRomanPSMT Cyr"/>
        </w:rPr>
        <w:t>8</w:t>
      </w:r>
    </w:p>
    <w:p w:rsidR="00C2415E" w:rsidRPr="0074741A" w:rsidRDefault="00C2415E" w:rsidP="00582B25">
      <w:pPr>
        <w:pStyle w:val="affffc"/>
        <w:widowControl w:val="0"/>
      </w:pPr>
      <w:r w:rsidRPr="0074741A">
        <w:rPr>
          <w:rFonts w:ascii="TimesNewRomanPSMT Cyr" w:hAnsi="TimesNewRomanPSMT Cyr" w:cs="TimesNewRomanPSMT Cyr"/>
        </w:rPr>
        <w:t>Сальмонеллёз</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602"/>
        <w:gridCol w:w="1805"/>
        <w:gridCol w:w="1993"/>
        <w:gridCol w:w="1980"/>
      </w:tblGrid>
      <w:tr w:rsidR="00C2415E" w:rsidRPr="0074741A" w:rsidTr="000979B2">
        <w:tc>
          <w:tcPr>
            <w:tcW w:w="2268" w:type="dxa"/>
            <w:vMerge w:val="restart"/>
            <w:vAlign w:val="center"/>
          </w:tcPr>
          <w:p w:rsidR="00C2415E" w:rsidRPr="0074741A" w:rsidRDefault="00C2415E" w:rsidP="000979B2">
            <w:pPr>
              <w:pStyle w:val="afe"/>
              <w:spacing w:line="221" w:lineRule="auto"/>
              <w:ind w:firstLine="0"/>
              <w:rPr>
                <w:color w:val="000000"/>
                <w:szCs w:val="22"/>
              </w:rPr>
            </w:pPr>
            <w:r w:rsidRPr="0074741A">
              <w:rPr>
                <w:color w:val="000000"/>
                <w:szCs w:val="22"/>
              </w:rPr>
              <w:t>Территория</w:t>
            </w:r>
          </w:p>
        </w:tc>
        <w:tc>
          <w:tcPr>
            <w:tcW w:w="5400" w:type="dxa"/>
            <w:gridSpan w:val="3"/>
            <w:vAlign w:val="center"/>
          </w:tcPr>
          <w:p w:rsidR="00C2415E" w:rsidRPr="00236B75" w:rsidRDefault="00C2415E" w:rsidP="000979B2">
            <w:pPr>
              <w:pStyle w:val="a9"/>
              <w:widowControl w:val="0"/>
              <w:spacing w:line="221" w:lineRule="auto"/>
              <w:rPr>
                <w:rFonts w:ascii="Times New Roman" w:hAnsi="Times New Roman"/>
                <w:color w:val="000000"/>
                <w:sz w:val="24"/>
                <w:szCs w:val="22"/>
                <w:lang w:eastAsia="en-US"/>
              </w:rPr>
            </w:pPr>
            <w:r w:rsidRPr="00236B75">
              <w:rPr>
                <w:rFonts w:ascii="Times New Roman" w:hAnsi="Times New Roman"/>
                <w:color w:val="000000"/>
                <w:sz w:val="24"/>
                <w:szCs w:val="22"/>
                <w:lang w:eastAsia="en-US"/>
              </w:rPr>
              <w:t>Показатель заболеваемости</w:t>
            </w:r>
          </w:p>
          <w:p w:rsidR="00C2415E" w:rsidRPr="00236B75" w:rsidRDefault="00C2415E" w:rsidP="000979B2">
            <w:pPr>
              <w:pStyle w:val="a9"/>
              <w:widowControl w:val="0"/>
              <w:spacing w:line="221" w:lineRule="auto"/>
              <w:ind w:firstLine="567"/>
              <w:rPr>
                <w:rFonts w:ascii="Times New Roman" w:hAnsi="Times New Roman"/>
                <w:color w:val="000000"/>
                <w:sz w:val="24"/>
                <w:szCs w:val="22"/>
                <w:lang w:eastAsia="en-US"/>
              </w:rPr>
            </w:pPr>
            <w:r w:rsidRPr="00236B75">
              <w:rPr>
                <w:rFonts w:ascii="Times New Roman" w:hAnsi="Times New Roman"/>
                <w:color w:val="000000"/>
                <w:sz w:val="24"/>
                <w:szCs w:val="22"/>
                <w:lang w:eastAsia="en-US"/>
              </w:rPr>
              <w:t>на 100 тыс. населения</w:t>
            </w:r>
          </w:p>
          <w:p w:rsidR="00C2415E" w:rsidRPr="0074741A" w:rsidRDefault="00C2415E" w:rsidP="000979B2">
            <w:pPr>
              <w:pStyle w:val="afe"/>
              <w:spacing w:line="221" w:lineRule="auto"/>
              <w:ind w:firstLine="0"/>
              <w:rPr>
                <w:color w:val="000000"/>
                <w:szCs w:val="22"/>
              </w:rPr>
            </w:pPr>
          </w:p>
        </w:tc>
        <w:tc>
          <w:tcPr>
            <w:tcW w:w="1980" w:type="dxa"/>
            <w:vMerge w:val="restart"/>
            <w:vAlign w:val="center"/>
          </w:tcPr>
          <w:p w:rsidR="00C2415E" w:rsidRPr="0074741A" w:rsidRDefault="00C2415E" w:rsidP="000979B2">
            <w:pPr>
              <w:pStyle w:val="afe"/>
              <w:spacing w:line="221" w:lineRule="auto"/>
              <w:ind w:firstLine="0"/>
              <w:rPr>
                <w:color w:val="000000"/>
                <w:szCs w:val="22"/>
              </w:rPr>
            </w:pPr>
            <w:r w:rsidRPr="0074741A">
              <w:rPr>
                <w:color w:val="000000"/>
                <w:szCs w:val="22"/>
              </w:rPr>
              <w:t xml:space="preserve">Темп прироста, к </w:t>
            </w:r>
            <w:smartTag w:uri="urn:schemas-microsoft-com:office:smarttags" w:element="metricconverter">
              <w:smartTagPr>
                <w:attr w:name="ProductID" w:val="2014 г"/>
              </w:smartTagPr>
              <w:r w:rsidRPr="0074741A">
                <w:rPr>
                  <w:color w:val="000000"/>
                  <w:szCs w:val="22"/>
                </w:rPr>
                <w:t>201</w:t>
              </w:r>
              <w:r>
                <w:rPr>
                  <w:color w:val="000000"/>
                  <w:szCs w:val="22"/>
                </w:rPr>
                <w:t>5</w:t>
              </w:r>
              <w:r w:rsidRPr="0074741A">
                <w:rPr>
                  <w:color w:val="000000"/>
                  <w:szCs w:val="22"/>
                </w:rPr>
                <w:t xml:space="preserve"> г</w:t>
              </w:r>
            </w:smartTag>
            <w:r w:rsidRPr="0074741A">
              <w:rPr>
                <w:color w:val="000000"/>
                <w:szCs w:val="22"/>
              </w:rPr>
              <w:t>., %</w:t>
            </w:r>
          </w:p>
        </w:tc>
      </w:tr>
      <w:tr w:rsidR="00C2415E" w:rsidRPr="0074741A" w:rsidTr="000979B2">
        <w:tc>
          <w:tcPr>
            <w:tcW w:w="2268" w:type="dxa"/>
            <w:vMerge/>
          </w:tcPr>
          <w:p w:rsidR="00C2415E" w:rsidRPr="0074741A" w:rsidRDefault="00C2415E" w:rsidP="000979B2">
            <w:pPr>
              <w:pStyle w:val="afa"/>
              <w:widowControl w:val="0"/>
              <w:spacing w:line="221" w:lineRule="auto"/>
              <w:rPr>
                <w:b/>
                <w:color w:val="000000"/>
                <w:sz w:val="24"/>
                <w:szCs w:val="22"/>
              </w:rPr>
            </w:pPr>
          </w:p>
        </w:tc>
        <w:tc>
          <w:tcPr>
            <w:tcW w:w="1602" w:type="dxa"/>
            <w:vAlign w:val="center"/>
          </w:tcPr>
          <w:p w:rsidR="00C2415E" w:rsidRPr="00236B75" w:rsidRDefault="00C2415E" w:rsidP="000979B2">
            <w:pPr>
              <w:pStyle w:val="a9"/>
              <w:widowControl w:val="0"/>
              <w:spacing w:line="221" w:lineRule="auto"/>
              <w:rPr>
                <w:rFonts w:ascii="Times New Roman" w:hAnsi="Times New Roman"/>
                <w:color w:val="000000"/>
                <w:sz w:val="24"/>
                <w:szCs w:val="22"/>
                <w:lang w:eastAsia="en-US"/>
              </w:rPr>
            </w:pPr>
            <w:r w:rsidRPr="00236B75">
              <w:rPr>
                <w:rFonts w:ascii="Times New Roman" w:hAnsi="Times New Roman"/>
                <w:color w:val="000000"/>
                <w:sz w:val="24"/>
                <w:szCs w:val="22"/>
                <w:lang w:eastAsia="en-US"/>
              </w:rPr>
              <w:t>2014 год</w:t>
            </w:r>
          </w:p>
        </w:tc>
        <w:tc>
          <w:tcPr>
            <w:tcW w:w="1805" w:type="dxa"/>
            <w:vAlign w:val="center"/>
          </w:tcPr>
          <w:p w:rsidR="00C2415E" w:rsidRPr="00236B75" w:rsidRDefault="00C2415E" w:rsidP="000979B2">
            <w:pPr>
              <w:pStyle w:val="a9"/>
              <w:widowControl w:val="0"/>
              <w:spacing w:line="221" w:lineRule="auto"/>
              <w:rPr>
                <w:rFonts w:ascii="Times New Roman" w:hAnsi="Times New Roman"/>
                <w:color w:val="000000"/>
                <w:sz w:val="24"/>
                <w:szCs w:val="22"/>
                <w:lang w:eastAsia="en-US"/>
              </w:rPr>
            </w:pPr>
            <w:r w:rsidRPr="00236B75">
              <w:rPr>
                <w:rFonts w:ascii="Times New Roman" w:hAnsi="Times New Roman"/>
                <w:color w:val="000000"/>
                <w:sz w:val="24"/>
                <w:szCs w:val="22"/>
                <w:lang w:eastAsia="en-US"/>
              </w:rPr>
              <w:t>2015 год</w:t>
            </w:r>
          </w:p>
        </w:tc>
        <w:tc>
          <w:tcPr>
            <w:tcW w:w="1993" w:type="dxa"/>
            <w:vAlign w:val="center"/>
          </w:tcPr>
          <w:p w:rsidR="00C2415E" w:rsidRPr="00236B75" w:rsidRDefault="00C2415E" w:rsidP="000979B2">
            <w:pPr>
              <w:pStyle w:val="a9"/>
              <w:widowControl w:val="0"/>
              <w:spacing w:line="221" w:lineRule="auto"/>
              <w:rPr>
                <w:rFonts w:ascii="Times New Roman" w:hAnsi="Times New Roman"/>
                <w:color w:val="000000"/>
                <w:sz w:val="24"/>
                <w:szCs w:val="22"/>
                <w:lang w:eastAsia="en-US"/>
              </w:rPr>
            </w:pPr>
            <w:r w:rsidRPr="00236B75">
              <w:rPr>
                <w:rFonts w:ascii="Times New Roman" w:hAnsi="Times New Roman"/>
                <w:color w:val="000000"/>
                <w:sz w:val="24"/>
                <w:szCs w:val="22"/>
                <w:lang w:eastAsia="en-US"/>
              </w:rPr>
              <w:t>2016 год</w:t>
            </w:r>
          </w:p>
        </w:tc>
        <w:tc>
          <w:tcPr>
            <w:tcW w:w="1980" w:type="dxa"/>
            <w:vMerge/>
          </w:tcPr>
          <w:p w:rsidR="00C2415E" w:rsidRPr="0074741A" w:rsidRDefault="00C2415E" w:rsidP="000979B2">
            <w:pPr>
              <w:pStyle w:val="afe"/>
              <w:spacing w:line="221" w:lineRule="auto"/>
              <w:ind w:firstLine="0"/>
              <w:rPr>
                <w:b w:val="0"/>
                <w:color w:val="000000"/>
                <w:szCs w:val="22"/>
              </w:rPr>
            </w:pPr>
          </w:p>
        </w:tc>
      </w:tr>
      <w:tr w:rsidR="00C2415E" w:rsidRPr="0074741A" w:rsidTr="000979B2">
        <w:tc>
          <w:tcPr>
            <w:tcW w:w="2268" w:type="dxa"/>
          </w:tcPr>
          <w:p w:rsidR="00C2415E" w:rsidRPr="00236B75" w:rsidRDefault="00C2415E" w:rsidP="000979B2">
            <w:pPr>
              <w:pStyle w:val="a9"/>
              <w:widowControl w:val="0"/>
              <w:spacing w:line="221" w:lineRule="auto"/>
              <w:jc w:val="left"/>
              <w:rPr>
                <w:rFonts w:ascii="Times New Roman" w:hAnsi="Times New Roman"/>
                <w:color w:val="000000"/>
                <w:sz w:val="24"/>
                <w:szCs w:val="22"/>
                <w:lang w:eastAsia="en-US"/>
              </w:rPr>
            </w:pPr>
            <w:r w:rsidRPr="00236B75">
              <w:rPr>
                <w:rFonts w:ascii="Times New Roman" w:hAnsi="Times New Roman"/>
                <w:color w:val="000000"/>
                <w:sz w:val="24"/>
                <w:szCs w:val="22"/>
                <w:lang w:eastAsia="en-US"/>
              </w:rPr>
              <w:t>Республика Адыгея</w:t>
            </w:r>
          </w:p>
        </w:tc>
        <w:tc>
          <w:tcPr>
            <w:tcW w:w="1602" w:type="dxa"/>
            <w:vAlign w:val="center"/>
          </w:tcPr>
          <w:p w:rsidR="00C2415E" w:rsidRPr="0074741A" w:rsidRDefault="00C2415E" w:rsidP="000979B2">
            <w:pPr>
              <w:pStyle w:val="afe"/>
              <w:spacing w:line="221" w:lineRule="auto"/>
              <w:ind w:firstLine="0"/>
              <w:rPr>
                <w:color w:val="000000"/>
                <w:szCs w:val="22"/>
              </w:rPr>
            </w:pPr>
            <w:r>
              <w:rPr>
                <w:color w:val="000000"/>
                <w:szCs w:val="22"/>
              </w:rPr>
              <w:t>20,7</w:t>
            </w:r>
          </w:p>
        </w:tc>
        <w:tc>
          <w:tcPr>
            <w:tcW w:w="1805" w:type="dxa"/>
            <w:vAlign w:val="center"/>
          </w:tcPr>
          <w:p w:rsidR="00C2415E" w:rsidRPr="0074741A" w:rsidRDefault="00C2415E" w:rsidP="000979B2">
            <w:pPr>
              <w:pStyle w:val="afe"/>
              <w:spacing w:line="221" w:lineRule="auto"/>
              <w:ind w:firstLine="0"/>
              <w:rPr>
                <w:color w:val="000000"/>
                <w:szCs w:val="22"/>
              </w:rPr>
            </w:pPr>
            <w:r>
              <w:rPr>
                <w:color w:val="000000"/>
                <w:szCs w:val="22"/>
              </w:rPr>
              <w:t>15,9</w:t>
            </w:r>
          </w:p>
        </w:tc>
        <w:tc>
          <w:tcPr>
            <w:tcW w:w="1993" w:type="dxa"/>
            <w:vAlign w:val="center"/>
          </w:tcPr>
          <w:p w:rsidR="00C2415E" w:rsidRPr="0074741A" w:rsidRDefault="00C2415E" w:rsidP="000979B2">
            <w:pPr>
              <w:pStyle w:val="afe"/>
              <w:spacing w:line="221" w:lineRule="auto"/>
              <w:ind w:firstLine="0"/>
              <w:rPr>
                <w:color w:val="000000"/>
                <w:szCs w:val="22"/>
              </w:rPr>
            </w:pPr>
            <w:r>
              <w:rPr>
                <w:color w:val="000000"/>
                <w:szCs w:val="22"/>
              </w:rPr>
              <w:t>24,0</w:t>
            </w:r>
          </w:p>
        </w:tc>
        <w:tc>
          <w:tcPr>
            <w:tcW w:w="1980" w:type="dxa"/>
            <w:vAlign w:val="center"/>
          </w:tcPr>
          <w:p w:rsidR="00C2415E" w:rsidRPr="0074741A" w:rsidRDefault="00C2415E" w:rsidP="000979B2">
            <w:pPr>
              <w:pStyle w:val="afe"/>
              <w:spacing w:line="221" w:lineRule="auto"/>
              <w:ind w:firstLine="0"/>
              <w:rPr>
                <w:color w:val="000000"/>
                <w:szCs w:val="22"/>
              </w:rPr>
            </w:pPr>
            <w:r>
              <w:rPr>
                <w:color w:val="000000"/>
                <w:szCs w:val="22"/>
              </w:rPr>
              <w:t>+ 50,9</w:t>
            </w:r>
          </w:p>
        </w:tc>
      </w:tr>
      <w:tr w:rsidR="00C2415E" w:rsidRPr="0074741A" w:rsidTr="000979B2">
        <w:tc>
          <w:tcPr>
            <w:tcW w:w="2268"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г. Майкоп</w:t>
            </w:r>
          </w:p>
        </w:tc>
        <w:tc>
          <w:tcPr>
            <w:tcW w:w="1602" w:type="dxa"/>
            <w:vAlign w:val="center"/>
          </w:tcPr>
          <w:p w:rsidR="00C2415E" w:rsidRPr="0074741A" w:rsidRDefault="00C2415E" w:rsidP="000979B2">
            <w:pPr>
              <w:widowControl w:val="0"/>
              <w:spacing w:line="221" w:lineRule="auto"/>
              <w:jc w:val="center"/>
              <w:rPr>
                <w:color w:val="000000"/>
              </w:rPr>
            </w:pPr>
            <w:r>
              <w:rPr>
                <w:color w:val="000000"/>
              </w:rPr>
              <w:t>33,4</w:t>
            </w:r>
          </w:p>
        </w:tc>
        <w:tc>
          <w:tcPr>
            <w:tcW w:w="1805" w:type="dxa"/>
            <w:vAlign w:val="center"/>
          </w:tcPr>
          <w:p w:rsidR="00C2415E" w:rsidRPr="0074741A" w:rsidRDefault="00C2415E" w:rsidP="000979B2">
            <w:pPr>
              <w:widowControl w:val="0"/>
              <w:spacing w:line="221" w:lineRule="auto"/>
              <w:jc w:val="center"/>
              <w:rPr>
                <w:color w:val="000000"/>
              </w:rPr>
            </w:pPr>
            <w:r>
              <w:rPr>
                <w:color w:val="000000"/>
              </w:rPr>
              <w:t>23,9</w:t>
            </w:r>
          </w:p>
        </w:tc>
        <w:tc>
          <w:tcPr>
            <w:tcW w:w="1993" w:type="dxa"/>
            <w:vAlign w:val="center"/>
          </w:tcPr>
          <w:p w:rsidR="00C2415E" w:rsidRPr="0074741A" w:rsidRDefault="00C2415E" w:rsidP="000979B2">
            <w:pPr>
              <w:widowControl w:val="0"/>
              <w:spacing w:line="221" w:lineRule="auto"/>
              <w:jc w:val="center"/>
              <w:rPr>
                <w:color w:val="000000"/>
              </w:rPr>
            </w:pPr>
            <w:r>
              <w:rPr>
                <w:color w:val="000000"/>
              </w:rPr>
              <w:t>41,8</w:t>
            </w:r>
          </w:p>
        </w:tc>
        <w:tc>
          <w:tcPr>
            <w:tcW w:w="1980" w:type="dxa"/>
            <w:vAlign w:val="center"/>
          </w:tcPr>
          <w:p w:rsidR="00C2415E" w:rsidRPr="0074741A" w:rsidRDefault="00C2415E" w:rsidP="000979B2">
            <w:pPr>
              <w:widowControl w:val="0"/>
              <w:spacing w:line="221" w:lineRule="auto"/>
              <w:jc w:val="center"/>
              <w:rPr>
                <w:color w:val="000000"/>
              </w:rPr>
            </w:pPr>
            <w:r>
              <w:rPr>
                <w:color w:val="000000"/>
              </w:rPr>
              <w:t>+ 74,9</w:t>
            </w:r>
          </w:p>
        </w:tc>
      </w:tr>
      <w:tr w:rsidR="00C2415E" w:rsidRPr="0074741A" w:rsidTr="000979B2">
        <w:tc>
          <w:tcPr>
            <w:tcW w:w="2268"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г. Адыгейск</w:t>
            </w:r>
          </w:p>
        </w:tc>
        <w:tc>
          <w:tcPr>
            <w:tcW w:w="1602" w:type="dxa"/>
            <w:vAlign w:val="center"/>
          </w:tcPr>
          <w:p w:rsidR="00C2415E" w:rsidRPr="0074741A" w:rsidRDefault="00C2415E" w:rsidP="000979B2">
            <w:pPr>
              <w:widowControl w:val="0"/>
              <w:spacing w:line="221" w:lineRule="auto"/>
              <w:jc w:val="center"/>
              <w:rPr>
                <w:color w:val="000000"/>
              </w:rPr>
            </w:pPr>
            <w:r>
              <w:rPr>
                <w:color w:val="000000"/>
              </w:rPr>
              <w:t>6,7</w:t>
            </w:r>
          </w:p>
        </w:tc>
        <w:tc>
          <w:tcPr>
            <w:tcW w:w="1805" w:type="dxa"/>
            <w:vAlign w:val="center"/>
          </w:tcPr>
          <w:p w:rsidR="00C2415E" w:rsidRPr="0074741A" w:rsidRDefault="00C2415E" w:rsidP="000979B2">
            <w:pPr>
              <w:widowControl w:val="0"/>
              <w:spacing w:line="221" w:lineRule="auto"/>
              <w:jc w:val="center"/>
              <w:rPr>
                <w:color w:val="000000"/>
              </w:rPr>
            </w:pPr>
            <w:r>
              <w:rPr>
                <w:color w:val="000000"/>
              </w:rPr>
              <w:t>6,7</w:t>
            </w:r>
          </w:p>
        </w:tc>
        <w:tc>
          <w:tcPr>
            <w:tcW w:w="1993" w:type="dxa"/>
            <w:vAlign w:val="center"/>
          </w:tcPr>
          <w:p w:rsidR="00C2415E" w:rsidRPr="0074741A" w:rsidRDefault="00C2415E" w:rsidP="000979B2">
            <w:pPr>
              <w:widowControl w:val="0"/>
              <w:spacing w:line="221" w:lineRule="auto"/>
              <w:jc w:val="center"/>
              <w:rPr>
                <w:color w:val="000000"/>
              </w:rPr>
            </w:pPr>
            <w:r>
              <w:rPr>
                <w:color w:val="000000"/>
              </w:rPr>
              <w:t>13,2</w:t>
            </w:r>
          </w:p>
        </w:tc>
        <w:tc>
          <w:tcPr>
            <w:tcW w:w="1980" w:type="dxa"/>
            <w:vAlign w:val="center"/>
          </w:tcPr>
          <w:p w:rsidR="00C2415E" w:rsidRPr="0074741A" w:rsidRDefault="00C2415E" w:rsidP="000979B2">
            <w:pPr>
              <w:widowControl w:val="0"/>
              <w:spacing w:line="221" w:lineRule="auto"/>
              <w:jc w:val="center"/>
              <w:rPr>
                <w:color w:val="000000"/>
              </w:rPr>
            </w:pPr>
            <w:r>
              <w:rPr>
                <w:color w:val="000000"/>
              </w:rPr>
              <w:t>+ 97,0</w:t>
            </w:r>
          </w:p>
        </w:tc>
      </w:tr>
      <w:tr w:rsidR="00C2415E" w:rsidRPr="0074741A" w:rsidTr="000979B2">
        <w:tc>
          <w:tcPr>
            <w:tcW w:w="2268" w:type="dxa"/>
          </w:tcPr>
          <w:p w:rsidR="00C2415E" w:rsidRPr="0074741A" w:rsidRDefault="00C2415E" w:rsidP="000979B2">
            <w:pPr>
              <w:pStyle w:val="ae"/>
              <w:widowControl w:val="0"/>
              <w:spacing w:line="221" w:lineRule="auto"/>
              <w:rPr>
                <w:rFonts w:ascii="Times New Roman" w:hAnsi="Times New Roman" w:cs="Times New Roman"/>
                <w:color w:val="000000"/>
                <w:sz w:val="24"/>
                <w:szCs w:val="22"/>
              </w:rPr>
            </w:pPr>
            <w:r w:rsidRPr="0074741A">
              <w:rPr>
                <w:rFonts w:ascii="Times New Roman" w:hAnsi="Times New Roman" w:cs="Times New Roman"/>
                <w:color w:val="000000"/>
                <w:sz w:val="24"/>
                <w:szCs w:val="22"/>
              </w:rPr>
              <w:t>Майкопский район</w:t>
            </w:r>
          </w:p>
        </w:tc>
        <w:tc>
          <w:tcPr>
            <w:tcW w:w="1602" w:type="dxa"/>
            <w:vAlign w:val="center"/>
          </w:tcPr>
          <w:p w:rsidR="00C2415E" w:rsidRPr="0074741A" w:rsidRDefault="00C2415E" w:rsidP="000979B2">
            <w:pPr>
              <w:widowControl w:val="0"/>
              <w:spacing w:line="221" w:lineRule="auto"/>
              <w:jc w:val="center"/>
              <w:rPr>
                <w:color w:val="000000"/>
              </w:rPr>
            </w:pPr>
            <w:r>
              <w:rPr>
                <w:color w:val="000000"/>
              </w:rPr>
              <w:t>5,1</w:t>
            </w:r>
          </w:p>
        </w:tc>
        <w:tc>
          <w:tcPr>
            <w:tcW w:w="1805" w:type="dxa"/>
            <w:vAlign w:val="center"/>
          </w:tcPr>
          <w:p w:rsidR="00C2415E" w:rsidRPr="0074741A" w:rsidRDefault="00C2415E" w:rsidP="000979B2">
            <w:pPr>
              <w:widowControl w:val="0"/>
              <w:spacing w:line="221" w:lineRule="auto"/>
              <w:jc w:val="center"/>
              <w:rPr>
                <w:color w:val="000000"/>
              </w:rPr>
            </w:pPr>
            <w:r>
              <w:rPr>
                <w:color w:val="000000"/>
              </w:rPr>
              <w:t>16,8</w:t>
            </w:r>
          </w:p>
        </w:tc>
        <w:tc>
          <w:tcPr>
            <w:tcW w:w="1993" w:type="dxa"/>
            <w:vAlign w:val="center"/>
          </w:tcPr>
          <w:p w:rsidR="00C2415E" w:rsidRPr="0074741A" w:rsidRDefault="00C2415E" w:rsidP="000979B2">
            <w:pPr>
              <w:widowControl w:val="0"/>
              <w:spacing w:line="221" w:lineRule="auto"/>
              <w:jc w:val="center"/>
              <w:rPr>
                <w:color w:val="000000"/>
              </w:rPr>
            </w:pPr>
            <w:r>
              <w:rPr>
                <w:color w:val="000000"/>
              </w:rPr>
              <w:t>20,0</w:t>
            </w:r>
          </w:p>
        </w:tc>
        <w:tc>
          <w:tcPr>
            <w:tcW w:w="1980" w:type="dxa"/>
            <w:vAlign w:val="center"/>
          </w:tcPr>
          <w:p w:rsidR="00C2415E" w:rsidRPr="0074741A" w:rsidRDefault="00C2415E" w:rsidP="000979B2">
            <w:pPr>
              <w:widowControl w:val="0"/>
              <w:spacing w:line="221" w:lineRule="auto"/>
              <w:jc w:val="center"/>
              <w:rPr>
                <w:color w:val="000000"/>
              </w:rPr>
            </w:pPr>
            <w:r>
              <w:rPr>
                <w:color w:val="000000"/>
              </w:rPr>
              <w:t>+ 19,0</w:t>
            </w:r>
          </w:p>
        </w:tc>
      </w:tr>
      <w:tr w:rsidR="00C2415E" w:rsidRPr="0074741A" w:rsidTr="000979B2">
        <w:tc>
          <w:tcPr>
            <w:tcW w:w="2268"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Тахтамукайский район</w:t>
            </w:r>
          </w:p>
        </w:tc>
        <w:tc>
          <w:tcPr>
            <w:tcW w:w="1602" w:type="dxa"/>
            <w:vAlign w:val="center"/>
          </w:tcPr>
          <w:p w:rsidR="00C2415E" w:rsidRPr="0074741A" w:rsidRDefault="00C2415E" w:rsidP="000979B2">
            <w:pPr>
              <w:widowControl w:val="0"/>
              <w:spacing w:line="221" w:lineRule="auto"/>
              <w:jc w:val="center"/>
              <w:rPr>
                <w:color w:val="000000"/>
              </w:rPr>
            </w:pPr>
            <w:r>
              <w:rPr>
                <w:color w:val="000000"/>
              </w:rPr>
              <w:t>20,8</w:t>
            </w:r>
          </w:p>
        </w:tc>
        <w:tc>
          <w:tcPr>
            <w:tcW w:w="1805" w:type="dxa"/>
            <w:vAlign w:val="center"/>
          </w:tcPr>
          <w:p w:rsidR="00C2415E" w:rsidRPr="0074741A" w:rsidRDefault="00C2415E" w:rsidP="000979B2">
            <w:pPr>
              <w:widowControl w:val="0"/>
              <w:spacing w:line="221" w:lineRule="auto"/>
              <w:jc w:val="center"/>
              <w:rPr>
                <w:color w:val="000000"/>
              </w:rPr>
            </w:pPr>
            <w:r>
              <w:rPr>
                <w:color w:val="000000"/>
              </w:rPr>
              <w:t>20,3</w:t>
            </w:r>
          </w:p>
        </w:tc>
        <w:tc>
          <w:tcPr>
            <w:tcW w:w="1993" w:type="dxa"/>
            <w:vAlign w:val="center"/>
          </w:tcPr>
          <w:p w:rsidR="00C2415E" w:rsidRPr="0074741A" w:rsidRDefault="00C2415E" w:rsidP="000979B2">
            <w:pPr>
              <w:widowControl w:val="0"/>
              <w:spacing w:line="221" w:lineRule="auto"/>
              <w:jc w:val="center"/>
              <w:rPr>
                <w:color w:val="000000"/>
              </w:rPr>
            </w:pPr>
            <w:r>
              <w:rPr>
                <w:color w:val="000000"/>
              </w:rPr>
              <w:t>19,6</w:t>
            </w:r>
          </w:p>
        </w:tc>
        <w:tc>
          <w:tcPr>
            <w:tcW w:w="1980" w:type="dxa"/>
            <w:vAlign w:val="center"/>
          </w:tcPr>
          <w:p w:rsidR="00C2415E" w:rsidRPr="0074741A" w:rsidRDefault="00C2415E" w:rsidP="000979B2">
            <w:pPr>
              <w:widowControl w:val="0"/>
              <w:spacing w:line="221" w:lineRule="auto"/>
              <w:jc w:val="center"/>
              <w:rPr>
                <w:color w:val="000000"/>
              </w:rPr>
            </w:pPr>
            <w:r>
              <w:rPr>
                <w:color w:val="000000"/>
              </w:rPr>
              <w:t>-3,4</w:t>
            </w:r>
          </w:p>
        </w:tc>
      </w:tr>
      <w:tr w:rsidR="00C2415E" w:rsidRPr="0074741A" w:rsidTr="000979B2">
        <w:tc>
          <w:tcPr>
            <w:tcW w:w="2268"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Красногвардейский район</w:t>
            </w:r>
          </w:p>
        </w:tc>
        <w:tc>
          <w:tcPr>
            <w:tcW w:w="1602" w:type="dxa"/>
            <w:vAlign w:val="center"/>
          </w:tcPr>
          <w:p w:rsidR="00C2415E" w:rsidRPr="0074741A" w:rsidRDefault="00C2415E" w:rsidP="000979B2">
            <w:pPr>
              <w:widowControl w:val="0"/>
              <w:spacing w:line="221" w:lineRule="auto"/>
              <w:jc w:val="center"/>
              <w:rPr>
                <w:color w:val="000000"/>
              </w:rPr>
            </w:pPr>
            <w:r>
              <w:rPr>
                <w:color w:val="000000"/>
              </w:rPr>
              <w:t>16,1</w:t>
            </w:r>
          </w:p>
        </w:tc>
        <w:tc>
          <w:tcPr>
            <w:tcW w:w="1805" w:type="dxa"/>
            <w:vAlign w:val="center"/>
          </w:tcPr>
          <w:p w:rsidR="00C2415E" w:rsidRPr="0074741A" w:rsidRDefault="00C2415E" w:rsidP="000979B2">
            <w:pPr>
              <w:widowControl w:val="0"/>
              <w:spacing w:line="221" w:lineRule="auto"/>
              <w:jc w:val="center"/>
              <w:rPr>
                <w:color w:val="000000"/>
              </w:rPr>
            </w:pPr>
            <w:r>
              <w:rPr>
                <w:color w:val="000000"/>
              </w:rPr>
              <w:t>6,4</w:t>
            </w:r>
          </w:p>
        </w:tc>
        <w:tc>
          <w:tcPr>
            <w:tcW w:w="1993" w:type="dxa"/>
            <w:vAlign w:val="center"/>
          </w:tcPr>
          <w:p w:rsidR="00C2415E" w:rsidRPr="0074741A" w:rsidRDefault="00C2415E" w:rsidP="000979B2">
            <w:pPr>
              <w:widowControl w:val="0"/>
              <w:spacing w:line="221" w:lineRule="auto"/>
              <w:jc w:val="center"/>
              <w:rPr>
                <w:color w:val="000000"/>
              </w:rPr>
            </w:pPr>
            <w:r>
              <w:rPr>
                <w:color w:val="000000"/>
              </w:rPr>
              <w:t>6,4</w:t>
            </w:r>
          </w:p>
        </w:tc>
        <w:tc>
          <w:tcPr>
            <w:tcW w:w="1980" w:type="dxa"/>
            <w:vAlign w:val="center"/>
          </w:tcPr>
          <w:p w:rsidR="00C2415E" w:rsidRPr="0074741A" w:rsidRDefault="00C2415E" w:rsidP="000979B2">
            <w:pPr>
              <w:widowControl w:val="0"/>
              <w:spacing w:line="221" w:lineRule="auto"/>
              <w:jc w:val="center"/>
              <w:rPr>
                <w:color w:val="000000"/>
              </w:rPr>
            </w:pPr>
            <w:r>
              <w:rPr>
                <w:color w:val="000000"/>
              </w:rPr>
              <w:t>0</w:t>
            </w:r>
          </w:p>
        </w:tc>
      </w:tr>
      <w:tr w:rsidR="00C2415E" w:rsidRPr="0074741A" w:rsidTr="000979B2">
        <w:tc>
          <w:tcPr>
            <w:tcW w:w="2268"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Теучежский район</w:t>
            </w:r>
          </w:p>
        </w:tc>
        <w:tc>
          <w:tcPr>
            <w:tcW w:w="1602" w:type="dxa"/>
            <w:vAlign w:val="center"/>
          </w:tcPr>
          <w:p w:rsidR="00C2415E" w:rsidRPr="0074741A" w:rsidRDefault="00C2415E" w:rsidP="000979B2">
            <w:pPr>
              <w:widowControl w:val="0"/>
              <w:spacing w:line="221" w:lineRule="auto"/>
              <w:jc w:val="center"/>
              <w:rPr>
                <w:color w:val="000000"/>
              </w:rPr>
            </w:pPr>
            <w:r>
              <w:rPr>
                <w:color w:val="000000"/>
              </w:rPr>
              <w:t>23,9</w:t>
            </w:r>
          </w:p>
        </w:tc>
        <w:tc>
          <w:tcPr>
            <w:tcW w:w="1805" w:type="dxa"/>
            <w:vAlign w:val="center"/>
          </w:tcPr>
          <w:p w:rsidR="00C2415E" w:rsidRPr="0074741A" w:rsidRDefault="00C2415E" w:rsidP="000979B2">
            <w:pPr>
              <w:widowControl w:val="0"/>
              <w:spacing w:line="221" w:lineRule="auto"/>
              <w:jc w:val="center"/>
              <w:rPr>
                <w:color w:val="000000"/>
              </w:rPr>
            </w:pPr>
            <w:r>
              <w:rPr>
                <w:color w:val="000000"/>
              </w:rPr>
              <w:t>9,5</w:t>
            </w:r>
          </w:p>
        </w:tc>
        <w:tc>
          <w:tcPr>
            <w:tcW w:w="1993" w:type="dxa"/>
            <w:vAlign w:val="center"/>
          </w:tcPr>
          <w:p w:rsidR="00C2415E" w:rsidRPr="0074741A" w:rsidRDefault="00C2415E" w:rsidP="000979B2">
            <w:pPr>
              <w:widowControl w:val="0"/>
              <w:spacing w:line="221" w:lineRule="auto"/>
              <w:jc w:val="center"/>
              <w:rPr>
                <w:color w:val="000000"/>
              </w:rPr>
            </w:pPr>
            <w:r>
              <w:rPr>
                <w:color w:val="000000"/>
              </w:rPr>
              <w:t>9,5</w:t>
            </w:r>
          </w:p>
        </w:tc>
        <w:tc>
          <w:tcPr>
            <w:tcW w:w="1980" w:type="dxa"/>
            <w:vAlign w:val="center"/>
          </w:tcPr>
          <w:p w:rsidR="00C2415E" w:rsidRPr="0074741A" w:rsidRDefault="00C2415E" w:rsidP="000979B2">
            <w:pPr>
              <w:widowControl w:val="0"/>
              <w:spacing w:line="221" w:lineRule="auto"/>
              <w:jc w:val="center"/>
              <w:rPr>
                <w:color w:val="000000"/>
              </w:rPr>
            </w:pPr>
            <w:r>
              <w:rPr>
                <w:color w:val="000000"/>
              </w:rPr>
              <w:t>0</w:t>
            </w:r>
          </w:p>
        </w:tc>
      </w:tr>
      <w:tr w:rsidR="00C2415E" w:rsidRPr="0074741A" w:rsidTr="000979B2">
        <w:tc>
          <w:tcPr>
            <w:tcW w:w="2268"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Гиагинский район</w:t>
            </w:r>
          </w:p>
        </w:tc>
        <w:tc>
          <w:tcPr>
            <w:tcW w:w="1602" w:type="dxa"/>
            <w:vAlign w:val="center"/>
          </w:tcPr>
          <w:p w:rsidR="00C2415E" w:rsidRPr="0074741A" w:rsidRDefault="00C2415E" w:rsidP="000979B2">
            <w:pPr>
              <w:widowControl w:val="0"/>
              <w:spacing w:line="221" w:lineRule="auto"/>
              <w:jc w:val="center"/>
              <w:rPr>
                <w:color w:val="000000"/>
              </w:rPr>
            </w:pPr>
            <w:r>
              <w:rPr>
                <w:color w:val="000000"/>
              </w:rPr>
              <w:t>9,6</w:t>
            </w:r>
          </w:p>
        </w:tc>
        <w:tc>
          <w:tcPr>
            <w:tcW w:w="1805" w:type="dxa"/>
            <w:vAlign w:val="center"/>
          </w:tcPr>
          <w:p w:rsidR="00C2415E" w:rsidRPr="0074741A" w:rsidRDefault="00C2415E" w:rsidP="000979B2">
            <w:pPr>
              <w:widowControl w:val="0"/>
              <w:spacing w:line="221" w:lineRule="auto"/>
              <w:jc w:val="center"/>
              <w:rPr>
                <w:color w:val="000000"/>
              </w:rPr>
            </w:pPr>
            <w:r>
              <w:rPr>
                <w:color w:val="000000"/>
              </w:rPr>
              <w:t>0</w:t>
            </w:r>
          </w:p>
        </w:tc>
        <w:tc>
          <w:tcPr>
            <w:tcW w:w="1993" w:type="dxa"/>
            <w:vAlign w:val="center"/>
          </w:tcPr>
          <w:p w:rsidR="00C2415E" w:rsidRPr="0074741A" w:rsidRDefault="00C2415E" w:rsidP="000979B2">
            <w:pPr>
              <w:widowControl w:val="0"/>
              <w:spacing w:line="221" w:lineRule="auto"/>
              <w:jc w:val="center"/>
              <w:rPr>
                <w:color w:val="000000"/>
              </w:rPr>
            </w:pPr>
            <w:r>
              <w:rPr>
                <w:color w:val="000000"/>
              </w:rPr>
              <w:t>3,2</w:t>
            </w:r>
          </w:p>
        </w:tc>
        <w:tc>
          <w:tcPr>
            <w:tcW w:w="1980" w:type="dxa"/>
            <w:vAlign w:val="center"/>
          </w:tcPr>
          <w:p w:rsidR="00C2415E" w:rsidRPr="0074741A" w:rsidRDefault="00C2415E" w:rsidP="000979B2">
            <w:pPr>
              <w:widowControl w:val="0"/>
              <w:spacing w:line="221" w:lineRule="auto"/>
              <w:jc w:val="center"/>
              <w:rPr>
                <w:color w:val="000000"/>
              </w:rPr>
            </w:pPr>
            <w:r>
              <w:rPr>
                <w:color w:val="000000"/>
              </w:rPr>
              <w:t>+ 100,0</w:t>
            </w:r>
          </w:p>
        </w:tc>
      </w:tr>
      <w:tr w:rsidR="00C2415E" w:rsidRPr="0074741A" w:rsidTr="000979B2">
        <w:tc>
          <w:tcPr>
            <w:tcW w:w="2268"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Кошехабльский район</w:t>
            </w:r>
          </w:p>
        </w:tc>
        <w:tc>
          <w:tcPr>
            <w:tcW w:w="1602" w:type="dxa"/>
            <w:vAlign w:val="center"/>
          </w:tcPr>
          <w:p w:rsidR="00C2415E" w:rsidRPr="0074741A" w:rsidRDefault="00C2415E" w:rsidP="000979B2">
            <w:pPr>
              <w:pStyle w:val="afe"/>
              <w:spacing w:line="221" w:lineRule="auto"/>
              <w:ind w:firstLine="0"/>
              <w:rPr>
                <w:b w:val="0"/>
                <w:color w:val="000000"/>
                <w:szCs w:val="22"/>
              </w:rPr>
            </w:pPr>
            <w:r>
              <w:rPr>
                <w:b w:val="0"/>
                <w:color w:val="000000"/>
                <w:szCs w:val="22"/>
              </w:rPr>
              <w:t>13,2</w:t>
            </w:r>
          </w:p>
        </w:tc>
        <w:tc>
          <w:tcPr>
            <w:tcW w:w="1805" w:type="dxa"/>
            <w:vAlign w:val="center"/>
          </w:tcPr>
          <w:p w:rsidR="00C2415E" w:rsidRPr="0074741A" w:rsidRDefault="00C2415E" w:rsidP="000979B2">
            <w:pPr>
              <w:pStyle w:val="afe"/>
              <w:spacing w:line="221" w:lineRule="auto"/>
              <w:ind w:firstLine="0"/>
              <w:rPr>
                <w:b w:val="0"/>
                <w:color w:val="000000"/>
                <w:szCs w:val="22"/>
              </w:rPr>
            </w:pPr>
            <w:r>
              <w:rPr>
                <w:b w:val="0"/>
                <w:color w:val="000000"/>
                <w:szCs w:val="22"/>
              </w:rPr>
              <w:t>3,3</w:t>
            </w:r>
          </w:p>
        </w:tc>
        <w:tc>
          <w:tcPr>
            <w:tcW w:w="1993" w:type="dxa"/>
            <w:vAlign w:val="center"/>
          </w:tcPr>
          <w:p w:rsidR="00C2415E" w:rsidRPr="0074741A" w:rsidRDefault="00C2415E" w:rsidP="000979B2">
            <w:pPr>
              <w:pStyle w:val="afe"/>
              <w:spacing w:line="221" w:lineRule="auto"/>
              <w:ind w:firstLine="0"/>
              <w:rPr>
                <w:b w:val="0"/>
                <w:color w:val="000000"/>
                <w:szCs w:val="22"/>
              </w:rPr>
            </w:pPr>
            <w:r>
              <w:rPr>
                <w:b w:val="0"/>
                <w:color w:val="000000"/>
                <w:szCs w:val="22"/>
              </w:rPr>
              <w:t>6,6</w:t>
            </w:r>
          </w:p>
        </w:tc>
        <w:tc>
          <w:tcPr>
            <w:tcW w:w="1980" w:type="dxa"/>
            <w:vAlign w:val="center"/>
          </w:tcPr>
          <w:p w:rsidR="00C2415E" w:rsidRPr="0074741A" w:rsidRDefault="00C2415E" w:rsidP="000979B2">
            <w:pPr>
              <w:pStyle w:val="afe"/>
              <w:spacing w:line="221" w:lineRule="auto"/>
              <w:ind w:firstLine="0"/>
              <w:rPr>
                <w:b w:val="0"/>
                <w:color w:val="000000"/>
                <w:szCs w:val="22"/>
              </w:rPr>
            </w:pPr>
            <w:r>
              <w:rPr>
                <w:b w:val="0"/>
                <w:color w:val="000000"/>
                <w:szCs w:val="22"/>
              </w:rPr>
              <w:t>В 2 раза</w:t>
            </w:r>
          </w:p>
        </w:tc>
      </w:tr>
      <w:tr w:rsidR="00C2415E" w:rsidRPr="0074741A" w:rsidTr="000979B2">
        <w:tc>
          <w:tcPr>
            <w:tcW w:w="2268" w:type="dxa"/>
          </w:tcPr>
          <w:p w:rsidR="00C2415E" w:rsidRPr="0074741A" w:rsidRDefault="00C2415E" w:rsidP="000979B2">
            <w:pPr>
              <w:pStyle w:val="afa"/>
              <w:widowControl w:val="0"/>
              <w:spacing w:line="221" w:lineRule="auto"/>
              <w:rPr>
                <w:color w:val="000000"/>
                <w:sz w:val="24"/>
                <w:szCs w:val="22"/>
              </w:rPr>
            </w:pPr>
            <w:r w:rsidRPr="0074741A">
              <w:rPr>
                <w:color w:val="000000"/>
                <w:sz w:val="24"/>
                <w:szCs w:val="22"/>
              </w:rPr>
              <w:t>Шовгеновский район</w:t>
            </w:r>
          </w:p>
        </w:tc>
        <w:tc>
          <w:tcPr>
            <w:tcW w:w="1602" w:type="dxa"/>
            <w:vAlign w:val="center"/>
          </w:tcPr>
          <w:p w:rsidR="00C2415E" w:rsidRPr="0074741A" w:rsidRDefault="00C2415E" w:rsidP="000979B2">
            <w:pPr>
              <w:widowControl w:val="0"/>
              <w:spacing w:line="221" w:lineRule="auto"/>
              <w:jc w:val="center"/>
              <w:rPr>
                <w:color w:val="000000"/>
              </w:rPr>
            </w:pPr>
            <w:r>
              <w:rPr>
                <w:color w:val="000000"/>
              </w:rPr>
              <w:t>0</w:t>
            </w:r>
          </w:p>
        </w:tc>
        <w:tc>
          <w:tcPr>
            <w:tcW w:w="1805" w:type="dxa"/>
            <w:vAlign w:val="center"/>
          </w:tcPr>
          <w:p w:rsidR="00C2415E" w:rsidRPr="0074741A" w:rsidRDefault="00C2415E" w:rsidP="000979B2">
            <w:pPr>
              <w:widowControl w:val="0"/>
              <w:spacing w:line="221" w:lineRule="auto"/>
              <w:jc w:val="center"/>
              <w:rPr>
                <w:color w:val="000000"/>
              </w:rPr>
            </w:pPr>
            <w:r w:rsidRPr="0074741A">
              <w:rPr>
                <w:color w:val="000000"/>
                <w:szCs w:val="22"/>
              </w:rPr>
              <w:t>0</w:t>
            </w:r>
          </w:p>
        </w:tc>
        <w:tc>
          <w:tcPr>
            <w:tcW w:w="1993" w:type="dxa"/>
            <w:vAlign w:val="center"/>
          </w:tcPr>
          <w:p w:rsidR="00C2415E" w:rsidRPr="0074741A" w:rsidRDefault="00C2415E" w:rsidP="000979B2">
            <w:pPr>
              <w:widowControl w:val="0"/>
              <w:spacing w:line="221" w:lineRule="auto"/>
              <w:jc w:val="center"/>
              <w:rPr>
                <w:color w:val="000000"/>
              </w:rPr>
            </w:pPr>
            <w:r>
              <w:rPr>
                <w:color w:val="000000"/>
              </w:rPr>
              <w:t>12,0</w:t>
            </w:r>
          </w:p>
        </w:tc>
        <w:tc>
          <w:tcPr>
            <w:tcW w:w="1980" w:type="dxa"/>
            <w:vAlign w:val="center"/>
          </w:tcPr>
          <w:p w:rsidR="00C2415E" w:rsidRPr="0074741A" w:rsidRDefault="00C2415E" w:rsidP="000979B2">
            <w:pPr>
              <w:widowControl w:val="0"/>
              <w:spacing w:line="221" w:lineRule="auto"/>
              <w:jc w:val="center"/>
              <w:rPr>
                <w:color w:val="000000"/>
              </w:rPr>
            </w:pPr>
            <w:r>
              <w:rPr>
                <w:color w:val="000000"/>
              </w:rPr>
              <w:t>+ 100,0</w:t>
            </w:r>
          </w:p>
        </w:tc>
      </w:tr>
    </w:tbl>
    <w:p w:rsidR="00C2415E" w:rsidRPr="0074741A" w:rsidRDefault="00C2415E" w:rsidP="00582B25">
      <w:pPr>
        <w:pStyle w:val="a9"/>
        <w:widowControl w:val="0"/>
        <w:spacing w:line="221" w:lineRule="auto"/>
        <w:ind w:firstLine="567"/>
        <w:jc w:val="both"/>
        <w:rPr>
          <w:rFonts w:ascii="Times New Roman" w:hAnsi="Times New Roman"/>
          <w:b w:val="0"/>
          <w:color w:val="000000"/>
          <w:szCs w:val="24"/>
        </w:rPr>
      </w:pPr>
      <w:r w:rsidRPr="0074741A">
        <w:rPr>
          <w:rFonts w:ascii="Times New Roman" w:hAnsi="Times New Roman"/>
          <w:b w:val="0"/>
          <w:color w:val="000000"/>
          <w:szCs w:val="24"/>
        </w:rPr>
        <w:lastRenderedPageBreak/>
        <w:t>В 201</w:t>
      </w:r>
      <w:r>
        <w:rPr>
          <w:rFonts w:ascii="Times New Roman" w:hAnsi="Times New Roman"/>
          <w:b w:val="0"/>
          <w:color w:val="000000"/>
          <w:szCs w:val="24"/>
        </w:rPr>
        <w:t>6</w:t>
      </w:r>
      <w:r w:rsidRPr="0074741A">
        <w:rPr>
          <w:rFonts w:ascii="Times New Roman" w:hAnsi="Times New Roman"/>
          <w:b w:val="0"/>
          <w:color w:val="000000"/>
          <w:szCs w:val="24"/>
        </w:rPr>
        <w:t xml:space="preserve"> году уровень заболеваемости </w:t>
      </w:r>
      <w:r w:rsidRPr="0074741A">
        <w:rPr>
          <w:rFonts w:ascii="Times New Roman" w:hAnsi="Times New Roman"/>
          <w:color w:val="000000"/>
          <w:szCs w:val="24"/>
        </w:rPr>
        <w:t>дизентерией</w:t>
      </w:r>
      <w:r w:rsidRPr="0074741A">
        <w:rPr>
          <w:rFonts w:ascii="Times New Roman" w:hAnsi="Times New Roman"/>
          <w:b w:val="0"/>
          <w:color w:val="000000"/>
          <w:szCs w:val="24"/>
        </w:rPr>
        <w:t xml:space="preserve"> выше заболеваемости по сравнению с 201</w:t>
      </w:r>
      <w:r>
        <w:rPr>
          <w:rFonts w:ascii="Times New Roman" w:hAnsi="Times New Roman"/>
          <w:b w:val="0"/>
          <w:color w:val="000000"/>
          <w:szCs w:val="24"/>
        </w:rPr>
        <w:t>5</w:t>
      </w:r>
      <w:r w:rsidRPr="0074741A">
        <w:rPr>
          <w:rFonts w:ascii="Times New Roman" w:hAnsi="Times New Roman"/>
          <w:b w:val="0"/>
          <w:color w:val="000000"/>
          <w:szCs w:val="24"/>
        </w:rPr>
        <w:t xml:space="preserve"> годом на </w:t>
      </w:r>
      <w:r>
        <w:rPr>
          <w:rFonts w:ascii="Times New Roman" w:hAnsi="Times New Roman"/>
          <w:b w:val="0"/>
          <w:color w:val="000000"/>
          <w:szCs w:val="24"/>
        </w:rPr>
        <w:t>9</w:t>
      </w:r>
      <w:r w:rsidRPr="0074741A">
        <w:rPr>
          <w:rFonts w:ascii="Times New Roman" w:hAnsi="Times New Roman"/>
          <w:b w:val="0"/>
          <w:color w:val="000000"/>
          <w:szCs w:val="24"/>
        </w:rPr>
        <w:t xml:space="preserve"> сл. Показатель заболеваемости составил</w:t>
      </w:r>
      <w:r>
        <w:rPr>
          <w:rFonts w:ascii="Times New Roman" w:hAnsi="Times New Roman"/>
          <w:b w:val="0"/>
          <w:color w:val="000000"/>
          <w:szCs w:val="24"/>
        </w:rPr>
        <w:t xml:space="preserve"> 4</w:t>
      </w:r>
      <w:r w:rsidRPr="0074741A">
        <w:rPr>
          <w:rFonts w:ascii="Times New Roman" w:hAnsi="Times New Roman"/>
          <w:b w:val="0"/>
          <w:color w:val="000000"/>
          <w:szCs w:val="24"/>
        </w:rPr>
        <w:t xml:space="preserve">,9 на 100 тыс. населения, зарегистрировано </w:t>
      </w:r>
      <w:r>
        <w:rPr>
          <w:rFonts w:ascii="Times New Roman" w:hAnsi="Times New Roman"/>
          <w:b w:val="0"/>
          <w:color w:val="000000"/>
          <w:szCs w:val="24"/>
        </w:rPr>
        <w:t>22</w:t>
      </w:r>
      <w:r w:rsidRPr="0074741A">
        <w:rPr>
          <w:rFonts w:ascii="Times New Roman" w:hAnsi="Times New Roman"/>
          <w:b w:val="0"/>
          <w:color w:val="000000"/>
          <w:szCs w:val="24"/>
        </w:rPr>
        <w:t xml:space="preserve"> случа</w:t>
      </w:r>
      <w:r>
        <w:rPr>
          <w:rFonts w:ascii="Times New Roman" w:hAnsi="Times New Roman"/>
          <w:b w:val="0"/>
          <w:color w:val="000000"/>
          <w:szCs w:val="24"/>
        </w:rPr>
        <w:t>я</w:t>
      </w:r>
      <w:r w:rsidRPr="0074741A">
        <w:rPr>
          <w:rFonts w:ascii="Times New Roman" w:hAnsi="Times New Roman"/>
          <w:b w:val="0"/>
          <w:color w:val="000000"/>
          <w:szCs w:val="24"/>
        </w:rPr>
        <w:t xml:space="preserve"> (в </w:t>
      </w:r>
      <w:smartTag w:uri="urn:schemas-microsoft-com:office:smarttags" w:element="metricconverter">
        <w:smartTagPr>
          <w:attr w:name="ProductID" w:val="2014 г"/>
        </w:smartTagPr>
        <w:r w:rsidRPr="0074741A">
          <w:rPr>
            <w:rFonts w:ascii="Times New Roman" w:hAnsi="Times New Roman"/>
            <w:b w:val="0"/>
            <w:color w:val="000000"/>
            <w:szCs w:val="24"/>
          </w:rPr>
          <w:t>201</w:t>
        </w:r>
        <w:r>
          <w:rPr>
            <w:rFonts w:ascii="Times New Roman" w:hAnsi="Times New Roman"/>
            <w:b w:val="0"/>
            <w:color w:val="000000"/>
            <w:szCs w:val="24"/>
          </w:rPr>
          <w:t>5</w:t>
        </w:r>
        <w:r w:rsidRPr="0074741A">
          <w:rPr>
            <w:rFonts w:ascii="Times New Roman" w:hAnsi="Times New Roman"/>
            <w:b w:val="0"/>
            <w:color w:val="000000"/>
            <w:szCs w:val="24"/>
          </w:rPr>
          <w:t xml:space="preserve"> г</w:t>
        </w:r>
      </w:smartTag>
      <w:r w:rsidRPr="0074741A">
        <w:rPr>
          <w:rFonts w:ascii="Times New Roman" w:hAnsi="Times New Roman"/>
          <w:b w:val="0"/>
          <w:color w:val="000000"/>
          <w:szCs w:val="24"/>
        </w:rPr>
        <w:t>.- 2,</w:t>
      </w:r>
      <w:r>
        <w:rPr>
          <w:rFonts w:ascii="Times New Roman" w:hAnsi="Times New Roman"/>
          <w:b w:val="0"/>
          <w:color w:val="000000"/>
          <w:szCs w:val="24"/>
        </w:rPr>
        <w:t>9</w:t>
      </w:r>
      <w:r w:rsidRPr="0074741A">
        <w:rPr>
          <w:rFonts w:ascii="Times New Roman" w:hAnsi="Times New Roman"/>
          <w:b w:val="0"/>
          <w:color w:val="000000"/>
          <w:szCs w:val="24"/>
        </w:rPr>
        <w:t xml:space="preserve"> зарегистрировано 1</w:t>
      </w:r>
      <w:r>
        <w:rPr>
          <w:rFonts w:ascii="Times New Roman" w:hAnsi="Times New Roman"/>
          <w:b w:val="0"/>
          <w:color w:val="000000"/>
          <w:szCs w:val="24"/>
        </w:rPr>
        <w:t>3</w:t>
      </w:r>
      <w:r w:rsidRPr="0074741A">
        <w:rPr>
          <w:rFonts w:ascii="Times New Roman" w:hAnsi="Times New Roman"/>
          <w:b w:val="0"/>
          <w:color w:val="000000"/>
          <w:szCs w:val="24"/>
        </w:rPr>
        <w:t xml:space="preserve"> случаев). Выше республиканских отмечены показатели заболеваемости в Майкопском</w:t>
      </w:r>
      <w:r>
        <w:rPr>
          <w:rFonts w:ascii="Times New Roman" w:hAnsi="Times New Roman"/>
          <w:b w:val="0"/>
          <w:color w:val="000000"/>
          <w:szCs w:val="24"/>
        </w:rPr>
        <w:t xml:space="preserve"> и </w:t>
      </w:r>
      <w:r w:rsidRPr="0074741A">
        <w:rPr>
          <w:rFonts w:ascii="Times New Roman" w:hAnsi="Times New Roman"/>
          <w:b w:val="0"/>
          <w:color w:val="000000"/>
          <w:szCs w:val="24"/>
        </w:rPr>
        <w:t>К</w:t>
      </w:r>
      <w:r>
        <w:rPr>
          <w:rFonts w:ascii="Times New Roman" w:hAnsi="Times New Roman"/>
          <w:b w:val="0"/>
          <w:color w:val="000000"/>
          <w:szCs w:val="24"/>
        </w:rPr>
        <w:t>расногвардей</w:t>
      </w:r>
      <w:r w:rsidRPr="0074741A">
        <w:rPr>
          <w:rFonts w:ascii="Times New Roman" w:hAnsi="Times New Roman"/>
          <w:b w:val="0"/>
          <w:color w:val="000000"/>
          <w:szCs w:val="24"/>
        </w:rPr>
        <w:t xml:space="preserve">ском районах. Заболевания дизентерией подтверждены бактериологически в </w:t>
      </w:r>
      <w:r>
        <w:rPr>
          <w:rFonts w:ascii="Times New Roman" w:hAnsi="Times New Roman"/>
          <w:b w:val="0"/>
          <w:color w:val="000000"/>
          <w:szCs w:val="24"/>
        </w:rPr>
        <w:t xml:space="preserve">95,5 </w:t>
      </w:r>
      <w:r w:rsidRPr="0074741A">
        <w:rPr>
          <w:rFonts w:ascii="Times New Roman" w:hAnsi="Times New Roman"/>
          <w:b w:val="0"/>
          <w:color w:val="000000"/>
          <w:szCs w:val="24"/>
        </w:rPr>
        <w:t>% случаев (табл.1</w:t>
      </w:r>
      <w:r>
        <w:rPr>
          <w:rFonts w:ascii="Times New Roman" w:hAnsi="Times New Roman"/>
          <w:b w:val="0"/>
          <w:color w:val="000000"/>
          <w:szCs w:val="24"/>
        </w:rPr>
        <w:t>1</w:t>
      </w:r>
      <w:r w:rsidR="00A904FD">
        <w:rPr>
          <w:rFonts w:ascii="Times New Roman" w:hAnsi="Times New Roman"/>
          <w:b w:val="0"/>
          <w:color w:val="000000"/>
          <w:szCs w:val="24"/>
        </w:rPr>
        <w:t>9</w:t>
      </w:r>
      <w:r w:rsidRPr="0074741A">
        <w:rPr>
          <w:rFonts w:ascii="Times New Roman" w:hAnsi="Times New Roman"/>
          <w:b w:val="0"/>
          <w:color w:val="000000"/>
          <w:szCs w:val="24"/>
        </w:rPr>
        <w:t xml:space="preserve">). </w:t>
      </w:r>
    </w:p>
    <w:p w:rsidR="00C2415E" w:rsidRPr="0074741A" w:rsidRDefault="00C2415E" w:rsidP="00582B25">
      <w:pPr>
        <w:pStyle w:val="affffb"/>
        <w:widowControl w:val="0"/>
        <w:rPr>
          <w:b/>
        </w:rPr>
      </w:pPr>
      <w:r w:rsidRPr="0074741A">
        <w:rPr>
          <w:rFonts w:ascii="TimesNewRomanPSMT Cyr" w:hAnsi="TimesNewRomanPSMT Cyr" w:cs="TimesNewRomanPSMT Cyr"/>
        </w:rPr>
        <w:t>Таблица 1</w:t>
      </w:r>
      <w:r w:rsidR="00A904FD">
        <w:t>19</w:t>
      </w:r>
    </w:p>
    <w:p w:rsidR="00C2415E" w:rsidRPr="0074741A" w:rsidRDefault="00C2415E" w:rsidP="00582B25">
      <w:pPr>
        <w:pStyle w:val="affffc"/>
        <w:widowControl w:val="0"/>
      </w:pPr>
      <w:r w:rsidRPr="0074741A">
        <w:rPr>
          <w:rFonts w:ascii="TimesNewRomanPSMT Cyr" w:hAnsi="TimesNewRomanPSMT Cyr" w:cs="TimesNewRomanPSMT Cyr"/>
        </w:rPr>
        <w:t>Дизентерия</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1548"/>
        <w:gridCol w:w="1739"/>
        <w:gridCol w:w="1915"/>
        <w:gridCol w:w="1938"/>
      </w:tblGrid>
      <w:tr w:rsidR="00C2415E" w:rsidRPr="0074741A" w:rsidTr="000979B2">
        <w:tc>
          <w:tcPr>
            <w:tcW w:w="2508" w:type="dxa"/>
            <w:vMerge w:val="restart"/>
            <w:vAlign w:val="center"/>
          </w:tcPr>
          <w:p w:rsidR="00C2415E" w:rsidRPr="0074741A" w:rsidRDefault="00C2415E" w:rsidP="000979B2">
            <w:pPr>
              <w:pStyle w:val="afe"/>
              <w:spacing w:line="221" w:lineRule="auto"/>
              <w:ind w:firstLine="0"/>
              <w:rPr>
                <w:color w:val="000000"/>
                <w:szCs w:val="22"/>
              </w:rPr>
            </w:pPr>
            <w:r w:rsidRPr="0074741A">
              <w:rPr>
                <w:color w:val="000000"/>
                <w:szCs w:val="22"/>
              </w:rPr>
              <w:t>Территория</w:t>
            </w:r>
          </w:p>
        </w:tc>
        <w:tc>
          <w:tcPr>
            <w:tcW w:w="5202" w:type="dxa"/>
            <w:gridSpan w:val="3"/>
            <w:vAlign w:val="center"/>
          </w:tcPr>
          <w:p w:rsidR="00C2415E" w:rsidRPr="00236B75" w:rsidRDefault="00C2415E" w:rsidP="000979B2">
            <w:pPr>
              <w:pStyle w:val="a9"/>
              <w:widowControl w:val="0"/>
              <w:spacing w:line="221" w:lineRule="auto"/>
              <w:rPr>
                <w:rFonts w:ascii="Times New Roman" w:hAnsi="Times New Roman"/>
                <w:color w:val="000000"/>
                <w:sz w:val="24"/>
                <w:szCs w:val="22"/>
                <w:lang w:eastAsia="en-US"/>
              </w:rPr>
            </w:pPr>
            <w:r w:rsidRPr="00236B75">
              <w:rPr>
                <w:rFonts w:ascii="Times New Roman" w:hAnsi="Times New Roman"/>
                <w:color w:val="000000"/>
                <w:sz w:val="24"/>
                <w:szCs w:val="22"/>
                <w:lang w:eastAsia="en-US"/>
              </w:rPr>
              <w:t>Показатель заболеваемости</w:t>
            </w:r>
          </w:p>
          <w:p w:rsidR="00C2415E" w:rsidRPr="00236B75" w:rsidRDefault="00C2415E" w:rsidP="000979B2">
            <w:pPr>
              <w:pStyle w:val="a9"/>
              <w:widowControl w:val="0"/>
              <w:spacing w:line="221" w:lineRule="auto"/>
              <w:rPr>
                <w:rFonts w:ascii="Times New Roman" w:hAnsi="Times New Roman"/>
                <w:color w:val="000000"/>
                <w:sz w:val="24"/>
                <w:szCs w:val="22"/>
                <w:lang w:eastAsia="en-US"/>
              </w:rPr>
            </w:pPr>
            <w:r w:rsidRPr="00236B75">
              <w:rPr>
                <w:rFonts w:ascii="Times New Roman" w:hAnsi="Times New Roman"/>
                <w:color w:val="000000"/>
                <w:sz w:val="24"/>
                <w:szCs w:val="22"/>
                <w:lang w:eastAsia="en-US"/>
              </w:rPr>
              <w:t>на 100 тыс. населения</w:t>
            </w:r>
          </w:p>
          <w:p w:rsidR="00C2415E" w:rsidRPr="0074741A" w:rsidRDefault="00C2415E" w:rsidP="000979B2">
            <w:pPr>
              <w:pStyle w:val="afe"/>
              <w:spacing w:line="221" w:lineRule="auto"/>
              <w:ind w:firstLine="0"/>
              <w:rPr>
                <w:color w:val="000000"/>
                <w:szCs w:val="22"/>
              </w:rPr>
            </w:pPr>
          </w:p>
        </w:tc>
        <w:tc>
          <w:tcPr>
            <w:tcW w:w="1938" w:type="dxa"/>
            <w:vMerge w:val="restart"/>
            <w:vAlign w:val="center"/>
          </w:tcPr>
          <w:p w:rsidR="00C2415E" w:rsidRPr="0074741A" w:rsidRDefault="00C2415E" w:rsidP="000979B2">
            <w:pPr>
              <w:pStyle w:val="afe"/>
              <w:spacing w:line="221" w:lineRule="auto"/>
              <w:ind w:firstLine="0"/>
              <w:rPr>
                <w:color w:val="000000"/>
                <w:szCs w:val="22"/>
              </w:rPr>
            </w:pPr>
            <w:r w:rsidRPr="0074741A">
              <w:rPr>
                <w:color w:val="000000"/>
                <w:szCs w:val="22"/>
              </w:rPr>
              <w:t xml:space="preserve">Темп прироста, к </w:t>
            </w:r>
            <w:smartTag w:uri="urn:schemas-microsoft-com:office:smarttags" w:element="metricconverter">
              <w:smartTagPr>
                <w:attr w:name="ProductID" w:val="2014 г"/>
              </w:smartTagPr>
              <w:r w:rsidRPr="0074741A">
                <w:rPr>
                  <w:color w:val="000000"/>
                  <w:szCs w:val="22"/>
                </w:rPr>
                <w:t>201</w:t>
              </w:r>
              <w:r>
                <w:rPr>
                  <w:color w:val="000000"/>
                  <w:szCs w:val="22"/>
                </w:rPr>
                <w:t>5</w:t>
              </w:r>
              <w:r w:rsidRPr="0074741A">
                <w:rPr>
                  <w:color w:val="000000"/>
                  <w:szCs w:val="22"/>
                </w:rPr>
                <w:t xml:space="preserve"> г</w:t>
              </w:r>
            </w:smartTag>
            <w:r w:rsidRPr="0074741A">
              <w:rPr>
                <w:color w:val="000000"/>
                <w:szCs w:val="22"/>
              </w:rPr>
              <w:t>., %</w:t>
            </w:r>
          </w:p>
        </w:tc>
      </w:tr>
      <w:tr w:rsidR="00C2415E" w:rsidRPr="0074741A" w:rsidTr="000979B2">
        <w:tc>
          <w:tcPr>
            <w:tcW w:w="2508" w:type="dxa"/>
            <w:vMerge/>
          </w:tcPr>
          <w:p w:rsidR="00C2415E" w:rsidRPr="0074741A" w:rsidRDefault="00C2415E" w:rsidP="000979B2">
            <w:pPr>
              <w:pStyle w:val="afa"/>
              <w:widowControl w:val="0"/>
              <w:spacing w:line="221" w:lineRule="auto"/>
              <w:rPr>
                <w:b/>
                <w:color w:val="000000"/>
                <w:sz w:val="24"/>
                <w:szCs w:val="22"/>
              </w:rPr>
            </w:pPr>
          </w:p>
        </w:tc>
        <w:tc>
          <w:tcPr>
            <w:tcW w:w="1548" w:type="dxa"/>
          </w:tcPr>
          <w:p w:rsidR="00C2415E" w:rsidRPr="00236B75" w:rsidRDefault="00C2415E" w:rsidP="000979B2">
            <w:pPr>
              <w:pStyle w:val="a9"/>
              <w:widowControl w:val="0"/>
              <w:spacing w:line="221" w:lineRule="auto"/>
              <w:rPr>
                <w:rFonts w:ascii="Times New Roman" w:hAnsi="Times New Roman"/>
                <w:color w:val="000000"/>
                <w:sz w:val="24"/>
                <w:szCs w:val="22"/>
                <w:lang w:eastAsia="en-US"/>
              </w:rPr>
            </w:pPr>
            <w:r w:rsidRPr="00236B75">
              <w:rPr>
                <w:rFonts w:ascii="Times New Roman" w:hAnsi="Times New Roman"/>
                <w:color w:val="000000"/>
                <w:sz w:val="24"/>
                <w:szCs w:val="22"/>
                <w:lang w:eastAsia="en-US"/>
              </w:rPr>
              <w:t>2014 год</w:t>
            </w:r>
          </w:p>
        </w:tc>
        <w:tc>
          <w:tcPr>
            <w:tcW w:w="1739" w:type="dxa"/>
          </w:tcPr>
          <w:p w:rsidR="00C2415E" w:rsidRPr="00236B75" w:rsidRDefault="00C2415E" w:rsidP="000979B2">
            <w:pPr>
              <w:pStyle w:val="a9"/>
              <w:widowControl w:val="0"/>
              <w:spacing w:line="221" w:lineRule="auto"/>
              <w:rPr>
                <w:rFonts w:ascii="Times New Roman" w:hAnsi="Times New Roman"/>
                <w:color w:val="000000"/>
                <w:sz w:val="24"/>
                <w:szCs w:val="22"/>
                <w:lang w:eastAsia="en-US"/>
              </w:rPr>
            </w:pPr>
            <w:r w:rsidRPr="00236B75">
              <w:rPr>
                <w:rFonts w:ascii="Times New Roman" w:hAnsi="Times New Roman"/>
                <w:color w:val="000000"/>
                <w:sz w:val="24"/>
                <w:szCs w:val="22"/>
                <w:lang w:eastAsia="en-US"/>
              </w:rPr>
              <w:t xml:space="preserve">2015 год </w:t>
            </w:r>
          </w:p>
        </w:tc>
        <w:tc>
          <w:tcPr>
            <w:tcW w:w="1915" w:type="dxa"/>
          </w:tcPr>
          <w:p w:rsidR="00C2415E" w:rsidRPr="00236B75" w:rsidRDefault="00C2415E" w:rsidP="000979B2">
            <w:pPr>
              <w:pStyle w:val="a9"/>
              <w:widowControl w:val="0"/>
              <w:spacing w:line="221" w:lineRule="auto"/>
              <w:rPr>
                <w:rFonts w:ascii="Times New Roman" w:hAnsi="Times New Roman"/>
                <w:color w:val="000000"/>
                <w:sz w:val="24"/>
                <w:szCs w:val="22"/>
                <w:lang w:eastAsia="en-US"/>
              </w:rPr>
            </w:pPr>
            <w:r w:rsidRPr="00236B75">
              <w:rPr>
                <w:rFonts w:ascii="Times New Roman" w:hAnsi="Times New Roman"/>
                <w:color w:val="000000"/>
                <w:sz w:val="24"/>
                <w:szCs w:val="22"/>
                <w:lang w:eastAsia="en-US"/>
              </w:rPr>
              <w:t>2016 год</w:t>
            </w:r>
          </w:p>
        </w:tc>
        <w:tc>
          <w:tcPr>
            <w:tcW w:w="1938" w:type="dxa"/>
            <w:vMerge/>
          </w:tcPr>
          <w:p w:rsidR="00C2415E" w:rsidRPr="0074741A" w:rsidRDefault="00C2415E" w:rsidP="000979B2">
            <w:pPr>
              <w:pStyle w:val="afe"/>
              <w:spacing w:line="221" w:lineRule="auto"/>
              <w:ind w:firstLine="0"/>
              <w:rPr>
                <w:b w:val="0"/>
                <w:color w:val="000000"/>
                <w:szCs w:val="22"/>
              </w:rPr>
            </w:pPr>
          </w:p>
        </w:tc>
      </w:tr>
      <w:tr w:rsidR="00C2415E" w:rsidRPr="0074741A" w:rsidTr="000979B2">
        <w:tc>
          <w:tcPr>
            <w:tcW w:w="2508" w:type="dxa"/>
          </w:tcPr>
          <w:p w:rsidR="00C2415E" w:rsidRPr="00236B75" w:rsidRDefault="00C2415E" w:rsidP="000979B2">
            <w:pPr>
              <w:pStyle w:val="a9"/>
              <w:widowControl w:val="0"/>
              <w:spacing w:line="221" w:lineRule="auto"/>
              <w:jc w:val="left"/>
              <w:rPr>
                <w:rFonts w:ascii="Times New Roman" w:hAnsi="Times New Roman"/>
                <w:color w:val="000000"/>
                <w:sz w:val="24"/>
                <w:szCs w:val="22"/>
                <w:lang w:eastAsia="en-US"/>
              </w:rPr>
            </w:pPr>
            <w:r w:rsidRPr="00236B75">
              <w:rPr>
                <w:rFonts w:ascii="Times New Roman" w:hAnsi="Times New Roman"/>
                <w:color w:val="000000"/>
                <w:sz w:val="24"/>
                <w:szCs w:val="22"/>
                <w:lang w:eastAsia="en-US"/>
              </w:rPr>
              <w:t>Республика Адыгея</w:t>
            </w:r>
          </w:p>
        </w:tc>
        <w:tc>
          <w:tcPr>
            <w:tcW w:w="1548" w:type="dxa"/>
            <w:vAlign w:val="center"/>
          </w:tcPr>
          <w:p w:rsidR="00C2415E" w:rsidRPr="0074741A" w:rsidRDefault="00C2415E" w:rsidP="000979B2">
            <w:pPr>
              <w:pStyle w:val="afe"/>
              <w:spacing w:line="221" w:lineRule="auto"/>
              <w:ind w:firstLine="0"/>
              <w:rPr>
                <w:color w:val="000000"/>
                <w:szCs w:val="22"/>
              </w:rPr>
            </w:pPr>
            <w:r>
              <w:rPr>
                <w:color w:val="000000"/>
                <w:szCs w:val="22"/>
              </w:rPr>
              <w:t>2,5</w:t>
            </w:r>
          </w:p>
        </w:tc>
        <w:tc>
          <w:tcPr>
            <w:tcW w:w="1739" w:type="dxa"/>
            <w:vAlign w:val="center"/>
          </w:tcPr>
          <w:p w:rsidR="00C2415E" w:rsidRPr="0074741A" w:rsidRDefault="00C2415E" w:rsidP="000979B2">
            <w:pPr>
              <w:pStyle w:val="afe"/>
              <w:spacing w:line="221" w:lineRule="auto"/>
              <w:ind w:firstLine="0"/>
              <w:rPr>
                <w:color w:val="000000"/>
                <w:szCs w:val="22"/>
              </w:rPr>
            </w:pPr>
            <w:r>
              <w:rPr>
                <w:color w:val="000000"/>
                <w:szCs w:val="22"/>
              </w:rPr>
              <w:t>2,9</w:t>
            </w:r>
          </w:p>
        </w:tc>
        <w:tc>
          <w:tcPr>
            <w:tcW w:w="1915" w:type="dxa"/>
            <w:vAlign w:val="center"/>
          </w:tcPr>
          <w:p w:rsidR="00C2415E" w:rsidRPr="0074741A" w:rsidRDefault="00C2415E" w:rsidP="000979B2">
            <w:pPr>
              <w:pStyle w:val="afe"/>
              <w:spacing w:line="221" w:lineRule="auto"/>
              <w:ind w:firstLine="0"/>
              <w:rPr>
                <w:color w:val="000000"/>
                <w:szCs w:val="22"/>
              </w:rPr>
            </w:pPr>
            <w:r>
              <w:rPr>
                <w:color w:val="000000"/>
                <w:szCs w:val="22"/>
              </w:rPr>
              <w:t>4,9</w:t>
            </w:r>
          </w:p>
        </w:tc>
        <w:tc>
          <w:tcPr>
            <w:tcW w:w="1938" w:type="dxa"/>
            <w:vAlign w:val="center"/>
          </w:tcPr>
          <w:p w:rsidR="00C2415E" w:rsidRPr="0074741A" w:rsidRDefault="00C2415E" w:rsidP="000979B2">
            <w:pPr>
              <w:pStyle w:val="afe"/>
              <w:spacing w:line="221" w:lineRule="auto"/>
              <w:ind w:firstLine="0"/>
              <w:rPr>
                <w:color w:val="000000"/>
                <w:szCs w:val="22"/>
              </w:rPr>
            </w:pPr>
            <w:r w:rsidRPr="0074741A">
              <w:rPr>
                <w:color w:val="000000"/>
                <w:szCs w:val="22"/>
              </w:rPr>
              <w:t xml:space="preserve">+ </w:t>
            </w:r>
            <w:r>
              <w:rPr>
                <w:color w:val="000000"/>
                <w:szCs w:val="22"/>
              </w:rPr>
              <w:t xml:space="preserve">9 </w:t>
            </w:r>
            <w:r w:rsidRPr="0074741A">
              <w:rPr>
                <w:color w:val="000000"/>
                <w:szCs w:val="22"/>
              </w:rPr>
              <w:t>сл.</w:t>
            </w:r>
          </w:p>
        </w:tc>
      </w:tr>
      <w:tr w:rsidR="00C2415E" w:rsidRPr="0074741A" w:rsidTr="000979B2">
        <w:tc>
          <w:tcPr>
            <w:tcW w:w="2508"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г. Майкоп</w:t>
            </w:r>
          </w:p>
        </w:tc>
        <w:tc>
          <w:tcPr>
            <w:tcW w:w="1548" w:type="dxa"/>
            <w:vAlign w:val="center"/>
          </w:tcPr>
          <w:p w:rsidR="00C2415E" w:rsidRPr="0074741A" w:rsidRDefault="00C2415E" w:rsidP="000979B2">
            <w:pPr>
              <w:widowControl w:val="0"/>
              <w:spacing w:line="221" w:lineRule="auto"/>
              <w:jc w:val="center"/>
              <w:rPr>
                <w:color w:val="000000"/>
              </w:rPr>
            </w:pPr>
            <w:r>
              <w:rPr>
                <w:color w:val="000000"/>
              </w:rPr>
              <w:t>2,4</w:t>
            </w:r>
          </w:p>
        </w:tc>
        <w:tc>
          <w:tcPr>
            <w:tcW w:w="1739" w:type="dxa"/>
            <w:vAlign w:val="center"/>
          </w:tcPr>
          <w:p w:rsidR="00C2415E" w:rsidRPr="0074741A" w:rsidRDefault="00C2415E" w:rsidP="000979B2">
            <w:pPr>
              <w:widowControl w:val="0"/>
              <w:spacing w:line="221" w:lineRule="auto"/>
              <w:jc w:val="center"/>
              <w:rPr>
                <w:color w:val="000000"/>
              </w:rPr>
            </w:pPr>
            <w:r>
              <w:rPr>
                <w:color w:val="000000"/>
              </w:rPr>
              <w:t>4,8</w:t>
            </w:r>
          </w:p>
        </w:tc>
        <w:tc>
          <w:tcPr>
            <w:tcW w:w="1915" w:type="dxa"/>
            <w:vAlign w:val="center"/>
          </w:tcPr>
          <w:p w:rsidR="00C2415E" w:rsidRPr="0074741A" w:rsidRDefault="00C2415E" w:rsidP="000979B2">
            <w:pPr>
              <w:widowControl w:val="0"/>
              <w:spacing w:line="221" w:lineRule="auto"/>
              <w:jc w:val="center"/>
              <w:rPr>
                <w:color w:val="000000"/>
              </w:rPr>
            </w:pPr>
            <w:r>
              <w:rPr>
                <w:color w:val="000000"/>
              </w:rPr>
              <w:t>4,2</w:t>
            </w:r>
          </w:p>
        </w:tc>
        <w:tc>
          <w:tcPr>
            <w:tcW w:w="1938" w:type="dxa"/>
            <w:vAlign w:val="center"/>
          </w:tcPr>
          <w:p w:rsidR="00C2415E" w:rsidRPr="0074741A" w:rsidRDefault="00C2415E" w:rsidP="000979B2">
            <w:pPr>
              <w:widowControl w:val="0"/>
              <w:spacing w:line="221" w:lineRule="auto"/>
              <w:jc w:val="center"/>
              <w:rPr>
                <w:color w:val="000000"/>
              </w:rPr>
            </w:pPr>
            <w:r>
              <w:rPr>
                <w:color w:val="000000"/>
              </w:rPr>
              <w:t>- 1 сл</w:t>
            </w:r>
          </w:p>
        </w:tc>
      </w:tr>
      <w:tr w:rsidR="00C2415E" w:rsidRPr="0074741A" w:rsidTr="000979B2">
        <w:tc>
          <w:tcPr>
            <w:tcW w:w="2508"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г. Адыгейск</w:t>
            </w:r>
          </w:p>
        </w:tc>
        <w:tc>
          <w:tcPr>
            <w:tcW w:w="1548" w:type="dxa"/>
            <w:vAlign w:val="center"/>
          </w:tcPr>
          <w:p w:rsidR="00C2415E" w:rsidRPr="0074741A" w:rsidRDefault="00C2415E" w:rsidP="000979B2">
            <w:pPr>
              <w:widowControl w:val="0"/>
              <w:spacing w:line="221" w:lineRule="auto"/>
              <w:jc w:val="center"/>
              <w:rPr>
                <w:color w:val="000000"/>
              </w:rPr>
            </w:pPr>
            <w:r>
              <w:rPr>
                <w:color w:val="000000"/>
              </w:rPr>
              <w:t>0</w:t>
            </w:r>
          </w:p>
        </w:tc>
        <w:tc>
          <w:tcPr>
            <w:tcW w:w="1739" w:type="dxa"/>
            <w:vAlign w:val="center"/>
          </w:tcPr>
          <w:p w:rsidR="00C2415E" w:rsidRPr="0074741A" w:rsidRDefault="00C2415E" w:rsidP="000979B2">
            <w:pPr>
              <w:widowControl w:val="0"/>
              <w:spacing w:line="221" w:lineRule="auto"/>
              <w:jc w:val="center"/>
              <w:rPr>
                <w:color w:val="000000"/>
              </w:rPr>
            </w:pPr>
            <w:r>
              <w:rPr>
                <w:color w:val="000000"/>
              </w:rPr>
              <w:t>0</w:t>
            </w:r>
          </w:p>
        </w:tc>
        <w:tc>
          <w:tcPr>
            <w:tcW w:w="1915" w:type="dxa"/>
            <w:vAlign w:val="center"/>
          </w:tcPr>
          <w:p w:rsidR="00C2415E" w:rsidRPr="0074741A" w:rsidRDefault="00C2415E" w:rsidP="000979B2">
            <w:pPr>
              <w:widowControl w:val="0"/>
              <w:spacing w:line="221" w:lineRule="auto"/>
              <w:jc w:val="center"/>
              <w:rPr>
                <w:color w:val="000000"/>
              </w:rPr>
            </w:pPr>
            <w:r>
              <w:rPr>
                <w:color w:val="000000"/>
              </w:rPr>
              <w:t>0</w:t>
            </w:r>
          </w:p>
        </w:tc>
        <w:tc>
          <w:tcPr>
            <w:tcW w:w="1938" w:type="dxa"/>
            <w:vAlign w:val="center"/>
          </w:tcPr>
          <w:p w:rsidR="00C2415E" w:rsidRPr="0074741A" w:rsidRDefault="00C2415E" w:rsidP="000979B2">
            <w:pPr>
              <w:widowControl w:val="0"/>
              <w:spacing w:line="221" w:lineRule="auto"/>
              <w:jc w:val="center"/>
              <w:rPr>
                <w:color w:val="000000"/>
              </w:rPr>
            </w:pPr>
            <w:r w:rsidRPr="0074741A">
              <w:rPr>
                <w:color w:val="000000"/>
                <w:szCs w:val="22"/>
              </w:rPr>
              <w:t>-</w:t>
            </w:r>
          </w:p>
        </w:tc>
      </w:tr>
      <w:tr w:rsidR="00C2415E" w:rsidRPr="0074741A" w:rsidTr="000979B2">
        <w:tc>
          <w:tcPr>
            <w:tcW w:w="2508" w:type="dxa"/>
          </w:tcPr>
          <w:p w:rsidR="00C2415E" w:rsidRPr="0074741A" w:rsidRDefault="00C2415E" w:rsidP="000979B2">
            <w:pPr>
              <w:pStyle w:val="ae"/>
              <w:widowControl w:val="0"/>
              <w:spacing w:line="221" w:lineRule="auto"/>
              <w:rPr>
                <w:rFonts w:ascii="Times New Roman" w:hAnsi="Times New Roman" w:cs="Times New Roman"/>
                <w:color w:val="000000"/>
                <w:sz w:val="24"/>
                <w:szCs w:val="22"/>
              </w:rPr>
            </w:pPr>
            <w:r w:rsidRPr="0074741A">
              <w:rPr>
                <w:rFonts w:ascii="Times New Roman" w:hAnsi="Times New Roman" w:cs="Times New Roman"/>
                <w:color w:val="000000"/>
                <w:sz w:val="24"/>
                <w:szCs w:val="22"/>
              </w:rPr>
              <w:t>Майкопский район</w:t>
            </w:r>
          </w:p>
        </w:tc>
        <w:tc>
          <w:tcPr>
            <w:tcW w:w="1548" w:type="dxa"/>
            <w:vAlign w:val="center"/>
          </w:tcPr>
          <w:p w:rsidR="00C2415E" w:rsidRPr="0074741A" w:rsidRDefault="00C2415E" w:rsidP="000979B2">
            <w:pPr>
              <w:widowControl w:val="0"/>
              <w:spacing w:line="221" w:lineRule="auto"/>
              <w:jc w:val="center"/>
              <w:rPr>
                <w:color w:val="000000"/>
              </w:rPr>
            </w:pPr>
            <w:r>
              <w:rPr>
                <w:color w:val="000000"/>
              </w:rPr>
              <w:t>3,4</w:t>
            </w:r>
          </w:p>
        </w:tc>
        <w:tc>
          <w:tcPr>
            <w:tcW w:w="1739" w:type="dxa"/>
            <w:vAlign w:val="center"/>
          </w:tcPr>
          <w:p w:rsidR="00C2415E" w:rsidRPr="0074741A" w:rsidRDefault="00C2415E" w:rsidP="000979B2">
            <w:pPr>
              <w:widowControl w:val="0"/>
              <w:spacing w:line="221" w:lineRule="auto"/>
              <w:jc w:val="center"/>
              <w:rPr>
                <w:color w:val="000000"/>
              </w:rPr>
            </w:pPr>
            <w:r>
              <w:rPr>
                <w:color w:val="000000"/>
              </w:rPr>
              <w:t>3,4</w:t>
            </w:r>
          </w:p>
        </w:tc>
        <w:tc>
          <w:tcPr>
            <w:tcW w:w="1915" w:type="dxa"/>
            <w:vAlign w:val="center"/>
          </w:tcPr>
          <w:p w:rsidR="00C2415E" w:rsidRPr="0074741A" w:rsidRDefault="00C2415E" w:rsidP="000979B2">
            <w:pPr>
              <w:widowControl w:val="0"/>
              <w:spacing w:line="221" w:lineRule="auto"/>
              <w:jc w:val="center"/>
              <w:rPr>
                <w:color w:val="000000"/>
              </w:rPr>
            </w:pPr>
            <w:r>
              <w:rPr>
                <w:color w:val="000000"/>
              </w:rPr>
              <w:t>15,0</w:t>
            </w:r>
          </w:p>
        </w:tc>
        <w:tc>
          <w:tcPr>
            <w:tcW w:w="1938" w:type="dxa"/>
            <w:vAlign w:val="center"/>
          </w:tcPr>
          <w:p w:rsidR="00C2415E" w:rsidRPr="0074741A" w:rsidRDefault="00C2415E" w:rsidP="000979B2">
            <w:pPr>
              <w:widowControl w:val="0"/>
              <w:spacing w:line="221" w:lineRule="auto"/>
              <w:jc w:val="center"/>
              <w:rPr>
                <w:color w:val="000000"/>
              </w:rPr>
            </w:pPr>
            <w:r>
              <w:rPr>
                <w:color w:val="000000"/>
              </w:rPr>
              <w:t>+ 7 сл</w:t>
            </w:r>
          </w:p>
        </w:tc>
      </w:tr>
      <w:tr w:rsidR="00C2415E" w:rsidRPr="0074741A" w:rsidTr="000979B2">
        <w:tc>
          <w:tcPr>
            <w:tcW w:w="2508"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Тахтамукайскийрайон</w:t>
            </w:r>
          </w:p>
        </w:tc>
        <w:tc>
          <w:tcPr>
            <w:tcW w:w="1548" w:type="dxa"/>
            <w:vAlign w:val="center"/>
          </w:tcPr>
          <w:p w:rsidR="00C2415E" w:rsidRPr="0074741A" w:rsidRDefault="00C2415E" w:rsidP="000979B2">
            <w:pPr>
              <w:widowControl w:val="0"/>
              <w:spacing w:line="221" w:lineRule="auto"/>
              <w:jc w:val="center"/>
              <w:rPr>
                <w:color w:val="000000"/>
              </w:rPr>
            </w:pPr>
            <w:r>
              <w:rPr>
                <w:color w:val="000000"/>
              </w:rPr>
              <w:t>2,8</w:t>
            </w:r>
          </w:p>
        </w:tc>
        <w:tc>
          <w:tcPr>
            <w:tcW w:w="1739" w:type="dxa"/>
            <w:vAlign w:val="center"/>
          </w:tcPr>
          <w:p w:rsidR="00C2415E" w:rsidRPr="0074741A" w:rsidRDefault="00C2415E" w:rsidP="000979B2">
            <w:pPr>
              <w:widowControl w:val="0"/>
              <w:spacing w:line="221" w:lineRule="auto"/>
              <w:jc w:val="center"/>
              <w:rPr>
                <w:color w:val="000000"/>
              </w:rPr>
            </w:pPr>
            <w:r>
              <w:rPr>
                <w:color w:val="000000"/>
              </w:rPr>
              <w:t>0</w:t>
            </w:r>
          </w:p>
        </w:tc>
        <w:tc>
          <w:tcPr>
            <w:tcW w:w="1915" w:type="dxa"/>
            <w:vAlign w:val="center"/>
          </w:tcPr>
          <w:p w:rsidR="00C2415E" w:rsidRPr="0074741A" w:rsidRDefault="00C2415E" w:rsidP="000979B2">
            <w:pPr>
              <w:widowControl w:val="0"/>
              <w:spacing w:line="221" w:lineRule="auto"/>
              <w:jc w:val="center"/>
              <w:rPr>
                <w:color w:val="000000"/>
              </w:rPr>
            </w:pPr>
            <w:r>
              <w:rPr>
                <w:color w:val="000000"/>
              </w:rPr>
              <w:t>2,6</w:t>
            </w:r>
          </w:p>
        </w:tc>
        <w:tc>
          <w:tcPr>
            <w:tcW w:w="1938" w:type="dxa"/>
            <w:vAlign w:val="center"/>
          </w:tcPr>
          <w:p w:rsidR="00C2415E" w:rsidRPr="0074741A" w:rsidRDefault="00C2415E" w:rsidP="000979B2">
            <w:pPr>
              <w:widowControl w:val="0"/>
              <w:spacing w:line="221" w:lineRule="auto"/>
              <w:jc w:val="center"/>
              <w:rPr>
                <w:color w:val="000000"/>
              </w:rPr>
            </w:pPr>
            <w:r>
              <w:rPr>
                <w:color w:val="000000"/>
                <w:szCs w:val="22"/>
              </w:rPr>
              <w:t>+</w:t>
            </w:r>
            <w:r w:rsidRPr="0074741A">
              <w:rPr>
                <w:color w:val="000000"/>
                <w:szCs w:val="22"/>
              </w:rPr>
              <w:t>2 сл.</w:t>
            </w:r>
          </w:p>
        </w:tc>
      </w:tr>
      <w:tr w:rsidR="00C2415E" w:rsidRPr="0074741A" w:rsidTr="000979B2">
        <w:tc>
          <w:tcPr>
            <w:tcW w:w="2508"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Красногвардейский район</w:t>
            </w:r>
          </w:p>
        </w:tc>
        <w:tc>
          <w:tcPr>
            <w:tcW w:w="1548" w:type="dxa"/>
            <w:vAlign w:val="center"/>
          </w:tcPr>
          <w:p w:rsidR="00C2415E" w:rsidRPr="0074741A" w:rsidRDefault="00C2415E" w:rsidP="000979B2">
            <w:pPr>
              <w:widowControl w:val="0"/>
              <w:spacing w:line="221" w:lineRule="auto"/>
              <w:jc w:val="center"/>
              <w:rPr>
                <w:color w:val="000000"/>
              </w:rPr>
            </w:pPr>
            <w:r>
              <w:rPr>
                <w:color w:val="000000"/>
              </w:rPr>
              <w:t>3,2</w:t>
            </w:r>
          </w:p>
        </w:tc>
        <w:tc>
          <w:tcPr>
            <w:tcW w:w="1739" w:type="dxa"/>
            <w:vAlign w:val="center"/>
          </w:tcPr>
          <w:p w:rsidR="00C2415E" w:rsidRPr="0074741A" w:rsidRDefault="00C2415E" w:rsidP="000979B2">
            <w:pPr>
              <w:widowControl w:val="0"/>
              <w:spacing w:line="221" w:lineRule="auto"/>
              <w:jc w:val="center"/>
              <w:rPr>
                <w:color w:val="000000"/>
              </w:rPr>
            </w:pPr>
            <w:r>
              <w:rPr>
                <w:color w:val="000000"/>
              </w:rPr>
              <w:t>3,2</w:t>
            </w:r>
          </w:p>
        </w:tc>
        <w:tc>
          <w:tcPr>
            <w:tcW w:w="1915" w:type="dxa"/>
            <w:vAlign w:val="center"/>
          </w:tcPr>
          <w:p w:rsidR="00C2415E" w:rsidRPr="0074741A" w:rsidRDefault="00C2415E" w:rsidP="000979B2">
            <w:pPr>
              <w:widowControl w:val="0"/>
              <w:spacing w:line="221" w:lineRule="auto"/>
              <w:jc w:val="center"/>
              <w:rPr>
                <w:color w:val="000000"/>
              </w:rPr>
            </w:pPr>
            <w:r>
              <w:rPr>
                <w:color w:val="000000"/>
              </w:rPr>
              <w:t>9,6</w:t>
            </w:r>
          </w:p>
        </w:tc>
        <w:tc>
          <w:tcPr>
            <w:tcW w:w="1938" w:type="dxa"/>
            <w:vAlign w:val="center"/>
          </w:tcPr>
          <w:p w:rsidR="00C2415E" w:rsidRPr="0074741A" w:rsidRDefault="00C2415E" w:rsidP="000979B2">
            <w:pPr>
              <w:widowControl w:val="0"/>
              <w:spacing w:line="221" w:lineRule="auto"/>
              <w:jc w:val="center"/>
              <w:rPr>
                <w:color w:val="000000"/>
              </w:rPr>
            </w:pPr>
            <w:r>
              <w:rPr>
                <w:color w:val="000000"/>
              </w:rPr>
              <w:t>+ 2 сл</w:t>
            </w:r>
          </w:p>
        </w:tc>
      </w:tr>
      <w:tr w:rsidR="00C2415E" w:rsidRPr="0074741A" w:rsidTr="000979B2">
        <w:tc>
          <w:tcPr>
            <w:tcW w:w="2508"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Теучежский район</w:t>
            </w:r>
          </w:p>
        </w:tc>
        <w:tc>
          <w:tcPr>
            <w:tcW w:w="1548" w:type="dxa"/>
            <w:vAlign w:val="center"/>
          </w:tcPr>
          <w:p w:rsidR="00C2415E" w:rsidRPr="0074741A" w:rsidRDefault="00C2415E" w:rsidP="000979B2">
            <w:pPr>
              <w:widowControl w:val="0"/>
              <w:spacing w:line="221" w:lineRule="auto"/>
              <w:jc w:val="center"/>
              <w:rPr>
                <w:color w:val="000000"/>
              </w:rPr>
            </w:pPr>
            <w:r>
              <w:rPr>
                <w:color w:val="000000"/>
              </w:rPr>
              <w:t>4,8</w:t>
            </w:r>
          </w:p>
        </w:tc>
        <w:tc>
          <w:tcPr>
            <w:tcW w:w="1739" w:type="dxa"/>
            <w:vAlign w:val="center"/>
          </w:tcPr>
          <w:p w:rsidR="00C2415E" w:rsidRPr="0074741A" w:rsidRDefault="00C2415E" w:rsidP="000979B2">
            <w:pPr>
              <w:widowControl w:val="0"/>
              <w:spacing w:line="221" w:lineRule="auto"/>
              <w:jc w:val="center"/>
              <w:rPr>
                <w:color w:val="000000"/>
              </w:rPr>
            </w:pPr>
            <w:r>
              <w:rPr>
                <w:color w:val="000000"/>
              </w:rPr>
              <w:t>0</w:t>
            </w:r>
          </w:p>
        </w:tc>
        <w:tc>
          <w:tcPr>
            <w:tcW w:w="1915" w:type="dxa"/>
            <w:vAlign w:val="center"/>
          </w:tcPr>
          <w:p w:rsidR="00C2415E" w:rsidRPr="0074741A" w:rsidRDefault="00C2415E" w:rsidP="000979B2">
            <w:pPr>
              <w:widowControl w:val="0"/>
              <w:spacing w:line="221" w:lineRule="auto"/>
              <w:jc w:val="center"/>
              <w:rPr>
                <w:color w:val="000000"/>
              </w:rPr>
            </w:pPr>
            <w:r>
              <w:rPr>
                <w:color w:val="000000"/>
              </w:rPr>
              <w:t>0</w:t>
            </w:r>
          </w:p>
        </w:tc>
        <w:tc>
          <w:tcPr>
            <w:tcW w:w="1938" w:type="dxa"/>
            <w:vAlign w:val="center"/>
          </w:tcPr>
          <w:p w:rsidR="00C2415E" w:rsidRPr="0074741A" w:rsidRDefault="00C2415E" w:rsidP="000979B2">
            <w:pPr>
              <w:widowControl w:val="0"/>
              <w:spacing w:line="221" w:lineRule="auto"/>
              <w:jc w:val="center"/>
              <w:rPr>
                <w:color w:val="000000"/>
              </w:rPr>
            </w:pPr>
            <w:r>
              <w:rPr>
                <w:color w:val="000000"/>
              </w:rPr>
              <w:t>-</w:t>
            </w:r>
          </w:p>
        </w:tc>
      </w:tr>
      <w:tr w:rsidR="00C2415E" w:rsidRPr="0074741A" w:rsidTr="000979B2">
        <w:tc>
          <w:tcPr>
            <w:tcW w:w="2508"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Гиагинский район</w:t>
            </w:r>
          </w:p>
        </w:tc>
        <w:tc>
          <w:tcPr>
            <w:tcW w:w="1548" w:type="dxa"/>
            <w:vAlign w:val="center"/>
          </w:tcPr>
          <w:p w:rsidR="00C2415E" w:rsidRPr="0074741A" w:rsidRDefault="00C2415E" w:rsidP="000979B2">
            <w:pPr>
              <w:widowControl w:val="0"/>
              <w:spacing w:line="221" w:lineRule="auto"/>
              <w:jc w:val="center"/>
              <w:rPr>
                <w:color w:val="000000"/>
              </w:rPr>
            </w:pPr>
            <w:r>
              <w:rPr>
                <w:color w:val="000000"/>
              </w:rPr>
              <w:t>0</w:t>
            </w:r>
          </w:p>
        </w:tc>
        <w:tc>
          <w:tcPr>
            <w:tcW w:w="1739" w:type="dxa"/>
            <w:vAlign w:val="center"/>
          </w:tcPr>
          <w:p w:rsidR="00C2415E" w:rsidRPr="0074741A" w:rsidRDefault="00C2415E" w:rsidP="000979B2">
            <w:pPr>
              <w:widowControl w:val="0"/>
              <w:spacing w:line="221" w:lineRule="auto"/>
              <w:jc w:val="center"/>
              <w:rPr>
                <w:color w:val="000000"/>
              </w:rPr>
            </w:pPr>
            <w:r>
              <w:rPr>
                <w:color w:val="000000"/>
              </w:rPr>
              <w:t>0</w:t>
            </w:r>
          </w:p>
        </w:tc>
        <w:tc>
          <w:tcPr>
            <w:tcW w:w="1915" w:type="dxa"/>
            <w:vAlign w:val="center"/>
          </w:tcPr>
          <w:p w:rsidR="00C2415E" w:rsidRPr="0074741A" w:rsidRDefault="00C2415E" w:rsidP="000979B2">
            <w:pPr>
              <w:widowControl w:val="0"/>
              <w:spacing w:line="221" w:lineRule="auto"/>
              <w:jc w:val="center"/>
              <w:rPr>
                <w:color w:val="000000"/>
              </w:rPr>
            </w:pPr>
            <w:r>
              <w:rPr>
                <w:color w:val="000000"/>
              </w:rPr>
              <w:t>0</w:t>
            </w:r>
          </w:p>
        </w:tc>
        <w:tc>
          <w:tcPr>
            <w:tcW w:w="1938" w:type="dxa"/>
            <w:vAlign w:val="center"/>
          </w:tcPr>
          <w:p w:rsidR="00C2415E" w:rsidRPr="0074741A" w:rsidRDefault="00C2415E" w:rsidP="000979B2">
            <w:pPr>
              <w:widowControl w:val="0"/>
              <w:spacing w:line="221" w:lineRule="auto"/>
              <w:jc w:val="center"/>
              <w:rPr>
                <w:color w:val="000000"/>
              </w:rPr>
            </w:pPr>
            <w:r w:rsidRPr="0074741A">
              <w:rPr>
                <w:color w:val="000000"/>
                <w:szCs w:val="22"/>
              </w:rPr>
              <w:t>-</w:t>
            </w:r>
          </w:p>
        </w:tc>
      </w:tr>
      <w:tr w:rsidR="00C2415E" w:rsidRPr="0074741A" w:rsidTr="000979B2">
        <w:tc>
          <w:tcPr>
            <w:tcW w:w="2508" w:type="dxa"/>
          </w:tcPr>
          <w:p w:rsidR="00C2415E" w:rsidRPr="00236B75" w:rsidRDefault="00C2415E" w:rsidP="000979B2">
            <w:pPr>
              <w:pStyle w:val="a9"/>
              <w:widowControl w:val="0"/>
              <w:spacing w:line="221" w:lineRule="auto"/>
              <w:jc w:val="left"/>
              <w:rPr>
                <w:rFonts w:ascii="Times New Roman" w:hAnsi="Times New Roman"/>
                <w:b w:val="0"/>
                <w:color w:val="000000"/>
                <w:sz w:val="24"/>
                <w:szCs w:val="22"/>
                <w:lang w:eastAsia="en-US"/>
              </w:rPr>
            </w:pPr>
            <w:r w:rsidRPr="00236B75">
              <w:rPr>
                <w:rFonts w:ascii="Times New Roman" w:hAnsi="Times New Roman"/>
                <w:b w:val="0"/>
                <w:color w:val="000000"/>
                <w:sz w:val="24"/>
                <w:szCs w:val="22"/>
                <w:lang w:eastAsia="en-US"/>
              </w:rPr>
              <w:t>Кошехабльский район</w:t>
            </w:r>
          </w:p>
        </w:tc>
        <w:tc>
          <w:tcPr>
            <w:tcW w:w="1548" w:type="dxa"/>
            <w:vAlign w:val="center"/>
          </w:tcPr>
          <w:p w:rsidR="00C2415E" w:rsidRPr="0074741A" w:rsidRDefault="00C2415E" w:rsidP="000979B2">
            <w:pPr>
              <w:pStyle w:val="afe"/>
              <w:spacing w:line="221" w:lineRule="auto"/>
              <w:ind w:firstLine="0"/>
              <w:rPr>
                <w:b w:val="0"/>
                <w:color w:val="000000"/>
                <w:szCs w:val="22"/>
              </w:rPr>
            </w:pPr>
            <w:r>
              <w:rPr>
                <w:b w:val="0"/>
                <w:color w:val="000000"/>
                <w:szCs w:val="22"/>
              </w:rPr>
              <w:t>0</w:t>
            </w:r>
          </w:p>
        </w:tc>
        <w:tc>
          <w:tcPr>
            <w:tcW w:w="1739" w:type="dxa"/>
            <w:vAlign w:val="center"/>
          </w:tcPr>
          <w:p w:rsidR="00C2415E" w:rsidRPr="0074741A" w:rsidRDefault="00C2415E" w:rsidP="000979B2">
            <w:pPr>
              <w:pStyle w:val="afe"/>
              <w:spacing w:line="221" w:lineRule="auto"/>
              <w:ind w:firstLine="0"/>
              <w:rPr>
                <w:b w:val="0"/>
                <w:color w:val="000000"/>
                <w:szCs w:val="22"/>
              </w:rPr>
            </w:pPr>
            <w:r>
              <w:rPr>
                <w:b w:val="0"/>
                <w:color w:val="000000"/>
                <w:szCs w:val="22"/>
              </w:rPr>
              <w:t>6,6</w:t>
            </w:r>
          </w:p>
        </w:tc>
        <w:tc>
          <w:tcPr>
            <w:tcW w:w="1915" w:type="dxa"/>
            <w:vAlign w:val="center"/>
          </w:tcPr>
          <w:p w:rsidR="00C2415E" w:rsidRPr="0074741A" w:rsidRDefault="00C2415E" w:rsidP="000979B2">
            <w:pPr>
              <w:pStyle w:val="afe"/>
              <w:spacing w:line="221" w:lineRule="auto"/>
              <w:ind w:firstLine="0"/>
              <w:rPr>
                <w:b w:val="0"/>
                <w:color w:val="000000"/>
                <w:szCs w:val="22"/>
              </w:rPr>
            </w:pPr>
            <w:r>
              <w:rPr>
                <w:b w:val="0"/>
                <w:color w:val="000000"/>
                <w:szCs w:val="22"/>
              </w:rPr>
              <w:t>3,3</w:t>
            </w:r>
          </w:p>
        </w:tc>
        <w:tc>
          <w:tcPr>
            <w:tcW w:w="1938" w:type="dxa"/>
            <w:vAlign w:val="center"/>
          </w:tcPr>
          <w:p w:rsidR="00C2415E" w:rsidRPr="0074741A" w:rsidRDefault="00C2415E" w:rsidP="000979B2">
            <w:pPr>
              <w:pStyle w:val="afe"/>
              <w:spacing w:line="221" w:lineRule="auto"/>
              <w:ind w:firstLine="0"/>
              <w:rPr>
                <w:b w:val="0"/>
                <w:color w:val="000000"/>
                <w:szCs w:val="22"/>
              </w:rPr>
            </w:pPr>
            <w:r>
              <w:rPr>
                <w:b w:val="0"/>
                <w:color w:val="000000"/>
                <w:szCs w:val="22"/>
              </w:rPr>
              <w:t xml:space="preserve">- 1 </w:t>
            </w:r>
            <w:r w:rsidRPr="0074741A">
              <w:rPr>
                <w:b w:val="0"/>
                <w:color w:val="000000"/>
                <w:szCs w:val="22"/>
              </w:rPr>
              <w:t>сл.</w:t>
            </w:r>
          </w:p>
        </w:tc>
      </w:tr>
      <w:tr w:rsidR="00C2415E" w:rsidRPr="0074741A" w:rsidTr="000979B2">
        <w:tc>
          <w:tcPr>
            <w:tcW w:w="2508" w:type="dxa"/>
          </w:tcPr>
          <w:p w:rsidR="00C2415E" w:rsidRPr="0074741A" w:rsidRDefault="00C2415E" w:rsidP="000979B2">
            <w:pPr>
              <w:pStyle w:val="afa"/>
              <w:widowControl w:val="0"/>
              <w:spacing w:line="221" w:lineRule="auto"/>
              <w:rPr>
                <w:color w:val="000000"/>
                <w:sz w:val="24"/>
                <w:szCs w:val="22"/>
              </w:rPr>
            </w:pPr>
            <w:r w:rsidRPr="0074741A">
              <w:rPr>
                <w:color w:val="000000"/>
                <w:sz w:val="24"/>
                <w:szCs w:val="22"/>
              </w:rPr>
              <w:t>Шовгеновский район</w:t>
            </w:r>
          </w:p>
        </w:tc>
        <w:tc>
          <w:tcPr>
            <w:tcW w:w="1548" w:type="dxa"/>
            <w:vAlign w:val="center"/>
          </w:tcPr>
          <w:p w:rsidR="00C2415E" w:rsidRPr="0074741A" w:rsidRDefault="00C2415E" w:rsidP="000979B2">
            <w:pPr>
              <w:widowControl w:val="0"/>
              <w:spacing w:line="221" w:lineRule="auto"/>
              <w:jc w:val="center"/>
              <w:rPr>
                <w:color w:val="000000"/>
              </w:rPr>
            </w:pPr>
            <w:r>
              <w:rPr>
                <w:color w:val="000000"/>
              </w:rPr>
              <w:t>5,9</w:t>
            </w:r>
          </w:p>
        </w:tc>
        <w:tc>
          <w:tcPr>
            <w:tcW w:w="1739" w:type="dxa"/>
            <w:vAlign w:val="center"/>
          </w:tcPr>
          <w:p w:rsidR="00C2415E" w:rsidRPr="0074741A" w:rsidRDefault="00C2415E" w:rsidP="000979B2">
            <w:pPr>
              <w:widowControl w:val="0"/>
              <w:spacing w:line="221" w:lineRule="auto"/>
              <w:jc w:val="center"/>
              <w:rPr>
                <w:color w:val="000000"/>
              </w:rPr>
            </w:pPr>
            <w:r>
              <w:rPr>
                <w:color w:val="000000"/>
              </w:rPr>
              <w:t>0</w:t>
            </w:r>
          </w:p>
        </w:tc>
        <w:tc>
          <w:tcPr>
            <w:tcW w:w="1915" w:type="dxa"/>
            <w:vAlign w:val="center"/>
          </w:tcPr>
          <w:p w:rsidR="00C2415E" w:rsidRPr="0074741A" w:rsidRDefault="00C2415E" w:rsidP="000979B2">
            <w:pPr>
              <w:widowControl w:val="0"/>
              <w:spacing w:line="221" w:lineRule="auto"/>
              <w:jc w:val="center"/>
              <w:rPr>
                <w:color w:val="000000"/>
              </w:rPr>
            </w:pPr>
            <w:r>
              <w:rPr>
                <w:color w:val="000000"/>
              </w:rPr>
              <w:t>0</w:t>
            </w:r>
          </w:p>
        </w:tc>
        <w:tc>
          <w:tcPr>
            <w:tcW w:w="1938" w:type="dxa"/>
            <w:vAlign w:val="center"/>
          </w:tcPr>
          <w:p w:rsidR="00C2415E" w:rsidRPr="0074741A" w:rsidRDefault="00C2415E" w:rsidP="000979B2">
            <w:pPr>
              <w:widowControl w:val="0"/>
              <w:spacing w:line="221" w:lineRule="auto"/>
              <w:jc w:val="center"/>
              <w:rPr>
                <w:color w:val="000000"/>
              </w:rPr>
            </w:pPr>
            <w:r>
              <w:rPr>
                <w:color w:val="000000"/>
              </w:rPr>
              <w:t>-</w:t>
            </w:r>
          </w:p>
        </w:tc>
      </w:tr>
    </w:tbl>
    <w:p w:rsidR="00C2415E" w:rsidRDefault="00C2415E" w:rsidP="00582B25">
      <w:pPr>
        <w:widowControl w:val="0"/>
        <w:spacing w:line="221" w:lineRule="auto"/>
        <w:ind w:firstLine="567"/>
        <w:jc w:val="both"/>
        <w:rPr>
          <w:color w:val="000000"/>
          <w:sz w:val="28"/>
        </w:rPr>
      </w:pPr>
    </w:p>
    <w:p w:rsidR="00AA62D1" w:rsidRDefault="00AA62D1" w:rsidP="00582B25">
      <w:pPr>
        <w:widowControl w:val="0"/>
        <w:spacing w:line="221" w:lineRule="auto"/>
        <w:ind w:firstLine="567"/>
        <w:jc w:val="both"/>
        <w:rPr>
          <w:color w:val="000000"/>
          <w:sz w:val="28"/>
        </w:rPr>
      </w:pPr>
    </w:p>
    <w:p w:rsidR="00C2415E" w:rsidRPr="00AE43A4" w:rsidRDefault="00C2415E" w:rsidP="00596188">
      <w:pPr>
        <w:pStyle w:val="aa"/>
        <w:widowControl w:val="0"/>
        <w:spacing w:line="221" w:lineRule="auto"/>
        <w:ind w:left="0"/>
        <w:jc w:val="center"/>
        <w:rPr>
          <w:rFonts w:ascii="Times New Roman" w:hAnsi="Times New Roman"/>
          <w:b/>
          <w:color w:val="000000"/>
          <w:sz w:val="28"/>
        </w:rPr>
      </w:pPr>
      <w:r w:rsidRPr="00AE43A4">
        <w:rPr>
          <w:rFonts w:ascii="Times New Roman" w:hAnsi="Times New Roman"/>
          <w:b/>
          <w:color w:val="000000"/>
          <w:sz w:val="28"/>
        </w:rPr>
        <w:t>Природно-очаговые и зооа</w:t>
      </w:r>
      <w:r w:rsidR="00F812DA">
        <w:rPr>
          <w:rFonts w:ascii="Times New Roman" w:hAnsi="Times New Roman"/>
          <w:b/>
          <w:color w:val="000000"/>
          <w:sz w:val="28"/>
        </w:rPr>
        <w:t>н</w:t>
      </w:r>
      <w:r w:rsidRPr="00AE43A4">
        <w:rPr>
          <w:rFonts w:ascii="Times New Roman" w:hAnsi="Times New Roman"/>
          <w:b/>
          <w:color w:val="000000"/>
          <w:sz w:val="28"/>
        </w:rPr>
        <w:t>тропонозные инфекции</w:t>
      </w:r>
    </w:p>
    <w:p w:rsidR="00C2415E" w:rsidRPr="0074741A" w:rsidRDefault="00C2415E" w:rsidP="00582B25">
      <w:pPr>
        <w:widowControl w:val="0"/>
        <w:spacing w:line="221" w:lineRule="auto"/>
        <w:ind w:firstLine="567"/>
        <w:jc w:val="both"/>
        <w:rPr>
          <w:color w:val="000000"/>
          <w:sz w:val="28"/>
        </w:rPr>
      </w:pPr>
      <w:r w:rsidRPr="0074741A">
        <w:rPr>
          <w:color w:val="000000"/>
          <w:sz w:val="28"/>
        </w:rPr>
        <w:t>Территория республики является энзоотичной по лептоспирозу, туляремии, клещевому боррелиозу. Туляремия в Республике Адыгея не регистрируется с 1992 года, сибирская язва – с 1997 года.</w:t>
      </w:r>
    </w:p>
    <w:p w:rsidR="00C2415E" w:rsidRDefault="00C2415E" w:rsidP="00582B25">
      <w:pPr>
        <w:widowControl w:val="0"/>
        <w:spacing w:line="221" w:lineRule="auto"/>
        <w:ind w:firstLine="567"/>
        <w:jc w:val="both"/>
        <w:rPr>
          <w:color w:val="000000"/>
          <w:sz w:val="28"/>
        </w:rPr>
      </w:pPr>
      <w:r>
        <w:rPr>
          <w:color w:val="000000"/>
          <w:sz w:val="28"/>
        </w:rPr>
        <w:t>В 2016</w:t>
      </w:r>
      <w:r w:rsidRPr="0074741A">
        <w:rPr>
          <w:color w:val="000000"/>
          <w:sz w:val="28"/>
        </w:rPr>
        <w:t xml:space="preserve"> году из природно- очаг</w:t>
      </w:r>
      <w:r>
        <w:rPr>
          <w:color w:val="000000"/>
          <w:sz w:val="28"/>
        </w:rPr>
        <w:t>овых инфекций зарегистрированы 4 случая клещевого боррелиоза (</w:t>
      </w:r>
      <w:r w:rsidRPr="0074741A">
        <w:rPr>
          <w:color w:val="000000"/>
          <w:sz w:val="28"/>
        </w:rPr>
        <w:t xml:space="preserve">г. Майкоп- </w:t>
      </w:r>
      <w:r>
        <w:rPr>
          <w:color w:val="000000"/>
          <w:sz w:val="28"/>
        </w:rPr>
        <w:t>2</w:t>
      </w:r>
      <w:r w:rsidRPr="0074741A">
        <w:rPr>
          <w:color w:val="000000"/>
          <w:sz w:val="28"/>
        </w:rPr>
        <w:t xml:space="preserve"> случая, дети до 14 лет</w:t>
      </w:r>
      <w:r>
        <w:rPr>
          <w:color w:val="000000"/>
          <w:sz w:val="28"/>
        </w:rPr>
        <w:t xml:space="preserve"> и взрослые, Тахтамукайский район -2сл. взрослые</w:t>
      </w:r>
      <w:r w:rsidRPr="0074741A">
        <w:rPr>
          <w:color w:val="000000"/>
          <w:sz w:val="28"/>
        </w:rPr>
        <w:t>)</w:t>
      </w:r>
      <w:r>
        <w:rPr>
          <w:color w:val="000000"/>
          <w:sz w:val="28"/>
        </w:rPr>
        <w:t>.</w:t>
      </w:r>
    </w:p>
    <w:p w:rsidR="00C2415E" w:rsidRPr="0074741A" w:rsidRDefault="00C2415E" w:rsidP="00582B25">
      <w:pPr>
        <w:widowControl w:val="0"/>
        <w:spacing w:line="221" w:lineRule="auto"/>
        <w:ind w:firstLine="567"/>
        <w:jc w:val="both"/>
        <w:rPr>
          <w:color w:val="000000"/>
          <w:sz w:val="28"/>
        </w:rPr>
      </w:pPr>
      <w:r w:rsidRPr="0074741A">
        <w:rPr>
          <w:color w:val="000000"/>
          <w:sz w:val="28"/>
        </w:rPr>
        <w:t>Зоолого- энтомологической группой ФБУЗ «Центр гигиены и эпидемиологии в Республике Адыгея» осуществлялся мониторинг за численностью клещей на административных территориях Республики Адыгея. В результате проведенных обследований выявлено увеличение численности клеще</w:t>
      </w:r>
      <w:r>
        <w:rPr>
          <w:color w:val="000000"/>
          <w:sz w:val="28"/>
        </w:rPr>
        <w:t>й в 1,2 раза по сравнению с 2015</w:t>
      </w:r>
      <w:r w:rsidRPr="0074741A">
        <w:rPr>
          <w:color w:val="000000"/>
          <w:sz w:val="28"/>
        </w:rPr>
        <w:t xml:space="preserve"> годом. Средний индекс обилия клещей на животных выше порога эпидемической опасности в трех административных территориях Республики Адыгея: Кошехабльский, Красногвардейский и Шовгеновский районы. </w:t>
      </w:r>
    </w:p>
    <w:p w:rsidR="00C2415E" w:rsidRDefault="00C2415E" w:rsidP="00582B25">
      <w:pPr>
        <w:widowControl w:val="0"/>
        <w:spacing w:line="221" w:lineRule="auto"/>
        <w:ind w:firstLine="567"/>
        <w:jc w:val="both"/>
        <w:rPr>
          <w:color w:val="000000"/>
          <w:sz w:val="28"/>
        </w:rPr>
      </w:pPr>
      <w:r w:rsidRPr="0074741A">
        <w:rPr>
          <w:color w:val="000000"/>
          <w:sz w:val="28"/>
        </w:rPr>
        <w:t>По данным оперативного эпидемиологического мониторинга в 201</w:t>
      </w:r>
      <w:r>
        <w:rPr>
          <w:color w:val="000000"/>
          <w:sz w:val="28"/>
        </w:rPr>
        <w:t>6</w:t>
      </w:r>
      <w:r w:rsidRPr="0074741A">
        <w:rPr>
          <w:color w:val="000000"/>
          <w:sz w:val="28"/>
        </w:rPr>
        <w:t xml:space="preserve"> году в медицинские организации за медицинской помощью по поводу при</w:t>
      </w:r>
      <w:r>
        <w:rPr>
          <w:color w:val="000000"/>
          <w:sz w:val="28"/>
        </w:rPr>
        <w:t>сасываний клещей обратились 1121</w:t>
      </w:r>
      <w:r w:rsidRPr="0074741A">
        <w:rPr>
          <w:color w:val="000000"/>
          <w:sz w:val="28"/>
        </w:rPr>
        <w:t xml:space="preserve"> человек, в т.ч. </w:t>
      </w:r>
      <w:r w:rsidRPr="00500752">
        <w:rPr>
          <w:sz w:val="28"/>
        </w:rPr>
        <w:t xml:space="preserve">371 </w:t>
      </w:r>
      <w:r>
        <w:rPr>
          <w:color w:val="000000"/>
          <w:sz w:val="28"/>
        </w:rPr>
        <w:t>ребенок</w:t>
      </w:r>
      <w:r w:rsidRPr="0074741A">
        <w:rPr>
          <w:color w:val="000000"/>
          <w:sz w:val="28"/>
        </w:rPr>
        <w:t xml:space="preserve">. Случаи присасывания </w:t>
      </w:r>
      <w:r>
        <w:rPr>
          <w:color w:val="000000"/>
          <w:sz w:val="28"/>
        </w:rPr>
        <w:t xml:space="preserve">клещей регистрировались во всех </w:t>
      </w:r>
      <w:r w:rsidRPr="0074741A">
        <w:rPr>
          <w:color w:val="000000"/>
          <w:sz w:val="28"/>
        </w:rPr>
        <w:t xml:space="preserve">9 административных территориях республики. </w:t>
      </w:r>
    </w:p>
    <w:p w:rsidR="00C2415E" w:rsidRPr="0074741A" w:rsidRDefault="00C2415E" w:rsidP="00582B25">
      <w:pPr>
        <w:widowControl w:val="0"/>
        <w:spacing w:line="233" w:lineRule="auto"/>
        <w:ind w:firstLine="567"/>
        <w:jc w:val="both"/>
        <w:rPr>
          <w:color w:val="000000"/>
          <w:sz w:val="28"/>
        </w:rPr>
      </w:pPr>
      <w:r w:rsidRPr="0074741A">
        <w:rPr>
          <w:color w:val="000000"/>
          <w:sz w:val="28"/>
        </w:rPr>
        <w:t>ФБУЗ «Центр гигиены и эпидемиологии в Республике Адыгея» проведены лаборат</w:t>
      </w:r>
      <w:r>
        <w:rPr>
          <w:color w:val="000000"/>
          <w:sz w:val="28"/>
        </w:rPr>
        <w:t>орные исследования грызунов (307</w:t>
      </w:r>
      <w:r w:rsidRPr="0074741A">
        <w:rPr>
          <w:color w:val="000000"/>
          <w:sz w:val="28"/>
        </w:rPr>
        <w:t xml:space="preserve"> шт.) методами ИФА, РПГА (иерсиниозы, псевдотуберкулез, лептоспироз, туляремия, листериоз, КВЭ, КГЛ, ГЛПС) и методом ПЦР (лептоспироз, листериоз), выявлены грызуны, </w:t>
      </w:r>
      <w:r w:rsidRPr="0074741A">
        <w:rPr>
          <w:color w:val="000000"/>
          <w:sz w:val="28"/>
        </w:rPr>
        <w:lastRenderedPageBreak/>
        <w:t xml:space="preserve">инфицированные возбудителями </w:t>
      </w:r>
      <w:r>
        <w:rPr>
          <w:color w:val="000000"/>
          <w:sz w:val="28"/>
        </w:rPr>
        <w:t>псевдотуберкулезом-(г.Майкоп-1сл.)</w:t>
      </w:r>
      <w:r w:rsidRPr="0074741A">
        <w:rPr>
          <w:color w:val="000000"/>
          <w:sz w:val="28"/>
        </w:rPr>
        <w:t xml:space="preserve"> – </w:t>
      </w:r>
      <w:r>
        <w:rPr>
          <w:color w:val="000000"/>
          <w:sz w:val="28"/>
        </w:rPr>
        <w:t>0,6</w:t>
      </w:r>
      <w:r w:rsidRPr="0074741A">
        <w:rPr>
          <w:color w:val="000000"/>
          <w:sz w:val="28"/>
        </w:rPr>
        <w:t>%,</w:t>
      </w:r>
      <w:r>
        <w:rPr>
          <w:color w:val="000000"/>
          <w:sz w:val="28"/>
        </w:rPr>
        <w:t xml:space="preserve"> ГЛПС -5% (Гиагинский район-4сл.,Тахтамукайский район-2сл., Майкопский район-2сл.),</w:t>
      </w:r>
      <w:r w:rsidRPr="0074741A">
        <w:rPr>
          <w:color w:val="000000"/>
          <w:sz w:val="28"/>
        </w:rPr>
        <w:t xml:space="preserve"> иерсиниозами – 0,8% (Майкопский район, Гиагинский район)</w:t>
      </w:r>
      <w:r>
        <w:rPr>
          <w:color w:val="000000"/>
          <w:sz w:val="28"/>
        </w:rPr>
        <w:t>, лептоспироз-1,6% (Майкопский район-4сл., Гиагинский район-1сл.)</w:t>
      </w:r>
      <w:r w:rsidRPr="0074741A">
        <w:rPr>
          <w:color w:val="000000"/>
          <w:sz w:val="28"/>
        </w:rPr>
        <w:t xml:space="preserve"> (табл.123).</w:t>
      </w:r>
    </w:p>
    <w:p w:rsidR="00C2415E" w:rsidRPr="00EF0B25" w:rsidRDefault="00C2415E" w:rsidP="00582B25">
      <w:pPr>
        <w:widowControl w:val="0"/>
        <w:spacing w:line="221" w:lineRule="auto"/>
        <w:ind w:firstLine="567"/>
        <w:jc w:val="both"/>
        <w:rPr>
          <w:color w:val="000000"/>
          <w:sz w:val="28"/>
          <w:szCs w:val="28"/>
        </w:rPr>
      </w:pPr>
      <w:r w:rsidRPr="0074741A">
        <w:rPr>
          <w:color w:val="000000"/>
          <w:sz w:val="28"/>
        </w:rPr>
        <w:t xml:space="preserve">Членистоногие (клещи) в количестве </w:t>
      </w:r>
      <w:r w:rsidRPr="00DF26C0">
        <w:rPr>
          <w:color w:val="000000"/>
          <w:sz w:val="28"/>
        </w:rPr>
        <w:t>1142</w:t>
      </w:r>
      <w:r w:rsidRPr="0074741A">
        <w:rPr>
          <w:color w:val="000000"/>
          <w:sz w:val="28"/>
        </w:rPr>
        <w:t xml:space="preserve"> экз. исследованы на наличие возбудителей арбовирусных инфекций двумя методами: иммуноферментным методом и полимеразно</w:t>
      </w:r>
      <w:r>
        <w:rPr>
          <w:color w:val="000000"/>
          <w:sz w:val="28"/>
        </w:rPr>
        <w:t>-</w:t>
      </w:r>
      <w:r w:rsidRPr="0074741A">
        <w:rPr>
          <w:color w:val="000000"/>
          <w:sz w:val="28"/>
        </w:rPr>
        <w:t xml:space="preserve">цепной реакцией, </w:t>
      </w:r>
      <w:r w:rsidRPr="00FC1A02">
        <w:rPr>
          <w:color w:val="000000"/>
          <w:sz w:val="28"/>
        </w:rPr>
        <w:t xml:space="preserve">в </w:t>
      </w:r>
      <w:r w:rsidRPr="00FC1A02">
        <w:rPr>
          <w:sz w:val="28"/>
          <w:szCs w:val="28"/>
        </w:rPr>
        <w:t>47 случаях выделен возбудитель клещевого боррелиоза</w:t>
      </w:r>
      <w:r w:rsidRPr="00EF0B25">
        <w:rPr>
          <w:sz w:val="28"/>
          <w:szCs w:val="28"/>
        </w:rPr>
        <w:t xml:space="preserve"> (г. Майкоп- 44сл., х. Прогресс Гиагинского района-1сл., а. Понежукай Теучежского района-1сл., с. Красногвардейское Красногвардейского района-1сл.), в 14 случаях - возбудитель гранулоцитарного анаплазмоза человека  (г. Майкоп-11 сл., ст. Гиагинская Гиагинского района-1сл., п. Табачный Майкопского района- 1сл., а. Тугургой Тахтамукайского района- 1сл.), в 1случае- возбудитель моноцитарного эрлихиоза человека (г. Майкоп).</w:t>
      </w:r>
    </w:p>
    <w:p w:rsidR="00C2415E" w:rsidRDefault="00C2415E" w:rsidP="00582B25">
      <w:pPr>
        <w:widowControl w:val="0"/>
        <w:spacing w:line="221" w:lineRule="auto"/>
        <w:ind w:firstLine="567"/>
        <w:jc w:val="both"/>
        <w:rPr>
          <w:color w:val="000000"/>
          <w:sz w:val="28"/>
        </w:rPr>
      </w:pPr>
      <w:r w:rsidRPr="0074741A">
        <w:rPr>
          <w:color w:val="000000"/>
          <w:sz w:val="28"/>
        </w:rPr>
        <w:t>ФКУЗ «Причерноморская ПЧС» Роспотребнадзора за пер</w:t>
      </w:r>
      <w:r>
        <w:rPr>
          <w:color w:val="000000"/>
          <w:sz w:val="28"/>
        </w:rPr>
        <w:t>иод с 01 июня по 31 октября 2016</w:t>
      </w:r>
      <w:r w:rsidRPr="0074741A">
        <w:rPr>
          <w:color w:val="000000"/>
          <w:sz w:val="28"/>
        </w:rPr>
        <w:t xml:space="preserve"> года в Республике Адыгея исследовано на лептоспироз серологическим методом </w:t>
      </w:r>
      <w:r>
        <w:rPr>
          <w:color w:val="000000"/>
          <w:sz w:val="28"/>
        </w:rPr>
        <w:t>303 сыворот</w:t>
      </w:r>
      <w:r w:rsidRPr="0074741A">
        <w:rPr>
          <w:color w:val="000000"/>
          <w:sz w:val="28"/>
        </w:rPr>
        <w:t>к</w:t>
      </w:r>
      <w:r>
        <w:rPr>
          <w:color w:val="000000"/>
          <w:sz w:val="28"/>
        </w:rPr>
        <w:t>и</w:t>
      </w:r>
      <w:r w:rsidRPr="0074741A">
        <w:rPr>
          <w:color w:val="000000"/>
          <w:sz w:val="28"/>
        </w:rPr>
        <w:t xml:space="preserve"> мелких млекопитающих, в Гиагинском районе отловлено </w:t>
      </w:r>
      <w:r>
        <w:rPr>
          <w:color w:val="000000"/>
          <w:sz w:val="28"/>
        </w:rPr>
        <w:t>3</w:t>
      </w:r>
      <w:r w:rsidRPr="0074741A">
        <w:rPr>
          <w:color w:val="000000"/>
          <w:sz w:val="28"/>
        </w:rPr>
        <w:t xml:space="preserve"> грызуна</w:t>
      </w:r>
      <w:r>
        <w:rPr>
          <w:color w:val="000000"/>
          <w:sz w:val="28"/>
        </w:rPr>
        <w:t xml:space="preserve"> (полевая мышь-2шт., мышь-малютка-1шт) </w:t>
      </w:r>
      <w:r w:rsidRPr="0074741A">
        <w:rPr>
          <w:color w:val="000000"/>
          <w:sz w:val="28"/>
        </w:rPr>
        <w:t xml:space="preserve">с антителами к лептоспирам серогруппы </w:t>
      </w:r>
      <w:r w:rsidRPr="0074741A">
        <w:rPr>
          <w:color w:val="000000"/>
          <w:sz w:val="28"/>
          <w:lang w:val="en-US"/>
        </w:rPr>
        <w:t>Bataviae</w:t>
      </w:r>
      <w:r>
        <w:rPr>
          <w:color w:val="000000"/>
          <w:sz w:val="28"/>
        </w:rPr>
        <w:t xml:space="preserve">, в Майкопском районе у 2 малых кавказских лесных мышей обнаружены антитела к </w:t>
      </w:r>
      <w:r>
        <w:rPr>
          <w:color w:val="000000"/>
          <w:sz w:val="28"/>
          <w:lang w:val="en-US"/>
        </w:rPr>
        <w:t>L</w:t>
      </w:r>
      <w:r w:rsidRPr="00C265D1">
        <w:rPr>
          <w:color w:val="000000"/>
          <w:sz w:val="28"/>
        </w:rPr>
        <w:t>.</w:t>
      </w:r>
      <w:r>
        <w:rPr>
          <w:color w:val="000000"/>
          <w:sz w:val="28"/>
          <w:lang w:val="en-US"/>
        </w:rPr>
        <w:t>autumnalis</w:t>
      </w:r>
      <w:r>
        <w:rPr>
          <w:color w:val="000000"/>
          <w:sz w:val="28"/>
        </w:rPr>
        <w:t>,</w:t>
      </w:r>
      <w:r w:rsidR="002E49AD">
        <w:rPr>
          <w:color w:val="000000"/>
          <w:sz w:val="28"/>
        </w:rPr>
        <w:t xml:space="preserve"> </w:t>
      </w:r>
      <w:r>
        <w:rPr>
          <w:color w:val="000000"/>
          <w:sz w:val="28"/>
          <w:lang w:val="en-US"/>
        </w:rPr>
        <w:t>L</w:t>
      </w:r>
      <w:r w:rsidRPr="00C265D1">
        <w:rPr>
          <w:color w:val="000000"/>
          <w:sz w:val="28"/>
        </w:rPr>
        <w:t>.</w:t>
      </w:r>
      <w:r>
        <w:rPr>
          <w:color w:val="000000"/>
          <w:sz w:val="28"/>
          <w:lang w:val="en-US"/>
        </w:rPr>
        <w:t>serjoe</w:t>
      </w:r>
      <w:r>
        <w:rPr>
          <w:color w:val="000000"/>
          <w:sz w:val="28"/>
        </w:rPr>
        <w:t>.</w:t>
      </w:r>
    </w:p>
    <w:p w:rsidR="00C2415E" w:rsidRDefault="00C2415E" w:rsidP="00582B25">
      <w:pPr>
        <w:widowControl w:val="0"/>
        <w:spacing w:line="221" w:lineRule="auto"/>
        <w:ind w:firstLine="567"/>
        <w:jc w:val="both"/>
        <w:rPr>
          <w:color w:val="000000"/>
          <w:sz w:val="28"/>
        </w:rPr>
      </w:pPr>
      <w:r w:rsidRPr="0074741A">
        <w:rPr>
          <w:color w:val="000000"/>
          <w:sz w:val="28"/>
        </w:rPr>
        <w:t xml:space="preserve">На туляремию бактериологическим, серологическим методами и частично методом ПЦР исследовано </w:t>
      </w:r>
      <w:r>
        <w:rPr>
          <w:color w:val="000000"/>
          <w:sz w:val="28"/>
        </w:rPr>
        <w:t xml:space="preserve">303 </w:t>
      </w:r>
      <w:r w:rsidRPr="0074741A">
        <w:rPr>
          <w:color w:val="000000"/>
          <w:sz w:val="28"/>
        </w:rPr>
        <w:t>э</w:t>
      </w:r>
      <w:r>
        <w:rPr>
          <w:color w:val="000000"/>
          <w:sz w:val="28"/>
        </w:rPr>
        <w:t>к</w:t>
      </w:r>
      <w:r w:rsidRPr="0074741A">
        <w:rPr>
          <w:color w:val="000000"/>
          <w:sz w:val="28"/>
        </w:rPr>
        <w:t xml:space="preserve">з. мелких млекопитающих и </w:t>
      </w:r>
      <w:r>
        <w:rPr>
          <w:color w:val="000000"/>
          <w:sz w:val="28"/>
        </w:rPr>
        <w:t xml:space="preserve">31 </w:t>
      </w:r>
      <w:r w:rsidRPr="0074741A">
        <w:rPr>
          <w:color w:val="000000"/>
          <w:sz w:val="28"/>
        </w:rPr>
        <w:t xml:space="preserve">погадка хищных птиц, культур возбудителя туляремии не выделено, </w:t>
      </w:r>
      <w:r>
        <w:rPr>
          <w:color w:val="000000"/>
          <w:sz w:val="28"/>
        </w:rPr>
        <w:t xml:space="preserve">при исследовании серологическим </w:t>
      </w:r>
      <w:r w:rsidRPr="0074741A">
        <w:rPr>
          <w:color w:val="000000"/>
          <w:sz w:val="28"/>
        </w:rPr>
        <w:t>методом пол</w:t>
      </w:r>
      <w:r>
        <w:rPr>
          <w:color w:val="000000"/>
          <w:sz w:val="28"/>
        </w:rPr>
        <w:t>учены отрицательные результаты.</w:t>
      </w:r>
    </w:p>
    <w:p w:rsidR="00C2415E" w:rsidRPr="00AE43A4" w:rsidRDefault="00C2415E" w:rsidP="00582B25">
      <w:pPr>
        <w:widowControl w:val="0"/>
        <w:spacing w:line="221" w:lineRule="auto"/>
        <w:ind w:firstLine="567"/>
        <w:jc w:val="both"/>
        <w:rPr>
          <w:rFonts w:eastAsia="Batang"/>
          <w:color w:val="000000"/>
          <w:sz w:val="28"/>
        </w:rPr>
      </w:pPr>
      <w:r w:rsidRPr="0074741A">
        <w:rPr>
          <w:color w:val="000000"/>
          <w:sz w:val="28"/>
        </w:rPr>
        <w:t xml:space="preserve">При исследовании в РНИФ </w:t>
      </w:r>
      <w:r>
        <w:rPr>
          <w:color w:val="000000"/>
          <w:sz w:val="28"/>
        </w:rPr>
        <w:t>303</w:t>
      </w:r>
      <w:r w:rsidRPr="0074741A">
        <w:rPr>
          <w:color w:val="000000"/>
          <w:sz w:val="28"/>
        </w:rPr>
        <w:t xml:space="preserve"> сывороток крови грызунов, антитела к возбудителю ГЛПС выявлены в </w:t>
      </w:r>
      <w:r>
        <w:rPr>
          <w:color w:val="000000"/>
          <w:sz w:val="28"/>
        </w:rPr>
        <w:t>12пробах: Майкопском районе в 8</w:t>
      </w:r>
      <w:r w:rsidRPr="0074741A">
        <w:rPr>
          <w:color w:val="000000"/>
          <w:sz w:val="28"/>
        </w:rPr>
        <w:t xml:space="preserve"> грызуне</w:t>
      </w:r>
      <w:r>
        <w:rPr>
          <w:color w:val="000000"/>
          <w:sz w:val="28"/>
        </w:rPr>
        <w:t xml:space="preserve"> (кустарниковая полевка), в Гиагинском районе в 3</w:t>
      </w:r>
      <w:r w:rsidRPr="0074741A">
        <w:rPr>
          <w:color w:val="000000"/>
          <w:sz w:val="28"/>
        </w:rPr>
        <w:t xml:space="preserve"> грызунах</w:t>
      </w:r>
      <w:r>
        <w:rPr>
          <w:color w:val="000000"/>
          <w:sz w:val="28"/>
        </w:rPr>
        <w:t xml:space="preserve"> (полевые мыши), и Тахтамукайский район-1 грызун (кустарниковая полевка)</w:t>
      </w:r>
      <w:r w:rsidRPr="0074741A">
        <w:rPr>
          <w:color w:val="000000"/>
          <w:sz w:val="28"/>
        </w:rPr>
        <w:t xml:space="preserve">. На наличие антигена методом ИФА к хантавирусам исследованы суспензии легких </w:t>
      </w:r>
      <w:r>
        <w:rPr>
          <w:color w:val="000000"/>
          <w:sz w:val="28"/>
        </w:rPr>
        <w:t>129</w:t>
      </w:r>
      <w:r w:rsidRPr="0074741A">
        <w:rPr>
          <w:color w:val="000000"/>
          <w:sz w:val="28"/>
        </w:rPr>
        <w:t xml:space="preserve"> экз. м</w:t>
      </w:r>
      <w:r>
        <w:rPr>
          <w:color w:val="000000"/>
          <w:sz w:val="28"/>
        </w:rPr>
        <w:t>елких млекопитающих, получено 15</w:t>
      </w:r>
      <w:r w:rsidRPr="0074741A">
        <w:rPr>
          <w:color w:val="000000"/>
          <w:sz w:val="28"/>
        </w:rPr>
        <w:t xml:space="preserve"> положительных результатов</w:t>
      </w:r>
      <w:r>
        <w:rPr>
          <w:color w:val="000000"/>
          <w:sz w:val="28"/>
        </w:rPr>
        <w:t xml:space="preserve"> (11,6%) из них на территории Майкопского района – (кустарниковые полевки), в Гиагинском районе-4(полевые мыши), Тахтамукайский район-2 (кустарниковые полевки). Методом ИФА исследованы </w:t>
      </w:r>
      <w:r w:rsidRPr="0074741A">
        <w:rPr>
          <w:color w:val="000000"/>
          <w:sz w:val="28"/>
        </w:rPr>
        <w:t>мелких млекопитающих на КГЛ и лихорадку Западного Нила, результаты отрицательные.</w:t>
      </w:r>
    </w:p>
    <w:p w:rsidR="00C2415E" w:rsidRPr="00500752" w:rsidRDefault="00C2415E" w:rsidP="00582B25">
      <w:pPr>
        <w:widowControl w:val="0"/>
        <w:spacing w:line="221" w:lineRule="auto"/>
        <w:ind w:firstLine="567"/>
        <w:jc w:val="both"/>
        <w:rPr>
          <w:color w:val="000000"/>
          <w:sz w:val="28"/>
        </w:rPr>
      </w:pPr>
      <w:r w:rsidRPr="0074741A">
        <w:rPr>
          <w:color w:val="000000"/>
          <w:sz w:val="28"/>
        </w:rPr>
        <w:t xml:space="preserve">По сведениям ФКУЗ «Причерноморская противочумная станция» в республике средний процент попадания грызунов по республике составил </w:t>
      </w:r>
      <w:r>
        <w:rPr>
          <w:color w:val="000000"/>
          <w:sz w:val="28"/>
        </w:rPr>
        <w:t>7,6</w:t>
      </w:r>
      <w:r w:rsidRPr="0074741A">
        <w:rPr>
          <w:color w:val="000000"/>
          <w:sz w:val="28"/>
        </w:rPr>
        <w:t xml:space="preserve">% при подавляющем преобладании </w:t>
      </w:r>
      <w:r>
        <w:rPr>
          <w:color w:val="000000"/>
          <w:sz w:val="28"/>
        </w:rPr>
        <w:t>кустарниковая</w:t>
      </w:r>
      <w:r w:rsidRPr="0074741A">
        <w:rPr>
          <w:color w:val="000000"/>
          <w:sz w:val="28"/>
        </w:rPr>
        <w:t xml:space="preserve"> полевки, индекс дом</w:t>
      </w:r>
      <w:r>
        <w:rPr>
          <w:color w:val="000000"/>
          <w:sz w:val="28"/>
        </w:rPr>
        <w:t>инирования которых составил 31,9</w:t>
      </w:r>
      <w:r w:rsidRPr="0074741A">
        <w:rPr>
          <w:color w:val="000000"/>
          <w:sz w:val="28"/>
        </w:rPr>
        <w:t xml:space="preserve">%. При наличии хорошей кормовой базы и устойчивого снежного покрова без оттепелей и гололедов в зимний период, численность грызунов останется на уровне средних многолетних показателей. </w:t>
      </w:r>
      <w:r w:rsidRPr="00DF26C0">
        <w:rPr>
          <w:color w:val="000000"/>
          <w:sz w:val="28"/>
        </w:rPr>
        <w:t>Возможны проявления среди грызунов локальных эпизоотий туляремии, лептоспироза и ГЛПС.</w:t>
      </w:r>
    </w:p>
    <w:p w:rsidR="00C2415E" w:rsidRPr="0074741A" w:rsidRDefault="00C2415E" w:rsidP="00582B25">
      <w:pPr>
        <w:pStyle w:val="affffd"/>
        <w:widowControl w:val="0"/>
      </w:pPr>
      <w:bookmarkStart w:id="20" w:name="_Toc449918486"/>
      <w:r w:rsidRPr="0074741A">
        <w:t>Энтомологическая характеристика территории Республики Адыгея</w:t>
      </w:r>
      <w:bookmarkEnd w:id="20"/>
    </w:p>
    <w:p w:rsidR="00C2415E" w:rsidRPr="0074741A" w:rsidRDefault="00C2415E" w:rsidP="00582B25">
      <w:pPr>
        <w:pStyle w:val="68"/>
      </w:pPr>
    </w:p>
    <w:p w:rsidR="00C2415E" w:rsidRPr="0074741A" w:rsidRDefault="00C2415E" w:rsidP="00582B25">
      <w:pPr>
        <w:widowControl w:val="0"/>
        <w:spacing w:line="233" w:lineRule="auto"/>
        <w:ind w:firstLine="567"/>
        <w:jc w:val="both"/>
        <w:rPr>
          <w:color w:val="000000"/>
          <w:sz w:val="28"/>
        </w:rPr>
      </w:pPr>
      <w:r w:rsidRPr="0074741A">
        <w:rPr>
          <w:color w:val="000000"/>
          <w:sz w:val="28"/>
        </w:rPr>
        <w:t>Случаи заболеваний малярией, клещевым весенне-летним энцефалитом, Крымской г</w:t>
      </w:r>
      <w:r>
        <w:rPr>
          <w:color w:val="000000"/>
          <w:sz w:val="28"/>
        </w:rPr>
        <w:t>еморрагической лихорадкой в 2016</w:t>
      </w:r>
      <w:r w:rsidRPr="0074741A">
        <w:rPr>
          <w:color w:val="000000"/>
          <w:sz w:val="28"/>
        </w:rPr>
        <w:t xml:space="preserve"> году не регистрировались.</w:t>
      </w:r>
    </w:p>
    <w:p w:rsidR="00C2415E" w:rsidRPr="0074741A" w:rsidRDefault="00C2415E" w:rsidP="00582B25">
      <w:pPr>
        <w:widowControl w:val="0"/>
        <w:spacing w:line="233" w:lineRule="auto"/>
        <w:ind w:firstLine="567"/>
        <w:jc w:val="both"/>
        <w:rPr>
          <w:color w:val="000000"/>
          <w:sz w:val="28"/>
        </w:rPr>
      </w:pPr>
      <w:r w:rsidRPr="0074741A">
        <w:rPr>
          <w:color w:val="000000"/>
          <w:sz w:val="28"/>
        </w:rPr>
        <w:t xml:space="preserve">Имеются картограммы с обозначением эпидзначимых территорий по природно-очаговым инфекциям. </w:t>
      </w:r>
    </w:p>
    <w:p w:rsidR="00C2415E" w:rsidRPr="0074741A" w:rsidRDefault="00C2415E" w:rsidP="00582B25">
      <w:pPr>
        <w:widowControl w:val="0"/>
        <w:spacing w:line="233" w:lineRule="auto"/>
        <w:ind w:firstLine="708"/>
        <w:jc w:val="both"/>
        <w:rPr>
          <w:color w:val="000000"/>
          <w:sz w:val="28"/>
        </w:rPr>
      </w:pPr>
      <w:r w:rsidRPr="0074741A">
        <w:rPr>
          <w:color w:val="000000"/>
          <w:sz w:val="28"/>
        </w:rPr>
        <w:lastRenderedPageBreak/>
        <w:t>Энтомологические наблюдения за численност</w:t>
      </w:r>
      <w:r>
        <w:rPr>
          <w:color w:val="000000"/>
          <w:sz w:val="28"/>
        </w:rPr>
        <w:t>ью иксодовых клещей в сезон 2016</w:t>
      </w:r>
      <w:r w:rsidRPr="0074741A">
        <w:rPr>
          <w:color w:val="000000"/>
          <w:sz w:val="28"/>
        </w:rPr>
        <w:t xml:space="preserve"> года проводились в различных районах республики путём сбора на флаг, снятия имаго и личинок с людей, собак, домашнего скота. Было обнаружено 4 вида. Пик активности клещей в природных условиях республики в 20</w:t>
      </w:r>
      <w:r>
        <w:rPr>
          <w:color w:val="000000"/>
          <w:sz w:val="28"/>
        </w:rPr>
        <w:t>16 году приходился на период с 6 мая по 22</w:t>
      </w:r>
      <w:r w:rsidRPr="0074741A">
        <w:rPr>
          <w:color w:val="000000"/>
          <w:sz w:val="28"/>
        </w:rPr>
        <w:t xml:space="preserve"> июля.</w:t>
      </w:r>
    </w:p>
    <w:p w:rsidR="00C2415E" w:rsidRPr="0074741A" w:rsidRDefault="00C2415E" w:rsidP="00582B25">
      <w:pPr>
        <w:widowControl w:val="0"/>
        <w:spacing w:line="233" w:lineRule="auto"/>
        <w:ind w:firstLine="567"/>
        <w:jc w:val="both"/>
        <w:rPr>
          <w:color w:val="000000"/>
          <w:sz w:val="28"/>
        </w:rPr>
      </w:pPr>
      <w:r w:rsidRPr="0074741A">
        <w:rPr>
          <w:color w:val="000000"/>
          <w:sz w:val="28"/>
        </w:rPr>
        <w:t xml:space="preserve">В целях профилактики клещевых инфекций перед началом летнего отдыха на территориях мест массового отдыха, летних оздоровительных учреждений, дошкольных образовательных учреждений и прилегающих территорий, проведены акарицидные обработки на площади </w:t>
      </w:r>
      <w:smartTag w:uri="urn:schemas-microsoft-com:office:smarttags" w:element="metricconverter">
        <w:smartTagPr>
          <w:attr w:name="ProductID" w:val="2014 г"/>
        </w:smartTagPr>
        <w:r>
          <w:rPr>
            <w:color w:val="000000"/>
            <w:sz w:val="28"/>
          </w:rPr>
          <w:t>34</w:t>
        </w:r>
        <w:r w:rsidRPr="0074741A">
          <w:rPr>
            <w:color w:val="000000"/>
            <w:sz w:val="28"/>
          </w:rPr>
          <w:t xml:space="preserve"> га</w:t>
        </w:r>
      </w:smartTag>
      <w:r w:rsidRPr="0074741A">
        <w:rPr>
          <w:color w:val="000000"/>
          <w:sz w:val="28"/>
        </w:rPr>
        <w:t>. Об эффективности обработок свидетельствует отсутствие случаев присасывания клещей на территориях летних оздоровительных учреждений, дошкольных образовательных учреждений</w:t>
      </w:r>
      <w:r w:rsidRPr="0074741A">
        <w:rPr>
          <w:b/>
          <w:color w:val="000000"/>
          <w:sz w:val="28"/>
        </w:rPr>
        <w:t>.</w:t>
      </w:r>
    </w:p>
    <w:p w:rsidR="00C2415E" w:rsidRPr="0074741A" w:rsidRDefault="00C2415E" w:rsidP="00582B25">
      <w:pPr>
        <w:pStyle w:val="a6"/>
        <w:widowControl w:val="0"/>
        <w:spacing w:before="0" w:beforeAutospacing="0" w:after="0" w:afterAutospacing="0" w:line="233" w:lineRule="auto"/>
        <w:ind w:firstLine="567"/>
        <w:jc w:val="both"/>
        <w:rPr>
          <w:color w:val="000000"/>
          <w:sz w:val="28"/>
        </w:rPr>
      </w:pPr>
      <w:r w:rsidRPr="0074741A">
        <w:rPr>
          <w:color w:val="000000"/>
          <w:sz w:val="28"/>
        </w:rPr>
        <w:t xml:space="preserve">В республике осуществляется ежемесячный мониторинг основных мероприятий по эпидемиологическому надзору и профилактике лихорадки Западного Нила, а также организация и проведение лабораторной диагностики у лихорадящих больных с неустановленные диагнозом, больных с менингиальными симптомами неустановленной этиологии. </w:t>
      </w:r>
      <w:r w:rsidRPr="00F77BFA">
        <w:rPr>
          <w:color w:val="000000"/>
          <w:sz w:val="28"/>
        </w:rPr>
        <w:t xml:space="preserve">За истекший период 2016 года проведены мониторинговые исследования биоматериала от 27 лихорадящих больных с неизвестным диагнозом, с явлениями менингита – антитела к вирусу лихорадки Западного Нила обнаружены в 3,7 % от числа обследованных. В целях изучения иммунитета населения в 2016 году проведено 324 исследований, в 1,2% пробах обнаружены антитела к вирусу лихорадки Западного Нила. </w:t>
      </w:r>
      <w:r w:rsidRPr="00DF26C0">
        <w:rPr>
          <w:color w:val="000000"/>
          <w:sz w:val="28"/>
        </w:rPr>
        <w:t>Результаты мониторинга инфицированности переносчиков ЛЗН и серологических исследований отдельных групп населения на территории Республики Адыгея ежеквартально направлялись в ФКУЗ Волгоградский научно-исследовательский противочумный институт Роспотребнадзора</w:t>
      </w:r>
      <w:r w:rsidRPr="0074741A">
        <w:rPr>
          <w:color w:val="000000"/>
          <w:sz w:val="28"/>
        </w:rPr>
        <w:t>.</w:t>
      </w:r>
    </w:p>
    <w:p w:rsidR="00C2415E" w:rsidRPr="0074741A" w:rsidRDefault="00C2415E" w:rsidP="00582B25">
      <w:pPr>
        <w:widowControl w:val="0"/>
        <w:spacing w:line="233" w:lineRule="auto"/>
        <w:ind w:firstLine="567"/>
        <w:jc w:val="both"/>
        <w:rPr>
          <w:color w:val="000000"/>
          <w:sz w:val="28"/>
        </w:rPr>
      </w:pPr>
      <w:r w:rsidRPr="0074741A">
        <w:rPr>
          <w:color w:val="000000"/>
          <w:sz w:val="28"/>
        </w:rPr>
        <w:t xml:space="preserve">В соответствии с рекомендациями Роспотребнадзора от 20.08.2012 г. был организован отбор проб и исследование на ЛЗН биоматериала в количестве </w:t>
      </w:r>
      <w:r>
        <w:rPr>
          <w:color w:val="000000"/>
          <w:sz w:val="28"/>
        </w:rPr>
        <w:t xml:space="preserve">79 </w:t>
      </w:r>
      <w:r w:rsidRPr="0074741A">
        <w:rPr>
          <w:color w:val="000000"/>
          <w:sz w:val="28"/>
        </w:rPr>
        <w:t>проб с</w:t>
      </w:r>
      <w:r>
        <w:rPr>
          <w:color w:val="000000"/>
          <w:sz w:val="28"/>
        </w:rPr>
        <w:t>ыворотки крови КРС</w:t>
      </w:r>
      <w:r w:rsidRPr="0074741A">
        <w:rPr>
          <w:color w:val="000000"/>
          <w:sz w:val="28"/>
        </w:rPr>
        <w:t>. Результаты исследований отрицательные.</w:t>
      </w:r>
    </w:p>
    <w:p w:rsidR="00C2415E" w:rsidRPr="0074741A" w:rsidRDefault="00C2415E" w:rsidP="00582B25">
      <w:pPr>
        <w:widowControl w:val="0"/>
        <w:spacing w:line="228" w:lineRule="auto"/>
        <w:ind w:firstLine="567"/>
        <w:jc w:val="both"/>
        <w:rPr>
          <w:color w:val="000000"/>
          <w:sz w:val="28"/>
        </w:rPr>
      </w:pPr>
      <w:r w:rsidRPr="0074741A">
        <w:rPr>
          <w:color w:val="000000"/>
          <w:sz w:val="28"/>
        </w:rPr>
        <w:t>Для адекватного планирования профилактических мероприятий против переносчиков лихорадки Западного Нила на территории республики проводится работа по мониторингу за видовым составом, численностью популяций, фенологией комаров, клещей.</w:t>
      </w:r>
      <w:r w:rsidR="00F812DA">
        <w:rPr>
          <w:color w:val="000000"/>
          <w:sz w:val="28"/>
        </w:rPr>
        <w:t xml:space="preserve"> </w:t>
      </w:r>
      <w:r w:rsidRPr="0074741A">
        <w:rPr>
          <w:color w:val="000000"/>
          <w:sz w:val="28"/>
        </w:rPr>
        <w:t xml:space="preserve">ФБУЗ «Центр гигиены и эпидемиологии в Республике Адыгея» совместно с ФКУЗ «Причерноморская противочумная станция» в 2015 году исследован 1501экземпляр клещей, комаров, птицы, КРС, МРС, лошадей, возбудитель лихорадки Западного Нила не обнаружен. </w:t>
      </w:r>
    </w:p>
    <w:p w:rsidR="00C2415E" w:rsidRPr="0074741A" w:rsidRDefault="00C2415E" w:rsidP="00582B25">
      <w:pPr>
        <w:widowControl w:val="0"/>
        <w:tabs>
          <w:tab w:val="left" w:pos="2700"/>
        </w:tabs>
        <w:spacing w:line="228" w:lineRule="auto"/>
        <w:ind w:firstLine="567"/>
        <w:jc w:val="both"/>
        <w:rPr>
          <w:color w:val="000000"/>
          <w:sz w:val="28"/>
        </w:rPr>
      </w:pPr>
      <w:r w:rsidRPr="0074741A">
        <w:rPr>
          <w:color w:val="000000"/>
          <w:sz w:val="28"/>
        </w:rPr>
        <w:t>В микробиологической лаборатории ФБУЗ «Центр гигиены и эпидемиологии в Республике Адыгея» использовались методы экспресс-исследований инфицированности клещей виру</w:t>
      </w:r>
      <w:r>
        <w:rPr>
          <w:color w:val="000000"/>
          <w:sz w:val="28"/>
        </w:rPr>
        <w:t>сом клещевого энцефалита. В 2016</w:t>
      </w:r>
      <w:r w:rsidRPr="0074741A">
        <w:rPr>
          <w:color w:val="000000"/>
          <w:sz w:val="28"/>
        </w:rPr>
        <w:t xml:space="preserve"> году проведено </w:t>
      </w:r>
      <w:r w:rsidRPr="00AB1AA1">
        <w:rPr>
          <w:sz w:val="28"/>
        </w:rPr>
        <w:t>1142 и</w:t>
      </w:r>
      <w:r w:rsidRPr="0074741A">
        <w:rPr>
          <w:color w:val="000000"/>
          <w:sz w:val="28"/>
        </w:rPr>
        <w:t>сследований клещей и комаров,</w:t>
      </w:r>
      <w:r w:rsidRPr="00AB1AA1">
        <w:rPr>
          <w:sz w:val="28"/>
        </w:rPr>
        <w:t>13</w:t>
      </w:r>
      <w:r w:rsidRPr="0074741A">
        <w:rPr>
          <w:color w:val="000000"/>
          <w:sz w:val="28"/>
        </w:rPr>
        <w:t xml:space="preserve"> грызунов, антитела к вирусу КВЭ не обнаружены.</w:t>
      </w:r>
    </w:p>
    <w:p w:rsidR="00C2415E" w:rsidRPr="0074741A" w:rsidRDefault="00C2415E" w:rsidP="00582B25">
      <w:pPr>
        <w:widowControl w:val="0"/>
        <w:spacing w:line="228" w:lineRule="auto"/>
        <w:ind w:firstLine="567"/>
        <w:jc w:val="both"/>
        <w:rPr>
          <w:color w:val="000000"/>
          <w:sz w:val="28"/>
        </w:rPr>
      </w:pPr>
      <w:r w:rsidRPr="0074741A">
        <w:rPr>
          <w:color w:val="000000"/>
          <w:sz w:val="28"/>
        </w:rPr>
        <w:t>В целях проведения дифференциальной диагностики клещевых инфекции в медицинских организациях проводятся исследования крови больных с диагнозами: лихорадка неясной этиологии, менингиты, менингоэнцефалиты, острые респираторные вирусные инфекции и с симптомами очаговых поражений головного и спинного мозга неустановленной этиологии.</w:t>
      </w:r>
    </w:p>
    <w:p w:rsidR="00C2415E" w:rsidRPr="0074741A" w:rsidRDefault="00C2415E" w:rsidP="00582B25">
      <w:pPr>
        <w:widowControl w:val="0"/>
        <w:spacing w:line="228" w:lineRule="auto"/>
        <w:ind w:firstLine="567"/>
        <w:jc w:val="both"/>
        <w:rPr>
          <w:color w:val="000000"/>
          <w:sz w:val="28"/>
        </w:rPr>
      </w:pPr>
      <w:r w:rsidRPr="0074741A">
        <w:rPr>
          <w:color w:val="000000"/>
          <w:sz w:val="28"/>
        </w:rPr>
        <w:t xml:space="preserve">В связи с тем, что территория республики не является эндемичной по </w:t>
      </w:r>
      <w:r w:rsidRPr="0074741A">
        <w:rPr>
          <w:color w:val="000000"/>
          <w:sz w:val="28"/>
        </w:rPr>
        <w:lastRenderedPageBreak/>
        <w:t xml:space="preserve">клещевому вирусному энцефалиту, вакцинация населения не предусмотрена. Однако, работники микробиологической лаборатории ФБУЗ «Центр гигиены и эпидемиологии в Республике Адыгея», проводящие исследования на клещевой вирусный энцефалит методом иммуноферментного анализа, привиты от клещевого вирусного энцефалита. </w:t>
      </w:r>
    </w:p>
    <w:p w:rsidR="00C2415E" w:rsidRDefault="00C2415E" w:rsidP="00582B25">
      <w:pPr>
        <w:widowControl w:val="0"/>
        <w:spacing w:line="221" w:lineRule="auto"/>
        <w:ind w:firstLine="567"/>
        <w:jc w:val="both"/>
        <w:rPr>
          <w:color w:val="000000"/>
          <w:sz w:val="28"/>
        </w:rPr>
      </w:pPr>
      <w:r w:rsidRPr="0074741A">
        <w:rPr>
          <w:color w:val="000000"/>
          <w:sz w:val="28"/>
        </w:rPr>
        <w:t>Энтомологические наблюдения за численностью иксодовых клещей в се</w:t>
      </w:r>
      <w:r>
        <w:rPr>
          <w:color w:val="000000"/>
          <w:sz w:val="28"/>
        </w:rPr>
        <w:t>зон 20</w:t>
      </w:r>
      <w:r w:rsidRPr="00DF26C0">
        <w:rPr>
          <w:color w:val="000000"/>
          <w:sz w:val="28"/>
        </w:rPr>
        <w:t>16</w:t>
      </w:r>
      <w:r w:rsidRPr="0074741A">
        <w:rPr>
          <w:color w:val="000000"/>
          <w:sz w:val="28"/>
        </w:rPr>
        <w:t xml:space="preserve"> года проводились в различных районах республики. Индекс обилия клещей на сельскохозяйственных животных превысил показатели предыдущего год</w:t>
      </w:r>
      <w:r>
        <w:rPr>
          <w:color w:val="000000"/>
          <w:sz w:val="28"/>
        </w:rPr>
        <w:t xml:space="preserve">а, численность их возросла в </w:t>
      </w:r>
      <w:r w:rsidRPr="00DF26C0">
        <w:rPr>
          <w:color w:val="000000"/>
          <w:sz w:val="28"/>
        </w:rPr>
        <w:t>1,2</w:t>
      </w:r>
      <w:r w:rsidRPr="0074741A">
        <w:rPr>
          <w:color w:val="000000"/>
          <w:sz w:val="28"/>
        </w:rPr>
        <w:t xml:space="preserve"> раза. Средний индекс обилия клещей на животных выше порога эпидемической опасности в населенных пунктах 3 административных территорий Республики Адыгея: </w:t>
      </w:r>
      <w:r w:rsidRPr="00DE2563">
        <w:rPr>
          <w:sz w:val="28"/>
          <w:szCs w:val="28"/>
        </w:rPr>
        <w:t>Кошехабльский (а. Кошехабль),Шовгеновский (а. Хакуринохабль, а. Пшизов, а. Мамхег, х. Дукмасов), город «Майкоп».</w:t>
      </w:r>
      <w:r w:rsidRPr="0074741A">
        <w:rPr>
          <w:color w:val="000000"/>
          <w:sz w:val="28"/>
        </w:rPr>
        <w:t xml:space="preserve"> По данным мониторинга также отмечен рост обращаемости по поводу присасываний клещей в период с апреля по июнь месяцы.</w:t>
      </w:r>
    </w:p>
    <w:p w:rsidR="00AA62D1" w:rsidRPr="0074741A" w:rsidRDefault="00AA62D1" w:rsidP="00582B25">
      <w:pPr>
        <w:widowControl w:val="0"/>
        <w:spacing w:line="221" w:lineRule="auto"/>
        <w:ind w:firstLine="567"/>
        <w:jc w:val="both"/>
        <w:rPr>
          <w:color w:val="000000"/>
          <w:sz w:val="28"/>
        </w:rPr>
      </w:pPr>
    </w:p>
    <w:p w:rsidR="00C2415E" w:rsidRPr="00500752" w:rsidRDefault="00C2415E" w:rsidP="00582B25">
      <w:pPr>
        <w:pStyle w:val="affffb"/>
        <w:widowControl w:val="0"/>
        <w:rPr>
          <w:b/>
        </w:rPr>
      </w:pPr>
      <w:r w:rsidRPr="0074741A">
        <w:rPr>
          <w:rFonts w:ascii="TimesNewRomanPSMT Cyr" w:hAnsi="TimesNewRomanPSMT Cyr" w:cs="TimesNewRomanPSMT Cyr"/>
        </w:rPr>
        <w:t>Таблица</w:t>
      </w:r>
      <w:r w:rsidR="00A904FD">
        <w:rPr>
          <w:rFonts w:ascii="TimesNewRomanPSMT Cyr" w:hAnsi="TimesNewRomanPSMT Cyr" w:cs="TimesNewRomanPSMT Cyr"/>
        </w:rPr>
        <w:t xml:space="preserve"> </w:t>
      </w:r>
      <w:r w:rsidRPr="0074741A">
        <w:rPr>
          <w:rFonts w:ascii="TimesNewRomanPSMT Cyr" w:hAnsi="TimesNewRomanPSMT Cyr" w:cs="TimesNewRomanPSMT Cyr"/>
        </w:rPr>
        <w:t>1</w:t>
      </w:r>
      <w:r w:rsidR="00A904FD">
        <w:rPr>
          <w:rFonts w:ascii="TimesNewRomanPSMT Cyr" w:hAnsi="TimesNewRomanPSMT Cyr" w:cs="TimesNewRomanPSMT Cyr"/>
        </w:rPr>
        <w:t>20</w:t>
      </w:r>
    </w:p>
    <w:p w:rsidR="00C2415E" w:rsidRPr="0074741A" w:rsidRDefault="00C2415E" w:rsidP="00582B25">
      <w:pPr>
        <w:pStyle w:val="affffc"/>
        <w:widowControl w:val="0"/>
      </w:pPr>
      <w:r w:rsidRPr="0074741A">
        <w:rPr>
          <w:rFonts w:ascii="TimesNewRomanPSMT Cyr" w:hAnsi="TimesNewRomanPSMT Cyr" w:cs="TimesNewRomanPSMT Cyr"/>
        </w:rPr>
        <w:t xml:space="preserve">Укусы клещами в </w:t>
      </w:r>
      <w:smartTag w:uri="urn:schemas-microsoft-com:office:smarttags" w:element="metricconverter">
        <w:smartTagPr>
          <w:attr w:name="ProductID" w:val="2014 г"/>
        </w:smartTagPr>
        <w:r w:rsidRPr="0074741A">
          <w:rPr>
            <w:rFonts w:ascii="TimesNewRomanPSMT Cyr" w:hAnsi="TimesNewRomanPSMT Cyr" w:cs="TimesNewRomanPSMT Cyr"/>
          </w:rPr>
          <w:t>201</w:t>
        </w:r>
        <w:r>
          <w:t>6</w:t>
        </w:r>
        <w:r w:rsidRPr="0074741A">
          <w:rPr>
            <w:rFonts w:ascii="TimesNewRomanPSMT Cyr" w:hAnsi="TimesNewRomanPSMT Cyr" w:cs="TimesNewRomanPSMT Cyr"/>
          </w:rPr>
          <w:t xml:space="preserve"> г</w:t>
        </w:r>
      </w:smartTag>
      <w:r w:rsidRPr="0074741A">
        <w:rPr>
          <w:rFonts w:ascii="TimesNewRomanPSMT Cyr" w:hAnsi="TimesNewRomanPSMT Cyr" w:cs="TimesNewRomanPSMT Cyr"/>
        </w:rPr>
        <w:t>. в Республике Адыгея</w:t>
      </w:r>
      <w:r>
        <w:t xml:space="preserve"> – 1121</w:t>
      </w:r>
      <w:r w:rsidRPr="0074741A">
        <w:rPr>
          <w:rFonts w:ascii="TimesNewRomanPSMT Cyr" w:hAnsi="TimesNewRomanPSMT Cyr" w:cs="TimesNewRomanPSMT Cyr"/>
        </w:rPr>
        <w:t>сл.</w:t>
      </w:r>
    </w:p>
    <w:tbl>
      <w:tblPr>
        <w:tblW w:w="9469" w:type="dxa"/>
        <w:tblInd w:w="-5" w:type="dxa"/>
        <w:tblLayout w:type="fixed"/>
        <w:tblLook w:val="0000" w:firstRow="0" w:lastRow="0" w:firstColumn="0" w:lastColumn="0" w:noHBand="0" w:noVBand="0"/>
      </w:tblPr>
      <w:tblGrid>
        <w:gridCol w:w="1247"/>
        <w:gridCol w:w="709"/>
        <w:gridCol w:w="567"/>
        <w:gridCol w:w="709"/>
        <w:gridCol w:w="709"/>
        <w:gridCol w:w="708"/>
        <w:gridCol w:w="709"/>
        <w:gridCol w:w="709"/>
        <w:gridCol w:w="567"/>
        <w:gridCol w:w="709"/>
        <w:gridCol w:w="708"/>
        <w:gridCol w:w="709"/>
        <w:gridCol w:w="709"/>
      </w:tblGrid>
      <w:tr w:rsidR="00C2415E" w:rsidRPr="0074741A" w:rsidTr="000979B2">
        <w:trPr>
          <w:cantSplit/>
          <w:trHeight w:val="1134"/>
        </w:trPr>
        <w:tc>
          <w:tcPr>
            <w:tcW w:w="1247" w:type="dxa"/>
            <w:tcBorders>
              <w:top w:val="single" w:sz="4" w:space="0" w:color="000000"/>
              <w:left w:val="single" w:sz="4" w:space="0" w:color="000000"/>
              <w:bottom w:val="single" w:sz="4" w:space="0" w:color="000000"/>
            </w:tcBorders>
            <w:textDirection w:val="btLr"/>
            <w:vAlign w:val="center"/>
          </w:tcPr>
          <w:p w:rsidR="00C2415E" w:rsidRPr="0074741A" w:rsidRDefault="00C2415E" w:rsidP="000979B2">
            <w:pPr>
              <w:widowControl w:val="0"/>
              <w:snapToGrid w:val="0"/>
              <w:spacing w:line="221" w:lineRule="auto"/>
              <w:ind w:left="113" w:right="113"/>
              <w:jc w:val="center"/>
              <w:rPr>
                <w:b/>
                <w:color w:val="000000"/>
              </w:rPr>
            </w:pPr>
            <w:r w:rsidRPr="0074741A">
              <w:rPr>
                <w:b/>
                <w:color w:val="000000"/>
              </w:rPr>
              <w:t>Месяц</w:t>
            </w:r>
          </w:p>
        </w:tc>
        <w:tc>
          <w:tcPr>
            <w:tcW w:w="709" w:type="dxa"/>
            <w:tcBorders>
              <w:top w:val="single" w:sz="4" w:space="0" w:color="000000"/>
              <w:left w:val="single" w:sz="4" w:space="0" w:color="000000"/>
              <w:bottom w:val="single" w:sz="4" w:space="0" w:color="000000"/>
            </w:tcBorders>
            <w:textDirection w:val="btLr"/>
            <w:vAlign w:val="center"/>
          </w:tcPr>
          <w:p w:rsidR="00C2415E" w:rsidRPr="0074741A" w:rsidRDefault="00C2415E" w:rsidP="000979B2">
            <w:pPr>
              <w:widowControl w:val="0"/>
              <w:spacing w:line="221" w:lineRule="auto"/>
              <w:ind w:left="113" w:right="113"/>
              <w:jc w:val="center"/>
              <w:rPr>
                <w:b/>
                <w:color w:val="000000"/>
              </w:rPr>
            </w:pPr>
            <w:r w:rsidRPr="0074741A">
              <w:rPr>
                <w:b/>
                <w:color w:val="000000"/>
              </w:rPr>
              <w:t>январь</w:t>
            </w:r>
          </w:p>
        </w:tc>
        <w:tc>
          <w:tcPr>
            <w:tcW w:w="567" w:type="dxa"/>
            <w:tcBorders>
              <w:top w:val="single" w:sz="4" w:space="0" w:color="000000"/>
              <w:left w:val="single" w:sz="4" w:space="0" w:color="000000"/>
              <w:bottom w:val="single" w:sz="4" w:space="0" w:color="000000"/>
            </w:tcBorders>
            <w:textDirection w:val="btLr"/>
            <w:vAlign w:val="center"/>
          </w:tcPr>
          <w:p w:rsidR="00C2415E" w:rsidRPr="0074741A" w:rsidRDefault="00C2415E" w:rsidP="000979B2">
            <w:pPr>
              <w:widowControl w:val="0"/>
              <w:spacing w:line="221" w:lineRule="auto"/>
              <w:ind w:left="113" w:right="113"/>
              <w:jc w:val="center"/>
              <w:rPr>
                <w:b/>
                <w:color w:val="000000"/>
              </w:rPr>
            </w:pPr>
            <w:r w:rsidRPr="0074741A">
              <w:rPr>
                <w:b/>
                <w:color w:val="000000"/>
              </w:rPr>
              <w:t>февраль</w:t>
            </w:r>
          </w:p>
        </w:tc>
        <w:tc>
          <w:tcPr>
            <w:tcW w:w="709" w:type="dxa"/>
            <w:tcBorders>
              <w:top w:val="single" w:sz="4" w:space="0" w:color="000000"/>
              <w:left w:val="single" w:sz="4" w:space="0" w:color="000000"/>
              <w:bottom w:val="single" w:sz="4" w:space="0" w:color="000000"/>
            </w:tcBorders>
            <w:textDirection w:val="btLr"/>
            <w:vAlign w:val="center"/>
          </w:tcPr>
          <w:p w:rsidR="00C2415E" w:rsidRPr="0074741A" w:rsidRDefault="00C2415E" w:rsidP="000979B2">
            <w:pPr>
              <w:widowControl w:val="0"/>
              <w:spacing w:line="221" w:lineRule="auto"/>
              <w:ind w:left="113" w:right="113"/>
              <w:jc w:val="center"/>
              <w:rPr>
                <w:b/>
                <w:color w:val="000000"/>
              </w:rPr>
            </w:pPr>
            <w:r w:rsidRPr="0074741A">
              <w:rPr>
                <w:b/>
                <w:color w:val="000000"/>
              </w:rPr>
              <w:t>март</w:t>
            </w:r>
          </w:p>
        </w:tc>
        <w:tc>
          <w:tcPr>
            <w:tcW w:w="709" w:type="dxa"/>
            <w:tcBorders>
              <w:top w:val="single" w:sz="4" w:space="0" w:color="000000"/>
              <w:left w:val="single" w:sz="4" w:space="0" w:color="000000"/>
              <w:bottom w:val="single" w:sz="4" w:space="0" w:color="000000"/>
            </w:tcBorders>
            <w:textDirection w:val="btLr"/>
            <w:vAlign w:val="center"/>
          </w:tcPr>
          <w:p w:rsidR="00C2415E" w:rsidRPr="0074741A" w:rsidRDefault="00C2415E" w:rsidP="000979B2">
            <w:pPr>
              <w:widowControl w:val="0"/>
              <w:spacing w:line="221" w:lineRule="auto"/>
              <w:ind w:left="113" w:right="113"/>
              <w:jc w:val="center"/>
              <w:rPr>
                <w:b/>
                <w:color w:val="000000"/>
              </w:rPr>
            </w:pPr>
            <w:r w:rsidRPr="0074741A">
              <w:rPr>
                <w:b/>
                <w:color w:val="000000"/>
              </w:rPr>
              <w:t>апрель</w:t>
            </w:r>
          </w:p>
        </w:tc>
        <w:tc>
          <w:tcPr>
            <w:tcW w:w="708" w:type="dxa"/>
            <w:tcBorders>
              <w:top w:val="single" w:sz="4" w:space="0" w:color="000000"/>
              <w:left w:val="single" w:sz="4" w:space="0" w:color="000000"/>
              <w:bottom w:val="single" w:sz="4" w:space="0" w:color="000000"/>
            </w:tcBorders>
            <w:textDirection w:val="btLr"/>
            <w:vAlign w:val="center"/>
          </w:tcPr>
          <w:p w:rsidR="00C2415E" w:rsidRPr="0074741A" w:rsidRDefault="00C2415E" w:rsidP="000979B2">
            <w:pPr>
              <w:widowControl w:val="0"/>
              <w:spacing w:line="221" w:lineRule="auto"/>
              <w:ind w:left="113" w:right="113"/>
              <w:jc w:val="center"/>
              <w:rPr>
                <w:b/>
                <w:color w:val="000000"/>
              </w:rPr>
            </w:pPr>
            <w:r w:rsidRPr="0074741A">
              <w:rPr>
                <w:b/>
                <w:color w:val="000000"/>
              </w:rPr>
              <w:t>май</w:t>
            </w:r>
          </w:p>
        </w:tc>
        <w:tc>
          <w:tcPr>
            <w:tcW w:w="709" w:type="dxa"/>
            <w:tcBorders>
              <w:top w:val="single" w:sz="4" w:space="0" w:color="000000"/>
              <w:left w:val="single" w:sz="4" w:space="0" w:color="000000"/>
              <w:bottom w:val="single" w:sz="4" w:space="0" w:color="000000"/>
            </w:tcBorders>
            <w:textDirection w:val="btLr"/>
            <w:vAlign w:val="center"/>
          </w:tcPr>
          <w:p w:rsidR="00C2415E" w:rsidRPr="0074741A" w:rsidRDefault="00C2415E" w:rsidP="000979B2">
            <w:pPr>
              <w:widowControl w:val="0"/>
              <w:spacing w:line="221" w:lineRule="auto"/>
              <w:ind w:left="113" w:right="113"/>
              <w:jc w:val="center"/>
              <w:rPr>
                <w:b/>
                <w:color w:val="000000"/>
              </w:rPr>
            </w:pPr>
            <w:r w:rsidRPr="0074741A">
              <w:rPr>
                <w:b/>
                <w:color w:val="000000"/>
              </w:rPr>
              <w:t>июнь</w:t>
            </w:r>
          </w:p>
        </w:tc>
        <w:tc>
          <w:tcPr>
            <w:tcW w:w="709" w:type="dxa"/>
            <w:tcBorders>
              <w:top w:val="single" w:sz="4" w:space="0" w:color="000000"/>
              <w:left w:val="single" w:sz="4" w:space="0" w:color="000000"/>
              <w:bottom w:val="single" w:sz="4" w:space="0" w:color="000000"/>
            </w:tcBorders>
            <w:textDirection w:val="btLr"/>
            <w:vAlign w:val="center"/>
          </w:tcPr>
          <w:p w:rsidR="00C2415E" w:rsidRPr="0074741A" w:rsidRDefault="00C2415E" w:rsidP="000979B2">
            <w:pPr>
              <w:widowControl w:val="0"/>
              <w:spacing w:line="221" w:lineRule="auto"/>
              <w:ind w:left="113" w:right="113"/>
              <w:jc w:val="center"/>
              <w:rPr>
                <w:b/>
                <w:color w:val="000000"/>
              </w:rPr>
            </w:pPr>
            <w:r w:rsidRPr="0074741A">
              <w:rPr>
                <w:b/>
                <w:color w:val="000000"/>
              </w:rPr>
              <w:t>июль</w:t>
            </w:r>
          </w:p>
        </w:tc>
        <w:tc>
          <w:tcPr>
            <w:tcW w:w="567" w:type="dxa"/>
            <w:tcBorders>
              <w:top w:val="single" w:sz="4" w:space="0" w:color="000000"/>
              <w:left w:val="single" w:sz="4" w:space="0" w:color="000000"/>
              <w:bottom w:val="single" w:sz="4" w:space="0" w:color="000000"/>
            </w:tcBorders>
            <w:textDirection w:val="btLr"/>
            <w:vAlign w:val="center"/>
          </w:tcPr>
          <w:p w:rsidR="00C2415E" w:rsidRPr="0074741A" w:rsidRDefault="00C2415E" w:rsidP="000979B2">
            <w:pPr>
              <w:widowControl w:val="0"/>
              <w:spacing w:line="221" w:lineRule="auto"/>
              <w:ind w:left="113" w:right="113"/>
              <w:jc w:val="center"/>
              <w:rPr>
                <w:b/>
                <w:color w:val="000000"/>
              </w:rPr>
            </w:pPr>
            <w:r w:rsidRPr="0074741A">
              <w:rPr>
                <w:b/>
                <w:color w:val="000000"/>
              </w:rPr>
              <w:t>август</w:t>
            </w:r>
          </w:p>
        </w:tc>
        <w:tc>
          <w:tcPr>
            <w:tcW w:w="709" w:type="dxa"/>
            <w:tcBorders>
              <w:top w:val="single" w:sz="4" w:space="0" w:color="000000"/>
              <w:left w:val="single" w:sz="4" w:space="0" w:color="000000"/>
              <w:bottom w:val="single" w:sz="4" w:space="0" w:color="000000"/>
            </w:tcBorders>
            <w:textDirection w:val="btLr"/>
            <w:vAlign w:val="center"/>
          </w:tcPr>
          <w:p w:rsidR="00C2415E" w:rsidRPr="0074741A" w:rsidRDefault="00C2415E" w:rsidP="000979B2">
            <w:pPr>
              <w:widowControl w:val="0"/>
              <w:spacing w:line="221" w:lineRule="auto"/>
              <w:ind w:left="113" w:right="113"/>
              <w:jc w:val="center"/>
              <w:rPr>
                <w:b/>
                <w:color w:val="000000"/>
              </w:rPr>
            </w:pPr>
            <w:r w:rsidRPr="0074741A">
              <w:rPr>
                <w:b/>
                <w:color w:val="000000"/>
              </w:rPr>
              <w:t>сентябрь</w:t>
            </w:r>
          </w:p>
        </w:tc>
        <w:tc>
          <w:tcPr>
            <w:tcW w:w="708" w:type="dxa"/>
            <w:tcBorders>
              <w:top w:val="single" w:sz="4" w:space="0" w:color="000000"/>
              <w:left w:val="single" w:sz="4" w:space="0" w:color="000000"/>
              <w:bottom w:val="single" w:sz="4" w:space="0" w:color="000000"/>
            </w:tcBorders>
            <w:textDirection w:val="btLr"/>
            <w:vAlign w:val="center"/>
          </w:tcPr>
          <w:p w:rsidR="00C2415E" w:rsidRPr="0074741A" w:rsidRDefault="00C2415E" w:rsidP="000979B2">
            <w:pPr>
              <w:widowControl w:val="0"/>
              <w:spacing w:line="221" w:lineRule="auto"/>
              <w:ind w:left="113" w:right="113"/>
              <w:jc w:val="center"/>
              <w:rPr>
                <w:b/>
                <w:color w:val="000000"/>
              </w:rPr>
            </w:pPr>
            <w:r w:rsidRPr="0074741A">
              <w:rPr>
                <w:b/>
                <w:color w:val="000000"/>
              </w:rPr>
              <w:t>октябрь</w:t>
            </w:r>
          </w:p>
        </w:tc>
        <w:tc>
          <w:tcPr>
            <w:tcW w:w="709" w:type="dxa"/>
            <w:tcBorders>
              <w:top w:val="single" w:sz="4" w:space="0" w:color="000000"/>
              <w:left w:val="single" w:sz="4" w:space="0" w:color="000000"/>
              <w:bottom w:val="single" w:sz="4" w:space="0" w:color="000000"/>
            </w:tcBorders>
            <w:textDirection w:val="btLr"/>
            <w:vAlign w:val="center"/>
          </w:tcPr>
          <w:p w:rsidR="00C2415E" w:rsidRPr="0074741A" w:rsidRDefault="00C2415E" w:rsidP="000979B2">
            <w:pPr>
              <w:widowControl w:val="0"/>
              <w:spacing w:line="221" w:lineRule="auto"/>
              <w:ind w:left="113" w:right="113"/>
              <w:jc w:val="center"/>
              <w:rPr>
                <w:b/>
                <w:color w:val="000000"/>
              </w:rPr>
            </w:pPr>
            <w:r w:rsidRPr="0074741A">
              <w:rPr>
                <w:b/>
                <w:color w:val="000000"/>
              </w:rPr>
              <w:t>ноябрь</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tcPr>
          <w:p w:rsidR="00C2415E" w:rsidRPr="0074741A" w:rsidRDefault="00C2415E" w:rsidP="000979B2">
            <w:pPr>
              <w:widowControl w:val="0"/>
              <w:spacing w:line="221" w:lineRule="auto"/>
              <w:ind w:left="113" w:right="113"/>
              <w:jc w:val="center"/>
              <w:rPr>
                <w:b/>
                <w:color w:val="000000"/>
              </w:rPr>
            </w:pPr>
            <w:r w:rsidRPr="0074741A">
              <w:rPr>
                <w:b/>
                <w:color w:val="000000"/>
              </w:rPr>
              <w:t>декабрь</w:t>
            </w:r>
          </w:p>
        </w:tc>
      </w:tr>
      <w:tr w:rsidR="00C2415E" w:rsidRPr="0074741A" w:rsidTr="000979B2">
        <w:tc>
          <w:tcPr>
            <w:tcW w:w="1247"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21" w:lineRule="auto"/>
              <w:jc w:val="center"/>
              <w:rPr>
                <w:color w:val="000000"/>
              </w:rPr>
            </w:pPr>
            <w:r w:rsidRPr="0074741A">
              <w:rPr>
                <w:color w:val="000000"/>
              </w:rPr>
              <w:t>укусы</w:t>
            </w:r>
          </w:p>
          <w:p w:rsidR="00C2415E" w:rsidRPr="0074741A" w:rsidRDefault="00C2415E" w:rsidP="000979B2">
            <w:pPr>
              <w:widowControl w:val="0"/>
              <w:spacing w:line="221" w:lineRule="auto"/>
              <w:jc w:val="center"/>
              <w:rPr>
                <w:color w:val="000000"/>
              </w:rPr>
            </w:pPr>
            <w:r w:rsidRPr="0074741A">
              <w:rPr>
                <w:color w:val="000000"/>
              </w:rPr>
              <w:t>клещами</w:t>
            </w:r>
          </w:p>
        </w:tc>
        <w:tc>
          <w:tcPr>
            <w:tcW w:w="709"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21" w:lineRule="auto"/>
              <w:jc w:val="center"/>
              <w:rPr>
                <w:color w:val="000000"/>
              </w:rPr>
            </w:pPr>
            <w:r>
              <w:rPr>
                <w:color w:val="000000"/>
              </w:rPr>
              <w:t>-</w:t>
            </w:r>
          </w:p>
        </w:tc>
        <w:tc>
          <w:tcPr>
            <w:tcW w:w="567"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21" w:lineRule="auto"/>
              <w:jc w:val="center"/>
              <w:rPr>
                <w:color w:val="000000"/>
              </w:rPr>
            </w:pPr>
            <w:r>
              <w:rPr>
                <w:color w:val="000000"/>
              </w:rPr>
              <w:t>7</w:t>
            </w:r>
          </w:p>
        </w:tc>
        <w:tc>
          <w:tcPr>
            <w:tcW w:w="709"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21" w:lineRule="auto"/>
              <w:jc w:val="center"/>
              <w:rPr>
                <w:color w:val="000000"/>
              </w:rPr>
            </w:pPr>
            <w:r>
              <w:rPr>
                <w:color w:val="000000"/>
              </w:rPr>
              <w:t>25</w:t>
            </w:r>
          </w:p>
        </w:tc>
        <w:tc>
          <w:tcPr>
            <w:tcW w:w="709"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21" w:lineRule="auto"/>
              <w:jc w:val="center"/>
              <w:rPr>
                <w:color w:val="000000"/>
              </w:rPr>
            </w:pPr>
            <w:r>
              <w:rPr>
                <w:color w:val="000000"/>
              </w:rPr>
              <w:t>121</w:t>
            </w:r>
          </w:p>
        </w:tc>
        <w:tc>
          <w:tcPr>
            <w:tcW w:w="708"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21" w:lineRule="auto"/>
              <w:jc w:val="center"/>
              <w:rPr>
                <w:color w:val="000000"/>
              </w:rPr>
            </w:pPr>
            <w:r>
              <w:rPr>
                <w:color w:val="000000"/>
              </w:rPr>
              <w:t>423</w:t>
            </w:r>
          </w:p>
        </w:tc>
        <w:tc>
          <w:tcPr>
            <w:tcW w:w="709"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21" w:lineRule="auto"/>
              <w:jc w:val="center"/>
              <w:rPr>
                <w:color w:val="000000"/>
              </w:rPr>
            </w:pPr>
            <w:r>
              <w:rPr>
                <w:color w:val="000000"/>
              </w:rPr>
              <w:t>275</w:t>
            </w:r>
          </w:p>
        </w:tc>
        <w:tc>
          <w:tcPr>
            <w:tcW w:w="709"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21" w:lineRule="auto"/>
              <w:jc w:val="center"/>
              <w:rPr>
                <w:color w:val="000000"/>
              </w:rPr>
            </w:pPr>
            <w:r>
              <w:rPr>
                <w:color w:val="000000"/>
              </w:rPr>
              <w:t>68</w:t>
            </w:r>
          </w:p>
        </w:tc>
        <w:tc>
          <w:tcPr>
            <w:tcW w:w="567"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21" w:lineRule="auto"/>
              <w:jc w:val="center"/>
              <w:rPr>
                <w:color w:val="000000"/>
              </w:rPr>
            </w:pPr>
            <w:r>
              <w:rPr>
                <w:color w:val="000000"/>
              </w:rPr>
              <w:t>29</w:t>
            </w:r>
          </w:p>
        </w:tc>
        <w:tc>
          <w:tcPr>
            <w:tcW w:w="709"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21" w:lineRule="auto"/>
              <w:jc w:val="center"/>
              <w:rPr>
                <w:color w:val="000000"/>
              </w:rPr>
            </w:pPr>
            <w:r>
              <w:rPr>
                <w:color w:val="000000"/>
              </w:rPr>
              <w:t>26</w:t>
            </w:r>
          </w:p>
        </w:tc>
        <w:tc>
          <w:tcPr>
            <w:tcW w:w="708"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21" w:lineRule="auto"/>
              <w:jc w:val="center"/>
              <w:rPr>
                <w:color w:val="000000"/>
              </w:rPr>
            </w:pPr>
            <w:r>
              <w:rPr>
                <w:color w:val="000000"/>
              </w:rPr>
              <w:t>136</w:t>
            </w:r>
          </w:p>
        </w:tc>
        <w:tc>
          <w:tcPr>
            <w:tcW w:w="709"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21" w:lineRule="auto"/>
              <w:jc w:val="center"/>
              <w:rPr>
                <w:color w:val="000000"/>
              </w:rPr>
            </w:pPr>
            <w:r>
              <w:rPr>
                <w:color w:val="000000"/>
              </w:rPr>
              <w:t>11</w:t>
            </w:r>
          </w:p>
        </w:tc>
        <w:tc>
          <w:tcPr>
            <w:tcW w:w="709" w:type="dxa"/>
            <w:tcBorders>
              <w:top w:val="single" w:sz="4" w:space="0" w:color="000000"/>
              <w:left w:val="single" w:sz="4" w:space="0" w:color="000000"/>
              <w:bottom w:val="single" w:sz="4" w:space="0" w:color="000000"/>
              <w:right w:val="single" w:sz="4" w:space="0" w:color="000000"/>
            </w:tcBorders>
            <w:vAlign w:val="center"/>
          </w:tcPr>
          <w:p w:rsidR="00C2415E" w:rsidRPr="0074741A" w:rsidRDefault="00C2415E" w:rsidP="000979B2">
            <w:pPr>
              <w:widowControl w:val="0"/>
              <w:spacing w:line="221" w:lineRule="auto"/>
              <w:jc w:val="center"/>
              <w:rPr>
                <w:color w:val="000000"/>
              </w:rPr>
            </w:pPr>
            <w:r>
              <w:rPr>
                <w:color w:val="000000"/>
              </w:rPr>
              <w:t>-</w:t>
            </w:r>
          </w:p>
        </w:tc>
      </w:tr>
    </w:tbl>
    <w:p w:rsidR="00C2415E" w:rsidRPr="0074741A" w:rsidRDefault="00C2415E" w:rsidP="00582B25">
      <w:pPr>
        <w:widowControl w:val="0"/>
        <w:spacing w:line="221" w:lineRule="auto"/>
        <w:ind w:firstLine="708"/>
        <w:jc w:val="both"/>
        <w:rPr>
          <w:color w:val="000000"/>
          <w:sz w:val="28"/>
        </w:rPr>
      </w:pPr>
    </w:p>
    <w:p w:rsidR="00C2415E" w:rsidRPr="0074741A" w:rsidRDefault="00C2415E" w:rsidP="00582B25">
      <w:pPr>
        <w:widowControl w:val="0"/>
        <w:spacing w:line="221" w:lineRule="auto"/>
        <w:ind w:firstLine="567"/>
        <w:jc w:val="both"/>
        <w:rPr>
          <w:i/>
          <w:color w:val="000000"/>
          <w:sz w:val="28"/>
        </w:rPr>
      </w:pPr>
      <w:r w:rsidRPr="0074741A">
        <w:rPr>
          <w:color w:val="000000"/>
          <w:sz w:val="28"/>
        </w:rPr>
        <w:t>При проведении энто</w:t>
      </w:r>
      <w:r>
        <w:rPr>
          <w:color w:val="000000"/>
          <w:sz w:val="28"/>
        </w:rPr>
        <w:t>мологических обследований в 2016</w:t>
      </w:r>
      <w:r w:rsidRPr="0074741A">
        <w:rPr>
          <w:color w:val="000000"/>
          <w:sz w:val="28"/>
        </w:rPr>
        <w:t xml:space="preserve"> году проводился сбор клещей для исследования на наличие антигена клещевых инфекций (клещевого вирусного энцефалита, клещевого боррелиоза, КГЛ, ЛЗН) и определение их видового состава (табл.1</w:t>
      </w:r>
      <w:r w:rsidR="00A904FD">
        <w:rPr>
          <w:color w:val="000000"/>
          <w:sz w:val="28"/>
        </w:rPr>
        <w:t>21</w:t>
      </w:r>
      <w:r w:rsidRPr="0074741A">
        <w:rPr>
          <w:color w:val="000000"/>
          <w:sz w:val="28"/>
        </w:rPr>
        <w:t xml:space="preserve">). </w:t>
      </w:r>
    </w:p>
    <w:p w:rsidR="00C2415E" w:rsidRPr="0074741A" w:rsidRDefault="00C2415E" w:rsidP="00582B25">
      <w:pPr>
        <w:pStyle w:val="86"/>
      </w:pPr>
    </w:p>
    <w:p w:rsidR="00C2415E" w:rsidRPr="007E05C9" w:rsidRDefault="00C2415E" w:rsidP="00582B25">
      <w:pPr>
        <w:spacing w:after="200" w:line="276" w:lineRule="auto"/>
        <w:jc w:val="right"/>
        <w:rPr>
          <w:rFonts w:ascii="TimesNewRomanPSMT" w:hAnsi="TimesNewRomanPSMT" w:cs="TimesNewRomanPSMT"/>
          <w:sz w:val="28"/>
          <w:szCs w:val="28"/>
          <w:lang w:eastAsia="en-US"/>
        </w:rPr>
      </w:pPr>
      <w:r w:rsidRPr="007E05C9">
        <w:rPr>
          <w:sz w:val="28"/>
          <w:szCs w:val="28"/>
        </w:rPr>
        <w:t>Таблица</w:t>
      </w:r>
      <w:r w:rsidR="00A904FD">
        <w:rPr>
          <w:sz w:val="28"/>
          <w:szCs w:val="28"/>
        </w:rPr>
        <w:t xml:space="preserve"> 121</w:t>
      </w:r>
    </w:p>
    <w:p w:rsidR="00C2415E" w:rsidRPr="0074741A" w:rsidRDefault="00C2415E" w:rsidP="00582B25">
      <w:pPr>
        <w:pStyle w:val="affffc"/>
        <w:widowControl w:val="0"/>
      </w:pPr>
      <w:r w:rsidRPr="0074741A">
        <w:rPr>
          <w:rFonts w:ascii="TimesNewRomanPSMT Cyr" w:hAnsi="TimesNewRomanPSMT Cyr" w:cs="TimesNewRomanPSMT Cyr"/>
        </w:rPr>
        <w:t xml:space="preserve">Серологические исследования комаров, клещей </w:t>
      </w:r>
      <w:r>
        <w:br/>
      </w:r>
      <w:r w:rsidRPr="0074741A">
        <w:rPr>
          <w:rFonts w:ascii="TimesNewRomanPSMT Cyr" w:hAnsi="TimesNewRomanPSMT Cyr" w:cs="TimesNewRomanPSMT Cyr"/>
        </w:rPr>
        <w:t>на природн</w:t>
      </w:r>
      <w:r>
        <w:rPr>
          <w:rFonts w:ascii="TimesNewRomanPSMT Cyr" w:hAnsi="TimesNewRomanPSMT Cyr" w:cs="TimesNewRomanPSMT Cyr"/>
        </w:rPr>
        <w:t>о-очаговые инфекции за 2013-2016</w:t>
      </w:r>
      <w:r w:rsidRPr="0074741A">
        <w:rPr>
          <w:rFonts w:ascii="TimesNewRomanPSMT Cyr" w:hAnsi="TimesNewRomanPSMT Cyr" w:cs="TimesNewRomanPSMT Cyr"/>
        </w:rPr>
        <w:t xml:space="preserve">гг. </w:t>
      </w:r>
      <w:r>
        <w:br/>
      </w:r>
      <w:r w:rsidRPr="0074741A">
        <w:rPr>
          <w:rFonts w:ascii="TimesNewRomanPSMT Cyr" w:hAnsi="TimesNewRomanPSMT Cyr" w:cs="TimesNewRomanPSMT Cyr"/>
        </w:rPr>
        <w:t>(по данным ФБУЗ «Центр гигиены и эпидемиологии в Республике Адыгея»)</w:t>
      </w:r>
    </w:p>
    <w:tbl>
      <w:tblPr>
        <w:tblW w:w="9377" w:type="dxa"/>
        <w:jc w:val="center"/>
        <w:tblLayout w:type="fixed"/>
        <w:tblLook w:val="0000" w:firstRow="0" w:lastRow="0" w:firstColumn="0" w:lastColumn="0" w:noHBand="0" w:noVBand="0"/>
      </w:tblPr>
      <w:tblGrid>
        <w:gridCol w:w="2978"/>
        <w:gridCol w:w="1134"/>
        <w:gridCol w:w="1113"/>
        <w:gridCol w:w="1317"/>
        <w:gridCol w:w="830"/>
        <w:gridCol w:w="1012"/>
        <w:gridCol w:w="993"/>
      </w:tblGrid>
      <w:tr w:rsidR="00C2415E" w:rsidRPr="0074741A" w:rsidTr="000979B2">
        <w:trPr>
          <w:jc w:val="center"/>
        </w:trPr>
        <w:tc>
          <w:tcPr>
            <w:tcW w:w="2978" w:type="dxa"/>
            <w:vMerge w:val="restart"/>
            <w:tcBorders>
              <w:top w:val="single" w:sz="4" w:space="0" w:color="000000"/>
              <w:left w:val="single" w:sz="4" w:space="0" w:color="000000"/>
              <w:bottom w:val="single" w:sz="4" w:space="0" w:color="000000"/>
            </w:tcBorders>
            <w:vAlign w:val="center"/>
          </w:tcPr>
          <w:p w:rsidR="00C2415E" w:rsidRPr="0074741A" w:rsidRDefault="00C2415E" w:rsidP="000979B2">
            <w:pPr>
              <w:widowControl w:val="0"/>
              <w:snapToGrid w:val="0"/>
              <w:spacing w:line="221" w:lineRule="auto"/>
              <w:jc w:val="center"/>
              <w:rPr>
                <w:b/>
                <w:color w:val="000000"/>
              </w:rPr>
            </w:pPr>
          </w:p>
        </w:tc>
        <w:tc>
          <w:tcPr>
            <w:tcW w:w="6399" w:type="dxa"/>
            <w:gridSpan w:val="6"/>
            <w:tcBorders>
              <w:top w:val="single" w:sz="4" w:space="0" w:color="000000"/>
              <w:left w:val="single" w:sz="4" w:space="0" w:color="000000"/>
              <w:bottom w:val="single" w:sz="4" w:space="0" w:color="000000"/>
              <w:right w:val="single" w:sz="4" w:space="0" w:color="000000"/>
            </w:tcBorders>
            <w:vAlign w:val="center"/>
          </w:tcPr>
          <w:p w:rsidR="00C2415E" w:rsidRPr="0074741A" w:rsidRDefault="00C2415E" w:rsidP="000979B2">
            <w:pPr>
              <w:widowControl w:val="0"/>
              <w:spacing w:line="221" w:lineRule="auto"/>
              <w:jc w:val="center"/>
              <w:rPr>
                <w:b/>
                <w:color w:val="000000"/>
              </w:rPr>
            </w:pPr>
            <w:r w:rsidRPr="0074741A">
              <w:rPr>
                <w:b/>
                <w:color w:val="000000"/>
                <w:szCs w:val="22"/>
              </w:rPr>
              <w:t>Серологические исследования клещей и комаров</w:t>
            </w:r>
          </w:p>
        </w:tc>
      </w:tr>
      <w:tr w:rsidR="00C2415E" w:rsidRPr="0074741A" w:rsidTr="000979B2">
        <w:trPr>
          <w:trHeight w:val="230"/>
          <w:jc w:val="center"/>
        </w:trPr>
        <w:tc>
          <w:tcPr>
            <w:tcW w:w="2978" w:type="dxa"/>
            <w:vMerge/>
            <w:tcBorders>
              <w:top w:val="single" w:sz="4" w:space="0" w:color="000000"/>
              <w:left w:val="single" w:sz="4" w:space="0" w:color="000000"/>
              <w:bottom w:val="single" w:sz="4" w:space="0" w:color="000000"/>
            </w:tcBorders>
            <w:vAlign w:val="center"/>
          </w:tcPr>
          <w:p w:rsidR="00C2415E" w:rsidRPr="0074741A" w:rsidRDefault="00C2415E" w:rsidP="000979B2">
            <w:pPr>
              <w:widowControl w:val="0"/>
              <w:snapToGrid w:val="0"/>
              <w:spacing w:line="221" w:lineRule="auto"/>
              <w:jc w:val="center"/>
              <w:rPr>
                <w:b/>
                <w:color w:val="000000"/>
              </w:rPr>
            </w:pPr>
          </w:p>
        </w:tc>
        <w:tc>
          <w:tcPr>
            <w:tcW w:w="1134"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21" w:lineRule="auto"/>
              <w:jc w:val="center"/>
              <w:rPr>
                <w:b/>
                <w:color w:val="000000"/>
              </w:rPr>
            </w:pPr>
            <w:r w:rsidRPr="0074741A">
              <w:rPr>
                <w:b/>
                <w:color w:val="000000"/>
                <w:szCs w:val="22"/>
              </w:rPr>
              <w:t>КВЭ</w:t>
            </w:r>
          </w:p>
          <w:p w:rsidR="00C2415E" w:rsidRPr="0074741A" w:rsidRDefault="00C2415E" w:rsidP="000979B2">
            <w:pPr>
              <w:widowControl w:val="0"/>
              <w:spacing w:line="221" w:lineRule="auto"/>
              <w:jc w:val="center"/>
              <w:rPr>
                <w:b/>
                <w:color w:val="000000"/>
              </w:rPr>
            </w:pPr>
          </w:p>
        </w:tc>
        <w:tc>
          <w:tcPr>
            <w:tcW w:w="1113"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21" w:lineRule="auto"/>
              <w:jc w:val="center"/>
              <w:rPr>
                <w:b/>
                <w:color w:val="000000"/>
              </w:rPr>
            </w:pPr>
            <w:r w:rsidRPr="0074741A">
              <w:rPr>
                <w:b/>
                <w:color w:val="000000"/>
                <w:szCs w:val="22"/>
              </w:rPr>
              <w:t>КГЛ</w:t>
            </w:r>
          </w:p>
          <w:p w:rsidR="00C2415E" w:rsidRPr="0074741A" w:rsidRDefault="00C2415E" w:rsidP="000979B2">
            <w:pPr>
              <w:widowControl w:val="0"/>
              <w:spacing w:line="221" w:lineRule="auto"/>
              <w:jc w:val="center"/>
              <w:rPr>
                <w:b/>
                <w:color w:val="000000"/>
              </w:rPr>
            </w:pPr>
          </w:p>
        </w:tc>
        <w:tc>
          <w:tcPr>
            <w:tcW w:w="1317"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21" w:lineRule="auto"/>
              <w:jc w:val="center"/>
              <w:rPr>
                <w:b/>
                <w:color w:val="000000"/>
              </w:rPr>
            </w:pPr>
            <w:r w:rsidRPr="0074741A">
              <w:rPr>
                <w:b/>
                <w:color w:val="000000"/>
                <w:szCs w:val="22"/>
              </w:rPr>
              <w:t>Клещевой</w:t>
            </w:r>
          </w:p>
          <w:p w:rsidR="00C2415E" w:rsidRPr="0074741A" w:rsidRDefault="00C2415E" w:rsidP="000979B2">
            <w:pPr>
              <w:widowControl w:val="0"/>
              <w:spacing w:line="221" w:lineRule="auto"/>
              <w:jc w:val="center"/>
              <w:rPr>
                <w:b/>
                <w:color w:val="000000"/>
              </w:rPr>
            </w:pPr>
            <w:r w:rsidRPr="0074741A">
              <w:rPr>
                <w:b/>
                <w:color w:val="000000"/>
                <w:szCs w:val="22"/>
              </w:rPr>
              <w:t>боррелиоз</w:t>
            </w:r>
          </w:p>
        </w:tc>
        <w:tc>
          <w:tcPr>
            <w:tcW w:w="830"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21" w:lineRule="auto"/>
              <w:jc w:val="center"/>
              <w:rPr>
                <w:b/>
                <w:color w:val="000000"/>
              </w:rPr>
            </w:pPr>
            <w:r w:rsidRPr="0074741A">
              <w:rPr>
                <w:b/>
                <w:color w:val="000000"/>
                <w:szCs w:val="22"/>
              </w:rPr>
              <w:t>ЛЗН</w:t>
            </w:r>
          </w:p>
          <w:p w:rsidR="00C2415E" w:rsidRPr="0074741A" w:rsidRDefault="00C2415E" w:rsidP="000979B2">
            <w:pPr>
              <w:widowControl w:val="0"/>
              <w:spacing w:line="221" w:lineRule="auto"/>
              <w:jc w:val="center"/>
              <w:rPr>
                <w:b/>
                <w:color w:val="000000"/>
              </w:rPr>
            </w:pPr>
          </w:p>
        </w:tc>
        <w:tc>
          <w:tcPr>
            <w:tcW w:w="1012"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21" w:lineRule="auto"/>
              <w:jc w:val="center"/>
              <w:rPr>
                <w:b/>
                <w:color w:val="000000"/>
              </w:rPr>
            </w:pPr>
            <w:r>
              <w:rPr>
                <w:b/>
                <w:color w:val="000000"/>
                <w:szCs w:val="22"/>
              </w:rPr>
              <w:t>МЭЧ</w:t>
            </w:r>
          </w:p>
        </w:tc>
        <w:tc>
          <w:tcPr>
            <w:tcW w:w="993" w:type="dxa"/>
            <w:tcBorders>
              <w:top w:val="single" w:sz="4" w:space="0" w:color="000000"/>
              <w:left w:val="single" w:sz="4" w:space="0" w:color="000000"/>
              <w:bottom w:val="single" w:sz="4" w:space="0" w:color="000000"/>
              <w:right w:val="single" w:sz="4" w:space="0" w:color="000000"/>
            </w:tcBorders>
            <w:vAlign w:val="center"/>
          </w:tcPr>
          <w:p w:rsidR="00C2415E" w:rsidRPr="0074741A" w:rsidRDefault="00C2415E" w:rsidP="000979B2">
            <w:pPr>
              <w:widowControl w:val="0"/>
              <w:spacing w:line="221" w:lineRule="auto"/>
              <w:jc w:val="center"/>
              <w:rPr>
                <w:b/>
                <w:color w:val="000000"/>
              </w:rPr>
            </w:pPr>
            <w:r>
              <w:rPr>
                <w:b/>
                <w:color w:val="000000"/>
                <w:szCs w:val="22"/>
              </w:rPr>
              <w:t>ГАЧ</w:t>
            </w:r>
          </w:p>
        </w:tc>
      </w:tr>
      <w:tr w:rsidR="00C2415E" w:rsidRPr="0074741A" w:rsidTr="000979B2">
        <w:trPr>
          <w:trHeight w:val="193"/>
          <w:jc w:val="center"/>
        </w:trPr>
        <w:tc>
          <w:tcPr>
            <w:tcW w:w="9377" w:type="dxa"/>
            <w:gridSpan w:val="7"/>
            <w:tcBorders>
              <w:top w:val="single" w:sz="4" w:space="0" w:color="000000"/>
              <w:left w:val="single" w:sz="4" w:space="0" w:color="000000"/>
              <w:bottom w:val="single" w:sz="4" w:space="0" w:color="000000"/>
              <w:right w:val="single" w:sz="4" w:space="0" w:color="000000"/>
            </w:tcBorders>
          </w:tcPr>
          <w:p w:rsidR="00C2415E" w:rsidRPr="0074741A" w:rsidRDefault="00C2415E" w:rsidP="000979B2">
            <w:pPr>
              <w:widowControl w:val="0"/>
              <w:snapToGrid w:val="0"/>
              <w:spacing w:line="221" w:lineRule="auto"/>
              <w:jc w:val="center"/>
              <w:rPr>
                <w:color w:val="000000"/>
              </w:rPr>
            </w:pPr>
            <w:r w:rsidRPr="0074741A">
              <w:rPr>
                <w:b/>
                <w:color w:val="000000"/>
                <w:szCs w:val="22"/>
              </w:rPr>
              <w:t>201</w:t>
            </w:r>
            <w:r>
              <w:rPr>
                <w:b/>
                <w:color w:val="000000"/>
                <w:szCs w:val="22"/>
              </w:rPr>
              <w:t>6</w:t>
            </w:r>
          </w:p>
        </w:tc>
      </w:tr>
      <w:tr w:rsidR="00C2415E" w:rsidRPr="0074741A" w:rsidTr="000979B2">
        <w:trPr>
          <w:trHeight w:val="193"/>
          <w:jc w:val="center"/>
        </w:trPr>
        <w:tc>
          <w:tcPr>
            <w:tcW w:w="2978"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rPr>
                <w:color w:val="000000"/>
              </w:rPr>
            </w:pPr>
            <w:r w:rsidRPr="0074741A">
              <w:rPr>
                <w:color w:val="000000"/>
                <w:szCs w:val="22"/>
              </w:rPr>
              <w:t>Всего исследований</w:t>
            </w:r>
          </w:p>
        </w:tc>
        <w:tc>
          <w:tcPr>
            <w:tcW w:w="1134"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Pr>
                <w:color w:val="000000"/>
              </w:rPr>
              <w:t>1142</w:t>
            </w:r>
          </w:p>
        </w:tc>
        <w:tc>
          <w:tcPr>
            <w:tcW w:w="1113"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Pr>
                <w:color w:val="000000"/>
              </w:rPr>
              <w:t>1142</w:t>
            </w:r>
          </w:p>
        </w:tc>
        <w:tc>
          <w:tcPr>
            <w:tcW w:w="1317"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Pr>
                <w:color w:val="000000"/>
              </w:rPr>
              <w:t>1142</w:t>
            </w:r>
          </w:p>
        </w:tc>
        <w:tc>
          <w:tcPr>
            <w:tcW w:w="830"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Pr>
                <w:color w:val="000000"/>
              </w:rPr>
              <w:t>1142</w:t>
            </w:r>
          </w:p>
        </w:tc>
        <w:tc>
          <w:tcPr>
            <w:tcW w:w="1012"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Pr>
                <w:color w:val="000000"/>
              </w:rPr>
              <w:t>1142</w:t>
            </w:r>
          </w:p>
        </w:tc>
        <w:tc>
          <w:tcPr>
            <w:tcW w:w="993" w:type="dxa"/>
            <w:tcBorders>
              <w:top w:val="single" w:sz="4" w:space="0" w:color="000000"/>
              <w:left w:val="single" w:sz="4" w:space="0" w:color="000000"/>
              <w:bottom w:val="single" w:sz="4" w:space="0" w:color="000000"/>
              <w:right w:val="single" w:sz="4" w:space="0" w:color="000000"/>
            </w:tcBorders>
          </w:tcPr>
          <w:p w:rsidR="00C2415E" w:rsidRPr="0074741A" w:rsidRDefault="00C2415E" w:rsidP="000979B2">
            <w:pPr>
              <w:widowControl w:val="0"/>
              <w:spacing w:line="221" w:lineRule="auto"/>
              <w:jc w:val="center"/>
              <w:rPr>
                <w:color w:val="000000"/>
              </w:rPr>
            </w:pPr>
            <w:r>
              <w:rPr>
                <w:color w:val="000000"/>
              </w:rPr>
              <w:t>1142</w:t>
            </w:r>
          </w:p>
        </w:tc>
      </w:tr>
      <w:tr w:rsidR="00C2415E" w:rsidRPr="0074741A" w:rsidTr="000979B2">
        <w:trPr>
          <w:trHeight w:val="193"/>
          <w:jc w:val="center"/>
        </w:trPr>
        <w:tc>
          <w:tcPr>
            <w:tcW w:w="2978"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rPr>
                <w:color w:val="000000"/>
              </w:rPr>
            </w:pPr>
            <w:r w:rsidRPr="0074741A">
              <w:rPr>
                <w:color w:val="000000"/>
                <w:szCs w:val="22"/>
              </w:rPr>
              <w:t>из них положительных</w:t>
            </w:r>
          </w:p>
        </w:tc>
        <w:tc>
          <w:tcPr>
            <w:tcW w:w="1134"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Pr>
                <w:color w:val="000000"/>
              </w:rPr>
              <w:t>0</w:t>
            </w:r>
          </w:p>
        </w:tc>
        <w:tc>
          <w:tcPr>
            <w:tcW w:w="1113"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Pr>
                <w:color w:val="000000"/>
              </w:rPr>
              <w:t>0</w:t>
            </w:r>
          </w:p>
        </w:tc>
        <w:tc>
          <w:tcPr>
            <w:tcW w:w="1317"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Pr>
                <w:color w:val="000000"/>
              </w:rPr>
              <w:t>45</w:t>
            </w:r>
          </w:p>
        </w:tc>
        <w:tc>
          <w:tcPr>
            <w:tcW w:w="830"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Pr>
                <w:color w:val="000000"/>
              </w:rPr>
              <w:t>0</w:t>
            </w:r>
          </w:p>
        </w:tc>
        <w:tc>
          <w:tcPr>
            <w:tcW w:w="1012"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Pr>
                <w:color w:val="000000"/>
              </w:rPr>
              <w:t>1</w:t>
            </w:r>
          </w:p>
        </w:tc>
        <w:tc>
          <w:tcPr>
            <w:tcW w:w="993" w:type="dxa"/>
            <w:tcBorders>
              <w:top w:val="single" w:sz="4" w:space="0" w:color="000000"/>
              <w:left w:val="single" w:sz="4" w:space="0" w:color="000000"/>
              <w:bottom w:val="single" w:sz="4" w:space="0" w:color="000000"/>
              <w:right w:val="single" w:sz="4" w:space="0" w:color="000000"/>
            </w:tcBorders>
          </w:tcPr>
          <w:p w:rsidR="00C2415E" w:rsidRPr="0074741A" w:rsidRDefault="00C2415E" w:rsidP="000979B2">
            <w:pPr>
              <w:widowControl w:val="0"/>
              <w:spacing w:line="221" w:lineRule="auto"/>
              <w:jc w:val="center"/>
              <w:rPr>
                <w:color w:val="000000"/>
              </w:rPr>
            </w:pPr>
            <w:r>
              <w:rPr>
                <w:color w:val="000000"/>
              </w:rPr>
              <w:t>14</w:t>
            </w:r>
          </w:p>
        </w:tc>
      </w:tr>
      <w:tr w:rsidR="00C2415E" w:rsidRPr="0074741A" w:rsidTr="000979B2">
        <w:trPr>
          <w:trHeight w:val="193"/>
          <w:jc w:val="center"/>
        </w:trPr>
        <w:tc>
          <w:tcPr>
            <w:tcW w:w="9377" w:type="dxa"/>
            <w:gridSpan w:val="7"/>
            <w:tcBorders>
              <w:top w:val="single" w:sz="4" w:space="0" w:color="000000"/>
              <w:left w:val="single" w:sz="4" w:space="0" w:color="000000"/>
              <w:bottom w:val="single" w:sz="4" w:space="0" w:color="000000"/>
              <w:right w:val="single" w:sz="4" w:space="0" w:color="000000"/>
            </w:tcBorders>
          </w:tcPr>
          <w:p w:rsidR="00C2415E" w:rsidRPr="0074741A" w:rsidRDefault="00C2415E" w:rsidP="000979B2">
            <w:pPr>
              <w:widowControl w:val="0"/>
              <w:snapToGrid w:val="0"/>
              <w:spacing w:line="221" w:lineRule="auto"/>
              <w:jc w:val="center"/>
              <w:rPr>
                <w:color w:val="000000"/>
              </w:rPr>
            </w:pPr>
            <w:r w:rsidRPr="0074741A">
              <w:rPr>
                <w:b/>
                <w:color w:val="000000"/>
                <w:szCs w:val="22"/>
              </w:rPr>
              <w:t>201</w:t>
            </w:r>
            <w:r>
              <w:rPr>
                <w:b/>
                <w:color w:val="000000"/>
                <w:szCs w:val="22"/>
              </w:rPr>
              <w:t>5</w:t>
            </w:r>
          </w:p>
        </w:tc>
      </w:tr>
      <w:tr w:rsidR="00C2415E" w:rsidRPr="0074741A" w:rsidTr="000979B2">
        <w:trPr>
          <w:trHeight w:val="193"/>
          <w:jc w:val="center"/>
        </w:trPr>
        <w:tc>
          <w:tcPr>
            <w:tcW w:w="2978"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rPr>
                <w:color w:val="000000"/>
              </w:rPr>
            </w:pPr>
            <w:r w:rsidRPr="0074741A">
              <w:rPr>
                <w:color w:val="000000"/>
                <w:szCs w:val="22"/>
              </w:rPr>
              <w:t>Всего исследований</w:t>
            </w:r>
          </w:p>
        </w:tc>
        <w:tc>
          <w:tcPr>
            <w:tcW w:w="1134"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1133</w:t>
            </w:r>
          </w:p>
        </w:tc>
        <w:tc>
          <w:tcPr>
            <w:tcW w:w="1113"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1133</w:t>
            </w:r>
          </w:p>
        </w:tc>
        <w:tc>
          <w:tcPr>
            <w:tcW w:w="1317"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1133</w:t>
            </w:r>
          </w:p>
        </w:tc>
        <w:tc>
          <w:tcPr>
            <w:tcW w:w="830"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1133</w:t>
            </w:r>
          </w:p>
        </w:tc>
        <w:tc>
          <w:tcPr>
            <w:tcW w:w="1012"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1133</w:t>
            </w:r>
          </w:p>
        </w:tc>
        <w:tc>
          <w:tcPr>
            <w:tcW w:w="993" w:type="dxa"/>
            <w:tcBorders>
              <w:top w:val="single" w:sz="4" w:space="0" w:color="000000"/>
              <w:left w:val="single" w:sz="4" w:space="0" w:color="000000"/>
              <w:bottom w:val="single" w:sz="4" w:space="0" w:color="000000"/>
              <w:right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1133</w:t>
            </w:r>
          </w:p>
        </w:tc>
      </w:tr>
      <w:tr w:rsidR="00C2415E" w:rsidRPr="0074741A" w:rsidTr="000979B2">
        <w:trPr>
          <w:trHeight w:val="193"/>
          <w:jc w:val="center"/>
        </w:trPr>
        <w:tc>
          <w:tcPr>
            <w:tcW w:w="2978"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rPr>
                <w:color w:val="000000"/>
              </w:rPr>
            </w:pPr>
            <w:r w:rsidRPr="0074741A">
              <w:rPr>
                <w:color w:val="000000"/>
                <w:szCs w:val="22"/>
              </w:rPr>
              <w:t>из них положительных</w:t>
            </w:r>
          </w:p>
        </w:tc>
        <w:tc>
          <w:tcPr>
            <w:tcW w:w="1134"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0</w:t>
            </w:r>
          </w:p>
        </w:tc>
        <w:tc>
          <w:tcPr>
            <w:tcW w:w="1113"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0</w:t>
            </w:r>
          </w:p>
        </w:tc>
        <w:tc>
          <w:tcPr>
            <w:tcW w:w="1317"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30</w:t>
            </w:r>
          </w:p>
        </w:tc>
        <w:tc>
          <w:tcPr>
            <w:tcW w:w="830"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0</w:t>
            </w:r>
          </w:p>
        </w:tc>
        <w:tc>
          <w:tcPr>
            <w:tcW w:w="1012"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0</w:t>
            </w:r>
          </w:p>
        </w:tc>
        <w:tc>
          <w:tcPr>
            <w:tcW w:w="993" w:type="dxa"/>
            <w:tcBorders>
              <w:top w:val="single" w:sz="4" w:space="0" w:color="000000"/>
              <w:left w:val="single" w:sz="4" w:space="0" w:color="000000"/>
              <w:bottom w:val="single" w:sz="4" w:space="0" w:color="000000"/>
              <w:right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10</w:t>
            </w:r>
          </w:p>
        </w:tc>
      </w:tr>
      <w:tr w:rsidR="00C2415E" w:rsidRPr="0074741A" w:rsidTr="000979B2">
        <w:trPr>
          <w:trHeight w:val="193"/>
          <w:jc w:val="center"/>
        </w:trPr>
        <w:tc>
          <w:tcPr>
            <w:tcW w:w="9377" w:type="dxa"/>
            <w:gridSpan w:val="7"/>
            <w:tcBorders>
              <w:top w:val="single" w:sz="4" w:space="0" w:color="000000"/>
              <w:left w:val="single" w:sz="4" w:space="0" w:color="000000"/>
              <w:bottom w:val="single" w:sz="4" w:space="0" w:color="000000"/>
              <w:right w:val="single" w:sz="4" w:space="0" w:color="000000"/>
            </w:tcBorders>
          </w:tcPr>
          <w:p w:rsidR="00C2415E" w:rsidRPr="0074741A" w:rsidRDefault="00C2415E" w:rsidP="000979B2">
            <w:pPr>
              <w:widowControl w:val="0"/>
              <w:snapToGrid w:val="0"/>
              <w:spacing w:line="221" w:lineRule="auto"/>
              <w:jc w:val="center"/>
              <w:rPr>
                <w:color w:val="000000"/>
              </w:rPr>
            </w:pPr>
            <w:r w:rsidRPr="0074741A">
              <w:rPr>
                <w:b/>
                <w:color w:val="000000"/>
                <w:szCs w:val="22"/>
              </w:rPr>
              <w:t>201</w:t>
            </w:r>
            <w:r>
              <w:rPr>
                <w:b/>
                <w:color w:val="000000"/>
                <w:szCs w:val="22"/>
              </w:rPr>
              <w:t>4</w:t>
            </w:r>
          </w:p>
        </w:tc>
      </w:tr>
      <w:tr w:rsidR="00C2415E" w:rsidRPr="0074741A" w:rsidTr="000979B2">
        <w:trPr>
          <w:trHeight w:val="193"/>
          <w:jc w:val="center"/>
        </w:trPr>
        <w:tc>
          <w:tcPr>
            <w:tcW w:w="2978"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rPr>
                <w:color w:val="000000"/>
              </w:rPr>
            </w:pPr>
            <w:r w:rsidRPr="0074741A">
              <w:rPr>
                <w:color w:val="000000"/>
                <w:szCs w:val="22"/>
              </w:rPr>
              <w:t>Всего исследований</w:t>
            </w:r>
          </w:p>
        </w:tc>
        <w:tc>
          <w:tcPr>
            <w:tcW w:w="1134"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687</w:t>
            </w:r>
          </w:p>
        </w:tc>
        <w:tc>
          <w:tcPr>
            <w:tcW w:w="1113"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687</w:t>
            </w:r>
          </w:p>
        </w:tc>
        <w:tc>
          <w:tcPr>
            <w:tcW w:w="1317"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687</w:t>
            </w:r>
          </w:p>
        </w:tc>
        <w:tc>
          <w:tcPr>
            <w:tcW w:w="830"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896</w:t>
            </w:r>
          </w:p>
        </w:tc>
        <w:tc>
          <w:tcPr>
            <w:tcW w:w="1012"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687</w:t>
            </w:r>
          </w:p>
        </w:tc>
        <w:tc>
          <w:tcPr>
            <w:tcW w:w="993" w:type="dxa"/>
            <w:tcBorders>
              <w:top w:val="single" w:sz="4" w:space="0" w:color="000000"/>
              <w:left w:val="single" w:sz="4" w:space="0" w:color="000000"/>
              <w:bottom w:val="single" w:sz="4" w:space="0" w:color="000000"/>
              <w:right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687</w:t>
            </w:r>
          </w:p>
        </w:tc>
      </w:tr>
      <w:tr w:rsidR="00C2415E" w:rsidRPr="0074741A" w:rsidTr="000979B2">
        <w:trPr>
          <w:trHeight w:val="212"/>
          <w:jc w:val="center"/>
        </w:trPr>
        <w:tc>
          <w:tcPr>
            <w:tcW w:w="2978"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rPr>
                <w:color w:val="000000"/>
              </w:rPr>
            </w:pPr>
            <w:r w:rsidRPr="0074741A">
              <w:rPr>
                <w:color w:val="000000"/>
                <w:szCs w:val="22"/>
              </w:rPr>
              <w:t>из них положительных</w:t>
            </w:r>
          </w:p>
        </w:tc>
        <w:tc>
          <w:tcPr>
            <w:tcW w:w="1134"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0</w:t>
            </w:r>
          </w:p>
        </w:tc>
        <w:tc>
          <w:tcPr>
            <w:tcW w:w="1113"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0</w:t>
            </w:r>
          </w:p>
        </w:tc>
        <w:tc>
          <w:tcPr>
            <w:tcW w:w="1317"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8</w:t>
            </w:r>
          </w:p>
        </w:tc>
        <w:tc>
          <w:tcPr>
            <w:tcW w:w="830" w:type="dxa"/>
            <w:tcBorders>
              <w:top w:val="single" w:sz="4" w:space="0" w:color="000000"/>
              <w:left w:val="single" w:sz="4" w:space="0" w:color="000000"/>
              <w:bottom w:val="single" w:sz="4" w:space="0" w:color="000000"/>
            </w:tcBorders>
          </w:tcPr>
          <w:p w:rsidR="00C2415E" w:rsidRPr="0074741A" w:rsidRDefault="00C2415E" w:rsidP="000979B2">
            <w:pPr>
              <w:widowControl w:val="0"/>
              <w:snapToGrid w:val="0"/>
              <w:spacing w:line="221" w:lineRule="auto"/>
              <w:jc w:val="center"/>
              <w:rPr>
                <w:color w:val="000000"/>
              </w:rPr>
            </w:pPr>
            <w:r w:rsidRPr="0074741A">
              <w:rPr>
                <w:color w:val="000000"/>
                <w:szCs w:val="22"/>
              </w:rPr>
              <w:t>0</w:t>
            </w:r>
          </w:p>
        </w:tc>
        <w:tc>
          <w:tcPr>
            <w:tcW w:w="1012"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0</w:t>
            </w:r>
          </w:p>
        </w:tc>
        <w:tc>
          <w:tcPr>
            <w:tcW w:w="993" w:type="dxa"/>
            <w:tcBorders>
              <w:top w:val="single" w:sz="4" w:space="0" w:color="000000"/>
              <w:left w:val="single" w:sz="4" w:space="0" w:color="000000"/>
              <w:bottom w:val="single" w:sz="4" w:space="0" w:color="000000"/>
              <w:right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2</w:t>
            </w:r>
          </w:p>
        </w:tc>
      </w:tr>
      <w:tr w:rsidR="00C2415E" w:rsidRPr="0074741A" w:rsidTr="000979B2">
        <w:trPr>
          <w:trHeight w:val="193"/>
          <w:jc w:val="center"/>
        </w:trPr>
        <w:tc>
          <w:tcPr>
            <w:tcW w:w="9377" w:type="dxa"/>
            <w:gridSpan w:val="7"/>
            <w:tcBorders>
              <w:top w:val="single" w:sz="4" w:space="0" w:color="000000"/>
              <w:left w:val="single" w:sz="4" w:space="0" w:color="000000"/>
              <w:bottom w:val="single" w:sz="4" w:space="0" w:color="000000"/>
              <w:right w:val="single" w:sz="4" w:space="0" w:color="000000"/>
            </w:tcBorders>
          </w:tcPr>
          <w:p w:rsidR="00C2415E" w:rsidRPr="0074741A" w:rsidRDefault="00C2415E" w:rsidP="000979B2">
            <w:pPr>
              <w:widowControl w:val="0"/>
              <w:snapToGrid w:val="0"/>
              <w:spacing w:line="221" w:lineRule="auto"/>
              <w:jc w:val="center"/>
              <w:rPr>
                <w:color w:val="000000"/>
              </w:rPr>
            </w:pPr>
            <w:r w:rsidRPr="0074741A">
              <w:rPr>
                <w:b/>
                <w:color w:val="000000"/>
                <w:szCs w:val="22"/>
              </w:rPr>
              <w:t>2013</w:t>
            </w:r>
          </w:p>
        </w:tc>
      </w:tr>
      <w:tr w:rsidR="00C2415E" w:rsidRPr="0074741A" w:rsidTr="000979B2">
        <w:trPr>
          <w:trHeight w:val="193"/>
          <w:jc w:val="center"/>
        </w:trPr>
        <w:tc>
          <w:tcPr>
            <w:tcW w:w="2978"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rPr>
                <w:color w:val="000000"/>
              </w:rPr>
            </w:pPr>
            <w:r w:rsidRPr="0074741A">
              <w:rPr>
                <w:color w:val="000000"/>
                <w:szCs w:val="22"/>
              </w:rPr>
              <w:t>Всего исследований</w:t>
            </w:r>
          </w:p>
        </w:tc>
        <w:tc>
          <w:tcPr>
            <w:tcW w:w="1134"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1161</w:t>
            </w:r>
          </w:p>
        </w:tc>
        <w:tc>
          <w:tcPr>
            <w:tcW w:w="1113"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1161</w:t>
            </w:r>
          </w:p>
        </w:tc>
        <w:tc>
          <w:tcPr>
            <w:tcW w:w="1317"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1161</w:t>
            </w:r>
          </w:p>
        </w:tc>
        <w:tc>
          <w:tcPr>
            <w:tcW w:w="830"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1161</w:t>
            </w:r>
          </w:p>
        </w:tc>
        <w:tc>
          <w:tcPr>
            <w:tcW w:w="1012"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382</w:t>
            </w:r>
          </w:p>
        </w:tc>
        <w:tc>
          <w:tcPr>
            <w:tcW w:w="993" w:type="dxa"/>
            <w:tcBorders>
              <w:top w:val="single" w:sz="4" w:space="0" w:color="000000"/>
              <w:left w:val="single" w:sz="4" w:space="0" w:color="000000"/>
              <w:bottom w:val="single" w:sz="4" w:space="0" w:color="000000"/>
              <w:right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382</w:t>
            </w:r>
          </w:p>
        </w:tc>
      </w:tr>
      <w:tr w:rsidR="00C2415E" w:rsidRPr="0074741A" w:rsidTr="000979B2">
        <w:trPr>
          <w:trHeight w:val="212"/>
          <w:jc w:val="center"/>
        </w:trPr>
        <w:tc>
          <w:tcPr>
            <w:tcW w:w="2978"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rPr>
                <w:color w:val="000000"/>
              </w:rPr>
            </w:pPr>
            <w:r w:rsidRPr="0074741A">
              <w:rPr>
                <w:color w:val="000000"/>
                <w:szCs w:val="22"/>
              </w:rPr>
              <w:t>из них положительных</w:t>
            </w:r>
          </w:p>
        </w:tc>
        <w:tc>
          <w:tcPr>
            <w:tcW w:w="1134"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1</w:t>
            </w:r>
          </w:p>
        </w:tc>
        <w:tc>
          <w:tcPr>
            <w:tcW w:w="1113"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0</w:t>
            </w:r>
          </w:p>
        </w:tc>
        <w:tc>
          <w:tcPr>
            <w:tcW w:w="1317"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4</w:t>
            </w:r>
          </w:p>
        </w:tc>
        <w:tc>
          <w:tcPr>
            <w:tcW w:w="830"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0</w:t>
            </w:r>
          </w:p>
        </w:tc>
        <w:tc>
          <w:tcPr>
            <w:tcW w:w="1012"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0</w:t>
            </w:r>
          </w:p>
        </w:tc>
        <w:tc>
          <w:tcPr>
            <w:tcW w:w="993" w:type="dxa"/>
            <w:tcBorders>
              <w:top w:val="single" w:sz="4" w:space="0" w:color="000000"/>
              <w:left w:val="single" w:sz="4" w:space="0" w:color="000000"/>
              <w:bottom w:val="single" w:sz="4" w:space="0" w:color="000000"/>
              <w:right w:val="single" w:sz="4" w:space="0" w:color="000000"/>
            </w:tcBorders>
          </w:tcPr>
          <w:p w:rsidR="00C2415E" w:rsidRPr="0074741A" w:rsidRDefault="00C2415E" w:rsidP="000979B2">
            <w:pPr>
              <w:widowControl w:val="0"/>
              <w:spacing w:line="221" w:lineRule="auto"/>
              <w:jc w:val="center"/>
              <w:rPr>
                <w:color w:val="000000"/>
              </w:rPr>
            </w:pPr>
            <w:r w:rsidRPr="0074741A">
              <w:rPr>
                <w:color w:val="000000"/>
                <w:szCs w:val="22"/>
              </w:rPr>
              <w:t>0</w:t>
            </w:r>
          </w:p>
        </w:tc>
      </w:tr>
    </w:tbl>
    <w:p w:rsidR="00C2415E" w:rsidRPr="0074741A" w:rsidRDefault="00C2415E" w:rsidP="00582B25">
      <w:pPr>
        <w:widowControl w:val="0"/>
        <w:spacing w:line="233" w:lineRule="auto"/>
        <w:ind w:firstLine="567"/>
        <w:jc w:val="both"/>
        <w:rPr>
          <w:color w:val="000000"/>
          <w:sz w:val="28"/>
        </w:rPr>
      </w:pPr>
      <w:r w:rsidRPr="0074741A">
        <w:rPr>
          <w:color w:val="000000"/>
          <w:sz w:val="28"/>
        </w:rPr>
        <w:lastRenderedPageBreak/>
        <w:t>Энтомологические наблюдения за численност</w:t>
      </w:r>
      <w:r>
        <w:rPr>
          <w:color w:val="000000"/>
          <w:sz w:val="28"/>
        </w:rPr>
        <w:t>ью иксодовых клещей в сезон 2016</w:t>
      </w:r>
      <w:r w:rsidRPr="0074741A">
        <w:rPr>
          <w:color w:val="000000"/>
          <w:sz w:val="28"/>
        </w:rPr>
        <w:t xml:space="preserve"> года проводились в различных районах республики. На территории Республики Адыгея наиболее эпидемиологическое значение имеют два вида иксодовых клещей. </w:t>
      </w:r>
    </w:p>
    <w:p w:rsidR="00C2415E" w:rsidRPr="0074741A" w:rsidRDefault="00C2415E" w:rsidP="00582B25">
      <w:pPr>
        <w:widowControl w:val="0"/>
        <w:spacing w:line="233" w:lineRule="auto"/>
        <w:ind w:firstLine="567"/>
        <w:jc w:val="both"/>
        <w:rPr>
          <w:color w:val="000000"/>
          <w:sz w:val="28"/>
        </w:rPr>
      </w:pPr>
      <w:r w:rsidRPr="0074741A">
        <w:rPr>
          <w:color w:val="000000"/>
          <w:sz w:val="28"/>
        </w:rPr>
        <w:t>Интенсивное формирование массового выплода клещей и циркуляция возбудителей происходит в местах, где одновременно обитают мышевидные грызуны, ежи, птицы, средние и крупные млекопитающие, являющиеся объектами питания клещей в определенные фазы их развития. Такими местами являются обочины пастбищ, лесополосы, заросли травы и кустарников по обочинам полей, дороги, фермы. Нередко подобные биоценозы формируются и в населенных пунктах: в садах, парках, на подворьях, в местах содержания, выгуливания и выпаса животных.</w:t>
      </w:r>
    </w:p>
    <w:p w:rsidR="00C2415E" w:rsidRPr="0074741A" w:rsidRDefault="00C2415E" w:rsidP="00582B25">
      <w:pPr>
        <w:widowControl w:val="0"/>
        <w:spacing w:line="233" w:lineRule="auto"/>
        <w:ind w:firstLine="567"/>
        <w:jc w:val="both"/>
        <w:rPr>
          <w:color w:val="000000"/>
          <w:sz w:val="28"/>
        </w:rPr>
      </w:pPr>
      <w:r w:rsidRPr="0074741A">
        <w:rPr>
          <w:color w:val="000000"/>
          <w:sz w:val="28"/>
        </w:rPr>
        <w:t>О возможном риске возникновения и распространения инфекций, передающихся через укусы клещей, свидетельствует факт зараженности и</w:t>
      </w:r>
      <w:r>
        <w:rPr>
          <w:color w:val="000000"/>
          <w:sz w:val="28"/>
        </w:rPr>
        <w:t xml:space="preserve">ксодовых клещей. </w:t>
      </w:r>
    </w:p>
    <w:p w:rsidR="00C2415E" w:rsidRPr="007E05C9" w:rsidRDefault="00C2415E" w:rsidP="00582B25">
      <w:pPr>
        <w:spacing w:after="200" w:line="276" w:lineRule="auto"/>
        <w:jc w:val="right"/>
        <w:rPr>
          <w:rFonts w:ascii="TimesNewRomanPSMT" w:hAnsi="TimesNewRomanPSMT" w:cs="TimesNewRomanPSMT"/>
          <w:sz w:val="28"/>
          <w:szCs w:val="28"/>
          <w:lang w:eastAsia="en-US"/>
        </w:rPr>
      </w:pPr>
      <w:r w:rsidRPr="007E05C9">
        <w:rPr>
          <w:sz w:val="28"/>
          <w:szCs w:val="28"/>
        </w:rPr>
        <w:t>Таблица</w:t>
      </w:r>
      <w:r w:rsidR="00A904FD">
        <w:rPr>
          <w:sz w:val="28"/>
          <w:szCs w:val="28"/>
        </w:rPr>
        <w:t xml:space="preserve"> </w:t>
      </w:r>
      <w:r w:rsidRPr="007E05C9">
        <w:rPr>
          <w:sz w:val="28"/>
          <w:szCs w:val="28"/>
        </w:rPr>
        <w:t>12</w:t>
      </w:r>
      <w:r w:rsidR="00A904FD">
        <w:rPr>
          <w:sz w:val="28"/>
          <w:szCs w:val="28"/>
        </w:rPr>
        <w:t>2</w:t>
      </w:r>
    </w:p>
    <w:p w:rsidR="00C2415E" w:rsidRPr="0074741A" w:rsidRDefault="00C2415E" w:rsidP="00582B25">
      <w:pPr>
        <w:pStyle w:val="affffc"/>
        <w:widowControl w:val="0"/>
        <w:spacing w:line="233" w:lineRule="auto"/>
      </w:pPr>
      <w:r w:rsidRPr="0074741A">
        <w:rPr>
          <w:rFonts w:ascii="TimesNewRomanPSMT Cyr" w:hAnsi="TimesNewRomanPSMT Cyr" w:cs="TimesNewRomanPSMT Cyr"/>
        </w:rPr>
        <w:t>Исследования грызунов на наличие возбудителей природно-очаговых инфекций</w:t>
      </w:r>
      <w:r w:rsidR="00A904FD">
        <w:rPr>
          <w:rFonts w:ascii="TimesNewRomanPSMT Cyr" w:hAnsi="TimesNewRomanPSMT Cyr" w:cs="TimesNewRomanPSMT Cyr"/>
        </w:rPr>
        <w:t xml:space="preserve"> </w:t>
      </w:r>
      <w:r w:rsidRPr="0074741A">
        <w:rPr>
          <w:rFonts w:ascii="TimesNewRomanPSMT Cyr" w:hAnsi="TimesNewRomanPSMT Cyr" w:cs="TimesNewRomanPSMT Cyr"/>
        </w:rPr>
        <w:t>за 2013-201</w:t>
      </w:r>
      <w:r>
        <w:t>6</w:t>
      </w:r>
      <w:r w:rsidRPr="0074741A">
        <w:rPr>
          <w:rFonts w:ascii="TimesNewRomanPSMT Cyr" w:hAnsi="TimesNewRomanPSMT Cyr" w:cs="TimesNewRomanPSMT Cyr"/>
        </w:rPr>
        <w:t>гг.</w:t>
      </w:r>
    </w:p>
    <w:tbl>
      <w:tblPr>
        <w:tblW w:w="9640" w:type="dxa"/>
        <w:tblInd w:w="-34" w:type="dxa"/>
        <w:tblLayout w:type="fixed"/>
        <w:tblLook w:val="0000" w:firstRow="0" w:lastRow="0" w:firstColumn="0" w:lastColumn="0" w:noHBand="0" w:noVBand="0"/>
      </w:tblPr>
      <w:tblGrid>
        <w:gridCol w:w="2552"/>
        <w:gridCol w:w="871"/>
        <w:gridCol w:w="851"/>
        <w:gridCol w:w="850"/>
        <w:gridCol w:w="851"/>
        <w:gridCol w:w="1134"/>
        <w:gridCol w:w="972"/>
        <w:gridCol w:w="830"/>
        <w:gridCol w:w="729"/>
      </w:tblGrid>
      <w:tr w:rsidR="00C2415E" w:rsidRPr="0074741A" w:rsidTr="000979B2">
        <w:tc>
          <w:tcPr>
            <w:tcW w:w="2552" w:type="dxa"/>
            <w:vMerge w:val="restart"/>
            <w:tcBorders>
              <w:top w:val="single" w:sz="4" w:space="0" w:color="000000"/>
              <w:left w:val="single" w:sz="4" w:space="0" w:color="000000"/>
              <w:bottom w:val="single" w:sz="4" w:space="0" w:color="000000"/>
            </w:tcBorders>
            <w:vAlign w:val="center"/>
          </w:tcPr>
          <w:p w:rsidR="00C2415E" w:rsidRPr="0074741A" w:rsidRDefault="00C2415E" w:rsidP="000979B2">
            <w:pPr>
              <w:widowControl w:val="0"/>
              <w:snapToGrid w:val="0"/>
              <w:spacing w:line="233" w:lineRule="auto"/>
              <w:jc w:val="center"/>
              <w:rPr>
                <w:b/>
                <w:color w:val="000000"/>
              </w:rPr>
            </w:pPr>
          </w:p>
        </w:tc>
        <w:tc>
          <w:tcPr>
            <w:tcW w:w="6359" w:type="dxa"/>
            <w:gridSpan w:val="7"/>
            <w:tcBorders>
              <w:top w:val="single" w:sz="4" w:space="0" w:color="000000"/>
              <w:left w:val="single" w:sz="4" w:space="0" w:color="000000"/>
              <w:bottom w:val="single" w:sz="4" w:space="0" w:color="000000"/>
              <w:right w:val="single" w:sz="4" w:space="0" w:color="000000"/>
            </w:tcBorders>
            <w:vAlign w:val="center"/>
          </w:tcPr>
          <w:p w:rsidR="00C2415E" w:rsidRPr="0074741A" w:rsidRDefault="00C2415E" w:rsidP="000979B2">
            <w:pPr>
              <w:widowControl w:val="0"/>
              <w:spacing w:line="233" w:lineRule="auto"/>
              <w:jc w:val="center"/>
              <w:rPr>
                <w:b/>
                <w:color w:val="000000"/>
              </w:rPr>
            </w:pPr>
            <w:r w:rsidRPr="0074741A">
              <w:rPr>
                <w:b/>
                <w:color w:val="000000"/>
                <w:szCs w:val="22"/>
              </w:rPr>
              <w:t>Серологические исследования грызунов</w:t>
            </w:r>
          </w:p>
        </w:tc>
        <w:tc>
          <w:tcPr>
            <w:tcW w:w="729" w:type="dxa"/>
            <w:tcBorders>
              <w:top w:val="single" w:sz="4" w:space="0" w:color="auto"/>
              <w:bottom w:val="single" w:sz="4" w:space="0" w:color="auto"/>
              <w:right w:val="single" w:sz="4" w:space="0" w:color="auto"/>
            </w:tcBorders>
            <w:vAlign w:val="center"/>
          </w:tcPr>
          <w:p w:rsidR="00C2415E" w:rsidRPr="0074741A" w:rsidRDefault="00C2415E" w:rsidP="000979B2">
            <w:pPr>
              <w:widowControl w:val="0"/>
              <w:spacing w:line="233" w:lineRule="auto"/>
              <w:jc w:val="center"/>
              <w:rPr>
                <w:b/>
                <w:color w:val="000000"/>
              </w:rPr>
            </w:pPr>
          </w:p>
        </w:tc>
      </w:tr>
      <w:tr w:rsidR="00C2415E" w:rsidRPr="0074741A" w:rsidTr="000979B2">
        <w:trPr>
          <w:trHeight w:val="230"/>
        </w:trPr>
        <w:tc>
          <w:tcPr>
            <w:tcW w:w="2552" w:type="dxa"/>
            <w:vMerge/>
            <w:tcBorders>
              <w:top w:val="single" w:sz="4" w:space="0" w:color="000000"/>
              <w:left w:val="single" w:sz="4" w:space="0" w:color="000000"/>
              <w:bottom w:val="single" w:sz="4" w:space="0" w:color="000000"/>
            </w:tcBorders>
            <w:vAlign w:val="center"/>
          </w:tcPr>
          <w:p w:rsidR="00C2415E" w:rsidRPr="0074741A" w:rsidRDefault="00C2415E" w:rsidP="000979B2">
            <w:pPr>
              <w:widowControl w:val="0"/>
              <w:snapToGrid w:val="0"/>
              <w:spacing w:line="233" w:lineRule="auto"/>
              <w:jc w:val="center"/>
              <w:rPr>
                <w:b/>
                <w:color w:val="000000"/>
              </w:rPr>
            </w:pPr>
          </w:p>
        </w:tc>
        <w:tc>
          <w:tcPr>
            <w:tcW w:w="871"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b/>
                <w:color w:val="000000"/>
              </w:rPr>
            </w:pPr>
            <w:r w:rsidRPr="0074741A">
              <w:rPr>
                <w:b/>
                <w:color w:val="000000"/>
                <w:szCs w:val="22"/>
              </w:rPr>
              <w:t>КВЭ</w:t>
            </w:r>
          </w:p>
          <w:p w:rsidR="00C2415E" w:rsidRPr="0074741A" w:rsidRDefault="00C2415E" w:rsidP="000979B2">
            <w:pPr>
              <w:widowControl w:val="0"/>
              <w:spacing w:line="233" w:lineRule="auto"/>
              <w:jc w:val="center"/>
              <w:rPr>
                <w:b/>
                <w:color w:val="000000"/>
              </w:rPr>
            </w:pPr>
          </w:p>
        </w:tc>
        <w:tc>
          <w:tcPr>
            <w:tcW w:w="851"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b/>
                <w:color w:val="000000"/>
              </w:rPr>
            </w:pPr>
            <w:r w:rsidRPr="0074741A">
              <w:rPr>
                <w:b/>
                <w:color w:val="000000"/>
                <w:szCs w:val="22"/>
              </w:rPr>
              <w:t>КГЛ</w:t>
            </w:r>
          </w:p>
          <w:p w:rsidR="00C2415E" w:rsidRPr="0074741A" w:rsidRDefault="00C2415E" w:rsidP="000979B2">
            <w:pPr>
              <w:widowControl w:val="0"/>
              <w:spacing w:line="233" w:lineRule="auto"/>
              <w:ind w:firstLine="108"/>
              <w:jc w:val="center"/>
              <w:rPr>
                <w:b/>
                <w:color w:val="000000"/>
              </w:rPr>
            </w:pPr>
          </w:p>
        </w:tc>
        <w:tc>
          <w:tcPr>
            <w:tcW w:w="850"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b/>
                <w:color w:val="000000"/>
              </w:rPr>
            </w:pPr>
            <w:r w:rsidRPr="0074741A">
              <w:rPr>
                <w:b/>
                <w:color w:val="000000"/>
                <w:szCs w:val="22"/>
              </w:rPr>
              <w:t>лептоспироз</w:t>
            </w:r>
          </w:p>
        </w:tc>
        <w:tc>
          <w:tcPr>
            <w:tcW w:w="851"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b/>
                <w:color w:val="000000"/>
              </w:rPr>
            </w:pPr>
            <w:r w:rsidRPr="0074741A">
              <w:rPr>
                <w:b/>
                <w:color w:val="000000"/>
                <w:szCs w:val="22"/>
              </w:rPr>
              <w:t>туляремия</w:t>
            </w:r>
          </w:p>
        </w:tc>
        <w:tc>
          <w:tcPr>
            <w:tcW w:w="1134"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b/>
                <w:color w:val="000000"/>
              </w:rPr>
            </w:pPr>
            <w:r w:rsidRPr="0074741A">
              <w:rPr>
                <w:b/>
                <w:color w:val="000000"/>
                <w:szCs w:val="22"/>
              </w:rPr>
              <w:t>псевдотуберкулез</w:t>
            </w:r>
          </w:p>
        </w:tc>
        <w:tc>
          <w:tcPr>
            <w:tcW w:w="972"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b/>
                <w:color w:val="000000"/>
              </w:rPr>
            </w:pPr>
            <w:r w:rsidRPr="0074741A">
              <w:rPr>
                <w:b/>
                <w:color w:val="000000"/>
                <w:szCs w:val="22"/>
              </w:rPr>
              <w:t>иерсиниоз</w:t>
            </w:r>
          </w:p>
        </w:tc>
        <w:tc>
          <w:tcPr>
            <w:tcW w:w="830" w:type="dxa"/>
            <w:tcBorders>
              <w:top w:val="single" w:sz="4" w:space="0" w:color="000000"/>
              <w:left w:val="single" w:sz="4" w:space="0" w:color="000000"/>
              <w:bottom w:val="single" w:sz="4" w:space="0" w:color="000000"/>
              <w:right w:val="single" w:sz="4" w:space="0" w:color="000000"/>
            </w:tcBorders>
            <w:vAlign w:val="center"/>
          </w:tcPr>
          <w:p w:rsidR="00C2415E" w:rsidRPr="0074741A" w:rsidRDefault="00C2415E" w:rsidP="000979B2">
            <w:pPr>
              <w:widowControl w:val="0"/>
              <w:spacing w:line="233" w:lineRule="auto"/>
              <w:jc w:val="center"/>
              <w:rPr>
                <w:b/>
                <w:color w:val="000000"/>
              </w:rPr>
            </w:pPr>
            <w:r w:rsidRPr="0074741A">
              <w:rPr>
                <w:b/>
                <w:color w:val="000000"/>
                <w:szCs w:val="22"/>
              </w:rPr>
              <w:t>листериоз</w:t>
            </w:r>
          </w:p>
        </w:tc>
        <w:tc>
          <w:tcPr>
            <w:tcW w:w="729" w:type="dxa"/>
            <w:tcBorders>
              <w:bottom w:val="single" w:sz="4" w:space="0" w:color="auto"/>
              <w:right w:val="single" w:sz="4" w:space="0" w:color="auto"/>
            </w:tcBorders>
            <w:vAlign w:val="center"/>
          </w:tcPr>
          <w:p w:rsidR="00C2415E" w:rsidRPr="0074741A" w:rsidRDefault="00C2415E" w:rsidP="000979B2">
            <w:pPr>
              <w:widowControl w:val="0"/>
              <w:spacing w:line="233" w:lineRule="auto"/>
              <w:jc w:val="center"/>
              <w:rPr>
                <w:b/>
                <w:color w:val="000000"/>
              </w:rPr>
            </w:pPr>
            <w:r w:rsidRPr="0074741A">
              <w:rPr>
                <w:b/>
                <w:color w:val="000000"/>
                <w:szCs w:val="22"/>
              </w:rPr>
              <w:t>ГЛПС</w:t>
            </w:r>
          </w:p>
        </w:tc>
      </w:tr>
      <w:tr w:rsidR="00C2415E" w:rsidRPr="0074741A" w:rsidTr="000979B2">
        <w:trPr>
          <w:trHeight w:val="193"/>
        </w:trPr>
        <w:tc>
          <w:tcPr>
            <w:tcW w:w="9640" w:type="dxa"/>
            <w:gridSpan w:val="9"/>
            <w:tcBorders>
              <w:top w:val="single" w:sz="4" w:space="0" w:color="000000"/>
              <w:left w:val="single" w:sz="4" w:space="0" w:color="000000"/>
              <w:bottom w:val="single" w:sz="4" w:space="0" w:color="000000"/>
              <w:right w:val="single" w:sz="4" w:space="0" w:color="auto"/>
            </w:tcBorders>
          </w:tcPr>
          <w:p w:rsidR="00C2415E" w:rsidRPr="0074741A" w:rsidRDefault="00C2415E" w:rsidP="000979B2">
            <w:pPr>
              <w:widowControl w:val="0"/>
              <w:snapToGrid w:val="0"/>
              <w:spacing w:line="233" w:lineRule="auto"/>
              <w:jc w:val="center"/>
              <w:rPr>
                <w:color w:val="000000"/>
              </w:rPr>
            </w:pPr>
            <w:r w:rsidRPr="0074741A">
              <w:rPr>
                <w:b/>
                <w:color w:val="000000"/>
                <w:szCs w:val="22"/>
              </w:rPr>
              <w:t>201</w:t>
            </w:r>
            <w:r>
              <w:rPr>
                <w:b/>
                <w:color w:val="000000"/>
                <w:szCs w:val="22"/>
              </w:rPr>
              <w:t>6</w:t>
            </w:r>
          </w:p>
        </w:tc>
      </w:tr>
      <w:tr w:rsidR="00C2415E" w:rsidRPr="0074741A" w:rsidTr="000979B2">
        <w:trPr>
          <w:trHeight w:val="193"/>
        </w:trPr>
        <w:tc>
          <w:tcPr>
            <w:tcW w:w="2552"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33" w:lineRule="auto"/>
              <w:rPr>
                <w:color w:val="000000"/>
              </w:rPr>
            </w:pPr>
            <w:r w:rsidRPr="0074741A">
              <w:rPr>
                <w:color w:val="000000"/>
                <w:szCs w:val="22"/>
              </w:rPr>
              <w:t>Всего исследований</w:t>
            </w:r>
          </w:p>
        </w:tc>
        <w:tc>
          <w:tcPr>
            <w:tcW w:w="871"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Pr>
                <w:color w:val="000000"/>
              </w:rPr>
              <w:t>13</w:t>
            </w:r>
          </w:p>
        </w:tc>
        <w:tc>
          <w:tcPr>
            <w:tcW w:w="851"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Pr>
                <w:color w:val="000000"/>
              </w:rPr>
              <w:t>307</w:t>
            </w:r>
          </w:p>
        </w:tc>
        <w:tc>
          <w:tcPr>
            <w:tcW w:w="850"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Pr>
                <w:color w:val="000000"/>
              </w:rPr>
              <w:t>307</w:t>
            </w:r>
          </w:p>
        </w:tc>
        <w:tc>
          <w:tcPr>
            <w:tcW w:w="851"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Pr>
                <w:color w:val="000000"/>
              </w:rPr>
              <w:t>222</w:t>
            </w:r>
          </w:p>
        </w:tc>
        <w:tc>
          <w:tcPr>
            <w:tcW w:w="1134"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Pr>
                <w:color w:val="000000"/>
              </w:rPr>
              <w:t>174</w:t>
            </w:r>
          </w:p>
        </w:tc>
        <w:tc>
          <w:tcPr>
            <w:tcW w:w="972"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Pr>
                <w:color w:val="000000"/>
              </w:rPr>
              <w:t>614</w:t>
            </w:r>
          </w:p>
        </w:tc>
        <w:tc>
          <w:tcPr>
            <w:tcW w:w="830" w:type="dxa"/>
            <w:tcBorders>
              <w:top w:val="single" w:sz="4" w:space="0" w:color="000000"/>
              <w:left w:val="single" w:sz="4" w:space="0" w:color="000000"/>
              <w:bottom w:val="single" w:sz="4" w:space="0" w:color="000000"/>
              <w:right w:val="single" w:sz="4" w:space="0" w:color="000000"/>
            </w:tcBorders>
            <w:vAlign w:val="center"/>
          </w:tcPr>
          <w:p w:rsidR="00C2415E" w:rsidRPr="0074741A" w:rsidRDefault="00C2415E" w:rsidP="000979B2">
            <w:pPr>
              <w:widowControl w:val="0"/>
              <w:spacing w:line="233" w:lineRule="auto"/>
              <w:jc w:val="center"/>
              <w:rPr>
                <w:color w:val="000000"/>
              </w:rPr>
            </w:pPr>
            <w:r>
              <w:rPr>
                <w:color w:val="000000"/>
              </w:rPr>
              <w:t>42</w:t>
            </w:r>
          </w:p>
        </w:tc>
        <w:tc>
          <w:tcPr>
            <w:tcW w:w="729" w:type="dxa"/>
            <w:tcBorders>
              <w:top w:val="single" w:sz="4" w:space="0" w:color="auto"/>
              <w:right w:val="single" w:sz="4" w:space="0" w:color="auto"/>
            </w:tcBorders>
            <w:vAlign w:val="center"/>
          </w:tcPr>
          <w:p w:rsidR="00C2415E" w:rsidRPr="0074741A" w:rsidRDefault="00C2415E" w:rsidP="000979B2">
            <w:pPr>
              <w:widowControl w:val="0"/>
              <w:spacing w:line="233" w:lineRule="auto"/>
              <w:jc w:val="center"/>
              <w:rPr>
                <w:color w:val="000000"/>
              </w:rPr>
            </w:pPr>
            <w:r>
              <w:rPr>
                <w:color w:val="000000"/>
              </w:rPr>
              <w:t>307</w:t>
            </w:r>
          </w:p>
        </w:tc>
      </w:tr>
      <w:tr w:rsidR="00C2415E" w:rsidRPr="0074741A" w:rsidTr="000979B2">
        <w:trPr>
          <w:trHeight w:val="193"/>
        </w:trPr>
        <w:tc>
          <w:tcPr>
            <w:tcW w:w="2552"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33" w:lineRule="auto"/>
              <w:rPr>
                <w:color w:val="000000"/>
              </w:rPr>
            </w:pPr>
            <w:r w:rsidRPr="0074741A">
              <w:rPr>
                <w:color w:val="000000"/>
                <w:szCs w:val="22"/>
              </w:rPr>
              <w:t>Из них положительных</w:t>
            </w:r>
          </w:p>
        </w:tc>
        <w:tc>
          <w:tcPr>
            <w:tcW w:w="871"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Pr>
                <w:color w:val="000000"/>
              </w:rPr>
              <w:t>0</w:t>
            </w:r>
          </w:p>
        </w:tc>
        <w:tc>
          <w:tcPr>
            <w:tcW w:w="851"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Pr>
                <w:color w:val="000000"/>
              </w:rPr>
              <w:t>0</w:t>
            </w:r>
          </w:p>
        </w:tc>
        <w:tc>
          <w:tcPr>
            <w:tcW w:w="850"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Pr>
                <w:color w:val="000000"/>
              </w:rPr>
              <w:t>5</w:t>
            </w:r>
          </w:p>
        </w:tc>
        <w:tc>
          <w:tcPr>
            <w:tcW w:w="851"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Pr>
                <w:color w:val="000000"/>
              </w:rPr>
              <w:t>0</w:t>
            </w:r>
          </w:p>
        </w:tc>
        <w:tc>
          <w:tcPr>
            <w:tcW w:w="1134"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Pr>
                <w:color w:val="000000"/>
              </w:rPr>
              <w:t>1</w:t>
            </w:r>
          </w:p>
        </w:tc>
        <w:tc>
          <w:tcPr>
            <w:tcW w:w="972"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Pr>
                <w:color w:val="000000"/>
              </w:rPr>
              <w:t>5</w:t>
            </w:r>
          </w:p>
        </w:tc>
        <w:tc>
          <w:tcPr>
            <w:tcW w:w="830" w:type="dxa"/>
            <w:tcBorders>
              <w:top w:val="single" w:sz="4" w:space="0" w:color="000000"/>
              <w:left w:val="single" w:sz="4" w:space="0" w:color="000000"/>
              <w:bottom w:val="single" w:sz="4" w:space="0" w:color="auto"/>
              <w:right w:val="single" w:sz="4" w:space="0" w:color="000000"/>
            </w:tcBorders>
            <w:vAlign w:val="center"/>
          </w:tcPr>
          <w:p w:rsidR="00C2415E" w:rsidRPr="0074741A" w:rsidRDefault="00C2415E" w:rsidP="000979B2">
            <w:pPr>
              <w:widowControl w:val="0"/>
              <w:spacing w:line="233" w:lineRule="auto"/>
              <w:jc w:val="center"/>
              <w:rPr>
                <w:color w:val="000000"/>
              </w:rPr>
            </w:pPr>
            <w:r>
              <w:rPr>
                <w:color w:val="000000"/>
              </w:rPr>
              <w:t>0</w:t>
            </w:r>
          </w:p>
        </w:tc>
        <w:tc>
          <w:tcPr>
            <w:tcW w:w="729" w:type="dxa"/>
            <w:tcBorders>
              <w:top w:val="single" w:sz="4" w:space="0" w:color="auto"/>
              <w:bottom w:val="single" w:sz="4" w:space="0" w:color="auto"/>
              <w:right w:val="single" w:sz="4" w:space="0" w:color="auto"/>
            </w:tcBorders>
            <w:vAlign w:val="center"/>
          </w:tcPr>
          <w:p w:rsidR="00C2415E" w:rsidRPr="0074741A" w:rsidRDefault="00C2415E" w:rsidP="000979B2">
            <w:pPr>
              <w:widowControl w:val="0"/>
              <w:spacing w:line="233" w:lineRule="auto"/>
              <w:jc w:val="center"/>
              <w:rPr>
                <w:color w:val="000000"/>
              </w:rPr>
            </w:pPr>
            <w:r>
              <w:rPr>
                <w:color w:val="000000"/>
              </w:rPr>
              <w:t>15</w:t>
            </w:r>
          </w:p>
        </w:tc>
      </w:tr>
      <w:tr w:rsidR="00C2415E" w:rsidRPr="0074741A" w:rsidTr="000979B2">
        <w:trPr>
          <w:trHeight w:val="193"/>
        </w:trPr>
        <w:tc>
          <w:tcPr>
            <w:tcW w:w="9640" w:type="dxa"/>
            <w:gridSpan w:val="9"/>
            <w:tcBorders>
              <w:top w:val="single" w:sz="4" w:space="0" w:color="000000"/>
              <w:left w:val="single" w:sz="4" w:space="0" w:color="000000"/>
              <w:bottom w:val="single" w:sz="4" w:space="0" w:color="000000"/>
              <w:right w:val="single" w:sz="4" w:space="0" w:color="auto"/>
            </w:tcBorders>
          </w:tcPr>
          <w:p w:rsidR="00C2415E" w:rsidRPr="0074741A" w:rsidRDefault="00C2415E" w:rsidP="000979B2">
            <w:pPr>
              <w:widowControl w:val="0"/>
              <w:snapToGrid w:val="0"/>
              <w:spacing w:line="233" w:lineRule="auto"/>
              <w:jc w:val="center"/>
              <w:rPr>
                <w:color w:val="000000"/>
              </w:rPr>
            </w:pPr>
            <w:r w:rsidRPr="0074741A">
              <w:rPr>
                <w:b/>
                <w:color w:val="000000"/>
                <w:szCs w:val="22"/>
              </w:rPr>
              <w:t>201</w:t>
            </w:r>
            <w:r>
              <w:rPr>
                <w:b/>
                <w:color w:val="000000"/>
                <w:szCs w:val="22"/>
              </w:rPr>
              <w:t>5</w:t>
            </w:r>
          </w:p>
        </w:tc>
      </w:tr>
      <w:tr w:rsidR="00C2415E" w:rsidRPr="0074741A" w:rsidTr="000979B2">
        <w:trPr>
          <w:trHeight w:val="193"/>
        </w:trPr>
        <w:tc>
          <w:tcPr>
            <w:tcW w:w="2552"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33" w:lineRule="auto"/>
              <w:rPr>
                <w:color w:val="000000"/>
              </w:rPr>
            </w:pPr>
            <w:r w:rsidRPr="0074741A">
              <w:rPr>
                <w:color w:val="000000"/>
                <w:szCs w:val="22"/>
              </w:rPr>
              <w:t>Всего исследований</w:t>
            </w:r>
          </w:p>
        </w:tc>
        <w:tc>
          <w:tcPr>
            <w:tcW w:w="871"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sidRPr="0074741A">
              <w:rPr>
                <w:color w:val="000000"/>
                <w:szCs w:val="22"/>
              </w:rPr>
              <w:t>314</w:t>
            </w:r>
          </w:p>
        </w:tc>
        <w:tc>
          <w:tcPr>
            <w:tcW w:w="851"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sidRPr="0074741A">
              <w:rPr>
                <w:color w:val="000000"/>
                <w:szCs w:val="22"/>
              </w:rPr>
              <w:t>314</w:t>
            </w:r>
          </w:p>
        </w:tc>
        <w:tc>
          <w:tcPr>
            <w:tcW w:w="850"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sidRPr="0074741A">
              <w:rPr>
                <w:color w:val="000000"/>
                <w:szCs w:val="22"/>
              </w:rPr>
              <w:t>76</w:t>
            </w:r>
          </w:p>
        </w:tc>
        <w:tc>
          <w:tcPr>
            <w:tcW w:w="851"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sidRPr="0074741A">
              <w:rPr>
                <w:color w:val="000000"/>
                <w:szCs w:val="22"/>
              </w:rPr>
              <w:t>245</w:t>
            </w:r>
          </w:p>
        </w:tc>
        <w:tc>
          <w:tcPr>
            <w:tcW w:w="1134"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sidRPr="0074741A">
              <w:rPr>
                <w:color w:val="000000"/>
                <w:szCs w:val="22"/>
              </w:rPr>
              <w:t>101</w:t>
            </w:r>
          </w:p>
        </w:tc>
        <w:tc>
          <w:tcPr>
            <w:tcW w:w="972"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sidRPr="0074741A">
              <w:rPr>
                <w:color w:val="000000"/>
                <w:szCs w:val="22"/>
              </w:rPr>
              <w:t>516</w:t>
            </w:r>
          </w:p>
        </w:tc>
        <w:tc>
          <w:tcPr>
            <w:tcW w:w="830" w:type="dxa"/>
            <w:tcBorders>
              <w:top w:val="single" w:sz="4" w:space="0" w:color="000000"/>
              <w:left w:val="single" w:sz="4" w:space="0" w:color="000000"/>
              <w:bottom w:val="single" w:sz="4" w:space="0" w:color="000000"/>
              <w:right w:val="single" w:sz="4" w:space="0" w:color="000000"/>
            </w:tcBorders>
            <w:vAlign w:val="center"/>
          </w:tcPr>
          <w:p w:rsidR="00C2415E" w:rsidRPr="0074741A" w:rsidRDefault="00C2415E" w:rsidP="000979B2">
            <w:pPr>
              <w:widowControl w:val="0"/>
              <w:spacing w:line="233" w:lineRule="auto"/>
              <w:jc w:val="center"/>
              <w:rPr>
                <w:color w:val="000000"/>
              </w:rPr>
            </w:pPr>
            <w:r w:rsidRPr="0074741A">
              <w:rPr>
                <w:color w:val="000000"/>
                <w:szCs w:val="22"/>
              </w:rPr>
              <w:t>114</w:t>
            </w:r>
          </w:p>
        </w:tc>
        <w:tc>
          <w:tcPr>
            <w:tcW w:w="729" w:type="dxa"/>
            <w:tcBorders>
              <w:top w:val="single" w:sz="4" w:space="0" w:color="auto"/>
              <w:bottom w:val="single" w:sz="4" w:space="0" w:color="auto"/>
              <w:right w:val="single" w:sz="4" w:space="0" w:color="auto"/>
            </w:tcBorders>
            <w:vAlign w:val="center"/>
          </w:tcPr>
          <w:p w:rsidR="00C2415E" w:rsidRPr="0074741A" w:rsidRDefault="00C2415E" w:rsidP="000979B2">
            <w:pPr>
              <w:widowControl w:val="0"/>
              <w:spacing w:line="233" w:lineRule="auto"/>
              <w:jc w:val="center"/>
              <w:rPr>
                <w:color w:val="000000"/>
              </w:rPr>
            </w:pPr>
            <w:r w:rsidRPr="0074741A">
              <w:rPr>
                <w:color w:val="000000"/>
                <w:szCs w:val="22"/>
              </w:rPr>
              <w:t>114</w:t>
            </w:r>
          </w:p>
        </w:tc>
      </w:tr>
      <w:tr w:rsidR="00C2415E" w:rsidRPr="0074741A" w:rsidTr="000979B2">
        <w:trPr>
          <w:trHeight w:val="193"/>
        </w:trPr>
        <w:tc>
          <w:tcPr>
            <w:tcW w:w="2552"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33" w:lineRule="auto"/>
              <w:rPr>
                <w:color w:val="000000"/>
              </w:rPr>
            </w:pPr>
            <w:r w:rsidRPr="0074741A">
              <w:rPr>
                <w:color w:val="000000"/>
                <w:szCs w:val="22"/>
              </w:rPr>
              <w:t>Из них положительных</w:t>
            </w:r>
          </w:p>
        </w:tc>
        <w:tc>
          <w:tcPr>
            <w:tcW w:w="871"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sidRPr="0074741A">
              <w:rPr>
                <w:color w:val="000000"/>
                <w:szCs w:val="22"/>
              </w:rPr>
              <w:t>0</w:t>
            </w:r>
          </w:p>
        </w:tc>
        <w:tc>
          <w:tcPr>
            <w:tcW w:w="851"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sidRPr="0074741A">
              <w:rPr>
                <w:color w:val="000000"/>
                <w:szCs w:val="22"/>
              </w:rPr>
              <w:t>0</w:t>
            </w:r>
          </w:p>
        </w:tc>
        <w:tc>
          <w:tcPr>
            <w:tcW w:w="850"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sidRPr="0074741A">
              <w:rPr>
                <w:color w:val="000000"/>
                <w:szCs w:val="22"/>
              </w:rPr>
              <w:t>0</w:t>
            </w:r>
          </w:p>
        </w:tc>
        <w:tc>
          <w:tcPr>
            <w:tcW w:w="851"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sidRPr="0074741A">
              <w:rPr>
                <w:color w:val="000000"/>
                <w:szCs w:val="22"/>
              </w:rPr>
              <w:t>4</w:t>
            </w:r>
          </w:p>
        </w:tc>
        <w:tc>
          <w:tcPr>
            <w:tcW w:w="1134"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sidRPr="0074741A">
              <w:rPr>
                <w:color w:val="000000"/>
                <w:szCs w:val="22"/>
              </w:rPr>
              <w:t>0</w:t>
            </w:r>
          </w:p>
        </w:tc>
        <w:tc>
          <w:tcPr>
            <w:tcW w:w="972"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sidRPr="0074741A">
              <w:rPr>
                <w:color w:val="000000"/>
                <w:szCs w:val="22"/>
              </w:rPr>
              <w:t>4</w:t>
            </w:r>
          </w:p>
        </w:tc>
        <w:tc>
          <w:tcPr>
            <w:tcW w:w="830" w:type="dxa"/>
            <w:tcBorders>
              <w:top w:val="single" w:sz="4" w:space="0" w:color="000000"/>
              <w:left w:val="single" w:sz="4" w:space="0" w:color="000000"/>
              <w:bottom w:val="single" w:sz="4" w:space="0" w:color="000000"/>
              <w:right w:val="single" w:sz="4" w:space="0" w:color="000000"/>
            </w:tcBorders>
            <w:vAlign w:val="center"/>
          </w:tcPr>
          <w:p w:rsidR="00C2415E" w:rsidRPr="0074741A" w:rsidRDefault="00C2415E" w:rsidP="000979B2">
            <w:pPr>
              <w:widowControl w:val="0"/>
              <w:spacing w:line="233" w:lineRule="auto"/>
              <w:jc w:val="center"/>
              <w:rPr>
                <w:color w:val="000000"/>
              </w:rPr>
            </w:pPr>
            <w:r w:rsidRPr="0074741A">
              <w:rPr>
                <w:color w:val="000000"/>
                <w:szCs w:val="22"/>
              </w:rPr>
              <w:t>0</w:t>
            </w:r>
          </w:p>
        </w:tc>
        <w:tc>
          <w:tcPr>
            <w:tcW w:w="729" w:type="dxa"/>
            <w:tcBorders>
              <w:top w:val="single" w:sz="4" w:space="0" w:color="auto"/>
              <w:bottom w:val="single" w:sz="4" w:space="0" w:color="auto"/>
              <w:right w:val="single" w:sz="4" w:space="0" w:color="auto"/>
            </w:tcBorders>
            <w:vAlign w:val="center"/>
          </w:tcPr>
          <w:p w:rsidR="00C2415E" w:rsidRPr="0074741A" w:rsidRDefault="00C2415E" w:rsidP="000979B2">
            <w:pPr>
              <w:widowControl w:val="0"/>
              <w:spacing w:line="233" w:lineRule="auto"/>
              <w:jc w:val="center"/>
              <w:rPr>
                <w:color w:val="000000"/>
              </w:rPr>
            </w:pPr>
            <w:r w:rsidRPr="0074741A">
              <w:rPr>
                <w:color w:val="000000"/>
                <w:szCs w:val="22"/>
              </w:rPr>
              <w:t>0</w:t>
            </w:r>
          </w:p>
        </w:tc>
      </w:tr>
      <w:tr w:rsidR="00C2415E" w:rsidRPr="0074741A" w:rsidTr="000979B2">
        <w:trPr>
          <w:trHeight w:val="193"/>
        </w:trPr>
        <w:tc>
          <w:tcPr>
            <w:tcW w:w="9640" w:type="dxa"/>
            <w:gridSpan w:val="9"/>
            <w:tcBorders>
              <w:top w:val="single" w:sz="4" w:space="0" w:color="000000"/>
              <w:left w:val="single" w:sz="4" w:space="0" w:color="000000"/>
              <w:bottom w:val="single" w:sz="4" w:space="0" w:color="000000"/>
              <w:right w:val="single" w:sz="4" w:space="0" w:color="auto"/>
            </w:tcBorders>
          </w:tcPr>
          <w:p w:rsidR="00C2415E" w:rsidRPr="0074741A" w:rsidRDefault="00C2415E" w:rsidP="000979B2">
            <w:pPr>
              <w:widowControl w:val="0"/>
              <w:snapToGrid w:val="0"/>
              <w:spacing w:line="233" w:lineRule="auto"/>
              <w:jc w:val="center"/>
              <w:rPr>
                <w:color w:val="000000"/>
              </w:rPr>
            </w:pPr>
            <w:r w:rsidRPr="0074741A">
              <w:rPr>
                <w:b/>
                <w:color w:val="000000"/>
                <w:szCs w:val="22"/>
              </w:rPr>
              <w:t>201</w:t>
            </w:r>
            <w:r>
              <w:rPr>
                <w:b/>
                <w:color w:val="000000"/>
                <w:szCs w:val="22"/>
              </w:rPr>
              <w:t>4</w:t>
            </w:r>
          </w:p>
        </w:tc>
      </w:tr>
      <w:tr w:rsidR="00C2415E" w:rsidRPr="0074741A" w:rsidTr="000979B2">
        <w:trPr>
          <w:trHeight w:val="193"/>
        </w:trPr>
        <w:tc>
          <w:tcPr>
            <w:tcW w:w="2552"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33" w:lineRule="auto"/>
              <w:rPr>
                <w:color w:val="000000"/>
              </w:rPr>
            </w:pPr>
            <w:r w:rsidRPr="0074741A">
              <w:rPr>
                <w:color w:val="000000"/>
                <w:szCs w:val="22"/>
              </w:rPr>
              <w:t>Всего исследований</w:t>
            </w:r>
          </w:p>
        </w:tc>
        <w:tc>
          <w:tcPr>
            <w:tcW w:w="871"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sidRPr="0074741A">
              <w:rPr>
                <w:color w:val="000000"/>
                <w:szCs w:val="22"/>
              </w:rPr>
              <w:t>271</w:t>
            </w:r>
          </w:p>
        </w:tc>
        <w:tc>
          <w:tcPr>
            <w:tcW w:w="851"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sidRPr="0074741A">
              <w:rPr>
                <w:color w:val="000000"/>
                <w:szCs w:val="22"/>
              </w:rPr>
              <w:t>271</w:t>
            </w:r>
          </w:p>
        </w:tc>
        <w:tc>
          <w:tcPr>
            <w:tcW w:w="850"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sidRPr="0074741A">
              <w:rPr>
                <w:color w:val="000000"/>
                <w:szCs w:val="22"/>
              </w:rPr>
              <w:t>387</w:t>
            </w:r>
          </w:p>
        </w:tc>
        <w:tc>
          <w:tcPr>
            <w:tcW w:w="851"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sidRPr="0074741A">
              <w:rPr>
                <w:color w:val="000000"/>
                <w:szCs w:val="22"/>
              </w:rPr>
              <w:t>419</w:t>
            </w:r>
          </w:p>
        </w:tc>
        <w:tc>
          <w:tcPr>
            <w:tcW w:w="1134"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sidRPr="0074741A">
              <w:rPr>
                <w:color w:val="000000"/>
                <w:szCs w:val="22"/>
              </w:rPr>
              <w:t>419</w:t>
            </w:r>
          </w:p>
        </w:tc>
        <w:tc>
          <w:tcPr>
            <w:tcW w:w="972"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sidRPr="0074741A">
              <w:rPr>
                <w:color w:val="000000"/>
                <w:szCs w:val="22"/>
              </w:rPr>
              <w:t>838</w:t>
            </w:r>
          </w:p>
        </w:tc>
        <w:tc>
          <w:tcPr>
            <w:tcW w:w="830" w:type="dxa"/>
            <w:tcBorders>
              <w:top w:val="single" w:sz="4" w:space="0" w:color="000000"/>
              <w:left w:val="single" w:sz="4" w:space="0" w:color="000000"/>
              <w:bottom w:val="single" w:sz="4" w:space="0" w:color="000000"/>
              <w:right w:val="single" w:sz="4" w:space="0" w:color="000000"/>
            </w:tcBorders>
            <w:vAlign w:val="center"/>
          </w:tcPr>
          <w:p w:rsidR="00C2415E" w:rsidRPr="0074741A" w:rsidRDefault="00C2415E" w:rsidP="000979B2">
            <w:pPr>
              <w:widowControl w:val="0"/>
              <w:spacing w:line="233" w:lineRule="auto"/>
              <w:jc w:val="center"/>
              <w:rPr>
                <w:color w:val="000000"/>
              </w:rPr>
            </w:pPr>
            <w:r w:rsidRPr="0074741A">
              <w:rPr>
                <w:color w:val="000000"/>
                <w:szCs w:val="22"/>
              </w:rPr>
              <w:t>419</w:t>
            </w:r>
          </w:p>
        </w:tc>
        <w:tc>
          <w:tcPr>
            <w:tcW w:w="729" w:type="dxa"/>
            <w:tcBorders>
              <w:top w:val="single" w:sz="4" w:space="0" w:color="auto"/>
              <w:bottom w:val="single" w:sz="4" w:space="0" w:color="auto"/>
              <w:right w:val="single" w:sz="4" w:space="0" w:color="auto"/>
            </w:tcBorders>
            <w:vAlign w:val="center"/>
          </w:tcPr>
          <w:p w:rsidR="00C2415E" w:rsidRPr="0074741A" w:rsidRDefault="00C2415E" w:rsidP="000979B2">
            <w:pPr>
              <w:widowControl w:val="0"/>
              <w:spacing w:line="233" w:lineRule="auto"/>
              <w:jc w:val="center"/>
              <w:rPr>
                <w:color w:val="000000"/>
              </w:rPr>
            </w:pPr>
            <w:r w:rsidRPr="0074741A">
              <w:rPr>
                <w:color w:val="000000"/>
                <w:szCs w:val="22"/>
              </w:rPr>
              <w:t>0</w:t>
            </w:r>
          </w:p>
        </w:tc>
      </w:tr>
      <w:tr w:rsidR="00C2415E" w:rsidRPr="0074741A" w:rsidTr="000979B2">
        <w:trPr>
          <w:trHeight w:val="212"/>
        </w:trPr>
        <w:tc>
          <w:tcPr>
            <w:tcW w:w="2552" w:type="dxa"/>
            <w:tcBorders>
              <w:top w:val="single" w:sz="4" w:space="0" w:color="000000"/>
              <w:left w:val="single" w:sz="4" w:space="0" w:color="000000"/>
              <w:bottom w:val="single" w:sz="4" w:space="0" w:color="000000"/>
            </w:tcBorders>
          </w:tcPr>
          <w:p w:rsidR="00C2415E" w:rsidRPr="0074741A" w:rsidRDefault="00C2415E" w:rsidP="000979B2">
            <w:pPr>
              <w:widowControl w:val="0"/>
              <w:spacing w:line="233" w:lineRule="auto"/>
              <w:rPr>
                <w:color w:val="000000"/>
              </w:rPr>
            </w:pPr>
            <w:r w:rsidRPr="0074741A">
              <w:rPr>
                <w:color w:val="000000"/>
                <w:szCs w:val="22"/>
              </w:rPr>
              <w:t>Из них положительных</w:t>
            </w:r>
          </w:p>
        </w:tc>
        <w:tc>
          <w:tcPr>
            <w:tcW w:w="871"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sidRPr="0074741A">
              <w:rPr>
                <w:color w:val="000000"/>
                <w:szCs w:val="22"/>
              </w:rPr>
              <w:t>0</w:t>
            </w:r>
          </w:p>
        </w:tc>
        <w:tc>
          <w:tcPr>
            <w:tcW w:w="851"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sidRPr="0074741A">
              <w:rPr>
                <w:color w:val="000000"/>
                <w:szCs w:val="22"/>
              </w:rPr>
              <w:t>0</w:t>
            </w:r>
          </w:p>
        </w:tc>
        <w:tc>
          <w:tcPr>
            <w:tcW w:w="850"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sidRPr="0074741A">
              <w:rPr>
                <w:color w:val="000000"/>
                <w:szCs w:val="22"/>
              </w:rPr>
              <w:t>0</w:t>
            </w:r>
          </w:p>
        </w:tc>
        <w:tc>
          <w:tcPr>
            <w:tcW w:w="851"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sidRPr="0074741A">
              <w:rPr>
                <w:color w:val="000000"/>
                <w:szCs w:val="22"/>
              </w:rPr>
              <w:t>0</w:t>
            </w:r>
          </w:p>
        </w:tc>
        <w:tc>
          <w:tcPr>
            <w:tcW w:w="1134"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sidRPr="0074741A">
              <w:rPr>
                <w:color w:val="000000"/>
                <w:szCs w:val="22"/>
              </w:rPr>
              <w:t>16</w:t>
            </w:r>
          </w:p>
        </w:tc>
        <w:tc>
          <w:tcPr>
            <w:tcW w:w="972" w:type="dxa"/>
            <w:tcBorders>
              <w:top w:val="single" w:sz="4" w:space="0" w:color="000000"/>
              <w:left w:val="single" w:sz="4" w:space="0" w:color="000000"/>
              <w:bottom w:val="single" w:sz="4" w:space="0" w:color="000000"/>
            </w:tcBorders>
            <w:vAlign w:val="center"/>
          </w:tcPr>
          <w:p w:rsidR="00C2415E" w:rsidRPr="0074741A" w:rsidRDefault="00C2415E" w:rsidP="000979B2">
            <w:pPr>
              <w:widowControl w:val="0"/>
              <w:spacing w:line="233" w:lineRule="auto"/>
              <w:jc w:val="center"/>
              <w:rPr>
                <w:color w:val="000000"/>
              </w:rPr>
            </w:pPr>
            <w:r w:rsidRPr="0074741A">
              <w:rPr>
                <w:color w:val="000000"/>
                <w:szCs w:val="22"/>
              </w:rPr>
              <w:t>28</w:t>
            </w:r>
          </w:p>
        </w:tc>
        <w:tc>
          <w:tcPr>
            <w:tcW w:w="830" w:type="dxa"/>
            <w:tcBorders>
              <w:top w:val="single" w:sz="4" w:space="0" w:color="000000"/>
              <w:left w:val="single" w:sz="4" w:space="0" w:color="000000"/>
              <w:bottom w:val="single" w:sz="4" w:space="0" w:color="000000"/>
              <w:right w:val="single" w:sz="4" w:space="0" w:color="000000"/>
            </w:tcBorders>
            <w:vAlign w:val="center"/>
          </w:tcPr>
          <w:p w:rsidR="00C2415E" w:rsidRPr="0074741A" w:rsidRDefault="00C2415E" w:rsidP="000979B2">
            <w:pPr>
              <w:widowControl w:val="0"/>
              <w:spacing w:line="233" w:lineRule="auto"/>
              <w:jc w:val="center"/>
              <w:rPr>
                <w:color w:val="000000"/>
              </w:rPr>
            </w:pPr>
            <w:r w:rsidRPr="0074741A">
              <w:rPr>
                <w:color w:val="000000"/>
                <w:szCs w:val="22"/>
              </w:rPr>
              <w:t>13</w:t>
            </w:r>
          </w:p>
        </w:tc>
        <w:tc>
          <w:tcPr>
            <w:tcW w:w="729" w:type="dxa"/>
            <w:tcBorders>
              <w:top w:val="single" w:sz="4" w:space="0" w:color="auto"/>
              <w:bottom w:val="single" w:sz="4" w:space="0" w:color="auto"/>
              <w:right w:val="single" w:sz="4" w:space="0" w:color="auto"/>
            </w:tcBorders>
            <w:vAlign w:val="center"/>
          </w:tcPr>
          <w:p w:rsidR="00C2415E" w:rsidRPr="0074741A" w:rsidRDefault="00C2415E" w:rsidP="000979B2">
            <w:pPr>
              <w:widowControl w:val="0"/>
              <w:spacing w:line="233" w:lineRule="auto"/>
              <w:jc w:val="center"/>
              <w:rPr>
                <w:color w:val="000000"/>
              </w:rPr>
            </w:pPr>
            <w:r w:rsidRPr="0074741A">
              <w:rPr>
                <w:color w:val="000000"/>
                <w:szCs w:val="22"/>
              </w:rPr>
              <w:t>0</w:t>
            </w:r>
          </w:p>
        </w:tc>
      </w:tr>
    </w:tbl>
    <w:p w:rsidR="00C2415E" w:rsidRPr="0074741A" w:rsidRDefault="00C2415E" w:rsidP="00582B25">
      <w:pPr>
        <w:widowControl w:val="0"/>
        <w:spacing w:line="221" w:lineRule="auto"/>
        <w:jc w:val="both"/>
        <w:rPr>
          <w:color w:val="000000"/>
          <w:sz w:val="28"/>
        </w:rPr>
      </w:pPr>
    </w:p>
    <w:p w:rsidR="00C2415E" w:rsidRPr="0074741A" w:rsidRDefault="00C2415E" w:rsidP="00582B25">
      <w:pPr>
        <w:widowControl w:val="0"/>
        <w:spacing w:line="233" w:lineRule="auto"/>
        <w:ind w:firstLine="567"/>
        <w:jc w:val="both"/>
        <w:rPr>
          <w:color w:val="000000"/>
          <w:sz w:val="28"/>
        </w:rPr>
      </w:pPr>
      <w:r w:rsidRPr="0074741A">
        <w:rPr>
          <w:color w:val="000000"/>
          <w:sz w:val="28"/>
        </w:rPr>
        <w:t xml:space="preserve">В Республике Адыгея имеются благоприятные природно-климатические условия для завершения биологического цикла развития переносчиков и возбудителей малярии. </w:t>
      </w:r>
    </w:p>
    <w:p w:rsidR="00C2415E" w:rsidRPr="0074741A" w:rsidRDefault="00C2415E" w:rsidP="00582B25">
      <w:pPr>
        <w:widowControl w:val="0"/>
        <w:tabs>
          <w:tab w:val="left" w:pos="2880"/>
          <w:tab w:val="left" w:pos="5760"/>
        </w:tabs>
        <w:spacing w:line="233" w:lineRule="auto"/>
        <w:ind w:firstLine="567"/>
        <w:jc w:val="both"/>
        <w:rPr>
          <w:color w:val="000000"/>
          <w:sz w:val="28"/>
        </w:rPr>
      </w:pPr>
      <w:r w:rsidRPr="0074741A">
        <w:rPr>
          <w:color w:val="000000"/>
          <w:sz w:val="28"/>
        </w:rPr>
        <w:t>В условиях республики вылет с мест зимовок комаров происходит при температуре 5-7</w:t>
      </w:r>
      <w:r w:rsidRPr="0074741A">
        <w:rPr>
          <w:color w:val="000000"/>
          <w:sz w:val="28"/>
          <w:vertAlign w:val="superscript"/>
        </w:rPr>
        <w:t>0</w:t>
      </w:r>
      <w:r w:rsidRPr="0074741A">
        <w:rPr>
          <w:color w:val="000000"/>
          <w:sz w:val="28"/>
        </w:rPr>
        <w:t>С и попадает на «февральские окна». Вылет первой генерации комаров происходит при температуре 14-17</w:t>
      </w:r>
      <w:r w:rsidRPr="0074741A">
        <w:rPr>
          <w:color w:val="000000"/>
          <w:sz w:val="28"/>
          <w:vertAlign w:val="superscript"/>
        </w:rPr>
        <w:t>0</w:t>
      </w:r>
      <w:r w:rsidRPr="0074741A">
        <w:rPr>
          <w:color w:val="000000"/>
          <w:sz w:val="28"/>
        </w:rPr>
        <w:t>С, уход на зимовку при температуре 7-10</w:t>
      </w:r>
      <w:r w:rsidRPr="0074741A">
        <w:rPr>
          <w:color w:val="000000"/>
          <w:sz w:val="28"/>
          <w:vertAlign w:val="superscript"/>
        </w:rPr>
        <w:t>0</w:t>
      </w:r>
      <w:r>
        <w:rPr>
          <w:color w:val="000000"/>
          <w:sz w:val="28"/>
        </w:rPr>
        <w:t>С. При данных условиях в 2016</w:t>
      </w:r>
      <w:r w:rsidRPr="0074741A">
        <w:rPr>
          <w:color w:val="000000"/>
          <w:sz w:val="28"/>
        </w:rPr>
        <w:t xml:space="preserve"> году было всего 8 генераций малярийных комаров. </w:t>
      </w:r>
      <w:r w:rsidRPr="00EF0B25">
        <w:rPr>
          <w:color w:val="000000"/>
          <w:sz w:val="28"/>
        </w:rPr>
        <w:t>Сезон передачи малярии приходился на период с 9 июня 2016г. по 12 сентября 2016г. (96 дней</w:t>
      </w:r>
      <w:r w:rsidRPr="00EF0B25">
        <w:rPr>
          <w:b/>
          <w:color w:val="000000"/>
          <w:sz w:val="28"/>
        </w:rPr>
        <w:t>).</w:t>
      </w:r>
      <w:r w:rsidRPr="0074741A">
        <w:rPr>
          <w:color w:val="000000"/>
          <w:sz w:val="28"/>
        </w:rPr>
        <w:t xml:space="preserve"> Наибольшая численность комаров </w:t>
      </w:r>
      <w:r w:rsidRPr="0074741A">
        <w:rPr>
          <w:color w:val="000000"/>
          <w:sz w:val="28"/>
          <w:lang w:val="en-US"/>
        </w:rPr>
        <w:t>Anopheles</w:t>
      </w:r>
      <w:r w:rsidRPr="0074741A">
        <w:rPr>
          <w:color w:val="000000"/>
          <w:sz w:val="28"/>
        </w:rPr>
        <w:t xml:space="preserve"> наблюдается в равнинных районах республики с уменьшением при продвижении в горы. Неблагополучными по численности комаров рода </w:t>
      </w:r>
      <w:r w:rsidRPr="0074741A">
        <w:rPr>
          <w:color w:val="000000"/>
          <w:sz w:val="28"/>
          <w:lang w:val="en-US"/>
        </w:rPr>
        <w:t>Aedes</w:t>
      </w:r>
      <w:r w:rsidRPr="0074741A">
        <w:rPr>
          <w:color w:val="000000"/>
          <w:sz w:val="28"/>
        </w:rPr>
        <w:t xml:space="preserve"> являются пойменные леса рек Белая, Пшиш, Лаба. Результаты прове</w:t>
      </w:r>
      <w:r w:rsidRPr="0074741A">
        <w:rPr>
          <w:color w:val="000000"/>
          <w:sz w:val="28"/>
        </w:rPr>
        <w:lastRenderedPageBreak/>
        <w:t>денных зооэнтомологических наблюдений за численностью комаров в 201</w:t>
      </w:r>
      <w:r>
        <w:rPr>
          <w:color w:val="000000"/>
          <w:sz w:val="28"/>
        </w:rPr>
        <w:t>6</w:t>
      </w:r>
      <w:r w:rsidRPr="0074741A">
        <w:rPr>
          <w:color w:val="000000"/>
          <w:sz w:val="28"/>
        </w:rPr>
        <w:t xml:space="preserve">г. в населенных пунктах республики показали наличие 23 видов кровососущих комаров. Видовой состав комаров представлен в республике комарами рода </w:t>
      </w:r>
      <w:r w:rsidRPr="0074741A">
        <w:rPr>
          <w:color w:val="000000"/>
          <w:sz w:val="28"/>
          <w:lang w:val="en-US"/>
        </w:rPr>
        <w:t>Culex</w:t>
      </w:r>
      <w:r w:rsidRPr="0074741A">
        <w:rPr>
          <w:color w:val="000000"/>
          <w:sz w:val="28"/>
        </w:rPr>
        <w:t xml:space="preserve"> – 65%, рода </w:t>
      </w:r>
      <w:r w:rsidRPr="0074741A">
        <w:rPr>
          <w:color w:val="000000"/>
          <w:sz w:val="28"/>
          <w:lang w:val="en-US"/>
        </w:rPr>
        <w:t>Anopfeles</w:t>
      </w:r>
      <w:r w:rsidRPr="0074741A">
        <w:rPr>
          <w:color w:val="000000"/>
          <w:sz w:val="28"/>
        </w:rPr>
        <w:t xml:space="preserve"> – 30%, рода </w:t>
      </w:r>
      <w:r w:rsidRPr="0074741A">
        <w:rPr>
          <w:color w:val="000000"/>
          <w:sz w:val="28"/>
          <w:lang w:val="en-US"/>
        </w:rPr>
        <w:t>Aedes</w:t>
      </w:r>
      <w:r w:rsidRPr="0074741A">
        <w:rPr>
          <w:color w:val="000000"/>
          <w:sz w:val="28"/>
        </w:rPr>
        <w:t xml:space="preserve"> – 5 %.</w:t>
      </w:r>
    </w:p>
    <w:p w:rsidR="00C2415E" w:rsidRPr="00E75802" w:rsidRDefault="00C2415E" w:rsidP="00582B25">
      <w:pPr>
        <w:widowControl w:val="0"/>
        <w:spacing w:line="233" w:lineRule="auto"/>
        <w:ind w:firstLine="567"/>
        <w:jc w:val="both"/>
        <w:rPr>
          <w:color w:val="000000"/>
          <w:spacing w:val="-2"/>
          <w:sz w:val="28"/>
        </w:rPr>
      </w:pPr>
      <w:r w:rsidRPr="00E75802">
        <w:rPr>
          <w:color w:val="000000"/>
          <w:spacing w:val="-2"/>
          <w:sz w:val="28"/>
        </w:rPr>
        <w:t>В последние годы отмечается тенденция к увеличению численности комаров и видового состава кровососущих насекомых, представляющих большую эпидемиологическую опасность для людей. Осложнение ситуации происходит за счет практически круглогодичного выплода комаров в подвалах многоэтажных домов. Наиболее неблагополучными населенными пунктами по распространенности кровососущих насекомых являются 4 населенных пункта Теучежского</w:t>
      </w:r>
      <w:r w:rsidRPr="00E75802">
        <w:rPr>
          <w:b/>
          <w:color w:val="000000"/>
          <w:spacing w:val="-2"/>
          <w:sz w:val="28"/>
        </w:rPr>
        <w:t xml:space="preserve"> (</w:t>
      </w:r>
      <w:r w:rsidRPr="00E75802">
        <w:rPr>
          <w:color w:val="000000"/>
          <w:spacing w:val="-2"/>
          <w:sz w:val="28"/>
        </w:rPr>
        <w:t xml:space="preserve">а. Джиджихабль, а. Тауйхабль, а. Кунчукохабль, х. Городской) и 6 населенных пунктов Красногвардейского районов(а. Адамий, х. Чумаков, а. Хатукай, а. Джамбичи, а. Уляп, с. Штурбино), где допустимые показатели численности в местах дневного пребывания превышены в десятки. </w:t>
      </w:r>
    </w:p>
    <w:p w:rsidR="00C2415E" w:rsidRPr="0074741A" w:rsidRDefault="00C2415E" w:rsidP="00582B25">
      <w:pPr>
        <w:widowControl w:val="0"/>
        <w:spacing w:line="233" w:lineRule="auto"/>
        <w:ind w:firstLine="567"/>
        <w:jc w:val="both"/>
        <w:rPr>
          <w:b/>
          <w:color w:val="000000"/>
          <w:sz w:val="28"/>
        </w:rPr>
      </w:pPr>
      <w:r>
        <w:rPr>
          <w:color w:val="000000"/>
          <w:sz w:val="28"/>
        </w:rPr>
        <w:t>В 2016</w:t>
      </w:r>
      <w:r w:rsidRPr="0074741A">
        <w:rPr>
          <w:color w:val="000000"/>
          <w:sz w:val="28"/>
        </w:rPr>
        <w:t xml:space="preserve"> году в республике случаи малярии не зарегистрированы. </w:t>
      </w:r>
    </w:p>
    <w:p w:rsidR="00C2415E" w:rsidRPr="00FC1A02" w:rsidRDefault="00C2415E" w:rsidP="00582B25">
      <w:pPr>
        <w:widowControl w:val="0"/>
        <w:spacing w:line="233" w:lineRule="auto"/>
        <w:ind w:firstLine="567"/>
        <w:jc w:val="both"/>
        <w:rPr>
          <w:rFonts w:eastAsia="Batang"/>
          <w:color w:val="000000"/>
          <w:sz w:val="28"/>
        </w:rPr>
      </w:pPr>
      <w:r w:rsidRPr="0074741A">
        <w:rPr>
          <w:color w:val="000000"/>
          <w:sz w:val="28"/>
        </w:rPr>
        <w:t xml:space="preserve">Природно-очаговые болезни сохраняют свою высокую социально экономическую значимость, нанося ущерб здоровью людей. Необходимо взаимодействие ведомств с главами сельских и городских </w:t>
      </w:r>
      <w:r>
        <w:rPr>
          <w:color w:val="000000"/>
          <w:sz w:val="28"/>
        </w:rPr>
        <w:t xml:space="preserve">муниципальных образований для </w:t>
      </w:r>
      <w:r w:rsidRPr="0074741A">
        <w:rPr>
          <w:color w:val="000000"/>
          <w:sz w:val="28"/>
        </w:rPr>
        <w:t xml:space="preserve">проведении мероприятий по профилактике опасных инфекционных заболеваний на территории Республики Адыгея. </w:t>
      </w:r>
    </w:p>
    <w:p w:rsidR="00C2415E" w:rsidRPr="0074741A" w:rsidRDefault="00C2415E" w:rsidP="00582B25">
      <w:pPr>
        <w:pStyle w:val="affffd"/>
        <w:widowControl w:val="0"/>
        <w:rPr>
          <w:rFonts w:eastAsia="Batang"/>
        </w:rPr>
      </w:pPr>
      <w:r w:rsidRPr="0074741A">
        <w:rPr>
          <w:rFonts w:eastAsia="Batang"/>
        </w:rPr>
        <w:t>Паразитарные болезни</w:t>
      </w:r>
    </w:p>
    <w:p w:rsidR="00C2415E" w:rsidRPr="0074741A" w:rsidRDefault="00C2415E" w:rsidP="00582B25">
      <w:pPr>
        <w:pStyle w:val="68"/>
      </w:pPr>
    </w:p>
    <w:p w:rsidR="00C2415E" w:rsidRDefault="00C2415E" w:rsidP="00582B25">
      <w:pPr>
        <w:widowControl w:val="0"/>
        <w:autoSpaceDE w:val="0"/>
        <w:autoSpaceDN w:val="0"/>
        <w:adjustRightInd w:val="0"/>
        <w:spacing w:line="228" w:lineRule="auto"/>
        <w:ind w:firstLine="567"/>
        <w:jc w:val="both"/>
        <w:rPr>
          <w:color w:val="000000"/>
          <w:sz w:val="28"/>
        </w:rPr>
      </w:pPr>
      <w:bookmarkStart w:id="21" w:name="_Toc449918488"/>
      <w:r>
        <w:rPr>
          <w:color w:val="000000"/>
          <w:sz w:val="28"/>
        </w:rPr>
        <w:t>Заболеваемость паразитарными болезнями в Республике Адыгея в 2016 году в сравнении с 2015г. снизилась. В республике зарегистрировано 397 случаев паразитарных заболеваний (в 2015 году – 537 случаев), что на 26,5 % меньше чем в 2015 году. На детей до 14 лет приходится 89,7 % от всех заболевших (356 случаев).</w:t>
      </w:r>
    </w:p>
    <w:p w:rsidR="00C2415E" w:rsidRDefault="00C2415E" w:rsidP="00582B25">
      <w:pPr>
        <w:widowControl w:val="0"/>
        <w:autoSpaceDE w:val="0"/>
        <w:autoSpaceDN w:val="0"/>
        <w:adjustRightInd w:val="0"/>
        <w:spacing w:line="228" w:lineRule="auto"/>
        <w:ind w:firstLine="567"/>
        <w:jc w:val="both"/>
        <w:rPr>
          <w:color w:val="000000"/>
          <w:sz w:val="28"/>
        </w:rPr>
      </w:pPr>
      <w:r>
        <w:rPr>
          <w:color w:val="000000"/>
          <w:sz w:val="28"/>
        </w:rPr>
        <w:t>Из 40 нозологических форм паразитарных заболеваний, регистрируемых на территории Российской Федерации, в Республике Адыгея зарегистрировано 8 нозологий.</w:t>
      </w:r>
    </w:p>
    <w:p w:rsidR="00C2415E" w:rsidRDefault="00C2415E" w:rsidP="00582B25">
      <w:pPr>
        <w:widowControl w:val="0"/>
        <w:autoSpaceDE w:val="0"/>
        <w:autoSpaceDN w:val="0"/>
        <w:adjustRightInd w:val="0"/>
        <w:spacing w:line="228" w:lineRule="auto"/>
        <w:ind w:firstLine="567"/>
        <w:jc w:val="both"/>
        <w:rPr>
          <w:color w:val="000000"/>
          <w:sz w:val="28"/>
        </w:rPr>
      </w:pPr>
      <w:r>
        <w:rPr>
          <w:color w:val="000000"/>
          <w:sz w:val="28"/>
        </w:rPr>
        <w:t xml:space="preserve">В этиологической структуре паразитарной заболеваемости 94% составляют гельминтозы и 6% протозоозы. Наиболее распространенным протозоозом среди населения является лямблиоз. </w:t>
      </w:r>
    </w:p>
    <w:p w:rsidR="00C2415E" w:rsidRDefault="00C2415E" w:rsidP="00582B25">
      <w:pPr>
        <w:widowControl w:val="0"/>
        <w:autoSpaceDE w:val="0"/>
        <w:autoSpaceDN w:val="0"/>
        <w:adjustRightInd w:val="0"/>
        <w:spacing w:line="228" w:lineRule="auto"/>
        <w:ind w:firstLine="567"/>
        <w:jc w:val="both"/>
        <w:rPr>
          <w:color w:val="000000"/>
          <w:sz w:val="28"/>
        </w:rPr>
      </w:pPr>
      <w:r>
        <w:rPr>
          <w:color w:val="000000"/>
          <w:sz w:val="28"/>
        </w:rPr>
        <w:t xml:space="preserve">Ведущее место в структуре паразитарной заболеваемости занимает энтеробиоз, удельный вес которого составляет 79,8%. Второе ранговое место занимает аскаридоз – 12,1%, третье – лямблиоз 6,1%. </w:t>
      </w:r>
    </w:p>
    <w:p w:rsidR="00C2415E" w:rsidRDefault="00C2415E" w:rsidP="00582B25">
      <w:pPr>
        <w:widowControl w:val="0"/>
        <w:autoSpaceDE w:val="0"/>
        <w:autoSpaceDN w:val="0"/>
        <w:adjustRightInd w:val="0"/>
        <w:spacing w:line="228" w:lineRule="auto"/>
        <w:ind w:firstLine="567"/>
        <w:jc w:val="both"/>
        <w:rPr>
          <w:color w:val="000000"/>
          <w:sz w:val="28"/>
        </w:rPr>
      </w:pPr>
      <w:r>
        <w:rPr>
          <w:color w:val="000000"/>
          <w:sz w:val="28"/>
        </w:rPr>
        <w:t>По административным территориям Республики Адыгея показатели заболеваемости выше республиканских (88,4) в Гиагинском (176,4), Шовгеновском (264,6), Красногвардейском (105,6), Майкопском (128,3) районах.</w:t>
      </w:r>
    </w:p>
    <w:p w:rsidR="00C2415E" w:rsidRPr="00AC5364" w:rsidRDefault="00C2415E" w:rsidP="00582B25">
      <w:pPr>
        <w:widowControl w:val="0"/>
        <w:autoSpaceDE w:val="0"/>
        <w:autoSpaceDN w:val="0"/>
        <w:adjustRightInd w:val="0"/>
        <w:spacing w:line="228" w:lineRule="auto"/>
        <w:ind w:firstLine="567"/>
        <w:jc w:val="both"/>
        <w:rPr>
          <w:color w:val="000000"/>
          <w:sz w:val="28"/>
        </w:rPr>
      </w:pPr>
      <w:r w:rsidRPr="00AC5364">
        <w:rPr>
          <w:color w:val="000000"/>
          <w:sz w:val="28"/>
        </w:rPr>
        <w:t>В 2016 году показатель заболеваемости энтеробиозом</w:t>
      </w:r>
      <w:r>
        <w:rPr>
          <w:color w:val="000000"/>
          <w:sz w:val="28"/>
        </w:rPr>
        <w:t xml:space="preserve"> всего населения составил 70,6 </w:t>
      </w:r>
      <w:r w:rsidRPr="00AC5364">
        <w:rPr>
          <w:color w:val="000000"/>
          <w:sz w:val="28"/>
        </w:rPr>
        <w:t>на 100 тыс. населения, что ниже уровня 2015 года на 23,7% (в 201</w:t>
      </w:r>
      <w:r>
        <w:rPr>
          <w:color w:val="000000"/>
          <w:sz w:val="28"/>
        </w:rPr>
        <w:t>5</w:t>
      </w:r>
      <w:r w:rsidRPr="00AC5364">
        <w:rPr>
          <w:color w:val="000000"/>
          <w:sz w:val="28"/>
        </w:rPr>
        <w:t xml:space="preserve"> году – 92,5). Заболеваемость энтеробиозом регистрировалась на всех административных территориях Республики Адыгея. </w:t>
      </w:r>
    </w:p>
    <w:p w:rsidR="00C2415E" w:rsidRPr="004A2B91" w:rsidRDefault="00C2415E" w:rsidP="00582B25">
      <w:pPr>
        <w:widowControl w:val="0"/>
        <w:autoSpaceDE w:val="0"/>
        <w:autoSpaceDN w:val="0"/>
        <w:adjustRightInd w:val="0"/>
        <w:spacing w:line="228" w:lineRule="auto"/>
        <w:ind w:firstLine="567"/>
        <w:jc w:val="both"/>
        <w:rPr>
          <w:color w:val="000000"/>
          <w:sz w:val="28"/>
        </w:rPr>
      </w:pPr>
      <w:r w:rsidRPr="004A2B91">
        <w:rPr>
          <w:color w:val="000000"/>
          <w:sz w:val="28"/>
        </w:rPr>
        <w:t>Из всех зарегистрированных больных 90% составляют дети до 14 лет, среди которых показ</w:t>
      </w:r>
      <w:r>
        <w:rPr>
          <w:color w:val="000000"/>
          <w:sz w:val="28"/>
        </w:rPr>
        <w:t xml:space="preserve">атель заболеваемости понизился с 627,5 в 2015 году до 451,8 </w:t>
      </w:r>
      <w:r w:rsidRPr="004A2B91">
        <w:rPr>
          <w:color w:val="000000"/>
          <w:sz w:val="28"/>
        </w:rPr>
        <w:t xml:space="preserve">в 2016 году. </w:t>
      </w:r>
    </w:p>
    <w:p w:rsidR="00C2415E" w:rsidRPr="001A4680" w:rsidRDefault="00C2415E" w:rsidP="00582B25">
      <w:pPr>
        <w:widowControl w:val="0"/>
        <w:autoSpaceDE w:val="0"/>
        <w:autoSpaceDN w:val="0"/>
        <w:adjustRightInd w:val="0"/>
        <w:spacing w:line="228" w:lineRule="auto"/>
        <w:ind w:firstLine="567"/>
        <w:jc w:val="both"/>
        <w:rPr>
          <w:color w:val="000000"/>
          <w:sz w:val="28"/>
        </w:rPr>
      </w:pPr>
      <w:r w:rsidRPr="001A4680">
        <w:rPr>
          <w:color w:val="000000"/>
          <w:sz w:val="28"/>
        </w:rPr>
        <w:t>Аскаридоз занимает 2 место. В</w:t>
      </w:r>
      <w:r>
        <w:rPr>
          <w:color w:val="000000"/>
          <w:sz w:val="28"/>
        </w:rPr>
        <w:t xml:space="preserve"> 2016 году отмечалось повышение</w:t>
      </w:r>
      <w:r w:rsidRPr="001A4680">
        <w:rPr>
          <w:color w:val="000000"/>
          <w:sz w:val="28"/>
        </w:rPr>
        <w:t xml:space="preserve"> уровня </w:t>
      </w:r>
      <w:r w:rsidRPr="001A4680">
        <w:rPr>
          <w:color w:val="000000"/>
          <w:sz w:val="28"/>
        </w:rPr>
        <w:lastRenderedPageBreak/>
        <w:t>заболеваемости аскаридозом: показатель заболеваемости составил 10,7 на 100 тыс. населения против в 8,1 в 2015 году. Из всех зарегистрированных больных 56,3% составляли дети до 14 лет, среди которых показатель заболеваемости повысился на 19,9 % по сравнению с 2015 годом и составил в 2016 году 34,3 против 28,6.</w:t>
      </w:r>
    </w:p>
    <w:p w:rsidR="00C2415E" w:rsidRPr="0062691E" w:rsidRDefault="00C2415E" w:rsidP="00582B25">
      <w:pPr>
        <w:widowControl w:val="0"/>
        <w:autoSpaceDE w:val="0"/>
        <w:autoSpaceDN w:val="0"/>
        <w:adjustRightInd w:val="0"/>
        <w:spacing w:line="228" w:lineRule="auto"/>
        <w:ind w:firstLine="567"/>
        <w:jc w:val="both"/>
        <w:rPr>
          <w:color w:val="000000"/>
          <w:sz w:val="28"/>
        </w:rPr>
      </w:pPr>
      <w:r w:rsidRPr="0062691E">
        <w:rPr>
          <w:color w:val="000000"/>
          <w:sz w:val="28"/>
        </w:rPr>
        <w:t xml:space="preserve">В группе паразитозов с фекально-оральным путем передачи лямблиоз занимает 3 место. В 2016 году отмечалось снижение уровня заболеваемости лямблиозом: показатель заболеваемости составил 5,3 на 100 тыс. населения против 12,5 в 2015 году. Из всех зарегистрированных больных 83,3% составляли дети до 14 лет, среди которых показатель заболеваемости </w:t>
      </w:r>
      <w:r>
        <w:rPr>
          <w:color w:val="000000"/>
          <w:sz w:val="28"/>
        </w:rPr>
        <w:t>сни</w:t>
      </w:r>
      <w:r w:rsidRPr="0062691E">
        <w:rPr>
          <w:color w:val="000000"/>
          <w:sz w:val="28"/>
        </w:rPr>
        <w:t>зился на 45,7 % по сравнению с 2015 годом и составил в 2016 году 25,4 против 46,8.</w:t>
      </w:r>
    </w:p>
    <w:p w:rsidR="00C2415E" w:rsidRPr="00D42EC4" w:rsidRDefault="00C2415E" w:rsidP="00582B25">
      <w:pPr>
        <w:widowControl w:val="0"/>
        <w:autoSpaceDE w:val="0"/>
        <w:autoSpaceDN w:val="0"/>
        <w:adjustRightInd w:val="0"/>
        <w:spacing w:line="228" w:lineRule="auto"/>
        <w:jc w:val="both"/>
        <w:rPr>
          <w:color w:val="000000"/>
          <w:sz w:val="28"/>
        </w:rPr>
      </w:pPr>
      <w:r w:rsidRPr="00D42EC4">
        <w:rPr>
          <w:color w:val="000000"/>
          <w:sz w:val="28"/>
        </w:rPr>
        <w:t>Выявляемость возбудителей гельми</w:t>
      </w:r>
      <w:r w:rsidR="00F812DA">
        <w:rPr>
          <w:color w:val="000000"/>
          <w:sz w:val="28"/>
        </w:rPr>
        <w:t>нтов при санитарно-паразитологи</w:t>
      </w:r>
      <w:r w:rsidRPr="00D42EC4">
        <w:rPr>
          <w:color w:val="000000"/>
          <w:sz w:val="28"/>
        </w:rPr>
        <w:t>ческих исследованиях объектов окружающей среды в 2016 году составила 0,4 % (70 из 17943). В пробах почвы в 2,5 % случаях обнаружены яйца геогельминтов, в смывах – 0,2 %, сточной воде – 6,5 %, в воде водоемов – 5,6 %.</w:t>
      </w:r>
    </w:p>
    <w:p w:rsidR="00C2415E" w:rsidRPr="004A5B57" w:rsidRDefault="00C2415E" w:rsidP="00582B25">
      <w:pPr>
        <w:widowControl w:val="0"/>
        <w:autoSpaceDE w:val="0"/>
        <w:autoSpaceDN w:val="0"/>
        <w:adjustRightInd w:val="0"/>
        <w:spacing w:line="228" w:lineRule="auto"/>
        <w:ind w:firstLine="567"/>
        <w:jc w:val="both"/>
        <w:rPr>
          <w:color w:val="000000"/>
          <w:sz w:val="28"/>
        </w:rPr>
      </w:pPr>
      <w:r w:rsidRPr="004A5B57">
        <w:rPr>
          <w:color w:val="000000"/>
          <w:sz w:val="28"/>
        </w:rPr>
        <w:t>Зарегистрировано 3 случая токсокароза. Заболеваемость токсокарозом снизилась в 6,7 раз по сравнению с 2015 годом (20 случаев). Отмечается снижение заболеваемости гименолепидозом (1 случай) по сравнению с 2015</w:t>
      </w:r>
      <w:r>
        <w:rPr>
          <w:color w:val="000000"/>
          <w:sz w:val="28"/>
        </w:rPr>
        <w:t xml:space="preserve"> годом </w:t>
      </w:r>
      <w:r w:rsidRPr="004A5B57">
        <w:rPr>
          <w:color w:val="000000"/>
          <w:sz w:val="28"/>
        </w:rPr>
        <w:t>(2015г.- 5 случаев).</w:t>
      </w:r>
    </w:p>
    <w:p w:rsidR="00C2415E" w:rsidRPr="006E2510" w:rsidRDefault="00C2415E" w:rsidP="00582B25">
      <w:pPr>
        <w:widowControl w:val="0"/>
        <w:autoSpaceDE w:val="0"/>
        <w:autoSpaceDN w:val="0"/>
        <w:adjustRightInd w:val="0"/>
        <w:spacing w:line="228" w:lineRule="auto"/>
        <w:ind w:firstLine="567"/>
        <w:jc w:val="both"/>
        <w:rPr>
          <w:color w:val="000000"/>
          <w:sz w:val="28"/>
        </w:rPr>
      </w:pPr>
      <w:r w:rsidRPr="006E2510">
        <w:rPr>
          <w:color w:val="000000"/>
          <w:sz w:val="28"/>
        </w:rPr>
        <w:t>Зарегистрировано 2 случая трихоцефалеза, из них 2- дети до 14 лет, что на 1 случай больше по сравнению с 2015 годом (2015г.- 1 сл.). Также зарегистрирован 1 слу</w:t>
      </w:r>
      <w:r>
        <w:rPr>
          <w:color w:val="000000"/>
          <w:sz w:val="28"/>
        </w:rPr>
        <w:t xml:space="preserve">чай дирофиляриоза у взрослого, </w:t>
      </w:r>
      <w:r w:rsidRPr="00DF26C0">
        <w:rPr>
          <w:color w:val="000000"/>
          <w:sz w:val="28"/>
        </w:rPr>
        <w:t>в</w:t>
      </w:r>
      <w:r w:rsidRPr="006E2510">
        <w:rPr>
          <w:color w:val="000000"/>
          <w:sz w:val="28"/>
        </w:rPr>
        <w:t xml:space="preserve"> анамнезе которого б</w:t>
      </w:r>
      <w:r>
        <w:rPr>
          <w:color w:val="000000"/>
          <w:sz w:val="28"/>
        </w:rPr>
        <w:t>ыли укусы комарами. Проводилось</w:t>
      </w:r>
      <w:r w:rsidRPr="006E2510">
        <w:rPr>
          <w:color w:val="000000"/>
          <w:sz w:val="28"/>
        </w:rPr>
        <w:t xml:space="preserve"> оперативное удаление атеромы правого плеча, в капсуле которой был обнаружен гельминт.</w:t>
      </w:r>
    </w:p>
    <w:p w:rsidR="00C2415E" w:rsidRDefault="00C2415E" w:rsidP="00582B25">
      <w:pPr>
        <w:widowControl w:val="0"/>
        <w:autoSpaceDE w:val="0"/>
        <w:autoSpaceDN w:val="0"/>
        <w:adjustRightInd w:val="0"/>
        <w:spacing w:line="228" w:lineRule="auto"/>
        <w:jc w:val="both"/>
        <w:rPr>
          <w:color w:val="000000"/>
          <w:sz w:val="28"/>
        </w:rPr>
      </w:pPr>
      <w:r w:rsidRPr="004A5B57">
        <w:rPr>
          <w:color w:val="000000"/>
          <w:sz w:val="28"/>
        </w:rPr>
        <w:t xml:space="preserve">        Из </w:t>
      </w:r>
      <w:r>
        <w:rPr>
          <w:color w:val="000000"/>
          <w:sz w:val="28"/>
        </w:rPr>
        <w:t xml:space="preserve">других </w:t>
      </w:r>
      <w:r w:rsidRPr="004A5B57">
        <w:rPr>
          <w:color w:val="000000"/>
          <w:sz w:val="28"/>
        </w:rPr>
        <w:t>протозойных болезней зарегистрирован 1 случая амебиаза</w:t>
      </w:r>
      <w:r>
        <w:rPr>
          <w:color w:val="000000"/>
          <w:sz w:val="28"/>
        </w:rPr>
        <w:t>, что на 2 случая меньше заболеваемости 2015 года (2015 год- 3 сл.) - табл. 12</w:t>
      </w:r>
      <w:r w:rsidR="00A904FD">
        <w:rPr>
          <w:color w:val="000000"/>
          <w:sz w:val="28"/>
        </w:rPr>
        <w:t>3</w:t>
      </w:r>
      <w:r>
        <w:rPr>
          <w:color w:val="000000"/>
          <w:sz w:val="28"/>
        </w:rPr>
        <w:t>.</w:t>
      </w:r>
    </w:p>
    <w:p w:rsidR="00C2415E" w:rsidRPr="004A5B57" w:rsidRDefault="00C2415E" w:rsidP="00582B25">
      <w:pPr>
        <w:widowControl w:val="0"/>
        <w:autoSpaceDE w:val="0"/>
        <w:autoSpaceDN w:val="0"/>
        <w:adjustRightInd w:val="0"/>
        <w:spacing w:line="228" w:lineRule="auto"/>
        <w:jc w:val="both"/>
        <w:rPr>
          <w:color w:val="000000"/>
          <w:sz w:val="28"/>
        </w:rPr>
      </w:pPr>
    </w:p>
    <w:p w:rsidR="00C2415E" w:rsidRPr="004A5B57" w:rsidRDefault="00C2415E" w:rsidP="00582B25">
      <w:pPr>
        <w:pStyle w:val="affffb"/>
        <w:widowControl w:val="0"/>
        <w:spacing w:line="228" w:lineRule="auto"/>
        <w:rPr>
          <w:color w:val="000000"/>
        </w:rPr>
      </w:pPr>
      <w:r w:rsidRPr="004A5B57">
        <w:rPr>
          <w:rFonts w:ascii="TimesNewRomanPSMT Cyr" w:hAnsi="TimesNewRomanPSMT Cyr" w:cs="TimesNewRomanPSMT Cyr"/>
          <w:color w:val="000000"/>
        </w:rPr>
        <w:t>Таблица 12</w:t>
      </w:r>
      <w:r w:rsidR="00A904FD">
        <w:rPr>
          <w:rFonts w:ascii="TimesNewRomanPSMT Cyr" w:hAnsi="TimesNewRomanPSMT Cyr" w:cs="TimesNewRomanPSMT Cyr"/>
          <w:color w:val="000000"/>
        </w:rPr>
        <w:t>3</w:t>
      </w:r>
    </w:p>
    <w:p w:rsidR="00C2415E" w:rsidRPr="004A5B57" w:rsidRDefault="00C2415E" w:rsidP="00582B25">
      <w:pPr>
        <w:pStyle w:val="affffc"/>
        <w:widowControl w:val="0"/>
        <w:spacing w:line="228" w:lineRule="auto"/>
        <w:rPr>
          <w:color w:val="000000"/>
        </w:rPr>
      </w:pPr>
      <w:r w:rsidRPr="004A5B57">
        <w:rPr>
          <w:rFonts w:ascii="TimesNewRomanPSMT Cyr" w:hAnsi="TimesNewRomanPSMT Cyr" w:cs="TimesNewRomanPSMT Cyr"/>
          <w:color w:val="000000"/>
        </w:rPr>
        <w:t>Паразитарная заболеваемость по РА за 2014-2016 гг.</w:t>
      </w:r>
    </w:p>
    <w:tbl>
      <w:tblPr>
        <w:tblW w:w="9518" w:type="dxa"/>
        <w:jc w:val="center"/>
        <w:tblLayout w:type="fixed"/>
        <w:tblCellMar>
          <w:left w:w="0" w:type="dxa"/>
          <w:right w:w="0" w:type="dxa"/>
        </w:tblCellMar>
        <w:tblLook w:val="00A0" w:firstRow="1" w:lastRow="0" w:firstColumn="1" w:lastColumn="0" w:noHBand="0" w:noVBand="0"/>
      </w:tblPr>
      <w:tblGrid>
        <w:gridCol w:w="1853"/>
        <w:gridCol w:w="943"/>
        <w:gridCol w:w="925"/>
        <w:gridCol w:w="1013"/>
        <w:gridCol w:w="877"/>
        <w:gridCol w:w="927"/>
        <w:gridCol w:w="928"/>
        <w:gridCol w:w="965"/>
        <w:gridCol w:w="1050"/>
        <w:gridCol w:w="37"/>
      </w:tblGrid>
      <w:tr w:rsidR="00C2415E" w:rsidRPr="003C3A70" w:rsidTr="000979B2">
        <w:trPr>
          <w:trHeight w:val="20"/>
          <w:jc w:val="center"/>
        </w:trPr>
        <w:tc>
          <w:tcPr>
            <w:tcW w:w="1853" w:type="dxa"/>
            <w:vMerge w:val="restart"/>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rFonts w:ascii="Calibri" w:hAnsi="Calibri" w:cs="Calibri"/>
                <w:b/>
                <w:color w:val="000000"/>
                <w:lang w:val="en-US"/>
              </w:rPr>
            </w:pPr>
            <w:r w:rsidRPr="00EF4314">
              <w:rPr>
                <w:b/>
                <w:color w:val="000000"/>
                <w:szCs w:val="22"/>
              </w:rPr>
              <w:t>Нозология</w:t>
            </w:r>
          </w:p>
        </w:tc>
        <w:tc>
          <w:tcPr>
            <w:tcW w:w="1868" w:type="dxa"/>
            <w:gridSpan w:val="2"/>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rFonts w:ascii="Calibri" w:hAnsi="Calibri" w:cs="Calibri"/>
                <w:b/>
                <w:color w:val="000000"/>
                <w:lang w:val="en-US"/>
              </w:rPr>
            </w:pPr>
            <w:smartTag w:uri="urn:schemas-microsoft-com:office:smarttags" w:element="metricconverter">
              <w:smartTagPr>
                <w:attr w:name="ProductID" w:val="2014 г"/>
              </w:smartTagPr>
              <w:r w:rsidRPr="00EF4314">
                <w:rPr>
                  <w:b/>
                  <w:color w:val="000000"/>
                  <w:szCs w:val="22"/>
                  <w:lang w:val="en-US"/>
                </w:rPr>
                <w:t xml:space="preserve">2014 </w:t>
              </w:r>
              <w:r w:rsidRPr="00EF4314">
                <w:rPr>
                  <w:b/>
                  <w:color w:val="000000"/>
                  <w:szCs w:val="22"/>
                </w:rPr>
                <w:t>г</w:t>
              </w:r>
            </w:smartTag>
            <w:r w:rsidRPr="00EF4314">
              <w:rPr>
                <w:b/>
                <w:color w:val="000000"/>
                <w:szCs w:val="22"/>
              </w:rPr>
              <w:t>.</w:t>
            </w:r>
          </w:p>
        </w:tc>
        <w:tc>
          <w:tcPr>
            <w:tcW w:w="1890" w:type="dxa"/>
            <w:gridSpan w:val="2"/>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rFonts w:ascii="Calibri" w:hAnsi="Calibri" w:cs="Calibri"/>
                <w:b/>
                <w:color w:val="000000"/>
                <w:lang w:val="en-US"/>
              </w:rPr>
            </w:pPr>
            <w:smartTag w:uri="urn:schemas-microsoft-com:office:smarttags" w:element="metricconverter">
              <w:smartTagPr>
                <w:attr w:name="ProductID" w:val="2014 г"/>
              </w:smartTagPr>
              <w:r w:rsidRPr="00EF4314">
                <w:rPr>
                  <w:b/>
                  <w:color w:val="000000"/>
                  <w:szCs w:val="22"/>
                  <w:lang w:val="en-US"/>
                </w:rPr>
                <w:t xml:space="preserve">2015 </w:t>
              </w:r>
              <w:r w:rsidRPr="00EF4314">
                <w:rPr>
                  <w:b/>
                  <w:color w:val="000000"/>
                  <w:szCs w:val="22"/>
                </w:rPr>
                <w:t>г</w:t>
              </w:r>
            </w:smartTag>
            <w:r w:rsidRPr="00EF4314">
              <w:rPr>
                <w:b/>
                <w:color w:val="000000"/>
                <w:szCs w:val="22"/>
              </w:rPr>
              <w:t>.</w:t>
            </w:r>
          </w:p>
        </w:tc>
        <w:tc>
          <w:tcPr>
            <w:tcW w:w="1855" w:type="dxa"/>
            <w:gridSpan w:val="2"/>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widowControl w:val="0"/>
              <w:autoSpaceDE w:val="0"/>
              <w:autoSpaceDN w:val="0"/>
              <w:adjustRightInd w:val="0"/>
              <w:spacing w:line="228" w:lineRule="auto"/>
              <w:jc w:val="center"/>
              <w:rPr>
                <w:b/>
                <w:color w:val="000000"/>
              </w:rPr>
            </w:pPr>
            <w:smartTag w:uri="urn:schemas-microsoft-com:office:smarttags" w:element="metricconverter">
              <w:smartTagPr>
                <w:attr w:name="ProductID" w:val="2014 г"/>
              </w:smartTagPr>
              <w:r w:rsidRPr="00EF4314">
                <w:rPr>
                  <w:b/>
                  <w:color w:val="000000"/>
                  <w:szCs w:val="22"/>
                </w:rPr>
                <w:t>2016 г</w:t>
              </w:r>
            </w:smartTag>
            <w:r w:rsidRPr="00EF4314">
              <w:rPr>
                <w:b/>
                <w:color w:val="000000"/>
                <w:szCs w:val="22"/>
              </w:rPr>
              <w:t>.</w:t>
            </w:r>
          </w:p>
        </w:tc>
        <w:tc>
          <w:tcPr>
            <w:tcW w:w="2015" w:type="dxa"/>
            <w:gridSpan w:val="2"/>
            <w:vMerge w:val="restart"/>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rFonts w:ascii="Calibri" w:hAnsi="Calibri" w:cs="Calibri"/>
                <w:b/>
                <w:color w:val="000000"/>
                <w:lang w:val="en-US"/>
              </w:rPr>
            </w:pPr>
            <w:r w:rsidRPr="00EF4314">
              <w:rPr>
                <w:b/>
                <w:color w:val="000000"/>
                <w:szCs w:val="22"/>
              </w:rPr>
              <w:t>Рост /снижение</w:t>
            </w:r>
          </w:p>
        </w:tc>
        <w:tc>
          <w:tcPr>
            <w:tcW w:w="37" w:type="dxa"/>
            <w:tcBorders>
              <w:top w:val="nil"/>
              <w:left w:val="single" w:sz="2" w:space="0" w:color="000000"/>
              <w:bottom w:val="nil"/>
              <w:right w:val="nil"/>
            </w:tcBorders>
          </w:tcPr>
          <w:p w:rsidR="00C2415E" w:rsidRPr="003C3A70" w:rsidRDefault="00C2415E" w:rsidP="000979B2">
            <w:pPr>
              <w:widowControl w:val="0"/>
              <w:autoSpaceDE w:val="0"/>
              <w:autoSpaceDN w:val="0"/>
              <w:adjustRightInd w:val="0"/>
              <w:spacing w:line="228" w:lineRule="auto"/>
              <w:jc w:val="both"/>
              <w:rPr>
                <w:rFonts w:ascii="Calibri" w:hAnsi="Calibri" w:cs="Calibri"/>
                <w:color w:val="C00000"/>
                <w:lang w:val="en-US"/>
              </w:rPr>
            </w:pPr>
          </w:p>
        </w:tc>
      </w:tr>
      <w:tr w:rsidR="00C2415E" w:rsidRPr="003C3A70" w:rsidTr="000979B2">
        <w:trPr>
          <w:gridAfter w:val="1"/>
          <w:wAfter w:w="37" w:type="dxa"/>
          <w:trHeight w:val="20"/>
          <w:jc w:val="center"/>
        </w:trPr>
        <w:tc>
          <w:tcPr>
            <w:tcW w:w="1853" w:type="dxa"/>
            <w:vMerge/>
            <w:tcBorders>
              <w:top w:val="single" w:sz="2" w:space="0" w:color="000000"/>
              <w:left w:val="single" w:sz="2" w:space="0" w:color="000000"/>
              <w:bottom w:val="single" w:sz="2" w:space="0" w:color="000000"/>
              <w:right w:val="nil"/>
            </w:tcBorders>
            <w:vAlign w:val="center"/>
          </w:tcPr>
          <w:p w:rsidR="00C2415E" w:rsidRPr="00EF4314" w:rsidRDefault="00C2415E" w:rsidP="000979B2">
            <w:pPr>
              <w:rPr>
                <w:rFonts w:ascii="Calibri" w:hAnsi="Calibri" w:cs="Calibri"/>
                <w:b/>
                <w:color w:val="000000"/>
                <w:lang w:val="en-US"/>
              </w:rPr>
            </w:pPr>
          </w:p>
        </w:tc>
        <w:tc>
          <w:tcPr>
            <w:tcW w:w="943" w:type="dxa"/>
            <w:tcBorders>
              <w:top w:val="single" w:sz="2" w:space="0" w:color="000000"/>
              <w:left w:val="single" w:sz="2" w:space="0" w:color="000000"/>
              <w:bottom w:val="single" w:sz="2" w:space="0" w:color="000000"/>
              <w:right w:val="nil"/>
            </w:tcBorders>
            <w:tcMar>
              <w:top w:w="0" w:type="dxa"/>
              <w:left w:w="108" w:type="dxa"/>
              <w:bottom w:w="0" w:type="dxa"/>
              <w:right w:w="108" w:type="dxa"/>
            </w:tcMar>
            <w:vAlign w:val="center"/>
          </w:tcPr>
          <w:p w:rsidR="00C2415E" w:rsidRPr="00EF4314" w:rsidRDefault="00C2415E" w:rsidP="000979B2">
            <w:pPr>
              <w:widowControl w:val="0"/>
              <w:autoSpaceDE w:val="0"/>
              <w:autoSpaceDN w:val="0"/>
              <w:adjustRightInd w:val="0"/>
              <w:spacing w:line="228" w:lineRule="auto"/>
              <w:jc w:val="center"/>
              <w:rPr>
                <w:b/>
                <w:color w:val="000000"/>
                <w:lang w:val="en-US"/>
              </w:rPr>
            </w:pPr>
            <w:r w:rsidRPr="00EF4314">
              <w:rPr>
                <w:b/>
                <w:color w:val="000000"/>
                <w:szCs w:val="22"/>
              </w:rPr>
              <w:t>Абс.</w:t>
            </w:r>
          </w:p>
        </w:tc>
        <w:tc>
          <w:tcPr>
            <w:tcW w:w="925" w:type="dxa"/>
            <w:tcBorders>
              <w:top w:val="single" w:sz="2" w:space="0" w:color="000000"/>
              <w:left w:val="single" w:sz="2" w:space="0" w:color="000000"/>
              <w:bottom w:val="single" w:sz="2" w:space="0" w:color="000000"/>
              <w:right w:val="nil"/>
            </w:tcBorders>
            <w:tcMar>
              <w:top w:w="0" w:type="dxa"/>
              <w:left w:w="108" w:type="dxa"/>
              <w:bottom w:w="0" w:type="dxa"/>
              <w:right w:w="108" w:type="dxa"/>
            </w:tcMar>
            <w:vAlign w:val="center"/>
          </w:tcPr>
          <w:p w:rsidR="00C2415E" w:rsidRPr="00EF4314" w:rsidRDefault="00C2415E" w:rsidP="000979B2">
            <w:pPr>
              <w:widowControl w:val="0"/>
              <w:autoSpaceDE w:val="0"/>
              <w:autoSpaceDN w:val="0"/>
              <w:adjustRightInd w:val="0"/>
              <w:spacing w:line="228" w:lineRule="auto"/>
              <w:jc w:val="center"/>
              <w:rPr>
                <w:b/>
                <w:color w:val="000000"/>
                <w:lang w:val="en-US"/>
              </w:rPr>
            </w:pPr>
            <w:r w:rsidRPr="00EF4314">
              <w:rPr>
                <w:b/>
                <w:color w:val="000000"/>
                <w:szCs w:val="22"/>
              </w:rPr>
              <w:t>И.п.</w:t>
            </w:r>
          </w:p>
        </w:tc>
        <w:tc>
          <w:tcPr>
            <w:tcW w:w="1013" w:type="dxa"/>
            <w:tcBorders>
              <w:top w:val="single" w:sz="2" w:space="0" w:color="000000"/>
              <w:left w:val="single" w:sz="2" w:space="0" w:color="000000"/>
              <w:bottom w:val="single" w:sz="2" w:space="0" w:color="000000"/>
              <w:right w:val="nil"/>
            </w:tcBorders>
            <w:tcMar>
              <w:top w:w="0" w:type="dxa"/>
              <w:left w:w="108" w:type="dxa"/>
              <w:bottom w:w="0" w:type="dxa"/>
              <w:right w:w="108" w:type="dxa"/>
            </w:tcMar>
            <w:vAlign w:val="center"/>
          </w:tcPr>
          <w:p w:rsidR="00C2415E" w:rsidRPr="00EF4314" w:rsidRDefault="00C2415E" w:rsidP="000979B2">
            <w:pPr>
              <w:widowControl w:val="0"/>
              <w:autoSpaceDE w:val="0"/>
              <w:autoSpaceDN w:val="0"/>
              <w:adjustRightInd w:val="0"/>
              <w:spacing w:line="228" w:lineRule="auto"/>
              <w:jc w:val="center"/>
              <w:rPr>
                <w:b/>
                <w:color w:val="000000"/>
                <w:lang w:val="en-US"/>
              </w:rPr>
            </w:pPr>
            <w:r w:rsidRPr="00EF4314">
              <w:rPr>
                <w:b/>
                <w:color w:val="000000"/>
                <w:szCs w:val="22"/>
              </w:rPr>
              <w:t>Абс.</w:t>
            </w:r>
          </w:p>
        </w:tc>
        <w:tc>
          <w:tcPr>
            <w:tcW w:w="877" w:type="dxa"/>
            <w:tcBorders>
              <w:top w:val="single" w:sz="2" w:space="0" w:color="000000"/>
              <w:left w:val="single" w:sz="2" w:space="0" w:color="000000"/>
              <w:bottom w:val="single" w:sz="2" w:space="0" w:color="000000"/>
              <w:right w:val="nil"/>
            </w:tcBorders>
            <w:tcMar>
              <w:top w:w="0" w:type="dxa"/>
              <w:left w:w="108" w:type="dxa"/>
              <w:bottom w:w="0" w:type="dxa"/>
              <w:right w:w="108" w:type="dxa"/>
            </w:tcMar>
            <w:vAlign w:val="center"/>
          </w:tcPr>
          <w:p w:rsidR="00C2415E" w:rsidRPr="00EF4314" w:rsidRDefault="00C2415E" w:rsidP="000979B2">
            <w:pPr>
              <w:widowControl w:val="0"/>
              <w:autoSpaceDE w:val="0"/>
              <w:autoSpaceDN w:val="0"/>
              <w:adjustRightInd w:val="0"/>
              <w:spacing w:line="228" w:lineRule="auto"/>
              <w:jc w:val="center"/>
              <w:rPr>
                <w:b/>
                <w:color w:val="000000"/>
                <w:lang w:val="en-US"/>
              </w:rPr>
            </w:pPr>
            <w:r w:rsidRPr="00EF4314">
              <w:rPr>
                <w:b/>
                <w:color w:val="000000"/>
                <w:szCs w:val="22"/>
              </w:rPr>
              <w:t>И.п.</w:t>
            </w:r>
          </w:p>
        </w:tc>
        <w:tc>
          <w:tcPr>
            <w:tcW w:w="927" w:type="dxa"/>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jc w:val="center"/>
              <w:rPr>
                <w:b/>
                <w:color w:val="000000"/>
              </w:rPr>
            </w:pPr>
            <w:r w:rsidRPr="00EF4314">
              <w:rPr>
                <w:b/>
                <w:color w:val="000000"/>
              </w:rPr>
              <w:t>Абс.</w:t>
            </w:r>
          </w:p>
        </w:tc>
        <w:tc>
          <w:tcPr>
            <w:tcW w:w="928" w:type="dxa"/>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jc w:val="center"/>
              <w:rPr>
                <w:b/>
                <w:color w:val="000000"/>
              </w:rPr>
            </w:pPr>
            <w:r w:rsidRPr="00EF4314">
              <w:rPr>
                <w:b/>
                <w:color w:val="000000"/>
              </w:rPr>
              <w:t>И.п.</w:t>
            </w:r>
          </w:p>
        </w:tc>
        <w:tc>
          <w:tcPr>
            <w:tcW w:w="2015" w:type="dxa"/>
            <w:gridSpan w:val="2"/>
            <w:vMerge/>
            <w:tcBorders>
              <w:top w:val="single" w:sz="2" w:space="0" w:color="000000"/>
              <w:left w:val="single" w:sz="2" w:space="0" w:color="000000"/>
              <w:bottom w:val="single" w:sz="2" w:space="0" w:color="000000"/>
              <w:right w:val="nil"/>
            </w:tcBorders>
            <w:vAlign w:val="center"/>
          </w:tcPr>
          <w:p w:rsidR="00C2415E" w:rsidRPr="00EF4314" w:rsidRDefault="00C2415E" w:rsidP="000979B2">
            <w:pPr>
              <w:rPr>
                <w:b/>
                <w:color w:val="000000"/>
                <w:lang w:val="en-US"/>
              </w:rPr>
            </w:pPr>
          </w:p>
        </w:tc>
      </w:tr>
      <w:tr w:rsidR="00C2415E" w:rsidRPr="003C3A70" w:rsidTr="000979B2">
        <w:trPr>
          <w:trHeight w:val="20"/>
          <w:jc w:val="center"/>
        </w:trPr>
        <w:tc>
          <w:tcPr>
            <w:tcW w:w="185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rPr>
                <w:color w:val="000000"/>
              </w:rPr>
            </w:pPr>
            <w:r w:rsidRPr="00EF4314">
              <w:rPr>
                <w:color w:val="000000"/>
                <w:szCs w:val="22"/>
              </w:rPr>
              <w:t>Лямблиоз</w:t>
            </w:r>
          </w:p>
          <w:p w:rsidR="00C2415E" w:rsidRPr="00EF4314" w:rsidRDefault="00C2415E" w:rsidP="000979B2">
            <w:pPr>
              <w:widowControl w:val="0"/>
              <w:autoSpaceDE w:val="0"/>
              <w:autoSpaceDN w:val="0"/>
              <w:adjustRightInd w:val="0"/>
              <w:spacing w:line="228" w:lineRule="auto"/>
              <w:rPr>
                <w:rFonts w:ascii="Calibri" w:hAnsi="Calibri" w:cs="Calibri"/>
                <w:color w:val="000000"/>
                <w:lang w:val="en-US"/>
              </w:rPr>
            </w:pPr>
            <w:r w:rsidRPr="00EF4314">
              <w:rPr>
                <w:color w:val="000000"/>
                <w:szCs w:val="22"/>
              </w:rPr>
              <w:t>Амебиаз</w:t>
            </w:r>
          </w:p>
        </w:tc>
        <w:tc>
          <w:tcPr>
            <w:tcW w:w="94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lang w:val="en-US"/>
              </w:rPr>
              <w:t>64</w:t>
            </w:r>
          </w:p>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0</w:t>
            </w:r>
          </w:p>
        </w:tc>
        <w:tc>
          <w:tcPr>
            <w:tcW w:w="925"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lang w:val="en-US"/>
              </w:rPr>
              <w:t>14,4</w:t>
            </w:r>
          </w:p>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0</w:t>
            </w:r>
          </w:p>
        </w:tc>
        <w:tc>
          <w:tcPr>
            <w:tcW w:w="101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lang w:val="en-US"/>
              </w:rPr>
              <w:t>56</w:t>
            </w:r>
          </w:p>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3</w:t>
            </w:r>
          </w:p>
        </w:tc>
        <w:tc>
          <w:tcPr>
            <w:tcW w:w="877"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12,5</w:t>
            </w:r>
          </w:p>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0,7</w:t>
            </w:r>
          </w:p>
        </w:tc>
        <w:tc>
          <w:tcPr>
            <w:tcW w:w="927" w:type="dxa"/>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24</w:t>
            </w:r>
          </w:p>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1</w:t>
            </w:r>
          </w:p>
        </w:tc>
        <w:tc>
          <w:tcPr>
            <w:tcW w:w="928" w:type="dxa"/>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5,3</w:t>
            </w:r>
          </w:p>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0,2</w:t>
            </w:r>
          </w:p>
        </w:tc>
        <w:tc>
          <w:tcPr>
            <w:tcW w:w="965"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lang w:val="en-US"/>
              </w:rPr>
              <w:t>-</w:t>
            </w:r>
          </w:p>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w:t>
            </w:r>
          </w:p>
        </w:tc>
        <w:tc>
          <w:tcPr>
            <w:tcW w:w="1050"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lang w:val="en-US"/>
              </w:rPr>
              <w:t>-</w:t>
            </w:r>
            <w:r w:rsidRPr="00EF4314">
              <w:rPr>
                <w:color w:val="000000"/>
                <w:szCs w:val="22"/>
              </w:rPr>
              <w:t xml:space="preserve"> в 2,3 раз</w:t>
            </w:r>
          </w:p>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- 2 сл.</w:t>
            </w:r>
          </w:p>
        </w:tc>
        <w:tc>
          <w:tcPr>
            <w:tcW w:w="37" w:type="dxa"/>
            <w:tcBorders>
              <w:top w:val="nil"/>
              <w:left w:val="single" w:sz="2" w:space="0" w:color="000000"/>
              <w:bottom w:val="nil"/>
              <w:right w:val="nil"/>
            </w:tcBorders>
          </w:tcPr>
          <w:p w:rsidR="00C2415E" w:rsidRPr="003C3A70" w:rsidRDefault="00C2415E" w:rsidP="000979B2">
            <w:pPr>
              <w:widowControl w:val="0"/>
              <w:autoSpaceDE w:val="0"/>
              <w:autoSpaceDN w:val="0"/>
              <w:adjustRightInd w:val="0"/>
              <w:spacing w:line="228" w:lineRule="auto"/>
              <w:jc w:val="both"/>
              <w:rPr>
                <w:rFonts w:ascii="Calibri" w:hAnsi="Calibri" w:cs="Calibri"/>
                <w:color w:val="C00000"/>
              </w:rPr>
            </w:pPr>
          </w:p>
          <w:p w:rsidR="00C2415E" w:rsidRPr="003C3A70" w:rsidRDefault="00C2415E" w:rsidP="000979B2">
            <w:pPr>
              <w:widowControl w:val="0"/>
              <w:autoSpaceDE w:val="0"/>
              <w:autoSpaceDN w:val="0"/>
              <w:adjustRightInd w:val="0"/>
              <w:spacing w:line="228" w:lineRule="auto"/>
              <w:jc w:val="both"/>
              <w:rPr>
                <w:rFonts w:ascii="Calibri" w:hAnsi="Calibri" w:cs="Calibri"/>
                <w:color w:val="C00000"/>
              </w:rPr>
            </w:pPr>
          </w:p>
        </w:tc>
      </w:tr>
      <w:tr w:rsidR="00C2415E" w:rsidRPr="003C3A70" w:rsidTr="000979B2">
        <w:trPr>
          <w:trHeight w:val="20"/>
          <w:jc w:val="center"/>
        </w:trPr>
        <w:tc>
          <w:tcPr>
            <w:tcW w:w="185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rPr>
                <w:rFonts w:ascii="Calibri" w:hAnsi="Calibri" w:cs="Calibri"/>
                <w:color w:val="000000"/>
                <w:lang w:val="en-US"/>
              </w:rPr>
            </w:pPr>
            <w:r w:rsidRPr="00EF4314">
              <w:rPr>
                <w:color w:val="000000"/>
                <w:szCs w:val="22"/>
              </w:rPr>
              <w:t>Аскаридоз</w:t>
            </w:r>
          </w:p>
        </w:tc>
        <w:tc>
          <w:tcPr>
            <w:tcW w:w="94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50</w:t>
            </w:r>
          </w:p>
        </w:tc>
        <w:tc>
          <w:tcPr>
            <w:tcW w:w="925"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11,3</w:t>
            </w:r>
          </w:p>
        </w:tc>
        <w:tc>
          <w:tcPr>
            <w:tcW w:w="101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36</w:t>
            </w:r>
          </w:p>
        </w:tc>
        <w:tc>
          <w:tcPr>
            <w:tcW w:w="877"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8,1</w:t>
            </w:r>
          </w:p>
        </w:tc>
        <w:tc>
          <w:tcPr>
            <w:tcW w:w="927" w:type="dxa"/>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48</w:t>
            </w:r>
          </w:p>
        </w:tc>
        <w:tc>
          <w:tcPr>
            <w:tcW w:w="928" w:type="dxa"/>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10,7</w:t>
            </w:r>
          </w:p>
        </w:tc>
        <w:tc>
          <w:tcPr>
            <w:tcW w:w="965"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32,1</w:t>
            </w:r>
            <w:r>
              <w:rPr>
                <w:color w:val="000000"/>
                <w:szCs w:val="22"/>
              </w:rPr>
              <w:t>%</w:t>
            </w:r>
          </w:p>
        </w:tc>
        <w:tc>
          <w:tcPr>
            <w:tcW w:w="1050"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w:t>
            </w:r>
          </w:p>
        </w:tc>
        <w:tc>
          <w:tcPr>
            <w:tcW w:w="37" w:type="dxa"/>
            <w:tcBorders>
              <w:top w:val="nil"/>
              <w:left w:val="single" w:sz="2" w:space="0" w:color="000000"/>
              <w:bottom w:val="nil"/>
              <w:right w:val="nil"/>
            </w:tcBorders>
          </w:tcPr>
          <w:p w:rsidR="00C2415E" w:rsidRPr="003C3A70" w:rsidRDefault="00C2415E" w:rsidP="000979B2">
            <w:pPr>
              <w:widowControl w:val="0"/>
              <w:autoSpaceDE w:val="0"/>
              <w:autoSpaceDN w:val="0"/>
              <w:adjustRightInd w:val="0"/>
              <w:spacing w:line="228" w:lineRule="auto"/>
              <w:jc w:val="both"/>
              <w:rPr>
                <w:rFonts w:ascii="Calibri" w:hAnsi="Calibri" w:cs="Calibri"/>
                <w:color w:val="C00000"/>
                <w:lang w:val="en-US"/>
              </w:rPr>
            </w:pPr>
          </w:p>
        </w:tc>
      </w:tr>
      <w:tr w:rsidR="00C2415E" w:rsidRPr="003C3A70" w:rsidTr="000979B2">
        <w:trPr>
          <w:trHeight w:val="20"/>
          <w:jc w:val="center"/>
        </w:trPr>
        <w:tc>
          <w:tcPr>
            <w:tcW w:w="185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rPr>
                <w:rFonts w:ascii="Calibri" w:hAnsi="Calibri" w:cs="Calibri"/>
                <w:color w:val="000000"/>
                <w:lang w:val="en-US"/>
              </w:rPr>
            </w:pPr>
            <w:r w:rsidRPr="00EF4314">
              <w:rPr>
                <w:color w:val="000000"/>
                <w:szCs w:val="22"/>
              </w:rPr>
              <w:t>Трихоцефалез</w:t>
            </w:r>
          </w:p>
        </w:tc>
        <w:tc>
          <w:tcPr>
            <w:tcW w:w="94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2</w:t>
            </w:r>
          </w:p>
        </w:tc>
        <w:tc>
          <w:tcPr>
            <w:tcW w:w="925"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0,5</w:t>
            </w:r>
          </w:p>
        </w:tc>
        <w:tc>
          <w:tcPr>
            <w:tcW w:w="101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1</w:t>
            </w:r>
          </w:p>
        </w:tc>
        <w:tc>
          <w:tcPr>
            <w:tcW w:w="877"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rPr>
              <w:t>0,</w:t>
            </w:r>
            <w:r w:rsidRPr="00EF4314">
              <w:rPr>
                <w:color w:val="000000"/>
                <w:szCs w:val="22"/>
                <w:lang w:val="en-US"/>
              </w:rPr>
              <w:t>2</w:t>
            </w:r>
          </w:p>
        </w:tc>
        <w:tc>
          <w:tcPr>
            <w:tcW w:w="927" w:type="dxa"/>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2</w:t>
            </w:r>
          </w:p>
        </w:tc>
        <w:tc>
          <w:tcPr>
            <w:tcW w:w="928" w:type="dxa"/>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0,4</w:t>
            </w:r>
          </w:p>
        </w:tc>
        <w:tc>
          <w:tcPr>
            <w:tcW w:w="965"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+ 1 сл.</w:t>
            </w:r>
          </w:p>
        </w:tc>
        <w:tc>
          <w:tcPr>
            <w:tcW w:w="1050"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w:t>
            </w:r>
          </w:p>
        </w:tc>
        <w:tc>
          <w:tcPr>
            <w:tcW w:w="37" w:type="dxa"/>
            <w:tcBorders>
              <w:top w:val="nil"/>
              <w:left w:val="single" w:sz="2" w:space="0" w:color="000000"/>
              <w:bottom w:val="nil"/>
              <w:right w:val="nil"/>
            </w:tcBorders>
          </w:tcPr>
          <w:p w:rsidR="00C2415E" w:rsidRPr="003C3A70" w:rsidRDefault="00C2415E" w:rsidP="000979B2">
            <w:pPr>
              <w:widowControl w:val="0"/>
              <w:autoSpaceDE w:val="0"/>
              <w:autoSpaceDN w:val="0"/>
              <w:adjustRightInd w:val="0"/>
              <w:spacing w:line="228" w:lineRule="auto"/>
              <w:jc w:val="both"/>
              <w:rPr>
                <w:rFonts w:ascii="Calibri" w:hAnsi="Calibri" w:cs="Calibri"/>
                <w:color w:val="C00000"/>
                <w:lang w:val="en-US"/>
              </w:rPr>
            </w:pPr>
          </w:p>
        </w:tc>
      </w:tr>
      <w:tr w:rsidR="00C2415E" w:rsidRPr="003C3A70" w:rsidTr="000979B2">
        <w:trPr>
          <w:trHeight w:val="20"/>
          <w:jc w:val="center"/>
        </w:trPr>
        <w:tc>
          <w:tcPr>
            <w:tcW w:w="185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rPr>
                <w:rFonts w:ascii="Calibri" w:hAnsi="Calibri" w:cs="Calibri"/>
                <w:color w:val="000000"/>
                <w:lang w:val="en-US"/>
              </w:rPr>
            </w:pPr>
            <w:r w:rsidRPr="00EF4314">
              <w:rPr>
                <w:color w:val="000000"/>
                <w:szCs w:val="22"/>
              </w:rPr>
              <w:t>Энтеробиоз</w:t>
            </w:r>
          </w:p>
        </w:tc>
        <w:tc>
          <w:tcPr>
            <w:tcW w:w="94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295</w:t>
            </w:r>
          </w:p>
        </w:tc>
        <w:tc>
          <w:tcPr>
            <w:tcW w:w="925"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66,4</w:t>
            </w:r>
          </w:p>
        </w:tc>
        <w:tc>
          <w:tcPr>
            <w:tcW w:w="101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413</w:t>
            </w:r>
          </w:p>
        </w:tc>
        <w:tc>
          <w:tcPr>
            <w:tcW w:w="877"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92,5</w:t>
            </w:r>
          </w:p>
        </w:tc>
        <w:tc>
          <w:tcPr>
            <w:tcW w:w="927" w:type="dxa"/>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317</w:t>
            </w:r>
          </w:p>
        </w:tc>
        <w:tc>
          <w:tcPr>
            <w:tcW w:w="928" w:type="dxa"/>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70,6</w:t>
            </w:r>
          </w:p>
        </w:tc>
        <w:tc>
          <w:tcPr>
            <w:tcW w:w="965"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w:t>
            </w:r>
          </w:p>
        </w:tc>
        <w:tc>
          <w:tcPr>
            <w:tcW w:w="1050"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- 23,7</w:t>
            </w:r>
            <w:r>
              <w:rPr>
                <w:color w:val="000000"/>
                <w:szCs w:val="22"/>
              </w:rPr>
              <w:t>%</w:t>
            </w:r>
          </w:p>
        </w:tc>
        <w:tc>
          <w:tcPr>
            <w:tcW w:w="37" w:type="dxa"/>
            <w:tcBorders>
              <w:top w:val="nil"/>
              <w:left w:val="single" w:sz="2" w:space="0" w:color="000000"/>
              <w:bottom w:val="nil"/>
              <w:right w:val="nil"/>
            </w:tcBorders>
          </w:tcPr>
          <w:p w:rsidR="00C2415E" w:rsidRPr="003C3A70" w:rsidRDefault="00C2415E" w:rsidP="000979B2">
            <w:pPr>
              <w:widowControl w:val="0"/>
              <w:autoSpaceDE w:val="0"/>
              <w:autoSpaceDN w:val="0"/>
              <w:adjustRightInd w:val="0"/>
              <w:spacing w:line="228" w:lineRule="auto"/>
              <w:jc w:val="both"/>
              <w:rPr>
                <w:rFonts w:ascii="Calibri" w:hAnsi="Calibri" w:cs="Calibri"/>
                <w:color w:val="C00000"/>
                <w:lang w:val="en-US"/>
              </w:rPr>
            </w:pPr>
          </w:p>
        </w:tc>
      </w:tr>
      <w:tr w:rsidR="00C2415E" w:rsidRPr="003C3A70" w:rsidTr="000979B2">
        <w:trPr>
          <w:trHeight w:val="20"/>
          <w:jc w:val="center"/>
        </w:trPr>
        <w:tc>
          <w:tcPr>
            <w:tcW w:w="185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rPr>
                <w:rFonts w:ascii="Calibri" w:hAnsi="Calibri" w:cs="Calibri"/>
                <w:color w:val="000000"/>
                <w:lang w:val="en-US"/>
              </w:rPr>
            </w:pPr>
            <w:r w:rsidRPr="00EF4314">
              <w:rPr>
                <w:color w:val="000000"/>
                <w:szCs w:val="22"/>
              </w:rPr>
              <w:t>Токсокароз</w:t>
            </w:r>
          </w:p>
        </w:tc>
        <w:tc>
          <w:tcPr>
            <w:tcW w:w="94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8</w:t>
            </w:r>
          </w:p>
        </w:tc>
        <w:tc>
          <w:tcPr>
            <w:tcW w:w="925"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1,8</w:t>
            </w:r>
          </w:p>
        </w:tc>
        <w:tc>
          <w:tcPr>
            <w:tcW w:w="101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20</w:t>
            </w:r>
          </w:p>
        </w:tc>
        <w:tc>
          <w:tcPr>
            <w:tcW w:w="877"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4,5</w:t>
            </w:r>
          </w:p>
        </w:tc>
        <w:tc>
          <w:tcPr>
            <w:tcW w:w="927" w:type="dxa"/>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3</w:t>
            </w:r>
          </w:p>
        </w:tc>
        <w:tc>
          <w:tcPr>
            <w:tcW w:w="928" w:type="dxa"/>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0,7</w:t>
            </w:r>
          </w:p>
        </w:tc>
        <w:tc>
          <w:tcPr>
            <w:tcW w:w="965"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w:t>
            </w:r>
          </w:p>
        </w:tc>
        <w:tc>
          <w:tcPr>
            <w:tcW w:w="1050"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rPr>
              <w:t>- в 6,7 раз</w:t>
            </w:r>
          </w:p>
        </w:tc>
        <w:tc>
          <w:tcPr>
            <w:tcW w:w="37" w:type="dxa"/>
            <w:tcBorders>
              <w:top w:val="nil"/>
              <w:left w:val="single" w:sz="2" w:space="0" w:color="000000"/>
              <w:bottom w:val="nil"/>
              <w:right w:val="nil"/>
            </w:tcBorders>
          </w:tcPr>
          <w:p w:rsidR="00C2415E" w:rsidRPr="003C3A70" w:rsidRDefault="00C2415E" w:rsidP="000979B2">
            <w:pPr>
              <w:widowControl w:val="0"/>
              <w:autoSpaceDE w:val="0"/>
              <w:autoSpaceDN w:val="0"/>
              <w:adjustRightInd w:val="0"/>
              <w:spacing w:line="228" w:lineRule="auto"/>
              <w:jc w:val="both"/>
              <w:rPr>
                <w:rFonts w:ascii="Calibri" w:hAnsi="Calibri" w:cs="Calibri"/>
                <w:color w:val="C00000"/>
                <w:lang w:val="en-US"/>
              </w:rPr>
            </w:pPr>
          </w:p>
        </w:tc>
      </w:tr>
      <w:tr w:rsidR="00C2415E" w:rsidRPr="003C3A70" w:rsidTr="000979B2">
        <w:trPr>
          <w:trHeight w:val="20"/>
          <w:jc w:val="center"/>
        </w:trPr>
        <w:tc>
          <w:tcPr>
            <w:tcW w:w="185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rPr>
                <w:rFonts w:ascii="Calibri" w:hAnsi="Calibri" w:cs="Calibri"/>
                <w:color w:val="000000"/>
                <w:lang w:val="en-US"/>
              </w:rPr>
            </w:pPr>
            <w:r w:rsidRPr="00EF4314">
              <w:rPr>
                <w:color w:val="000000"/>
                <w:szCs w:val="22"/>
              </w:rPr>
              <w:t>Гименолепидоз</w:t>
            </w:r>
          </w:p>
        </w:tc>
        <w:tc>
          <w:tcPr>
            <w:tcW w:w="94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11</w:t>
            </w:r>
          </w:p>
        </w:tc>
        <w:tc>
          <w:tcPr>
            <w:tcW w:w="925"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2,5</w:t>
            </w:r>
          </w:p>
        </w:tc>
        <w:tc>
          <w:tcPr>
            <w:tcW w:w="101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5</w:t>
            </w:r>
          </w:p>
        </w:tc>
        <w:tc>
          <w:tcPr>
            <w:tcW w:w="877"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1</w:t>
            </w:r>
            <w:r w:rsidRPr="00EF4314">
              <w:rPr>
                <w:color w:val="000000"/>
                <w:szCs w:val="22"/>
              </w:rPr>
              <w:t>,</w:t>
            </w:r>
            <w:r w:rsidRPr="00EF4314">
              <w:rPr>
                <w:color w:val="000000"/>
                <w:szCs w:val="22"/>
                <w:lang w:val="en-US"/>
              </w:rPr>
              <w:t>1</w:t>
            </w:r>
          </w:p>
        </w:tc>
        <w:tc>
          <w:tcPr>
            <w:tcW w:w="927" w:type="dxa"/>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1</w:t>
            </w:r>
          </w:p>
        </w:tc>
        <w:tc>
          <w:tcPr>
            <w:tcW w:w="928" w:type="dxa"/>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0,2</w:t>
            </w:r>
          </w:p>
        </w:tc>
        <w:tc>
          <w:tcPr>
            <w:tcW w:w="965"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w:t>
            </w:r>
          </w:p>
        </w:tc>
        <w:tc>
          <w:tcPr>
            <w:tcW w:w="1050"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lang w:val="en-US"/>
              </w:rPr>
              <w:t>-</w:t>
            </w:r>
            <w:r>
              <w:rPr>
                <w:color w:val="000000"/>
                <w:szCs w:val="22"/>
              </w:rPr>
              <w:t>4 сл.</w:t>
            </w:r>
          </w:p>
        </w:tc>
        <w:tc>
          <w:tcPr>
            <w:tcW w:w="37" w:type="dxa"/>
            <w:tcBorders>
              <w:top w:val="nil"/>
              <w:left w:val="single" w:sz="2" w:space="0" w:color="000000"/>
              <w:bottom w:val="nil"/>
              <w:right w:val="nil"/>
            </w:tcBorders>
          </w:tcPr>
          <w:p w:rsidR="00C2415E" w:rsidRPr="003C3A70" w:rsidRDefault="00C2415E" w:rsidP="000979B2">
            <w:pPr>
              <w:widowControl w:val="0"/>
              <w:autoSpaceDE w:val="0"/>
              <w:autoSpaceDN w:val="0"/>
              <w:adjustRightInd w:val="0"/>
              <w:spacing w:line="228" w:lineRule="auto"/>
              <w:jc w:val="both"/>
              <w:rPr>
                <w:rFonts w:ascii="Calibri" w:hAnsi="Calibri" w:cs="Calibri"/>
                <w:color w:val="C00000"/>
                <w:lang w:val="en-US"/>
              </w:rPr>
            </w:pPr>
          </w:p>
        </w:tc>
      </w:tr>
      <w:tr w:rsidR="00C2415E" w:rsidRPr="003C3A70" w:rsidTr="000979B2">
        <w:trPr>
          <w:trHeight w:val="20"/>
          <w:jc w:val="center"/>
        </w:trPr>
        <w:tc>
          <w:tcPr>
            <w:tcW w:w="185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rPr>
                <w:rFonts w:ascii="Calibri" w:hAnsi="Calibri" w:cs="Calibri"/>
                <w:color w:val="000000"/>
                <w:lang w:val="en-US"/>
              </w:rPr>
            </w:pPr>
            <w:r w:rsidRPr="00EF4314">
              <w:rPr>
                <w:color w:val="000000"/>
                <w:szCs w:val="22"/>
              </w:rPr>
              <w:t>Описторхоз</w:t>
            </w:r>
          </w:p>
        </w:tc>
        <w:tc>
          <w:tcPr>
            <w:tcW w:w="94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1</w:t>
            </w:r>
          </w:p>
        </w:tc>
        <w:tc>
          <w:tcPr>
            <w:tcW w:w="925"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0,2</w:t>
            </w:r>
          </w:p>
        </w:tc>
        <w:tc>
          <w:tcPr>
            <w:tcW w:w="101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1</w:t>
            </w:r>
          </w:p>
        </w:tc>
        <w:tc>
          <w:tcPr>
            <w:tcW w:w="877"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0,2</w:t>
            </w:r>
          </w:p>
        </w:tc>
        <w:tc>
          <w:tcPr>
            <w:tcW w:w="927" w:type="dxa"/>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0</w:t>
            </w:r>
          </w:p>
        </w:tc>
        <w:tc>
          <w:tcPr>
            <w:tcW w:w="928" w:type="dxa"/>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0</w:t>
            </w:r>
          </w:p>
        </w:tc>
        <w:tc>
          <w:tcPr>
            <w:tcW w:w="965"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w:t>
            </w:r>
          </w:p>
        </w:tc>
        <w:tc>
          <w:tcPr>
            <w:tcW w:w="1050"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w:t>
            </w:r>
          </w:p>
        </w:tc>
        <w:tc>
          <w:tcPr>
            <w:tcW w:w="37" w:type="dxa"/>
            <w:tcBorders>
              <w:top w:val="nil"/>
              <w:left w:val="single" w:sz="2" w:space="0" w:color="000000"/>
              <w:bottom w:val="nil"/>
              <w:right w:val="nil"/>
            </w:tcBorders>
          </w:tcPr>
          <w:p w:rsidR="00C2415E" w:rsidRPr="003C3A70" w:rsidRDefault="00C2415E" w:rsidP="000979B2">
            <w:pPr>
              <w:widowControl w:val="0"/>
              <w:autoSpaceDE w:val="0"/>
              <w:autoSpaceDN w:val="0"/>
              <w:adjustRightInd w:val="0"/>
              <w:spacing w:line="228" w:lineRule="auto"/>
              <w:jc w:val="both"/>
              <w:rPr>
                <w:rFonts w:ascii="Calibri" w:hAnsi="Calibri" w:cs="Calibri"/>
                <w:color w:val="C00000"/>
                <w:lang w:val="en-US"/>
              </w:rPr>
            </w:pPr>
          </w:p>
        </w:tc>
      </w:tr>
      <w:tr w:rsidR="00C2415E" w:rsidRPr="003C3A70" w:rsidTr="000979B2">
        <w:trPr>
          <w:trHeight w:val="20"/>
          <w:jc w:val="center"/>
        </w:trPr>
        <w:tc>
          <w:tcPr>
            <w:tcW w:w="185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rPr>
                <w:rFonts w:ascii="Calibri" w:hAnsi="Calibri" w:cs="Calibri"/>
                <w:color w:val="000000"/>
                <w:lang w:val="en-US"/>
              </w:rPr>
            </w:pPr>
            <w:r w:rsidRPr="00EF4314">
              <w:rPr>
                <w:color w:val="000000"/>
                <w:szCs w:val="22"/>
              </w:rPr>
              <w:t>Дирофиляриоз</w:t>
            </w:r>
          </w:p>
        </w:tc>
        <w:tc>
          <w:tcPr>
            <w:tcW w:w="94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0</w:t>
            </w:r>
          </w:p>
        </w:tc>
        <w:tc>
          <w:tcPr>
            <w:tcW w:w="925"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0</w:t>
            </w:r>
          </w:p>
        </w:tc>
        <w:tc>
          <w:tcPr>
            <w:tcW w:w="101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0</w:t>
            </w:r>
          </w:p>
        </w:tc>
        <w:tc>
          <w:tcPr>
            <w:tcW w:w="877"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0</w:t>
            </w:r>
          </w:p>
        </w:tc>
        <w:tc>
          <w:tcPr>
            <w:tcW w:w="927" w:type="dxa"/>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1</w:t>
            </w:r>
          </w:p>
        </w:tc>
        <w:tc>
          <w:tcPr>
            <w:tcW w:w="928" w:type="dxa"/>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0,2</w:t>
            </w:r>
          </w:p>
        </w:tc>
        <w:tc>
          <w:tcPr>
            <w:tcW w:w="965"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+ 1 сл.</w:t>
            </w:r>
          </w:p>
        </w:tc>
        <w:tc>
          <w:tcPr>
            <w:tcW w:w="1050"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rPr>
              <w:t>-</w:t>
            </w:r>
          </w:p>
        </w:tc>
        <w:tc>
          <w:tcPr>
            <w:tcW w:w="37" w:type="dxa"/>
            <w:tcBorders>
              <w:top w:val="nil"/>
              <w:left w:val="single" w:sz="2" w:space="0" w:color="000000"/>
              <w:bottom w:val="nil"/>
              <w:right w:val="nil"/>
            </w:tcBorders>
          </w:tcPr>
          <w:p w:rsidR="00C2415E" w:rsidRPr="003C3A70" w:rsidRDefault="00C2415E" w:rsidP="000979B2">
            <w:pPr>
              <w:widowControl w:val="0"/>
              <w:autoSpaceDE w:val="0"/>
              <w:autoSpaceDN w:val="0"/>
              <w:adjustRightInd w:val="0"/>
              <w:spacing w:line="228" w:lineRule="auto"/>
              <w:jc w:val="both"/>
              <w:rPr>
                <w:rFonts w:ascii="Calibri" w:hAnsi="Calibri" w:cs="Calibri"/>
                <w:color w:val="C00000"/>
                <w:lang w:val="en-US"/>
              </w:rPr>
            </w:pPr>
          </w:p>
        </w:tc>
      </w:tr>
      <w:tr w:rsidR="00C2415E" w:rsidRPr="003C3A70" w:rsidTr="000979B2">
        <w:trPr>
          <w:trHeight w:val="20"/>
          <w:jc w:val="center"/>
        </w:trPr>
        <w:tc>
          <w:tcPr>
            <w:tcW w:w="185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rPr>
                <w:rFonts w:ascii="Calibri" w:hAnsi="Calibri" w:cs="Calibri"/>
                <w:color w:val="000000"/>
                <w:lang w:val="en-US"/>
              </w:rPr>
            </w:pPr>
            <w:r w:rsidRPr="00EF4314">
              <w:rPr>
                <w:color w:val="000000"/>
                <w:szCs w:val="22"/>
              </w:rPr>
              <w:t>Дипилидиоз</w:t>
            </w:r>
          </w:p>
        </w:tc>
        <w:tc>
          <w:tcPr>
            <w:tcW w:w="94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0</w:t>
            </w:r>
          </w:p>
        </w:tc>
        <w:tc>
          <w:tcPr>
            <w:tcW w:w="925"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0</w:t>
            </w:r>
          </w:p>
        </w:tc>
        <w:tc>
          <w:tcPr>
            <w:tcW w:w="101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1</w:t>
            </w:r>
          </w:p>
        </w:tc>
        <w:tc>
          <w:tcPr>
            <w:tcW w:w="877"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lang w:val="en-US"/>
              </w:rPr>
              <w:t>0</w:t>
            </w:r>
            <w:r w:rsidRPr="00EF4314">
              <w:rPr>
                <w:color w:val="000000"/>
                <w:szCs w:val="22"/>
              </w:rPr>
              <w:t>,2</w:t>
            </w:r>
          </w:p>
        </w:tc>
        <w:tc>
          <w:tcPr>
            <w:tcW w:w="927" w:type="dxa"/>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0</w:t>
            </w:r>
          </w:p>
        </w:tc>
        <w:tc>
          <w:tcPr>
            <w:tcW w:w="928" w:type="dxa"/>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0</w:t>
            </w:r>
          </w:p>
        </w:tc>
        <w:tc>
          <w:tcPr>
            <w:tcW w:w="965"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w:t>
            </w:r>
          </w:p>
        </w:tc>
        <w:tc>
          <w:tcPr>
            <w:tcW w:w="1050"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w:t>
            </w:r>
          </w:p>
        </w:tc>
        <w:tc>
          <w:tcPr>
            <w:tcW w:w="37" w:type="dxa"/>
            <w:tcBorders>
              <w:top w:val="nil"/>
              <w:left w:val="single" w:sz="2" w:space="0" w:color="000000"/>
              <w:bottom w:val="nil"/>
              <w:right w:val="nil"/>
            </w:tcBorders>
          </w:tcPr>
          <w:p w:rsidR="00C2415E" w:rsidRPr="003C3A70" w:rsidRDefault="00C2415E" w:rsidP="000979B2">
            <w:pPr>
              <w:widowControl w:val="0"/>
              <w:autoSpaceDE w:val="0"/>
              <w:autoSpaceDN w:val="0"/>
              <w:adjustRightInd w:val="0"/>
              <w:spacing w:line="228" w:lineRule="auto"/>
              <w:jc w:val="both"/>
              <w:rPr>
                <w:rFonts w:ascii="Calibri" w:hAnsi="Calibri" w:cs="Calibri"/>
                <w:color w:val="C00000"/>
                <w:lang w:val="en-US"/>
              </w:rPr>
            </w:pPr>
          </w:p>
        </w:tc>
      </w:tr>
      <w:tr w:rsidR="00C2415E" w:rsidRPr="003C3A70" w:rsidTr="000979B2">
        <w:trPr>
          <w:trHeight w:val="20"/>
          <w:jc w:val="center"/>
        </w:trPr>
        <w:tc>
          <w:tcPr>
            <w:tcW w:w="185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rPr>
                <w:rFonts w:ascii="Calibri" w:hAnsi="Calibri" w:cs="Calibri"/>
                <w:color w:val="000000"/>
                <w:lang w:val="en-US"/>
              </w:rPr>
            </w:pPr>
            <w:r w:rsidRPr="00EF4314">
              <w:rPr>
                <w:color w:val="000000"/>
                <w:szCs w:val="22"/>
              </w:rPr>
              <w:t>Трихинеллез</w:t>
            </w:r>
          </w:p>
        </w:tc>
        <w:tc>
          <w:tcPr>
            <w:tcW w:w="94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1</w:t>
            </w:r>
          </w:p>
        </w:tc>
        <w:tc>
          <w:tcPr>
            <w:tcW w:w="925"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0,2</w:t>
            </w:r>
          </w:p>
        </w:tc>
        <w:tc>
          <w:tcPr>
            <w:tcW w:w="101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0</w:t>
            </w:r>
          </w:p>
        </w:tc>
        <w:tc>
          <w:tcPr>
            <w:tcW w:w="877"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0</w:t>
            </w:r>
          </w:p>
        </w:tc>
        <w:tc>
          <w:tcPr>
            <w:tcW w:w="927" w:type="dxa"/>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0</w:t>
            </w:r>
          </w:p>
        </w:tc>
        <w:tc>
          <w:tcPr>
            <w:tcW w:w="928" w:type="dxa"/>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0</w:t>
            </w:r>
          </w:p>
        </w:tc>
        <w:tc>
          <w:tcPr>
            <w:tcW w:w="965"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w:t>
            </w:r>
          </w:p>
        </w:tc>
        <w:tc>
          <w:tcPr>
            <w:tcW w:w="1050"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w:t>
            </w:r>
          </w:p>
        </w:tc>
        <w:tc>
          <w:tcPr>
            <w:tcW w:w="37" w:type="dxa"/>
            <w:tcBorders>
              <w:top w:val="nil"/>
              <w:left w:val="single" w:sz="2" w:space="0" w:color="000000"/>
              <w:bottom w:val="nil"/>
              <w:right w:val="nil"/>
            </w:tcBorders>
          </w:tcPr>
          <w:p w:rsidR="00C2415E" w:rsidRPr="003C3A70" w:rsidRDefault="00C2415E" w:rsidP="000979B2">
            <w:pPr>
              <w:widowControl w:val="0"/>
              <w:autoSpaceDE w:val="0"/>
              <w:autoSpaceDN w:val="0"/>
              <w:adjustRightInd w:val="0"/>
              <w:spacing w:line="228" w:lineRule="auto"/>
              <w:jc w:val="both"/>
              <w:rPr>
                <w:rFonts w:ascii="Calibri" w:hAnsi="Calibri" w:cs="Calibri"/>
                <w:color w:val="C00000"/>
                <w:lang w:val="en-US"/>
              </w:rPr>
            </w:pPr>
          </w:p>
        </w:tc>
      </w:tr>
      <w:tr w:rsidR="00C2415E" w:rsidRPr="003C3A70" w:rsidTr="000979B2">
        <w:trPr>
          <w:trHeight w:val="20"/>
          <w:jc w:val="center"/>
        </w:trPr>
        <w:tc>
          <w:tcPr>
            <w:tcW w:w="185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rPr>
                <w:rFonts w:ascii="Calibri" w:hAnsi="Calibri" w:cs="Calibri"/>
                <w:color w:val="000000"/>
                <w:lang w:val="en-US"/>
              </w:rPr>
            </w:pPr>
            <w:r w:rsidRPr="00EF4314">
              <w:rPr>
                <w:color w:val="000000"/>
                <w:szCs w:val="22"/>
              </w:rPr>
              <w:t>Тениоз</w:t>
            </w:r>
          </w:p>
        </w:tc>
        <w:tc>
          <w:tcPr>
            <w:tcW w:w="94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2</w:t>
            </w:r>
          </w:p>
        </w:tc>
        <w:tc>
          <w:tcPr>
            <w:tcW w:w="925"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0,5</w:t>
            </w:r>
          </w:p>
        </w:tc>
        <w:tc>
          <w:tcPr>
            <w:tcW w:w="101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0</w:t>
            </w:r>
          </w:p>
        </w:tc>
        <w:tc>
          <w:tcPr>
            <w:tcW w:w="877"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lang w:val="en-US"/>
              </w:rPr>
              <w:t>0</w:t>
            </w:r>
          </w:p>
        </w:tc>
        <w:tc>
          <w:tcPr>
            <w:tcW w:w="927" w:type="dxa"/>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0</w:t>
            </w:r>
          </w:p>
        </w:tc>
        <w:tc>
          <w:tcPr>
            <w:tcW w:w="928" w:type="dxa"/>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0</w:t>
            </w:r>
          </w:p>
        </w:tc>
        <w:tc>
          <w:tcPr>
            <w:tcW w:w="965"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w:t>
            </w:r>
          </w:p>
        </w:tc>
        <w:tc>
          <w:tcPr>
            <w:tcW w:w="1050"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w:t>
            </w:r>
          </w:p>
        </w:tc>
        <w:tc>
          <w:tcPr>
            <w:tcW w:w="37" w:type="dxa"/>
            <w:tcBorders>
              <w:top w:val="nil"/>
              <w:left w:val="single" w:sz="2" w:space="0" w:color="000000"/>
              <w:bottom w:val="nil"/>
              <w:right w:val="nil"/>
            </w:tcBorders>
          </w:tcPr>
          <w:p w:rsidR="00C2415E" w:rsidRPr="003C3A70" w:rsidRDefault="00C2415E" w:rsidP="000979B2">
            <w:pPr>
              <w:widowControl w:val="0"/>
              <w:autoSpaceDE w:val="0"/>
              <w:autoSpaceDN w:val="0"/>
              <w:adjustRightInd w:val="0"/>
              <w:spacing w:line="228" w:lineRule="auto"/>
              <w:jc w:val="both"/>
              <w:rPr>
                <w:rFonts w:ascii="Calibri" w:hAnsi="Calibri" w:cs="Calibri"/>
                <w:color w:val="C00000"/>
                <w:lang w:val="en-US"/>
              </w:rPr>
            </w:pPr>
          </w:p>
        </w:tc>
      </w:tr>
      <w:tr w:rsidR="00C2415E" w:rsidRPr="003C3A70" w:rsidTr="000979B2">
        <w:trPr>
          <w:trHeight w:val="20"/>
          <w:jc w:val="center"/>
        </w:trPr>
        <w:tc>
          <w:tcPr>
            <w:tcW w:w="185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rPr>
                <w:rFonts w:ascii="Calibri" w:hAnsi="Calibri" w:cs="Calibri"/>
                <w:color w:val="000000"/>
                <w:lang w:val="en-US"/>
              </w:rPr>
            </w:pPr>
            <w:r w:rsidRPr="00EF4314">
              <w:rPr>
                <w:color w:val="000000"/>
                <w:szCs w:val="22"/>
              </w:rPr>
              <w:t>Тениаринхоз</w:t>
            </w:r>
          </w:p>
        </w:tc>
        <w:tc>
          <w:tcPr>
            <w:tcW w:w="94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3</w:t>
            </w:r>
          </w:p>
        </w:tc>
        <w:tc>
          <w:tcPr>
            <w:tcW w:w="925"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0,7</w:t>
            </w:r>
          </w:p>
        </w:tc>
        <w:tc>
          <w:tcPr>
            <w:tcW w:w="101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0</w:t>
            </w:r>
          </w:p>
        </w:tc>
        <w:tc>
          <w:tcPr>
            <w:tcW w:w="877"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0</w:t>
            </w:r>
          </w:p>
        </w:tc>
        <w:tc>
          <w:tcPr>
            <w:tcW w:w="927" w:type="dxa"/>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0</w:t>
            </w:r>
          </w:p>
        </w:tc>
        <w:tc>
          <w:tcPr>
            <w:tcW w:w="928" w:type="dxa"/>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0</w:t>
            </w:r>
          </w:p>
        </w:tc>
        <w:tc>
          <w:tcPr>
            <w:tcW w:w="965"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w:t>
            </w:r>
          </w:p>
        </w:tc>
        <w:tc>
          <w:tcPr>
            <w:tcW w:w="1050"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w:t>
            </w:r>
          </w:p>
        </w:tc>
        <w:tc>
          <w:tcPr>
            <w:tcW w:w="37" w:type="dxa"/>
            <w:tcBorders>
              <w:top w:val="nil"/>
              <w:left w:val="single" w:sz="2" w:space="0" w:color="000000"/>
              <w:bottom w:val="nil"/>
              <w:right w:val="nil"/>
            </w:tcBorders>
          </w:tcPr>
          <w:p w:rsidR="00C2415E" w:rsidRPr="003C3A70" w:rsidRDefault="00C2415E" w:rsidP="000979B2">
            <w:pPr>
              <w:widowControl w:val="0"/>
              <w:autoSpaceDE w:val="0"/>
              <w:autoSpaceDN w:val="0"/>
              <w:adjustRightInd w:val="0"/>
              <w:spacing w:line="228" w:lineRule="auto"/>
              <w:jc w:val="both"/>
              <w:rPr>
                <w:rFonts w:ascii="Calibri" w:hAnsi="Calibri" w:cs="Calibri"/>
                <w:color w:val="C00000"/>
                <w:lang w:val="en-US"/>
              </w:rPr>
            </w:pPr>
          </w:p>
        </w:tc>
      </w:tr>
      <w:tr w:rsidR="00C2415E" w:rsidRPr="003C3A70" w:rsidTr="000979B2">
        <w:trPr>
          <w:trHeight w:val="20"/>
          <w:jc w:val="center"/>
        </w:trPr>
        <w:tc>
          <w:tcPr>
            <w:tcW w:w="185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rPr>
                <w:rFonts w:ascii="Calibri" w:hAnsi="Calibri" w:cs="Calibri"/>
                <w:color w:val="000000"/>
                <w:lang w:val="en-US"/>
              </w:rPr>
            </w:pPr>
            <w:r w:rsidRPr="00EF4314">
              <w:rPr>
                <w:color w:val="000000"/>
                <w:szCs w:val="22"/>
              </w:rPr>
              <w:t>Эхинококкоз</w:t>
            </w:r>
          </w:p>
        </w:tc>
        <w:tc>
          <w:tcPr>
            <w:tcW w:w="94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2</w:t>
            </w:r>
          </w:p>
        </w:tc>
        <w:tc>
          <w:tcPr>
            <w:tcW w:w="925"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0,5</w:t>
            </w:r>
          </w:p>
        </w:tc>
        <w:tc>
          <w:tcPr>
            <w:tcW w:w="101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1</w:t>
            </w:r>
          </w:p>
        </w:tc>
        <w:tc>
          <w:tcPr>
            <w:tcW w:w="877"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0,2</w:t>
            </w:r>
          </w:p>
        </w:tc>
        <w:tc>
          <w:tcPr>
            <w:tcW w:w="927" w:type="dxa"/>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0</w:t>
            </w:r>
          </w:p>
        </w:tc>
        <w:tc>
          <w:tcPr>
            <w:tcW w:w="928" w:type="dxa"/>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0</w:t>
            </w:r>
          </w:p>
        </w:tc>
        <w:tc>
          <w:tcPr>
            <w:tcW w:w="965"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w:t>
            </w:r>
          </w:p>
        </w:tc>
        <w:tc>
          <w:tcPr>
            <w:tcW w:w="1050"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w:t>
            </w:r>
          </w:p>
        </w:tc>
        <w:tc>
          <w:tcPr>
            <w:tcW w:w="37" w:type="dxa"/>
            <w:tcBorders>
              <w:top w:val="nil"/>
              <w:left w:val="single" w:sz="2" w:space="0" w:color="000000"/>
              <w:bottom w:val="nil"/>
              <w:right w:val="nil"/>
            </w:tcBorders>
          </w:tcPr>
          <w:p w:rsidR="00C2415E" w:rsidRPr="003C3A70" w:rsidRDefault="00C2415E" w:rsidP="000979B2">
            <w:pPr>
              <w:widowControl w:val="0"/>
              <w:autoSpaceDE w:val="0"/>
              <w:autoSpaceDN w:val="0"/>
              <w:adjustRightInd w:val="0"/>
              <w:spacing w:line="228" w:lineRule="auto"/>
              <w:jc w:val="both"/>
              <w:rPr>
                <w:rFonts w:ascii="Calibri" w:hAnsi="Calibri" w:cs="Calibri"/>
                <w:color w:val="C00000"/>
                <w:lang w:val="en-US"/>
              </w:rPr>
            </w:pPr>
          </w:p>
        </w:tc>
      </w:tr>
      <w:tr w:rsidR="00C2415E" w:rsidRPr="003C3A70" w:rsidTr="000979B2">
        <w:trPr>
          <w:trHeight w:val="20"/>
          <w:jc w:val="center"/>
        </w:trPr>
        <w:tc>
          <w:tcPr>
            <w:tcW w:w="185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rPr>
                <w:rFonts w:ascii="Calibri" w:hAnsi="Calibri" w:cs="Calibri"/>
                <w:color w:val="000000"/>
                <w:lang w:val="en-US"/>
              </w:rPr>
            </w:pPr>
            <w:r w:rsidRPr="00EF4314">
              <w:rPr>
                <w:color w:val="000000"/>
                <w:szCs w:val="22"/>
              </w:rPr>
              <w:t>Токсоплазмоз</w:t>
            </w:r>
          </w:p>
        </w:tc>
        <w:tc>
          <w:tcPr>
            <w:tcW w:w="94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3</w:t>
            </w:r>
          </w:p>
        </w:tc>
        <w:tc>
          <w:tcPr>
            <w:tcW w:w="925"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0,7</w:t>
            </w:r>
          </w:p>
        </w:tc>
        <w:tc>
          <w:tcPr>
            <w:tcW w:w="101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0</w:t>
            </w:r>
          </w:p>
        </w:tc>
        <w:tc>
          <w:tcPr>
            <w:tcW w:w="877"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0</w:t>
            </w:r>
          </w:p>
        </w:tc>
        <w:tc>
          <w:tcPr>
            <w:tcW w:w="927" w:type="dxa"/>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0</w:t>
            </w:r>
          </w:p>
        </w:tc>
        <w:tc>
          <w:tcPr>
            <w:tcW w:w="928" w:type="dxa"/>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0</w:t>
            </w:r>
          </w:p>
        </w:tc>
        <w:tc>
          <w:tcPr>
            <w:tcW w:w="965"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w:t>
            </w:r>
          </w:p>
        </w:tc>
        <w:tc>
          <w:tcPr>
            <w:tcW w:w="1050"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w:t>
            </w:r>
          </w:p>
        </w:tc>
        <w:tc>
          <w:tcPr>
            <w:tcW w:w="37" w:type="dxa"/>
            <w:tcBorders>
              <w:top w:val="nil"/>
              <w:left w:val="single" w:sz="2" w:space="0" w:color="000000"/>
              <w:bottom w:val="nil"/>
              <w:right w:val="nil"/>
            </w:tcBorders>
          </w:tcPr>
          <w:p w:rsidR="00C2415E" w:rsidRPr="003C3A70" w:rsidRDefault="00C2415E" w:rsidP="000979B2">
            <w:pPr>
              <w:widowControl w:val="0"/>
              <w:autoSpaceDE w:val="0"/>
              <w:autoSpaceDN w:val="0"/>
              <w:adjustRightInd w:val="0"/>
              <w:spacing w:line="228" w:lineRule="auto"/>
              <w:jc w:val="both"/>
              <w:rPr>
                <w:rFonts w:ascii="Calibri" w:hAnsi="Calibri" w:cs="Calibri"/>
                <w:color w:val="C00000"/>
              </w:rPr>
            </w:pPr>
          </w:p>
        </w:tc>
      </w:tr>
      <w:tr w:rsidR="00C2415E" w:rsidRPr="003C3A70" w:rsidTr="000979B2">
        <w:trPr>
          <w:trHeight w:val="20"/>
          <w:jc w:val="center"/>
        </w:trPr>
        <w:tc>
          <w:tcPr>
            <w:tcW w:w="185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rPr>
                <w:rFonts w:ascii="Calibri" w:hAnsi="Calibri" w:cs="Calibri"/>
                <w:color w:val="000000"/>
                <w:lang w:val="en-US"/>
              </w:rPr>
            </w:pPr>
            <w:r w:rsidRPr="00EF4314">
              <w:rPr>
                <w:color w:val="000000"/>
                <w:szCs w:val="22"/>
              </w:rPr>
              <w:t>Стронгилоидоз</w:t>
            </w:r>
          </w:p>
        </w:tc>
        <w:tc>
          <w:tcPr>
            <w:tcW w:w="94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1</w:t>
            </w:r>
          </w:p>
        </w:tc>
        <w:tc>
          <w:tcPr>
            <w:tcW w:w="925"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0,2</w:t>
            </w:r>
          </w:p>
        </w:tc>
        <w:tc>
          <w:tcPr>
            <w:tcW w:w="1013"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0</w:t>
            </w:r>
          </w:p>
        </w:tc>
        <w:tc>
          <w:tcPr>
            <w:tcW w:w="877"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lang w:val="en-US"/>
              </w:rPr>
            </w:pPr>
            <w:r w:rsidRPr="00EF4314">
              <w:rPr>
                <w:color w:val="000000"/>
                <w:szCs w:val="22"/>
                <w:lang w:val="en-US"/>
              </w:rPr>
              <w:t>0</w:t>
            </w:r>
          </w:p>
        </w:tc>
        <w:tc>
          <w:tcPr>
            <w:tcW w:w="927" w:type="dxa"/>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widowControl w:val="0"/>
              <w:tabs>
                <w:tab w:val="left" w:pos="405"/>
                <w:tab w:val="center" w:pos="461"/>
              </w:tabs>
              <w:autoSpaceDE w:val="0"/>
              <w:autoSpaceDN w:val="0"/>
              <w:adjustRightInd w:val="0"/>
              <w:spacing w:line="228" w:lineRule="auto"/>
              <w:rPr>
                <w:color w:val="000000"/>
              </w:rPr>
            </w:pPr>
            <w:r w:rsidRPr="00EF4314">
              <w:rPr>
                <w:color w:val="000000"/>
                <w:szCs w:val="22"/>
              </w:rPr>
              <w:tab/>
              <w:t>0</w:t>
            </w:r>
          </w:p>
        </w:tc>
        <w:tc>
          <w:tcPr>
            <w:tcW w:w="928" w:type="dxa"/>
            <w:tcBorders>
              <w:top w:val="single" w:sz="2" w:space="0" w:color="000000"/>
              <w:left w:val="single" w:sz="2" w:space="0" w:color="000000"/>
              <w:bottom w:val="single" w:sz="2" w:space="0" w:color="000000"/>
              <w:right w:val="single" w:sz="2" w:space="0" w:color="000000"/>
            </w:tcBorders>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0</w:t>
            </w:r>
          </w:p>
        </w:tc>
        <w:tc>
          <w:tcPr>
            <w:tcW w:w="965"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w:t>
            </w:r>
          </w:p>
        </w:tc>
        <w:tc>
          <w:tcPr>
            <w:tcW w:w="1050" w:type="dxa"/>
            <w:tcBorders>
              <w:top w:val="single" w:sz="2" w:space="0" w:color="000000"/>
              <w:left w:val="single" w:sz="2" w:space="0" w:color="000000"/>
              <w:bottom w:val="single" w:sz="2" w:space="0" w:color="000000"/>
              <w:right w:val="nil"/>
            </w:tcBorders>
            <w:vAlign w:val="center"/>
          </w:tcPr>
          <w:p w:rsidR="00C2415E" w:rsidRPr="00EF4314" w:rsidRDefault="00C2415E" w:rsidP="000979B2">
            <w:pPr>
              <w:widowControl w:val="0"/>
              <w:autoSpaceDE w:val="0"/>
              <w:autoSpaceDN w:val="0"/>
              <w:adjustRightInd w:val="0"/>
              <w:spacing w:line="228" w:lineRule="auto"/>
              <w:jc w:val="center"/>
              <w:rPr>
                <w:color w:val="000000"/>
              </w:rPr>
            </w:pPr>
            <w:r w:rsidRPr="00EF4314">
              <w:rPr>
                <w:color w:val="000000"/>
                <w:szCs w:val="22"/>
              </w:rPr>
              <w:t>-</w:t>
            </w:r>
          </w:p>
        </w:tc>
        <w:tc>
          <w:tcPr>
            <w:tcW w:w="37" w:type="dxa"/>
            <w:tcBorders>
              <w:top w:val="nil"/>
              <w:left w:val="single" w:sz="2" w:space="0" w:color="000000"/>
              <w:bottom w:val="nil"/>
              <w:right w:val="nil"/>
            </w:tcBorders>
          </w:tcPr>
          <w:p w:rsidR="00C2415E" w:rsidRPr="003C3A70" w:rsidRDefault="00C2415E" w:rsidP="000979B2">
            <w:pPr>
              <w:widowControl w:val="0"/>
              <w:autoSpaceDE w:val="0"/>
              <w:autoSpaceDN w:val="0"/>
              <w:adjustRightInd w:val="0"/>
              <w:spacing w:line="228" w:lineRule="auto"/>
              <w:jc w:val="both"/>
              <w:rPr>
                <w:rFonts w:ascii="Calibri" w:hAnsi="Calibri" w:cs="Calibri"/>
                <w:color w:val="C00000"/>
              </w:rPr>
            </w:pPr>
          </w:p>
        </w:tc>
      </w:tr>
    </w:tbl>
    <w:p w:rsidR="00C2415E" w:rsidRPr="003C3A70" w:rsidRDefault="00C2415E" w:rsidP="00582B25">
      <w:pPr>
        <w:pStyle w:val="86"/>
        <w:spacing w:line="228" w:lineRule="auto"/>
        <w:rPr>
          <w:color w:val="C00000"/>
        </w:rPr>
      </w:pPr>
    </w:p>
    <w:p w:rsidR="00C2415E" w:rsidRPr="00EF4314" w:rsidRDefault="00C2415E" w:rsidP="00582B25">
      <w:pPr>
        <w:widowControl w:val="0"/>
        <w:tabs>
          <w:tab w:val="left" w:pos="567"/>
        </w:tabs>
        <w:autoSpaceDE w:val="0"/>
        <w:autoSpaceDN w:val="0"/>
        <w:adjustRightInd w:val="0"/>
        <w:spacing w:line="228" w:lineRule="auto"/>
        <w:ind w:firstLine="567"/>
        <w:jc w:val="both"/>
        <w:rPr>
          <w:color w:val="000000"/>
          <w:sz w:val="28"/>
        </w:rPr>
      </w:pPr>
      <w:r w:rsidRPr="00EF4314">
        <w:rPr>
          <w:color w:val="000000"/>
          <w:sz w:val="28"/>
        </w:rPr>
        <w:t>По результатам лабораторного мониторинга структура возбудителей па</w:t>
      </w:r>
      <w:r w:rsidRPr="00EF4314">
        <w:rPr>
          <w:color w:val="000000"/>
          <w:sz w:val="28"/>
        </w:rPr>
        <w:lastRenderedPageBreak/>
        <w:t>разитарных болезней распределись следующим образом: острицы составили 79,9%, аскариды – 12,1%, лямблии – 6%, токсокары – 0,75%, карликовый цепень – 0,25%, цисты амебы – 0,25%, власоглавы – 0,5%, дирофилярии- 0,25%.</w:t>
      </w:r>
    </w:p>
    <w:p w:rsidR="00C2415E" w:rsidRPr="00EB59EE" w:rsidRDefault="00C2415E" w:rsidP="00582B25">
      <w:pPr>
        <w:widowControl w:val="0"/>
        <w:tabs>
          <w:tab w:val="left" w:pos="2700"/>
        </w:tabs>
        <w:autoSpaceDE w:val="0"/>
        <w:autoSpaceDN w:val="0"/>
        <w:adjustRightInd w:val="0"/>
        <w:spacing w:line="228" w:lineRule="auto"/>
        <w:ind w:firstLine="567"/>
        <w:jc w:val="both"/>
        <w:rPr>
          <w:color w:val="000000"/>
          <w:sz w:val="28"/>
        </w:rPr>
      </w:pPr>
      <w:r w:rsidRPr="00EB59EE">
        <w:rPr>
          <w:color w:val="000000"/>
          <w:sz w:val="28"/>
        </w:rPr>
        <w:t xml:space="preserve">В структуре исследований на долю проб биологического материала от людей приходится 58,5% (25307), санитарно-паразитологических проб –41,5% (17943). Из санитарно-паразитологических исследований объектов внешней среды в 0,4 % пробах обнаружены возбудители паразитарных болезней. </w:t>
      </w:r>
    </w:p>
    <w:p w:rsidR="00C2415E" w:rsidRPr="00F56B6B" w:rsidRDefault="00C2415E" w:rsidP="00582B25">
      <w:pPr>
        <w:widowControl w:val="0"/>
        <w:tabs>
          <w:tab w:val="left" w:pos="2700"/>
        </w:tabs>
        <w:autoSpaceDE w:val="0"/>
        <w:autoSpaceDN w:val="0"/>
        <w:adjustRightInd w:val="0"/>
        <w:spacing w:line="228" w:lineRule="auto"/>
        <w:ind w:firstLine="567"/>
        <w:jc w:val="both"/>
        <w:rPr>
          <w:color w:val="000000"/>
          <w:sz w:val="28"/>
        </w:rPr>
      </w:pPr>
      <w:r w:rsidRPr="00F56B6B">
        <w:rPr>
          <w:color w:val="000000"/>
          <w:sz w:val="28"/>
        </w:rPr>
        <w:t>Удельный вес смывов в структуре санитарно-паразитологических исследований в целом по Республике Адыгея за 2016 год составил 91,5% (</w:t>
      </w:r>
      <w:smartTag w:uri="urn:schemas-microsoft-com:office:smarttags" w:element="metricconverter">
        <w:smartTagPr>
          <w:attr w:name="ProductID" w:val="2014 г"/>
        </w:smartTagPr>
        <w:r w:rsidRPr="00F56B6B">
          <w:rPr>
            <w:color w:val="000000"/>
            <w:sz w:val="28"/>
          </w:rPr>
          <w:t>2015 г</w:t>
        </w:r>
      </w:smartTag>
      <w:r w:rsidRPr="00F56B6B">
        <w:rPr>
          <w:color w:val="000000"/>
          <w:sz w:val="28"/>
        </w:rPr>
        <w:t xml:space="preserve">. – </w:t>
      </w:r>
      <w:r w:rsidRPr="00DF26C0">
        <w:rPr>
          <w:color w:val="000000"/>
          <w:sz w:val="28"/>
        </w:rPr>
        <w:t>92%,</w:t>
      </w:r>
      <w:r w:rsidRPr="00F56B6B">
        <w:rPr>
          <w:color w:val="000000"/>
          <w:sz w:val="28"/>
        </w:rPr>
        <w:t xml:space="preserve"> </w:t>
      </w:r>
      <w:smartTag w:uri="urn:schemas-microsoft-com:office:smarttags" w:element="metricconverter">
        <w:smartTagPr>
          <w:attr w:name="ProductID" w:val="2014 г"/>
        </w:smartTagPr>
        <w:r w:rsidRPr="00F56B6B">
          <w:rPr>
            <w:color w:val="000000"/>
            <w:sz w:val="28"/>
          </w:rPr>
          <w:t>2014 г</w:t>
        </w:r>
      </w:smartTag>
      <w:r w:rsidRPr="00F56B6B">
        <w:rPr>
          <w:color w:val="000000"/>
          <w:sz w:val="28"/>
        </w:rPr>
        <w:t>. – 61%), исследований почвы – 4,4% (</w:t>
      </w:r>
      <w:smartTag w:uri="urn:schemas-microsoft-com:office:smarttags" w:element="metricconverter">
        <w:smartTagPr>
          <w:attr w:name="ProductID" w:val="2014 г"/>
        </w:smartTagPr>
        <w:r w:rsidRPr="00F56B6B">
          <w:rPr>
            <w:color w:val="000000"/>
            <w:sz w:val="28"/>
          </w:rPr>
          <w:t>2015 г</w:t>
        </w:r>
      </w:smartTag>
      <w:r w:rsidRPr="00F56B6B">
        <w:rPr>
          <w:color w:val="000000"/>
          <w:sz w:val="28"/>
        </w:rPr>
        <w:t xml:space="preserve">. – </w:t>
      </w:r>
      <w:r>
        <w:rPr>
          <w:color w:val="000000"/>
          <w:sz w:val="28"/>
        </w:rPr>
        <w:t>3,3</w:t>
      </w:r>
      <w:r w:rsidRPr="00F56B6B">
        <w:rPr>
          <w:color w:val="000000"/>
          <w:sz w:val="28"/>
        </w:rPr>
        <w:t xml:space="preserve">%, </w:t>
      </w:r>
      <w:smartTag w:uri="urn:schemas-microsoft-com:office:smarttags" w:element="metricconverter">
        <w:smartTagPr>
          <w:attr w:name="ProductID" w:val="2014 г"/>
        </w:smartTagPr>
        <w:r w:rsidRPr="00F56B6B">
          <w:rPr>
            <w:color w:val="000000"/>
            <w:sz w:val="28"/>
          </w:rPr>
          <w:t>2014 г</w:t>
        </w:r>
      </w:smartTag>
      <w:r>
        <w:rPr>
          <w:color w:val="000000"/>
          <w:sz w:val="28"/>
        </w:rPr>
        <w:t>. – 9</w:t>
      </w:r>
      <w:r w:rsidRPr="00F56B6B">
        <w:rPr>
          <w:color w:val="000000"/>
          <w:sz w:val="28"/>
        </w:rPr>
        <w:t>2</w:t>
      </w:r>
      <w:r>
        <w:rPr>
          <w:color w:val="000000"/>
          <w:sz w:val="28"/>
        </w:rPr>
        <w:t>,0</w:t>
      </w:r>
      <w:r w:rsidRPr="00F56B6B">
        <w:rPr>
          <w:color w:val="000000"/>
          <w:sz w:val="28"/>
        </w:rPr>
        <w:t>%), пищевых продуктов – 2,7% (</w:t>
      </w:r>
      <w:smartTag w:uri="urn:schemas-microsoft-com:office:smarttags" w:element="metricconverter">
        <w:smartTagPr>
          <w:attr w:name="ProductID" w:val="2014 г"/>
        </w:smartTagPr>
        <w:r w:rsidRPr="00F56B6B">
          <w:rPr>
            <w:color w:val="000000"/>
            <w:sz w:val="28"/>
          </w:rPr>
          <w:t>2015 г</w:t>
        </w:r>
      </w:smartTag>
      <w:r w:rsidRPr="00F56B6B">
        <w:rPr>
          <w:color w:val="000000"/>
          <w:sz w:val="28"/>
        </w:rPr>
        <w:t xml:space="preserve">. – 3,1%, </w:t>
      </w:r>
      <w:smartTag w:uri="urn:schemas-microsoft-com:office:smarttags" w:element="metricconverter">
        <w:smartTagPr>
          <w:attr w:name="ProductID" w:val="2014 г"/>
        </w:smartTagPr>
        <w:r w:rsidRPr="00F56B6B">
          <w:rPr>
            <w:color w:val="000000"/>
            <w:sz w:val="28"/>
          </w:rPr>
          <w:t>2014 г</w:t>
        </w:r>
      </w:smartTag>
      <w:r w:rsidRPr="00F56B6B">
        <w:rPr>
          <w:color w:val="000000"/>
          <w:sz w:val="28"/>
        </w:rPr>
        <w:t>. – 3,5%), воды централизованного, нецентрализованного водоснабжения, плавательных бассейнов – 0,6% (</w:t>
      </w:r>
      <w:smartTag w:uri="urn:schemas-microsoft-com:office:smarttags" w:element="metricconverter">
        <w:smartTagPr>
          <w:attr w:name="ProductID" w:val="2014 г"/>
        </w:smartTagPr>
        <w:r w:rsidRPr="00F56B6B">
          <w:rPr>
            <w:color w:val="000000"/>
            <w:sz w:val="28"/>
          </w:rPr>
          <w:t>2015 г</w:t>
        </w:r>
      </w:smartTag>
      <w:r w:rsidRPr="00F56B6B">
        <w:rPr>
          <w:color w:val="000000"/>
          <w:sz w:val="28"/>
        </w:rPr>
        <w:t xml:space="preserve">. – 0,4%, </w:t>
      </w:r>
      <w:smartTag w:uri="urn:schemas-microsoft-com:office:smarttags" w:element="metricconverter">
        <w:smartTagPr>
          <w:attr w:name="ProductID" w:val="2014 г"/>
        </w:smartTagPr>
        <w:r w:rsidRPr="00F56B6B">
          <w:rPr>
            <w:color w:val="000000"/>
            <w:sz w:val="28"/>
          </w:rPr>
          <w:t>2014 г</w:t>
        </w:r>
      </w:smartTag>
      <w:r w:rsidRPr="00F56B6B">
        <w:rPr>
          <w:color w:val="000000"/>
          <w:sz w:val="28"/>
        </w:rPr>
        <w:t>. – 0,86%), сточной воды – 0,3% (</w:t>
      </w:r>
      <w:smartTag w:uri="urn:schemas-microsoft-com:office:smarttags" w:element="metricconverter">
        <w:smartTagPr>
          <w:attr w:name="ProductID" w:val="2014 г"/>
        </w:smartTagPr>
        <w:r w:rsidRPr="00F56B6B">
          <w:rPr>
            <w:color w:val="000000"/>
            <w:sz w:val="28"/>
          </w:rPr>
          <w:t>2015 г</w:t>
        </w:r>
      </w:smartTag>
      <w:r w:rsidRPr="00F56B6B">
        <w:rPr>
          <w:color w:val="000000"/>
          <w:sz w:val="28"/>
        </w:rPr>
        <w:t xml:space="preserve">. – 0,5%, </w:t>
      </w:r>
      <w:smartTag w:uri="urn:schemas-microsoft-com:office:smarttags" w:element="metricconverter">
        <w:smartTagPr>
          <w:attr w:name="ProductID" w:val="2014 г"/>
        </w:smartTagPr>
        <w:r w:rsidRPr="00F56B6B">
          <w:rPr>
            <w:color w:val="000000"/>
            <w:sz w:val="28"/>
          </w:rPr>
          <w:t>2014 г</w:t>
        </w:r>
      </w:smartTag>
      <w:r w:rsidRPr="00F56B6B">
        <w:rPr>
          <w:color w:val="000000"/>
          <w:sz w:val="28"/>
        </w:rPr>
        <w:t>. – 0,24%).</w:t>
      </w:r>
    </w:p>
    <w:p w:rsidR="00C2415E" w:rsidRPr="0047247F" w:rsidRDefault="00C2415E" w:rsidP="00582B25">
      <w:pPr>
        <w:widowControl w:val="0"/>
        <w:tabs>
          <w:tab w:val="left" w:pos="2700"/>
        </w:tabs>
        <w:autoSpaceDE w:val="0"/>
        <w:autoSpaceDN w:val="0"/>
        <w:adjustRightInd w:val="0"/>
        <w:spacing w:line="228" w:lineRule="auto"/>
        <w:ind w:firstLine="567"/>
        <w:jc w:val="both"/>
        <w:rPr>
          <w:color w:val="C0504D"/>
          <w:sz w:val="28"/>
        </w:rPr>
      </w:pPr>
      <w:r w:rsidRPr="00B15E3D">
        <w:rPr>
          <w:color w:val="000000"/>
          <w:sz w:val="28"/>
        </w:rPr>
        <w:t>Лабораториями ФБУЗ «Центр</w:t>
      </w:r>
      <w:r>
        <w:rPr>
          <w:color w:val="000000"/>
          <w:sz w:val="28"/>
        </w:rPr>
        <w:t xml:space="preserve"> гигиены и эпидемиологии в РА»,</w:t>
      </w:r>
      <w:r w:rsidRPr="00B15E3D">
        <w:rPr>
          <w:color w:val="000000"/>
          <w:sz w:val="28"/>
        </w:rPr>
        <w:t xml:space="preserve"> ГБУЗ РА «АРКИБ»</w:t>
      </w:r>
      <w:r>
        <w:rPr>
          <w:color w:val="000000"/>
          <w:sz w:val="28"/>
        </w:rPr>
        <w:t xml:space="preserve"> и ООО «Экспресс-мед-диагностика»</w:t>
      </w:r>
      <w:r w:rsidRPr="00B15E3D">
        <w:rPr>
          <w:color w:val="000000"/>
          <w:sz w:val="28"/>
        </w:rPr>
        <w:t xml:space="preserve"> проведено </w:t>
      </w:r>
      <w:r>
        <w:rPr>
          <w:color w:val="000000"/>
          <w:sz w:val="28"/>
        </w:rPr>
        <w:t xml:space="preserve">5951 </w:t>
      </w:r>
      <w:r w:rsidRPr="00B15E3D">
        <w:rPr>
          <w:color w:val="000000"/>
          <w:sz w:val="28"/>
        </w:rPr>
        <w:t>иммунофер</w:t>
      </w:r>
      <w:r>
        <w:rPr>
          <w:color w:val="000000"/>
          <w:sz w:val="28"/>
        </w:rPr>
        <w:t>ментное исследование</w:t>
      </w:r>
      <w:r w:rsidRPr="00B15E3D">
        <w:rPr>
          <w:color w:val="000000"/>
          <w:sz w:val="28"/>
        </w:rPr>
        <w:t xml:space="preserve"> на паразитарные заболевания. </w:t>
      </w:r>
      <w:r>
        <w:rPr>
          <w:color w:val="000000"/>
          <w:sz w:val="28"/>
        </w:rPr>
        <w:t xml:space="preserve">По результатам исследований серопозитивными оказались сыворотки по следующим нозологиям: </w:t>
      </w:r>
      <w:r w:rsidRPr="00F071F9">
        <w:rPr>
          <w:color w:val="000000"/>
          <w:sz w:val="28"/>
        </w:rPr>
        <w:t>токсокароз – 16,4%, аскаридоз – 23,8%, лямблиоз – 24,6 %, токсоплазмоз – 3%, описторхоз – 1,6%, эхинококкоз- 0,8%, трихинеллез- 0,1%.</w:t>
      </w:r>
    </w:p>
    <w:p w:rsidR="00C2415E" w:rsidRDefault="00C2415E" w:rsidP="00582B25">
      <w:pPr>
        <w:ind w:right="78"/>
        <w:jc w:val="both"/>
      </w:pPr>
      <w:r w:rsidRPr="00C14405">
        <w:rPr>
          <w:color w:val="000000"/>
          <w:sz w:val="28"/>
        </w:rPr>
        <w:t xml:space="preserve">Также в 2016 году лабораторией ФБУН «Ростовский научно-исследовательский институт микробиологии и паразитологии» проведены серологические исследования сывороток крови условно здорового населения на паразитарные заболевания. Частота обнаружения специфических антител на эхинококкоз составила 4% (в </w:t>
      </w:r>
      <w:smartTag w:uri="urn:schemas-microsoft-com:office:smarttags" w:element="metricconverter">
        <w:smartTagPr>
          <w:attr w:name="ProductID" w:val="2014 г"/>
        </w:smartTagPr>
        <w:r w:rsidRPr="00C14405">
          <w:rPr>
            <w:color w:val="000000"/>
            <w:sz w:val="28"/>
          </w:rPr>
          <w:t>2015 г</w:t>
        </w:r>
      </w:smartTag>
      <w:r w:rsidRPr="00C14405">
        <w:rPr>
          <w:color w:val="000000"/>
          <w:sz w:val="28"/>
        </w:rPr>
        <w:t xml:space="preserve">. – 1,5%, в </w:t>
      </w:r>
      <w:smartTag w:uri="urn:schemas-microsoft-com:office:smarttags" w:element="metricconverter">
        <w:smartTagPr>
          <w:attr w:name="ProductID" w:val="2014 г"/>
        </w:smartTagPr>
        <w:r w:rsidRPr="00C14405">
          <w:rPr>
            <w:color w:val="000000"/>
            <w:sz w:val="28"/>
          </w:rPr>
          <w:t>2014 г</w:t>
        </w:r>
      </w:smartTag>
      <w:r w:rsidRPr="00C14405">
        <w:rPr>
          <w:color w:val="000000"/>
          <w:sz w:val="28"/>
        </w:rPr>
        <w:t xml:space="preserve">. – 4,6%), на аскаридоз – 26% (в </w:t>
      </w:r>
      <w:smartTag w:uri="urn:schemas-microsoft-com:office:smarttags" w:element="metricconverter">
        <w:smartTagPr>
          <w:attr w:name="ProductID" w:val="2014 г"/>
        </w:smartTagPr>
        <w:r w:rsidRPr="00C14405">
          <w:rPr>
            <w:color w:val="000000"/>
            <w:sz w:val="28"/>
          </w:rPr>
          <w:t>2015 г</w:t>
        </w:r>
      </w:smartTag>
      <w:r w:rsidRPr="00C14405">
        <w:rPr>
          <w:color w:val="000000"/>
          <w:sz w:val="28"/>
        </w:rPr>
        <w:t xml:space="preserve">. – 18,5%, в </w:t>
      </w:r>
      <w:smartTag w:uri="urn:schemas-microsoft-com:office:smarttags" w:element="metricconverter">
        <w:smartTagPr>
          <w:attr w:name="ProductID" w:val="2014 г"/>
        </w:smartTagPr>
        <w:r w:rsidRPr="00C14405">
          <w:rPr>
            <w:color w:val="000000"/>
            <w:sz w:val="28"/>
          </w:rPr>
          <w:t>2014 г</w:t>
        </w:r>
      </w:smartTag>
      <w:r w:rsidRPr="00C14405">
        <w:rPr>
          <w:color w:val="000000"/>
          <w:sz w:val="28"/>
        </w:rPr>
        <w:t xml:space="preserve">. – 12%), на токсокароз – 30,5% (в </w:t>
      </w:r>
      <w:smartTag w:uri="urn:schemas-microsoft-com:office:smarttags" w:element="metricconverter">
        <w:smartTagPr>
          <w:attr w:name="ProductID" w:val="2014 г"/>
        </w:smartTagPr>
        <w:r w:rsidRPr="00C14405">
          <w:rPr>
            <w:color w:val="000000"/>
            <w:sz w:val="28"/>
          </w:rPr>
          <w:t>2015 г</w:t>
        </w:r>
      </w:smartTag>
      <w:r w:rsidRPr="00C14405">
        <w:rPr>
          <w:color w:val="000000"/>
          <w:sz w:val="28"/>
        </w:rPr>
        <w:t xml:space="preserve">. – 32,5%, в </w:t>
      </w:r>
      <w:smartTag w:uri="urn:schemas-microsoft-com:office:smarttags" w:element="metricconverter">
        <w:smartTagPr>
          <w:attr w:name="ProductID" w:val="2014 г"/>
        </w:smartTagPr>
        <w:r w:rsidRPr="00C14405">
          <w:rPr>
            <w:color w:val="000000"/>
            <w:sz w:val="28"/>
          </w:rPr>
          <w:t>2014 г</w:t>
        </w:r>
      </w:smartTag>
      <w:r w:rsidRPr="00C14405">
        <w:rPr>
          <w:color w:val="000000"/>
          <w:sz w:val="28"/>
        </w:rPr>
        <w:t xml:space="preserve">. – 22,5%), на трихинеллез- 4% (в 2015г.- 0,5%, в 2014г.- 0%). </w:t>
      </w:r>
      <w:r w:rsidRPr="00AB1AA1">
        <w:rPr>
          <w:sz w:val="28"/>
          <w:szCs w:val="28"/>
        </w:rPr>
        <w:t xml:space="preserve">По результатам лабораторных исследований 160 экземпляров комаров и 20 </w:t>
      </w:r>
      <w:r>
        <w:rPr>
          <w:sz w:val="28"/>
          <w:szCs w:val="28"/>
        </w:rPr>
        <w:t xml:space="preserve">собак, проведенных в 2016 году </w:t>
      </w:r>
      <w:r w:rsidRPr="00AB1AA1">
        <w:rPr>
          <w:sz w:val="28"/>
          <w:szCs w:val="28"/>
        </w:rPr>
        <w:t>в ФБУН «Ростовский научно-исследовательский институт микробиологии и паразитологии», положительных на дироф</w:t>
      </w:r>
      <w:r>
        <w:rPr>
          <w:sz w:val="28"/>
          <w:szCs w:val="28"/>
        </w:rPr>
        <w:t>илириоз</w:t>
      </w:r>
      <w:r w:rsidRPr="00AB1AA1">
        <w:rPr>
          <w:sz w:val="28"/>
          <w:szCs w:val="28"/>
        </w:rPr>
        <w:t xml:space="preserve"> не выявлено.</w:t>
      </w:r>
    </w:p>
    <w:p w:rsidR="00C2415E" w:rsidRPr="0019226D" w:rsidRDefault="00C2415E" w:rsidP="00582B25">
      <w:pPr>
        <w:widowControl w:val="0"/>
        <w:autoSpaceDE w:val="0"/>
        <w:autoSpaceDN w:val="0"/>
        <w:adjustRightInd w:val="0"/>
        <w:spacing w:line="228" w:lineRule="auto"/>
        <w:ind w:firstLine="567"/>
        <w:jc w:val="both"/>
        <w:rPr>
          <w:color w:val="000000"/>
          <w:sz w:val="28"/>
        </w:rPr>
      </w:pPr>
      <w:r w:rsidRPr="0019226D">
        <w:rPr>
          <w:color w:val="000000"/>
          <w:sz w:val="28"/>
        </w:rPr>
        <w:t>Ежегодно в референс- центре по мониторингу за ларвальными гельминтозами осуществляется санитарно-паразитологическая характеристика территории республики с организацией мониторинга с исследованием почвы, воды поверхностных водоемов и сточных вод. В 2016 году в проведенных исследованиях почвы доля нестандартных проб составила 11,5% (2015г.- 0%). Выявлены жизнеспособные яйца токсокар и остриц. В пробах сточных вод очистных сооружений и воде открытых, поверхностных водоемов нестандартных проб нет.</w:t>
      </w:r>
    </w:p>
    <w:p w:rsidR="00C2415E" w:rsidRPr="008B0B13" w:rsidRDefault="00C2415E" w:rsidP="00582B25">
      <w:pPr>
        <w:widowControl w:val="0"/>
        <w:tabs>
          <w:tab w:val="left" w:pos="2700"/>
        </w:tabs>
        <w:autoSpaceDE w:val="0"/>
        <w:autoSpaceDN w:val="0"/>
        <w:adjustRightInd w:val="0"/>
        <w:spacing w:line="228" w:lineRule="auto"/>
        <w:ind w:firstLine="567"/>
        <w:jc w:val="both"/>
        <w:rPr>
          <w:color w:val="000000"/>
          <w:sz w:val="28"/>
        </w:rPr>
      </w:pPr>
      <w:r w:rsidRPr="00DF26C0">
        <w:rPr>
          <w:color w:val="000000"/>
          <w:sz w:val="28"/>
        </w:rPr>
        <w:t>В клинико- диагностических лабораториях медицинских организаций и лаборатории ФБУЗ «Центр гигиены и эпидемиологии в Республике</w:t>
      </w:r>
      <w:r>
        <w:rPr>
          <w:color w:val="000000"/>
          <w:sz w:val="28"/>
        </w:rPr>
        <w:t xml:space="preserve"> Адыгея» за 2016 год проведено </w:t>
      </w:r>
      <w:r w:rsidRPr="00DF26C0">
        <w:rPr>
          <w:color w:val="000000"/>
          <w:sz w:val="28"/>
        </w:rPr>
        <w:t>92 исследования (46 чел.) биоматериала на малярию, 996 исследований (332 чел.) прибывших из эндемичных стран (студенты ФГБОУ ВПО «Майкопский государственный технологический университет» и ФГБОУ ВПО «Адыгейский государственный университет»). Из них по эпидпоказаниям (лихорадящие) обследовано 5 человек. В препаратах крови возбудители трехдневной малярии не обнаружены.</w:t>
      </w:r>
    </w:p>
    <w:p w:rsidR="00C2415E" w:rsidRPr="0074741A" w:rsidRDefault="00C2415E" w:rsidP="00582B25">
      <w:pPr>
        <w:pStyle w:val="affffd"/>
        <w:widowControl w:val="0"/>
      </w:pPr>
      <w:r w:rsidRPr="00DF26C0">
        <w:lastRenderedPageBreak/>
        <w:t>Санитарная охрана территории и профилактика карантинных инфекций</w:t>
      </w:r>
      <w:bookmarkEnd w:id="21"/>
    </w:p>
    <w:p w:rsidR="00C2415E" w:rsidRPr="0074741A" w:rsidRDefault="00C2415E" w:rsidP="00582B25">
      <w:pPr>
        <w:pStyle w:val="68"/>
      </w:pPr>
    </w:p>
    <w:p w:rsidR="00C2415E" w:rsidRPr="0074741A" w:rsidRDefault="00C2415E" w:rsidP="00582B25">
      <w:pPr>
        <w:widowControl w:val="0"/>
        <w:spacing w:line="230" w:lineRule="auto"/>
        <w:ind w:firstLine="708"/>
        <w:jc w:val="both"/>
        <w:rPr>
          <w:color w:val="000000"/>
          <w:sz w:val="28"/>
        </w:rPr>
      </w:pPr>
      <w:r w:rsidRPr="0074741A">
        <w:rPr>
          <w:color w:val="000000"/>
          <w:sz w:val="28"/>
        </w:rPr>
        <w:t>В Республики Адыгея разработан и действует Комплексный план организационных и санитарно-противоэпидемических мероприятий по санитарной охране территории Республики Адыгея от завоза и распространения инфекционных болезней (Болезней), приводящих к возникновению чрезвычайных ситуаций в области санитарно-эпидемиологического благ</w:t>
      </w:r>
      <w:r>
        <w:rPr>
          <w:color w:val="000000"/>
          <w:sz w:val="28"/>
        </w:rPr>
        <w:t xml:space="preserve">ополучия населения на 2015-2019 </w:t>
      </w:r>
      <w:r w:rsidRPr="0074741A">
        <w:rPr>
          <w:color w:val="000000"/>
          <w:sz w:val="28"/>
        </w:rPr>
        <w:t>гг.». Управлением Роспотребнадзора по Республике Адыгея подготовлен Комплексный план организационных и санитарно-противоэпидемических мероприятий по недопущению завоза и распространения геморрагической лихорадки Эбола на территории Республики Адыгея и утвержден совместным приказом с Министерством здравоохранения Республики Адыгея, ФБУЗ «Центр гигиены и эпидемиологии в Республике Адыгея», ФГБОУ ВПО «Майкопский государственный технологический университет», ФГБОУ ВПО «Адыгейский государственный университет» от 24.10.2014 №1014/161/129/537/238. В соответствии с требованиями Федерального Закона Российской Федерации от 30.03.1999 года №52-ФЗ «О санитарно</w:t>
      </w:r>
      <w:r>
        <w:rPr>
          <w:color w:val="000000"/>
          <w:sz w:val="28"/>
        </w:rPr>
        <w:t>-</w:t>
      </w:r>
      <w:r w:rsidRPr="0074741A">
        <w:rPr>
          <w:color w:val="000000"/>
          <w:sz w:val="28"/>
        </w:rPr>
        <w:t>эпидемиологическом благополучии населения» и с целью недопущения завоза на территорию Республики Адыгея особо опасных инфекционных заболеваний, создающих угрозу в области общественного здравоохранения, выданы предписания главным врачам медицинских организаций, ректорам ФГБОУ ВПО Адыгейский госуд</w:t>
      </w:r>
      <w:r>
        <w:rPr>
          <w:color w:val="000000"/>
          <w:sz w:val="28"/>
        </w:rPr>
        <w:t>арственный университет, ФГБОУ В</w:t>
      </w:r>
      <w:r w:rsidRPr="0074741A">
        <w:rPr>
          <w:color w:val="000000"/>
          <w:sz w:val="28"/>
        </w:rPr>
        <w:t xml:space="preserve">О Майкопский государственный технологический университет, где обучаются студенты из Африканских стран, для проведения профилактических, противоэпидемических мероприятий. </w:t>
      </w:r>
    </w:p>
    <w:p w:rsidR="00C2415E" w:rsidRPr="00F301FE" w:rsidRDefault="00C2415E" w:rsidP="00582B25">
      <w:pPr>
        <w:widowControl w:val="0"/>
        <w:shd w:val="clear" w:color="auto" w:fill="FFFFFF"/>
        <w:autoSpaceDE w:val="0"/>
        <w:autoSpaceDN w:val="0"/>
        <w:adjustRightInd w:val="0"/>
        <w:spacing w:line="230" w:lineRule="auto"/>
        <w:ind w:firstLine="567"/>
        <w:jc w:val="both"/>
        <w:rPr>
          <w:color w:val="000000"/>
          <w:sz w:val="28"/>
          <w:szCs w:val="28"/>
        </w:rPr>
      </w:pPr>
      <w:r w:rsidRPr="0074741A">
        <w:rPr>
          <w:color w:val="000000"/>
          <w:sz w:val="28"/>
        </w:rPr>
        <w:t xml:space="preserve">Комплексным планом утвержден состав подвижных консультативных </w:t>
      </w:r>
      <w:r w:rsidRPr="00F301FE">
        <w:rPr>
          <w:color w:val="000000"/>
          <w:sz w:val="28"/>
          <w:szCs w:val="28"/>
        </w:rPr>
        <w:t xml:space="preserve">бригад по диагностике болезней, приводящих к возникновению чрезвычайных ситуаций в области санитарно-эпидемиологического благополучия населения, список должностных лиц, подлежащих оповещению при выявлении больного, подозрительного на ООИ, план развертывания и охраны специализированных стационаров, состав эпидемиологических, дезинфекционных бригад. </w:t>
      </w:r>
    </w:p>
    <w:p w:rsidR="00C2415E" w:rsidRPr="00F301FE" w:rsidRDefault="00C2415E" w:rsidP="00582B25">
      <w:pPr>
        <w:ind w:firstLine="709"/>
        <w:jc w:val="both"/>
        <w:rPr>
          <w:sz w:val="28"/>
          <w:szCs w:val="28"/>
        </w:rPr>
      </w:pPr>
      <w:r w:rsidRPr="00F301FE">
        <w:rPr>
          <w:sz w:val="28"/>
          <w:szCs w:val="28"/>
        </w:rPr>
        <w:t xml:space="preserve">В Республике Адыгея отсутствует пункт пропуска через государственную границу РФ. </w:t>
      </w:r>
    </w:p>
    <w:p w:rsidR="00C2415E" w:rsidRPr="00F301FE" w:rsidRDefault="00C2415E" w:rsidP="00582B25">
      <w:pPr>
        <w:ind w:firstLine="709"/>
        <w:jc w:val="both"/>
        <w:rPr>
          <w:sz w:val="28"/>
          <w:szCs w:val="28"/>
        </w:rPr>
      </w:pPr>
      <w:r w:rsidRPr="00F301FE">
        <w:rPr>
          <w:sz w:val="28"/>
          <w:szCs w:val="28"/>
        </w:rPr>
        <w:t>В 2016 году проверена готовность 15медицинских организаций на случай выявления больного особо опасной инфекцией. Во всех лечебно-профилактических учреждениях имеются: схемы оповещения на случай выявления больных, ассоциируемых с риском возникновения чрезвычайных ситуаций в области здравоохранения, имеющих международное значение; укладки для забора материала от больного (трупа), подозрительного на ООИ; соответствующее количество противочумных костюмов.</w:t>
      </w:r>
    </w:p>
    <w:p w:rsidR="00C2415E" w:rsidRPr="00F301FE" w:rsidRDefault="00C2415E" w:rsidP="00582B25">
      <w:pPr>
        <w:ind w:firstLine="709"/>
        <w:jc w:val="both"/>
        <w:rPr>
          <w:sz w:val="28"/>
          <w:szCs w:val="28"/>
        </w:rPr>
      </w:pPr>
      <w:r w:rsidRPr="00F301FE">
        <w:rPr>
          <w:sz w:val="28"/>
          <w:szCs w:val="28"/>
        </w:rPr>
        <w:t>При проведении контрольно- надзорных мероприятий в медицинских организациях проводится оценка знаний алгоритма действий медицинского персонала в случае регистрации особо опасных инфекций и подозрений на них.</w:t>
      </w:r>
    </w:p>
    <w:p w:rsidR="00C2415E" w:rsidRPr="00F301FE" w:rsidRDefault="00C2415E" w:rsidP="00582B25">
      <w:pPr>
        <w:ind w:firstLine="709"/>
        <w:jc w:val="both"/>
        <w:rPr>
          <w:sz w:val="28"/>
          <w:szCs w:val="28"/>
        </w:rPr>
      </w:pPr>
      <w:r w:rsidRPr="00F301FE">
        <w:rPr>
          <w:sz w:val="28"/>
          <w:szCs w:val="28"/>
        </w:rPr>
        <w:t xml:space="preserve">Ежегодно, с мая по июнь, в т.ч. в 2016 году в медицинских организациях проводились теоретические и практические занятия по проведению первичных противоэпидемических мероприятий на случай выявления больного или </w:t>
      </w:r>
      <w:r w:rsidRPr="00F301FE">
        <w:rPr>
          <w:sz w:val="28"/>
          <w:szCs w:val="28"/>
        </w:rPr>
        <w:lastRenderedPageBreak/>
        <w:t>подозрительного особо опасный инфекцией с вводом условного больного и оформлением протокола практического занятия. Медицинский персонал учреждений здравоохранения обучен на семинарах по вопросам диагностики, лечения и профилактики особо опасных инфекций с проведением тренировочных учений и отработкой знаний функциональных обязанностей и практических навыков. Для специалистов лечебной сети, ФБУЗ «Центр гигиены и эпидемиологии в Республике Адыгея» в сентябре проведены семинары- совещания по ООИ.</w:t>
      </w:r>
    </w:p>
    <w:p w:rsidR="00C2415E" w:rsidRPr="00F301FE" w:rsidRDefault="00C2415E" w:rsidP="00582B25">
      <w:pPr>
        <w:ind w:firstLine="709"/>
        <w:jc w:val="both"/>
        <w:rPr>
          <w:sz w:val="28"/>
          <w:szCs w:val="28"/>
        </w:rPr>
      </w:pPr>
      <w:r w:rsidRPr="00F301FE">
        <w:rPr>
          <w:sz w:val="28"/>
          <w:szCs w:val="28"/>
        </w:rPr>
        <w:t xml:space="preserve"> Согласно</w:t>
      </w:r>
      <w:r w:rsidRPr="00F301FE">
        <w:rPr>
          <w:bCs/>
          <w:spacing w:val="-8"/>
          <w:sz w:val="28"/>
          <w:szCs w:val="28"/>
        </w:rPr>
        <w:t xml:space="preserve"> СП 3.1.1.2521–09 «</w:t>
      </w:r>
      <w:r w:rsidRPr="00F301FE">
        <w:rPr>
          <w:bCs/>
          <w:spacing w:val="-2"/>
          <w:sz w:val="28"/>
          <w:szCs w:val="28"/>
        </w:rPr>
        <w:t xml:space="preserve">Профилактика холеры. Общие требования к эпидемиологическому </w:t>
      </w:r>
      <w:r w:rsidRPr="00F301FE">
        <w:rPr>
          <w:bCs/>
          <w:spacing w:val="-1"/>
          <w:sz w:val="28"/>
          <w:szCs w:val="28"/>
        </w:rPr>
        <w:t xml:space="preserve">надзору за холеройна территории </w:t>
      </w:r>
      <w:r w:rsidRPr="00F301FE">
        <w:rPr>
          <w:bCs/>
          <w:spacing w:val="-2"/>
          <w:sz w:val="28"/>
          <w:szCs w:val="28"/>
        </w:rPr>
        <w:t xml:space="preserve">Российской Федерации» </w:t>
      </w:r>
      <w:r w:rsidRPr="00F301FE">
        <w:rPr>
          <w:sz w:val="28"/>
          <w:szCs w:val="28"/>
        </w:rPr>
        <w:t>территори</w:t>
      </w:r>
      <w:r>
        <w:rPr>
          <w:sz w:val="28"/>
          <w:szCs w:val="28"/>
        </w:rPr>
        <w:t>я Республики Адыгея относится к</w:t>
      </w:r>
      <w:r w:rsidR="00F812DA">
        <w:rPr>
          <w:sz w:val="28"/>
          <w:szCs w:val="28"/>
        </w:rPr>
        <w:t xml:space="preserve"> </w:t>
      </w:r>
      <w:r>
        <w:rPr>
          <w:sz w:val="28"/>
          <w:szCs w:val="28"/>
        </w:rPr>
        <w:t>т</w:t>
      </w:r>
      <w:r w:rsidRPr="005B3486">
        <w:rPr>
          <w:sz w:val="28"/>
          <w:szCs w:val="28"/>
        </w:rPr>
        <w:t>ерритории III типа подтипа</w:t>
      </w:r>
      <w:r>
        <w:rPr>
          <w:sz w:val="28"/>
          <w:szCs w:val="28"/>
        </w:rPr>
        <w:t xml:space="preserve"> В</w:t>
      </w:r>
      <w:r w:rsidRPr="00F301FE">
        <w:rPr>
          <w:sz w:val="28"/>
          <w:szCs w:val="28"/>
        </w:rPr>
        <w:t xml:space="preserve"> по эпидемическим проявлениям холеры.</w:t>
      </w:r>
    </w:p>
    <w:p w:rsidR="00C2415E" w:rsidRPr="00F301FE" w:rsidRDefault="00C2415E" w:rsidP="00582B25">
      <w:pPr>
        <w:ind w:firstLine="708"/>
        <w:jc w:val="both"/>
        <w:rPr>
          <w:sz w:val="28"/>
          <w:szCs w:val="28"/>
        </w:rPr>
      </w:pPr>
      <w:r w:rsidRPr="00F301FE">
        <w:rPr>
          <w:sz w:val="28"/>
          <w:szCs w:val="28"/>
        </w:rPr>
        <w:t xml:space="preserve">В летний период 2016 года осуществлялся мониторинг за циркуляцией холерного вибриона в окружающей среде по 58 стационарным точкам. Всего в указанный период 2016 года проведено 598 исследований. Культуры холерных вибрионов не выделялись. Больные с симптомами острых кишечных инфекций обследуются на холеру, всего проведено 2857 исследований материала от людей (1099 человек).  Больных холерой и вибрионосителей не выявлено.  </w:t>
      </w:r>
    </w:p>
    <w:p w:rsidR="00C2415E" w:rsidRPr="00F301FE" w:rsidRDefault="00C2415E" w:rsidP="00582B25">
      <w:pPr>
        <w:ind w:firstLine="708"/>
        <w:jc w:val="both"/>
        <w:rPr>
          <w:b/>
          <w:sz w:val="28"/>
          <w:szCs w:val="28"/>
          <w:highlight w:val="yellow"/>
        </w:rPr>
      </w:pPr>
      <w:r w:rsidRPr="00F301FE">
        <w:rPr>
          <w:sz w:val="28"/>
          <w:szCs w:val="28"/>
        </w:rPr>
        <w:t xml:space="preserve">С целью повышения качества эпидемиологического надзора, оптимизации мониторинга за возбудителями инфекционных и паразитарных заболеваний, определению стратегии и тактики проведения санитарно- противоэпидемических (профилактических) мероприятий осуществляется взаимодействие с референс- центрами в плановом порядке. </w:t>
      </w:r>
    </w:p>
    <w:p w:rsidR="00C2415E" w:rsidRPr="00F301FE" w:rsidRDefault="00C2415E" w:rsidP="00582B25">
      <w:pPr>
        <w:ind w:firstLine="709"/>
        <w:jc w:val="both"/>
        <w:rPr>
          <w:sz w:val="28"/>
          <w:szCs w:val="28"/>
        </w:rPr>
      </w:pPr>
      <w:r w:rsidRPr="00F301FE">
        <w:rPr>
          <w:sz w:val="28"/>
          <w:szCs w:val="28"/>
        </w:rPr>
        <w:t>Случаи особо опасных инфекционных заболеваний, малярии на территории республики в 2016 году не зарегистрированы.</w:t>
      </w:r>
    </w:p>
    <w:p w:rsidR="00C2415E" w:rsidRDefault="00C2415E" w:rsidP="00582B25">
      <w:pPr>
        <w:ind w:firstLine="708"/>
        <w:jc w:val="both"/>
        <w:rPr>
          <w:sz w:val="28"/>
          <w:szCs w:val="28"/>
        </w:rPr>
      </w:pPr>
      <w:r w:rsidRPr="00F301FE">
        <w:rPr>
          <w:sz w:val="28"/>
          <w:szCs w:val="28"/>
        </w:rPr>
        <w:t xml:space="preserve">С целью повышения качества эпидемиологического надзора, оптимизации мониторинга за возбудителями инфекционных и паразитарных заболеваний, определению стратегии и тактики проведения санитарно- противоэпидемических (профилактических) мероприятий осуществляется </w:t>
      </w:r>
      <w:r w:rsidRPr="00F301FE">
        <w:rPr>
          <w:b/>
          <w:sz w:val="28"/>
          <w:szCs w:val="28"/>
        </w:rPr>
        <w:t>взаимодействие с референс- центрами</w:t>
      </w:r>
      <w:r w:rsidRPr="00F301FE">
        <w:rPr>
          <w:sz w:val="28"/>
          <w:szCs w:val="28"/>
        </w:rPr>
        <w:t xml:space="preserve"> в плановом порядке. </w:t>
      </w:r>
    </w:p>
    <w:p w:rsidR="00A904FD" w:rsidRDefault="00A904FD" w:rsidP="00AE7F6D">
      <w:pPr>
        <w:jc w:val="center"/>
        <w:rPr>
          <w:b/>
          <w:sz w:val="28"/>
          <w:szCs w:val="28"/>
        </w:rPr>
      </w:pPr>
    </w:p>
    <w:p w:rsidR="00A904FD" w:rsidRDefault="00A904FD" w:rsidP="00AE7F6D">
      <w:pPr>
        <w:jc w:val="center"/>
        <w:rPr>
          <w:b/>
          <w:sz w:val="28"/>
          <w:szCs w:val="28"/>
        </w:rPr>
      </w:pPr>
    </w:p>
    <w:p w:rsidR="00A904FD" w:rsidRDefault="00A904FD" w:rsidP="00AE7F6D">
      <w:pPr>
        <w:jc w:val="center"/>
        <w:rPr>
          <w:b/>
          <w:sz w:val="28"/>
          <w:szCs w:val="28"/>
        </w:rPr>
      </w:pPr>
    </w:p>
    <w:p w:rsidR="00A904FD" w:rsidRDefault="00A904FD" w:rsidP="00AE7F6D">
      <w:pPr>
        <w:jc w:val="center"/>
        <w:rPr>
          <w:b/>
          <w:sz w:val="28"/>
          <w:szCs w:val="28"/>
        </w:rPr>
      </w:pPr>
    </w:p>
    <w:p w:rsidR="00A904FD" w:rsidRDefault="00A904FD" w:rsidP="00AE7F6D">
      <w:pPr>
        <w:jc w:val="center"/>
        <w:rPr>
          <w:b/>
          <w:sz w:val="28"/>
          <w:szCs w:val="28"/>
        </w:rPr>
      </w:pPr>
    </w:p>
    <w:p w:rsidR="00A904FD" w:rsidRDefault="00A904FD" w:rsidP="00AE7F6D">
      <w:pPr>
        <w:jc w:val="center"/>
        <w:rPr>
          <w:b/>
          <w:sz w:val="28"/>
          <w:szCs w:val="28"/>
        </w:rPr>
      </w:pPr>
    </w:p>
    <w:p w:rsidR="00A904FD" w:rsidRDefault="00A904FD" w:rsidP="00AE7F6D">
      <w:pPr>
        <w:jc w:val="center"/>
        <w:rPr>
          <w:b/>
          <w:sz w:val="28"/>
          <w:szCs w:val="28"/>
        </w:rPr>
      </w:pPr>
    </w:p>
    <w:p w:rsidR="00A904FD" w:rsidRDefault="00A904FD" w:rsidP="00AE7F6D">
      <w:pPr>
        <w:jc w:val="center"/>
        <w:rPr>
          <w:b/>
          <w:sz w:val="28"/>
          <w:szCs w:val="28"/>
        </w:rPr>
      </w:pPr>
    </w:p>
    <w:p w:rsidR="00A904FD" w:rsidRDefault="00A904FD" w:rsidP="00AE7F6D">
      <w:pPr>
        <w:jc w:val="center"/>
        <w:rPr>
          <w:b/>
          <w:sz w:val="28"/>
          <w:szCs w:val="28"/>
        </w:rPr>
      </w:pPr>
    </w:p>
    <w:p w:rsidR="00A904FD" w:rsidRDefault="00A904FD" w:rsidP="00AE7F6D">
      <w:pPr>
        <w:jc w:val="center"/>
        <w:rPr>
          <w:b/>
          <w:sz w:val="28"/>
          <w:szCs w:val="28"/>
        </w:rPr>
      </w:pPr>
    </w:p>
    <w:p w:rsidR="00A904FD" w:rsidRDefault="00A904FD" w:rsidP="00AE7F6D">
      <w:pPr>
        <w:jc w:val="center"/>
        <w:rPr>
          <w:b/>
          <w:sz w:val="28"/>
          <w:szCs w:val="28"/>
        </w:rPr>
      </w:pPr>
    </w:p>
    <w:p w:rsidR="00A904FD" w:rsidRDefault="00A904FD" w:rsidP="00AE7F6D">
      <w:pPr>
        <w:jc w:val="center"/>
        <w:rPr>
          <w:b/>
          <w:sz w:val="28"/>
          <w:szCs w:val="28"/>
        </w:rPr>
      </w:pPr>
    </w:p>
    <w:p w:rsidR="00A904FD" w:rsidRDefault="00A904FD" w:rsidP="00AE7F6D">
      <w:pPr>
        <w:jc w:val="center"/>
        <w:rPr>
          <w:b/>
          <w:sz w:val="28"/>
          <w:szCs w:val="28"/>
        </w:rPr>
      </w:pPr>
    </w:p>
    <w:p w:rsidR="00A904FD" w:rsidRDefault="00A904FD" w:rsidP="00AE7F6D">
      <w:pPr>
        <w:jc w:val="center"/>
        <w:rPr>
          <w:b/>
          <w:sz w:val="28"/>
          <w:szCs w:val="28"/>
        </w:rPr>
      </w:pPr>
    </w:p>
    <w:p w:rsidR="00AE7F6D" w:rsidRPr="00AE7F6D" w:rsidRDefault="00AE7F6D" w:rsidP="00AE7F6D">
      <w:pPr>
        <w:jc w:val="center"/>
        <w:rPr>
          <w:b/>
          <w:sz w:val="28"/>
          <w:szCs w:val="28"/>
        </w:rPr>
      </w:pPr>
      <w:r w:rsidRPr="00AE7F6D">
        <w:rPr>
          <w:b/>
          <w:sz w:val="28"/>
          <w:szCs w:val="28"/>
        </w:rPr>
        <w:lastRenderedPageBreak/>
        <w:t>Раздел II. Основные меры по улучшению состояния среды обитания и здоровья населения, принятые органами и организациями Роспотребнадзора в Республике Адыгея</w:t>
      </w:r>
    </w:p>
    <w:p w:rsidR="00AE7F6D" w:rsidRPr="00AE7F6D" w:rsidRDefault="00AE7F6D" w:rsidP="00AE7F6D">
      <w:pPr>
        <w:jc w:val="center"/>
        <w:rPr>
          <w:caps/>
          <w:sz w:val="28"/>
          <w:szCs w:val="28"/>
        </w:rPr>
      </w:pPr>
    </w:p>
    <w:p w:rsidR="00AE7F6D" w:rsidRPr="00AE7F6D" w:rsidRDefault="00AE7F6D" w:rsidP="00AE7F6D">
      <w:pPr>
        <w:jc w:val="center"/>
        <w:rPr>
          <w:b/>
          <w:sz w:val="28"/>
          <w:szCs w:val="28"/>
        </w:rPr>
      </w:pPr>
      <w:r w:rsidRPr="00AE7F6D">
        <w:rPr>
          <w:b/>
          <w:sz w:val="28"/>
          <w:szCs w:val="28"/>
        </w:rPr>
        <w:t>2.1. Основные меры по улучшению состояния среды обитания</w:t>
      </w:r>
    </w:p>
    <w:p w:rsidR="00AE7F6D" w:rsidRPr="00AE7F6D" w:rsidRDefault="00AE7F6D" w:rsidP="00AE7F6D">
      <w:pPr>
        <w:jc w:val="center"/>
        <w:rPr>
          <w:b/>
          <w:sz w:val="28"/>
          <w:szCs w:val="28"/>
        </w:rPr>
      </w:pPr>
      <w:r w:rsidRPr="00AE7F6D">
        <w:rPr>
          <w:b/>
          <w:sz w:val="28"/>
          <w:szCs w:val="28"/>
        </w:rPr>
        <w:t xml:space="preserve"> в Республике Адыгея</w:t>
      </w:r>
    </w:p>
    <w:p w:rsidR="00AE7F6D" w:rsidRPr="00AE7F6D" w:rsidRDefault="00AE7F6D" w:rsidP="00AE7F6D">
      <w:pPr>
        <w:jc w:val="center"/>
        <w:rPr>
          <w:sz w:val="28"/>
          <w:szCs w:val="28"/>
        </w:rPr>
      </w:pPr>
    </w:p>
    <w:p w:rsidR="00AE7F6D" w:rsidRPr="00AE7F6D" w:rsidRDefault="00AE7F6D" w:rsidP="00AE7F6D">
      <w:pPr>
        <w:jc w:val="center"/>
        <w:rPr>
          <w:b/>
          <w:bCs/>
          <w:sz w:val="28"/>
          <w:szCs w:val="28"/>
        </w:rPr>
      </w:pPr>
      <w:r w:rsidRPr="00AE7F6D">
        <w:rPr>
          <w:b/>
          <w:bCs/>
          <w:sz w:val="28"/>
          <w:szCs w:val="28"/>
        </w:rPr>
        <w:t xml:space="preserve">Основные результаты деятельности и мероприятия </w:t>
      </w:r>
    </w:p>
    <w:p w:rsidR="00AE7F6D" w:rsidRPr="00AE7F6D" w:rsidRDefault="00AE7F6D" w:rsidP="00AE7F6D">
      <w:pPr>
        <w:jc w:val="center"/>
        <w:rPr>
          <w:b/>
          <w:bCs/>
          <w:sz w:val="28"/>
          <w:szCs w:val="28"/>
        </w:rPr>
      </w:pPr>
      <w:r w:rsidRPr="00AE7F6D">
        <w:rPr>
          <w:b/>
          <w:bCs/>
          <w:sz w:val="28"/>
          <w:szCs w:val="28"/>
        </w:rPr>
        <w:t xml:space="preserve">по обеспечению санитарно-эпидемической безопасности питания </w:t>
      </w:r>
    </w:p>
    <w:p w:rsidR="00AE7F6D" w:rsidRPr="00AE7F6D" w:rsidRDefault="00AE7F6D" w:rsidP="00AE7F6D">
      <w:pPr>
        <w:jc w:val="center"/>
        <w:rPr>
          <w:b/>
          <w:bCs/>
          <w:sz w:val="28"/>
          <w:szCs w:val="28"/>
        </w:rPr>
      </w:pPr>
      <w:r w:rsidRPr="00AE7F6D">
        <w:rPr>
          <w:b/>
          <w:bCs/>
          <w:sz w:val="28"/>
          <w:szCs w:val="28"/>
        </w:rPr>
        <w:t>населения Республики Адыгея</w:t>
      </w:r>
    </w:p>
    <w:p w:rsidR="00AE7F6D" w:rsidRPr="00AE7F6D" w:rsidRDefault="00AE7F6D" w:rsidP="00AE7F6D">
      <w:pPr>
        <w:ind w:firstLine="708"/>
        <w:jc w:val="both"/>
        <w:rPr>
          <w:sz w:val="28"/>
          <w:szCs w:val="28"/>
        </w:rPr>
      </w:pPr>
    </w:p>
    <w:p w:rsidR="00AE7F6D" w:rsidRPr="00AE7F6D" w:rsidRDefault="00AE7F6D" w:rsidP="00AE7F6D">
      <w:pPr>
        <w:widowControl w:val="0"/>
        <w:ind w:firstLine="709"/>
        <w:jc w:val="both"/>
        <w:rPr>
          <w:sz w:val="28"/>
          <w:szCs w:val="28"/>
        </w:rPr>
      </w:pPr>
      <w:r w:rsidRPr="00AE7F6D">
        <w:rPr>
          <w:sz w:val="28"/>
          <w:szCs w:val="28"/>
        </w:rPr>
        <w:t xml:space="preserve">Управлением Федеральной службы по надзору в сфере защиты прав потребителей и благополучия человека по  Республике Адыгея в рамках реализации Доктрины продовольственной безопасности Российской Федерации в 2016г и  в соответствии с возложенными полномочиями осуществляется надзор за выполнением обязательных требований санитарного законодательства Российской Федерации и защиты прав потребителей в части обеспечения качества и безопасности пищевых продуктов на потребительском рынке Республике Адыгея.  </w:t>
      </w:r>
    </w:p>
    <w:p w:rsidR="00AE7F6D" w:rsidRPr="00AE7F6D" w:rsidRDefault="00AE7F6D" w:rsidP="00AE7F6D">
      <w:pPr>
        <w:ind w:firstLine="709"/>
        <w:jc w:val="both"/>
        <w:rPr>
          <w:rFonts w:eastAsia="Calibri"/>
          <w:sz w:val="28"/>
          <w:szCs w:val="28"/>
          <w:lang w:eastAsia="ar-SA"/>
        </w:rPr>
      </w:pPr>
      <w:r w:rsidRPr="00AE7F6D">
        <w:rPr>
          <w:rFonts w:eastAsia="Calibri"/>
          <w:sz w:val="28"/>
          <w:szCs w:val="28"/>
          <w:lang w:eastAsia="ar-SA"/>
        </w:rPr>
        <w:t xml:space="preserve">В 2016г продолжена работа по реализации Основ государственной политики Российской Федерации в области здорового питания населения на период до </w:t>
      </w:r>
      <w:smartTag w:uri="urn:schemas-microsoft-com:office:smarttags" w:element="metricconverter">
        <w:smartTagPr>
          <w:attr w:name="ProductID" w:val="2020 г"/>
        </w:smartTagPr>
        <w:r w:rsidRPr="00AE7F6D">
          <w:rPr>
            <w:rFonts w:eastAsia="Calibri"/>
            <w:sz w:val="28"/>
            <w:szCs w:val="28"/>
            <w:lang w:eastAsia="ar-SA"/>
          </w:rPr>
          <w:t>2020 г</w:t>
        </w:r>
      </w:smartTag>
      <w:r w:rsidRPr="00AE7F6D">
        <w:rPr>
          <w:rFonts w:eastAsia="Calibri"/>
          <w:sz w:val="28"/>
          <w:szCs w:val="28"/>
          <w:lang w:eastAsia="ar-SA"/>
        </w:rPr>
        <w:t xml:space="preserve">., утв. Распоряжением Правительства Российской Федерации от 25 октября </w:t>
      </w:r>
      <w:smartTag w:uri="urn:schemas-microsoft-com:office:smarttags" w:element="metricconverter">
        <w:smartTagPr>
          <w:attr w:name="ProductID" w:val="2010 г"/>
        </w:smartTagPr>
        <w:r w:rsidRPr="00AE7F6D">
          <w:rPr>
            <w:rFonts w:eastAsia="Calibri"/>
            <w:sz w:val="28"/>
            <w:szCs w:val="28"/>
            <w:lang w:eastAsia="ar-SA"/>
          </w:rPr>
          <w:t>2010 г</w:t>
        </w:r>
      </w:smartTag>
      <w:r w:rsidRPr="00AE7F6D">
        <w:rPr>
          <w:rFonts w:eastAsia="Calibri"/>
          <w:sz w:val="28"/>
          <w:szCs w:val="28"/>
          <w:lang w:eastAsia="ar-SA"/>
        </w:rPr>
        <w:t xml:space="preserve">. № 1873-р, основными целями и задачами которой являются: сохранение и укрепление здоровья населения, профилактика заболеваний, обусловленных неполноценным и несбалансированным питанием; содействие импортозамещению и расширение отечественного производства основных видов продовольственного сырья и пищевых продуктов, отвечающих современным требованиям качества и безопасности; совершенствование организации питания различных групп населения. </w:t>
      </w:r>
    </w:p>
    <w:p w:rsidR="00AE7F6D" w:rsidRPr="00AE7F6D" w:rsidRDefault="00AE7F6D" w:rsidP="00AE7F6D">
      <w:pPr>
        <w:autoSpaceDE w:val="0"/>
        <w:autoSpaceDN w:val="0"/>
        <w:ind w:firstLine="709"/>
        <w:jc w:val="both"/>
        <w:rPr>
          <w:sz w:val="28"/>
          <w:szCs w:val="28"/>
        </w:rPr>
      </w:pPr>
      <w:r w:rsidRPr="00AE7F6D">
        <w:rPr>
          <w:sz w:val="28"/>
          <w:szCs w:val="28"/>
        </w:rPr>
        <w:t>За 2016г проведены контрольно-надзорные мероприятия в отношении 434 субъектов, на 615 пищевых объектах. Выявлено и пресечено 627 правонарушений, рассмотрено 144 обращения на нарушения при обороте пищевых продуктов и оказания услуг питания.</w:t>
      </w:r>
    </w:p>
    <w:p w:rsidR="00AE7F6D" w:rsidRPr="00AE7F6D" w:rsidRDefault="00AE7F6D" w:rsidP="00AE7F6D">
      <w:pPr>
        <w:autoSpaceDE w:val="0"/>
        <w:autoSpaceDN w:val="0"/>
        <w:ind w:firstLine="709"/>
        <w:jc w:val="both"/>
        <w:rPr>
          <w:sz w:val="28"/>
          <w:szCs w:val="28"/>
        </w:rPr>
      </w:pPr>
      <w:r w:rsidRPr="00AE7F6D">
        <w:rPr>
          <w:sz w:val="28"/>
          <w:szCs w:val="28"/>
        </w:rPr>
        <w:t xml:space="preserve"> Приостановлена деятельность по обороту пищевых продуктов - в отношении 12 субъектов на 13 пищевых объектах: 3 объектах торговли, 2 предприятиях пищевой промышленности, 8 общественного питания. </w:t>
      </w:r>
    </w:p>
    <w:p w:rsidR="00AE7F6D" w:rsidRPr="00AE7F6D" w:rsidRDefault="00AE7F6D" w:rsidP="00AE7F6D">
      <w:pPr>
        <w:ind w:firstLine="709"/>
        <w:jc w:val="both"/>
        <w:rPr>
          <w:sz w:val="28"/>
          <w:szCs w:val="28"/>
        </w:rPr>
      </w:pPr>
      <w:r w:rsidRPr="00AE7F6D">
        <w:rPr>
          <w:sz w:val="28"/>
          <w:szCs w:val="28"/>
        </w:rPr>
        <w:t xml:space="preserve">  За нарушения при обороте пищевых продуктов Управлением вынесено 627 штрафов на сумму 4048,5 тысяч рублей, в том числе, за нарушения технических регламентов вынесено - 150 штрафов, 54 дела переданы для рассмотрения по подведомственности в судебные органы, направлено в МВД по РА 3 материала для принятия решения по возбуждению уголовных дел.</w:t>
      </w:r>
    </w:p>
    <w:p w:rsidR="00AE7F6D" w:rsidRPr="00AE7F6D" w:rsidRDefault="00AE7F6D" w:rsidP="00AE7F6D">
      <w:pPr>
        <w:autoSpaceDE w:val="0"/>
        <w:autoSpaceDN w:val="0"/>
        <w:ind w:firstLine="709"/>
        <w:jc w:val="both"/>
        <w:rPr>
          <w:sz w:val="28"/>
          <w:szCs w:val="28"/>
        </w:rPr>
      </w:pPr>
      <w:r w:rsidRPr="00AE7F6D">
        <w:rPr>
          <w:sz w:val="28"/>
          <w:szCs w:val="28"/>
        </w:rPr>
        <w:t xml:space="preserve">    Приостановлено действие 11 деклараций о соответствии пищевой продукции.</w:t>
      </w:r>
    </w:p>
    <w:p w:rsidR="00AE7F6D" w:rsidRPr="00AE7F6D" w:rsidRDefault="00AE7F6D" w:rsidP="00AE7F6D">
      <w:pPr>
        <w:autoSpaceDE w:val="0"/>
        <w:autoSpaceDN w:val="0"/>
        <w:ind w:firstLine="709"/>
        <w:jc w:val="both"/>
        <w:rPr>
          <w:sz w:val="28"/>
          <w:szCs w:val="28"/>
        </w:rPr>
      </w:pPr>
      <w:r w:rsidRPr="00AE7F6D">
        <w:rPr>
          <w:sz w:val="28"/>
          <w:szCs w:val="28"/>
        </w:rPr>
        <w:t>Проинспектировано более 2 тысяч тонн пищевых продуктов, по предписаниям должностных лиц управления изъято из оборота 840 партий некаче</w:t>
      </w:r>
      <w:r w:rsidRPr="00AE7F6D">
        <w:rPr>
          <w:sz w:val="28"/>
          <w:szCs w:val="28"/>
        </w:rPr>
        <w:lastRenderedPageBreak/>
        <w:t>ственных и опасных пищевых продуктов общим объемом – 10,8 тонн, в том числе, 111 партий в количестве 727,2кг импортной продукции. Основной объем изъятой продукции составляет масложировая – 46%, плодоовощная -18%, пищевые добавки –15%, хлебобулочная, алкогольная продукция.</w:t>
      </w:r>
    </w:p>
    <w:p w:rsidR="00AE7F6D" w:rsidRPr="00AE7F6D" w:rsidRDefault="00AE7F6D" w:rsidP="00AE7F6D">
      <w:pPr>
        <w:widowControl w:val="0"/>
        <w:tabs>
          <w:tab w:val="left" w:pos="1701"/>
        </w:tabs>
        <w:ind w:firstLine="567"/>
        <w:jc w:val="both"/>
        <w:rPr>
          <w:sz w:val="28"/>
          <w:szCs w:val="28"/>
        </w:rPr>
      </w:pPr>
      <w:r w:rsidRPr="00AE7F6D">
        <w:rPr>
          <w:sz w:val="28"/>
          <w:szCs w:val="28"/>
        </w:rPr>
        <w:t>Анализ показывает, что в сравнении с 2015г. уменьшился объем забракованной продовольственной продукции за счет</w:t>
      </w:r>
      <w:r w:rsidRPr="00AE7F6D">
        <w:rPr>
          <w:sz w:val="28"/>
          <w:szCs w:val="28"/>
          <w:lang w:eastAsia="en-US"/>
        </w:rPr>
        <w:t xml:space="preserve"> молочной и плодоовощной продукции, бахчевых</w:t>
      </w:r>
      <w:r w:rsidRPr="00AE7F6D">
        <w:rPr>
          <w:sz w:val="28"/>
          <w:szCs w:val="28"/>
        </w:rPr>
        <w:t>. При этом объем забракованной импортной продукции увеличился в 1,7раза.</w:t>
      </w:r>
    </w:p>
    <w:p w:rsidR="00AE7F6D" w:rsidRPr="00AE7F6D" w:rsidRDefault="00AE7F6D" w:rsidP="00AE7F6D">
      <w:pPr>
        <w:widowControl w:val="0"/>
        <w:autoSpaceDE w:val="0"/>
        <w:autoSpaceDN w:val="0"/>
        <w:adjustRightInd w:val="0"/>
        <w:spacing w:before="40" w:after="40"/>
        <w:ind w:firstLine="709"/>
        <w:jc w:val="right"/>
        <w:rPr>
          <w:rFonts w:eastAsia="Calibri"/>
          <w:sz w:val="28"/>
          <w:szCs w:val="28"/>
          <w:lang w:eastAsia="en-US"/>
        </w:rPr>
      </w:pPr>
      <w:r w:rsidRPr="00AE7F6D">
        <w:rPr>
          <w:rFonts w:eastAsia="Calibri"/>
          <w:sz w:val="28"/>
          <w:szCs w:val="28"/>
          <w:lang w:eastAsia="en-US"/>
        </w:rPr>
        <w:t>Таблица 12</w:t>
      </w:r>
      <w:r w:rsidR="003A4A7D">
        <w:rPr>
          <w:rFonts w:eastAsia="Calibri"/>
          <w:sz w:val="28"/>
          <w:szCs w:val="28"/>
          <w:lang w:eastAsia="en-US"/>
        </w:rPr>
        <w:t>4</w:t>
      </w:r>
    </w:p>
    <w:p w:rsidR="00AE7F6D" w:rsidRPr="00AE7F6D" w:rsidRDefault="00AE7F6D" w:rsidP="00AE7F6D">
      <w:pPr>
        <w:widowControl w:val="0"/>
        <w:suppressAutoHyphens/>
        <w:autoSpaceDE w:val="0"/>
        <w:autoSpaceDN w:val="0"/>
        <w:adjustRightInd w:val="0"/>
        <w:spacing w:after="80"/>
        <w:jc w:val="center"/>
        <w:rPr>
          <w:rFonts w:eastAsia="Calibri"/>
          <w:b/>
          <w:sz w:val="28"/>
          <w:szCs w:val="28"/>
          <w:lang w:eastAsia="en-US"/>
        </w:rPr>
      </w:pPr>
      <w:r w:rsidRPr="00AE7F6D">
        <w:rPr>
          <w:rFonts w:eastAsia="Calibri"/>
          <w:b/>
          <w:sz w:val="28"/>
          <w:szCs w:val="28"/>
          <w:lang w:eastAsia="en-US"/>
        </w:rPr>
        <w:t>Объем забракованного продовольственного сырья и пищевых продуктов, кг</w:t>
      </w:r>
    </w:p>
    <w:tbl>
      <w:tblPr>
        <w:tblW w:w="0" w:type="auto"/>
        <w:jc w:val="center"/>
        <w:tblLayout w:type="fixed"/>
        <w:tblLook w:val="01E0" w:firstRow="1" w:lastRow="1" w:firstColumn="1" w:lastColumn="1" w:noHBand="0" w:noVBand="0"/>
      </w:tblPr>
      <w:tblGrid>
        <w:gridCol w:w="4484"/>
        <w:gridCol w:w="1189"/>
        <w:gridCol w:w="1189"/>
        <w:gridCol w:w="1189"/>
        <w:gridCol w:w="1189"/>
      </w:tblGrid>
      <w:tr w:rsidR="00AE7F6D" w:rsidRPr="00AE7F6D" w:rsidTr="00CA6D77">
        <w:trPr>
          <w:trHeight w:val="451"/>
          <w:tblHeader/>
          <w:jc w:val="center"/>
        </w:trPr>
        <w:tc>
          <w:tcPr>
            <w:tcW w:w="4484"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b/>
                <w:sz w:val="28"/>
                <w:szCs w:val="28"/>
                <w:lang w:eastAsia="en-US"/>
              </w:rPr>
            </w:pPr>
            <w:r w:rsidRPr="00AE7F6D">
              <w:rPr>
                <w:b/>
                <w:sz w:val="28"/>
                <w:szCs w:val="28"/>
                <w:lang w:eastAsia="en-US"/>
              </w:rPr>
              <w:t>Вид продукции</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b/>
                <w:sz w:val="28"/>
                <w:szCs w:val="28"/>
                <w:lang w:eastAsia="en-US"/>
              </w:rPr>
            </w:pPr>
            <w:r w:rsidRPr="00AE7F6D">
              <w:rPr>
                <w:b/>
                <w:sz w:val="28"/>
                <w:szCs w:val="28"/>
                <w:lang w:eastAsia="en-US"/>
              </w:rPr>
              <w:t>2013 г.</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b/>
                <w:sz w:val="28"/>
                <w:szCs w:val="28"/>
                <w:lang w:eastAsia="en-US"/>
              </w:rPr>
            </w:pPr>
            <w:r w:rsidRPr="00AE7F6D">
              <w:rPr>
                <w:b/>
                <w:sz w:val="28"/>
                <w:szCs w:val="28"/>
                <w:lang w:eastAsia="en-US"/>
              </w:rPr>
              <w:t>2014 г.</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b/>
                <w:sz w:val="28"/>
                <w:szCs w:val="28"/>
                <w:lang w:eastAsia="en-US"/>
              </w:rPr>
            </w:pPr>
            <w:r w:rsidRPr="00AE7F6D">
              <w:rPr>
                <w:b/>
                <w:sz w:val="28"/>
                <w:szCs w:val="28"/>
                <w:lang w:eastAsia="en-US"/>
              </w:rPr>
              <w:t>2015 г.</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b/>
                <w:sz w:val="28"/>
                <w:szCs w:val="28"/>
                <w:lang w:eastAsia="en-US"/>
              </w:rPr>
            </w:pPr>
            <w:r w:rsidRPr="00AE7F6D">
              <w:rPr>
                <w:rFonts w:eastAsia="Calibri"/>
                <w:b/>
                <w:sz w:val="28"/>
                <w:szCs w:val="28"/>
                <w:lang w:eastAsia="en-US"/>
              </w:rPr>
              <w:t>2016г</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b/>
                <w:sz w:val="28"/>
                <w:szCs w:val="28"/>
                <w:lang w:eastAsia="en-US"/>
              </w:rPr>
            </w:pPr>
            <w:r w:rsidRPr="00AE7F6D">
              <w:rPr>
                <w:b/>
                <w:sz w:val="28"/>
                <w:szCs w:val="28"/>
                <w:lang w:eastAsia="en-US"/>
              </w:rPr>
              <w:t>Всего:</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b/>
                <w:sz w:val="28"/>
                <w:szCs w:val="28"/>
                <w:lang w:eastAsia="en-US"/>
              </w:rPr>
            </w:pPr>
            <w:r w:rsidRPr="00AE7F6D">
              <w:rPr>
                <w:b/>
                <w:sz w:val="28"/>
                <w:szCs w:val="28"/>
                <w:lang w:eastAsia="en-US"/>
              </w:rPr>
              <w:t>6900,5</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b/>
                <w:sz w:val="28"/>
                <w:szCs w:val="28"/>
                <w:lang w:eastAsia="en-US"/>
              </w:rPr>
            </w:pPr>
            <w:r w:rsidRPr="00AE7F6D">
              <w:rPr>
                <w:b/>
                <w:sz w:val="28"/>
                <w:szCs w:val="28"/>
                <w:lang w:eastAsia="en-US"/>
              </w:rPr>
              <w:t>74969</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b/>
                <w:sz w:val="28"/>
                <w:szCs w:val="28"/>
                <w:lang w:eastAsia="en-US"/>
              </w:rPr>
            </w:pPr>
            <w:r w:rsidRPr="00AE7F6D">
              <w:rPr>
                <w:b/>
                <w:sz w:val="28"/>
                <w:szCs w:val="28"/>
                <w:lang w:eastAsia="en-US"/>
              </w:rPr>
              <w:t>24100,5</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b/>
                <w:sz w:val="28"/>
                <w:szCs w:val="28"/>
                <w:lang w:eastAsia="en-US"/>
              </w:rPr>
            </w:pPr>
            <w:r w:rsidRPr="00AE7F6D">
              <w:rPr>
                <w:rFonts w:eastAsia="Calibri"/>
                <w:b/>
                <w:sz w:val="28"/>
                <w:szCs w:val="28"/>
                <w:lang w:eastAsia="en-US"/>
              </w:rPr>
              <w:t>10856</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50</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1818</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425,1</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727,2</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Мясо и мясопродукты</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20</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516</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135,2</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221,6</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10</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32</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31,3</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Птица и птицеводческие продукты</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52</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306</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158,2</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166,2</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1,5</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Молоко и молочные продукты, включая масло и сметану</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79</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701</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6869,5</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329</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10</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3</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Масложировые продукты</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4</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98</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41,8</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118,8</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Рыба, рыбные продукты, морепродукты</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77</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259</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199,4</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309,3</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67</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3,6</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55,7</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Кулинарные изделия</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26</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299</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56,8</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35,8</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Кулинарные изделия цехов и предприятий общественного питания, реализующих свою продукцию через торговую сеть</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p>
          <w:p w:rsidR="00AE7F6D" w:rsidRPr="00AE7F6D" w:rsidRDefault="00AE7F6D" w:rsidP="00AE7F6D">
            <w:pPr>
              <w:widowControl w:val="0"/>
              <w:jc w:val="center"/>
              <w:rPr>
                <w:rFonts w:eastAsia="Calibri"/>
                <w:sz w:val="28"/>
                <w:szCs w:val="28"/>
                <w:lang w:eastAsia="en-US"/>
              </w:rPr>
            </w:pPr>
            <w:r w:rsidRPr="00AE7F6D">
              <w:rPr>
                <w:sz w:val="28"/>
                <w:szCs w:val="28"/>
                <w:lang w:eastAsia="en-US"/>
              </w:rPr>
              <w:t>– </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p>
          <w:p w:rsidR="00AE7F6D" w:rsidRPr="00AE7F6D" w:rsidRDefault="00AE7F6D" w:rsidP="00AE7F6D">
            <w:pPr>
              <w:widowControl w:val="0"/>
              <w:jc w:val="center"/>
              <w:rPr>
                <w:rFonts w:eastAsia="Calibri"/>
                <w:sz w:val="28"/>
                <w:szCs w:val="28"/>
                <w:lang w:eastAsia="en-US"/>
              </w:rPr>
            </w:pPr>
            <w:r w:rsidRPr="00AE7F6D">
              <w:rPr>
                <w:sz w:val="28"/>
                <w:szCs w:val="28"/>
                <w:lang w:eastAsia="en-US"/>
              </w:rPr>
              <w:t>10</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12</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 xml:space="preserve">Продукция предприятий общественного питания </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34,8</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22</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w:t>
            </w:r>
          </w:p>
        </w:tc>
      </w:tr>
      <w:tr w:rsidR="00AE7F6D" w:rsidRPr="00AE7F6D" w:rsidTr="00CA6D77">
        <w:trPr>
          <w:trHeight w:val="289"/>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Мукомольно-крупяные и хлебобулочные</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72</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263</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51,4</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432,4</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8</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0,5</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w:t>
            </w:r>
          </w:p>
        </w:tc>
      </w:tr>
      <w:tr w:rsidR="00AE7F6D" w:rsidRPr="00AE7F6D" w:rsidTr="00CA6D77">
        <w:trPr>
          <w:trHeight w:val="330"/>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Кондитерские изделия</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7</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209</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97,4</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150,8</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59</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1,3</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32</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 xml:space="preserve">В том числе кремовые </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1,3</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4,7</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Сахар</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8</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35</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183</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1</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Плодоовощная продукция</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3751</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12990</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11547,8</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1910,8</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lastRenderedPageBreak/>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24</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1613</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344,2</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575,8</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 xml:space="preserve">В том числе овощи </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1197,8</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368,5</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 xml:space="preserve">Из них импортируемые </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102,5</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12</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в т.ч. картофель</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174</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202</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489</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27,5</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в т.ч. импортируемый</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100</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160</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 xml:space="preserve"> в т. ч. бахчевые культуры</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2480</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8323</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9503</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900</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 xml:space="preserve">Из них импортируемые </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17</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 xml:space="preserve">Столовая зелень </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238,9</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14,7</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 xml:space="preserve">Из них импортируемая </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28,1</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6,5</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Плоды, ягоды</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61,5</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1035</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608,1</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591,6</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24</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398</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235,9</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521,6</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 xml:space="preserve">Грибы </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1,4</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1</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Масличное сырье и жировые продукты</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72</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51319</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1795</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5041</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16</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Безалкогольные напитки</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26</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184</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176,8</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1</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6,8</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 xml:space="preserve">Соки, нектары, сокосодержащие напитки </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2145</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4</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 xml:space="preserve">Алкогольные напитки </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1503</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6586</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462</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458,1</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2</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3</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29</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1</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в т. ч. пиво</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734</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2500</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126</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319,1</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Мед и продукты пчеловодства</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51</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6</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Продукты детского питания</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5</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97,8</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w:t>
            </w:r>
          </w:p>
        </w:tc>
      </w:tr>
      <w:tr w:rsidR="00AE7F6D" w:rsidRPr="00AE7F6D" w:rsidTr="00CA6D77">
        <w:trPr>
          <w:trHeight w:val="291"/>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Консервы</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21</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195</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70,1</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60.9</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1,8</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16,6</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Зерно и зерновые продукты</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Минеральные воды</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3</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 xml:space="preserve">Биологически активные добавки к пище </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1</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4,2</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Прочие</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1070</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936</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7,7</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1613,6</w:t>
            </w:r>
          </w:p>
        </w:tc>
      </w:tr>
      <w:tr w:rsidR="00AE7F6D" w:rsidRPr="00AE7F6D" w:rsidTr="00CA6D77">
        <w:trPr>
          <w:jc w:val="center"/>
        </w:trPr>
        <w:tc>
          <w:tcPr>
            <w:tcW w:w="448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rPr>
                <w:rFonts w:eastAsia="Calibri"/>
                <w:sz w:val="28"/>
                <w:szCs w:val="28"/>
                <w:lang w:eastAsia="en-US"/>
              </w:rPr>
            </w:pPr>
            <w:r w:rsidRPr="00AE7F6D">
              <w:rPr>
                <w:sz w:val="28"/>
                <w:szCs w:val="28"/>
                <w:lang w:eastAsia="en-US"/>
              </w:rPr>
              <w:t xml:space="preserve">Из них импортируемые </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sz w:val="28"/>
                <w:szCs w:val="28"/>
                <w:lang w:eastAsia="en-US"/>
              </w:rPr>
              <w:t>1,4</w:t>
            </w:r>
          </w:p>
        </w:tc>
        <w:tc>
          <w:tcPr>
            <w:tcW w:w="11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jc w:val="center"/>
              <w:rPr>
                <w:rFonts w:eastAsia="Calibri"/>
                <w:sz w:val="28"/>
                <w:szCs w:val="28"/>
                <w:lang w:eastAsia="en-US"/>
              </w:rPr>
            </w:pPr>
            <w:r w:rsidRPr="00AE7F6D">
              <w:rPr>
                <w:rFonts w:eastAsia="Calibri"/>
                <w:sz w:val="28"/>
                <w:szCs w:val="28"/>
                <w:lang w:eastAsia="en-US"/>
              </w:rPr>
              <w:t>4,8</w:t>
            </w:r>
          </w:p>
        </w:tc>
      </w:tr>
    </w:tbl>
    <w:p w:rsidR="00AE7F6D" w:rsidRPr="00AE7F6D" w:rsidRDefault="00AE7F6D" w:rsidP="00AE7F6D">
      <w:pPr>
        <w:widowControl w:val="0"/>
        <w:jc w:val="both"/>
        <w:rPr>
          <w:rFonts w:eastAsia="Calibri"/>
          <w:sz w:val="28"/>
          <w:szCs w:val="28"/>
        </w:rPr>
      </w:pPr>
    </w:p>
    <w:p w:rsidR="00AE7F6D" w:rsidRPr="00AE7F6D" w:rsidRDefault="00AE7F6D" w:rsidP="00AE7F6D">
      <w:pPr>
        <w:ind w:firstLine="709"/>
        <w:jc w:val="both"/>
        <w:rPr>
          <w:sz w:val="28"/>
          <w:szCs w:val="28"/>
        </w:rPr>
      </w:pPr>
    </w:p>
    <w:p w:rsidR="00AE7F6D" w:rsidRPr="00AE7F6D" w:rsidRDefault="00AE7F6D" w:rsidP="00AE7F6D">
      <w:pPr>
        <w:ind w:firstLine="709"/>
        <w:jc w:val="both"/>
        <w:rPr>
          <w:sz w:val="28"/>
          <w:szCs w:val="28"/>
        </w:rPr>
      </w:pPr>
    </w:p>
    <w:p w:rsidR="00AE7F6D" w:rsidRPr="00AE7F6D" w:rsidRDefault="00AE7F6D" w:rsidP="00AE7F6D">
      <w:pPr>
        <w:ind w:firstLine="709"/>
        <w:jc w:val="both"/>
        <w:rPr>
          <w:sz w:val="28"/>
          <w:szCs w:val="28"/>
        </w:rPr>
      </w:pPr>
      <w:r w:rsidRPr="00AE7F6D">
        <w:rPr>
          <w:sz w:val="28"/>
          <w:szCs w:val="28"/>
        </w:rPr>
        <w:t xml:space="preserve">Причинами изъятия являлись отсутствие полной информации о товаре, товаросопроводительных документов, не соответствие нормативным требованиям по результатам лабораторных испытаний, истекший срок годности.  По 6 </w:t>
      </w:r>
      <w:r w:rsidRPr="00AE7F6D">
        <w:rPr>
          <w:sz w:val="28"/>
          <w:szCs w:val="28"/>
        </w:rPr>
        <w:lastRenderedPageBreak/>
        <w:t xml:space="preserve">материалам решениями судов приняты решения на конфискацию некачественной пищевой продукции - плодоовощной, рыбной. </w:t>
      </w:r>
    </w:p>
    <w:p w:rsidR="00AE7F6D" w:rsidRPr="00AE7F6D" w:rsidRDefault="00AE7F6D" w:rsidP="00AE7F6D">
      <w:pPr>
        <w:widowControl w:val="0"/>
        <w:spacing w:line="221" w:lineRule="auto"/>
        <w:ind w:firstLine="567"/>
        <w:jc w:val="both"/>
        <w:rPr>
          <w:rFonts w:eastAsia="Calibri"/>
          <w:sz w:val="28"/>
          <w:szCs w:val="28"/>
          <w:lang w:eastAsia="en-US"/>
        </w:rPr>
      </w:pPr>
      <w:r w:rsidRPr="00AE7F6D">
        <w:rPr>
          <w:rFonts w:eastAsia="Calibri"/>
          <w:sz w:val="28"/>
          <w:szCs w:val="28"/>
          <w:lang w:eastAsia="en-US"/>
        </w:rPr>
        <w:t>По состоянию на 01.01.2017г. оборот пищевых продуктов осуществляется на 3923 объектах. Структура пищевых объектов республики представлена:</w:t>
      </w:r>
    </w:p>
    <w:p w:rsidR="00AE7F6D" w:rsidRPr="00AE7F6D" w:rsidRDefault="00AE7F6D" w:rsidP="00AE7F6D">
      <w:pPr>
        <w:widowControl w:val="0"/>
        <w:spacing w:line="221" w:lineRule="auto"/>
        <w:ind w:firstLine="567"/>
        <w:jc w:val="both"/>
        <w:rPr>
          <w:sz w:val="28"/>
          <w:szCs w:val="28"/>
        </w:rPr>
      </w:pPr>
      <w:r w:rsidRPr="00AE7F6D">
        <w:rPr>
          <w:sz w:val="28"/>
          <w:szCs w:val="28"/>
        </w:rPr>
        <w:t>– розничная торговля – 77% (3022 объекта, из них предприятия мелкорозничной торговли 619, предприятия оптовой продукции 57).</w:t>
      </w:r>
    </w:p>
    <w:p w:rsidR="00AE7F6D" w:rsidRPr="00AE7F6D" w:rsidRDefault="00AE7F6D" w:rsidP="00AE7F6D">
      <w:pPr>
        <w:widowControl w:val="0"/>
        <w:spacing w:line="221" w:lineRule="auto"/>
        <w:ind w:firstLine="567"/>
        <w:jc w:val="both"/>
        <w:rPr>
          <w:sz w:val="28"/>
          <w:szCs w:val="28"/>
        </w:rPr>
      </w:pPr>
      <w:r w:rsidRPr="00AE7F6D">
        <w:rPr>
          <w:sz w:val="28"/>
          <w:szCs w:val="28"/>
        </w:rPr>
        <w:t>– предприятия общественного питания – 15,3% (600 объектов, из них сезонная организация общественного  питания -14)</w:t>
      </w:r>
    </w:p>
    <w:p w:rsidR="00AE7F6D" w:rsidRPr="00AE7F6D" w:rsidRDefault="00AE7F6D" w:rsidP="00AE7F6D">
      <w:pPr>
        <w:widowControl w:val="0"/>
        <w:numPr>
          <w:ilvl w:val="0"/>
          <w:numId w:val="29"/>
        </w:numPr>
        <w:spacing w:line="221" w:lineRule="auto"/>
        <w:ind w:left="0"/>
        <w:jc w:val="both"/>
        <w:rPr>
          <w:sz w:val="28"/>
          <w:szCs w:val="28"/>
        </w:rPr>
      </w:pPr>
      <w:r w:rsidRPr="00AE7F6D">
        <w:rPr>
          <w:sz w:val="28"/>
          <w:szCs w:val="28"/>
        </w:rPr>
        <w:t>пищевая промышленность – 7% (301 предприятие, в том числе 38 объектов мясной промышленности или 12,6%, переработка и консервирование рыбо – и морепродуктов 5 объектов или 1,7%, 33 объекта или 11% – молочной промышленности.</w:t>
      </w:r>
    </w:p>
    <w:p w:rsidR="00AE7F6D" w:rsidRPr="00AE7F6D" w:rsidRDefault="00AE7F6D" w:rsidP="00AE7F6D">
      <w:pPr>
        <w:ind w:firstLine="539"/>
        <w:jc w:val="both"/>
        <w:rPr>
          <w:sz w:val="28"/>
          <w:szCs w:val="28"/>
        </w:rPr>
      </w:pPr>
      <w:r w:rsidRPr="00AE7F6D">
        <w:rPr>
          <w:sz w:val="28"/>
          <w:szCs w:val="28"/>
        </w:rPr>
        <w:t>В 1 категории находятся 80% пищевых объектов или 3142 объекта из 3923. В 2015г удельный вес объектов, занятых производством и оборотом пищевых продуктов, относящихся к 1 группе составлял  -77%,  в 2014г -76%, в 2013г - 68,1%. В 2016г удельный вес объектов, относящихся к 3 группе, составил 0%.</w:t>
      </w:r>
    </w:p>
    <w:p w:rsidR="00AE7F6D" w:rsidRPr="003A4A7D" w:rsidRDefault="00AE7F6D" w:rsidP="00AE7F6D">
      <w:pPr>
        <w:ind w:firstLine="539"/>
        <w:jc w:val="right"/>
        <w:rPr>
          <w:sz w:val="28"/>
          <w:szCs w:val="28"/>
        </w:rPr>
      </w:pPr>
      <w:r w:rsidRPr="00AE7F6D">
        <w:rPr>
          <w:sz w:val="28"/>
          <w:szCs w:val="28"/>
        </w:rPr>
        <w:t>Таблица</w:t>
      </w:r>
      <w:r w:rsidR="003A4A7D">
        <w:rPr>
          <w:sz w:val="28"/>
          <w:szCs w:val="28"/>
        </w:rPr>
        <w:t xml:space="preserve"> 125</w:t>
      </w:r>
    </w:p>
    <w:p w:rsidR="00AE7F6D" w:rsidRPr="00AE7F6D" w:rsidRDefault="00AE7F6D" w:rsidP="00AE7F6D">
      <w:pPr>
        <w:ind w:firstLine="709"/>
        <w:jc w:val="both"/>
        <w:rPr>
          <w:sz w:val="28"/>
          <w:szCs w:val="28"/>
        </w:rPr>
      </w:pPr>
    </w:p>
    <w:p w:rsidR="00AE7F6D" w:rsidRPr="00AE7F6D" w:rsidRDefault="00AE7F6D" w:rsidP="00AE7F6D">
      <w:pPr>
        <w:ind w:firstLine="539"/>
        <w:jc w:val="center"/>
        <w:rPr>
          <w:sz w:val="28"/>
          <w:szCs w:val="28"/>
        </w:rPr>
      </w:pPr>
      <w:r w:rsidRPr="00AE7F6D">
        <w:rPr>
          <w:sz w:val="28"/>
          <w:szCs w:val="28"/>
        </w:rPr>
        <w:t>Удельный вес объектов, занятых производством и оборотом пищевых продуктов, относящихся 3 категории за период 2014-2016гг.</w:t>
      </w:r>
    </w:p>
    <w:p w:rsidR="00AE7F6D" w:rsidRPr="00AE7F6D" w:rsidRDefault="00AE7F6D" w:rsidP="00AE7F6D">
      <w:pPr>
        <w:ind w:firstLine="539"/>
        <w:jc w:val="both"/>
        <w:rPr>
          <w:sz w:val="28"/>
          <w:szCs w:val="2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74"/>
        <w:gridCol w:w="4795"/>
      </w:tblGrid>
      <w:tr w:rsidR="00AE7F6D" w:rsidRPr="00AE7F6D" w:rsidTr="00CA6D77">
        <w:tc>
          <w:tcPr>
            <w:tcW w:w="4774"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spacing w:before="100" w:beforeAutospacing="1" w:after="100" w:afterAutospacing="1"/>
              <w:ind w:right="-102"/>
              <w:jc w:val="center"/>
              <w:rPr>
                <w:sz w:val="28"/>
                <w:szCs w:val="28"/>
              </w:rPr>
            </w:pPr>
            <w:r w:rsidRPr="00AE7F6D">
              <w:rPr>
                <w:sz w:val="28"/>
                <w:szCs w:val="28"/>
              </w:rPr>
              <w:t>Годы</w:t>
            </w:r>
          </w:p>
        </w:tc>
        <w:tc>
          <w:tcPr>
            <w:tcW w:w="4795"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spacing w:before="100" w:beforeAutospacing="1" w:after="100" w:afterAutospacing="1"/>
              <w:ind w:right="-102"/>
              <w:jc w:val="center"/>
              <w:rPr>
                <w:sz w:val="28"/>
                <w:szCs w:val="28"/>
              </w:rPr>
            </w:pPr>
            <w:r w:rsidRPr="00AE7F6D">
              <w:rPr>
                <w:sz w:val="28"/>
                <w:szCs w:val="28"/>
              </w:rPr>
              <w:t>Удельный вес, %</w:t>
            </w:r>
          </w:p>
        </w:tc>
      </w:tr>
      <w:tr w:rsidR="00AE7F6D" w:rsidRPr="00AE7F6D" w:rsidTr="00CA6D77">
        <w:tc>
          <w:tcPr>
            <w:tcW w:w="4774"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spacing w:before="100" w:beforeAutospacing="1" w:after="100" w:afterAutospacing="1"/>
              <w:ind w:right="-102"/>
              <w:jc w:val="center"/>
              <w:rPr>
                <w:sz w:val="28"/>
                <w:szCs w:val="28"/>
              </w:rPr>
            </w:pPr>
            <w:r w:rsidRPr="00AE7F6D">
              <w:rPr>
                <w:sz w:val="28"/>
                <w:szCs w:val="28"/>
              </w:rPr>
              <w:t>2014</w:t>
            </w:r>
          </w:p>
        </w:tc>
        <w:tc>
          <w:tcPr>
            <w:tcW w:w="4795"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spacing w:before="100" w:beforeAutospacing="1" w:after="100" w:afterAutospacing="1"/>
              <w:ind w:right="-102"/>
              <w:jc w:val="center"/>
              <w:rPr>
                <w:sz w:val="28"/>
                <w:szCs w:val="28"/>
              </w:rPr>
            </w:pPr>
            <w:r w:rsidRPr="00AE7F6D">
              <w:rPr>
                <w:sz w:val="28"/>
                <w:szCs w:val="28"/>
              </w:rPr>
              <w:t>0</w:t>
            </w:r>
          </w:p>
        </w:tc>
      </w:tr>
      <w:tr w:rsidR="00AE7F6D" w:rsidRPr="00AE7F6D" w:rsidTr="00CA6D77">
        <w:tc>
          <w:tcPr>
            <w:tcW w:w="4774"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spacing w:before="100" w:beforeAutospacing="1" w:after="100" w:afterAutospacing="1"/>
              <w:ind w:right="-102"/>
              <w:jc w:val="center"/>
              <w:rPr>
                <w:sz w:val="28"/>
                <w:szCs w:val="28"/>
              </w:rPr>
            </w:pPr>
            <w:r w:rsidRPr="00AE7F6D">
              <w:rPr>
                <w:sz w:val="28"/>
                <w:szCs w:val="28"/>
              </w:rPr>
              <w:t>2015</w:t>
            </w:r>
          </w:p>
        </w:tc>
        <w:tc>
          <w:tcPr>
            <w:tcW w:w="4795"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spacing w:before="100" w:beforeAutospacing="1" w:after="100" w:afterAutospacing="1"/>
              <w:ind w:right="-102"/>
              <w:jc w:val="center"/>
              <w:rPr>
                <w:sz w:val="28"/>
                <w:szCs w:val="28"/>
              </w:rPr>
            </w:pPr>
            <w:r w:rsidRPr="00AE7F6D">
              <w:rPr>
                <w:sz w:val="28"/>
                <w:szCs w:val="28"/>
              </w:rPr>
              <w:t>0,03</w:t>
            </w:r>
          </w:p>
        </w:tc>
      </w:tr>
      <w:tr w:rsidR="00AE7F6D" w:rsidRPr="00AE7F6D" w:rsidTr="00CA6D77">
        <w:tc>
          <w:tcPr>
            <w:tcW w:w="4774"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spacing w:before="100" w:beforeAutospacing="1" w:after="100" w:afterAutospacing="1"/>
              <w:ind w:right="-102"/>
              <w:jc w:val="center"/>
              <w:rPr>
                <w:sz w:val="28"/>
                <w:szCs w:val="28"/>
              </w:rPr>
            </w:pPr>
            <w:r w:rsidRPr="00AE7F6D">
              <w:rPr>
                <w:sz w:val="28"/>
                <w:szCs w:val="28"/>
              </w:rPr>
              <w:t>2016</w:t>
            </w:r>
          </w:p>
        </w:tc>
        <w:tc>
          <w:tcPr>
            <w:tcW w:w="4795"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spacing w:before="100" w:beforeAutospacing="1" w:after="100" w:afterAutospacing="1"/>
              <w:ind w:right="-102"/>
              <w:jc w:val="center"/>
              <w:rPr>
                <w:sz w:val="28"/>
                <w:szCs w:val="28"/>
              </w:rPr>
            </w:pPr>
            <w:r w:rsidRPr="00AE7F6D">
              <w:rPr>
                <w:sz w:val="28"/>
                <w:szCs w:val="28"/>
              </w:rPr>
              <w:t>0</w:t>
            </w:r>
          </w:p>
        </w:tc>
      </w:tr>
    </w:tbl>
    <w:p w:rsidR="00AE7F6D" w:rsidRPr="00AE7F6D" w:rsidRDefault="00AE7F6D" w:rsidP="00AE7F6D">
      <w:pPr>
        <w:ind w:firstLine="709"/>
        <w:jc w:val="both"/>
        <w:rPr>
          <w:sz w:val="28"/>
          <w:szCs w:val="28"/>
        </w:rPr>
      </w:pPr>
    </w:p>
    <w:p w:rsidR="00AE7F6D" w:rsidRPr="00AE7F6D" w:rsidRDefault="00AE7F6D" w:rsidP="00AE7F6D">
      <w:pPr>
        <w:ind w:firstLine="709"/>
        <w:jc w:val="both"/>
        <w:rPr>
          <w:sz w:val="28"/>
          <w:szCs w:val="28"/>
        </w:rPr>
      </w:pPr>
      <w:r w:rsidRPr="00AE7F6D">
        <w:rPr>
          <w:sz w:val="28"/>
          <w:szCs w:val="28"/>
        </w:rPr>
        <w:t xml:space="preserve">      </w:t>
      </w:r>
    </w:p>
    <w:p w:rsidR="00AE7F6D" w:rsidRPr="00AE7F6D" w:rsidRDefault="00AE7F6D" w:rsidP="00AE7F6D">
      <w:pPr>
        <w:ind w:firstLine="709"/>
        <w:jc w:val="both"/>
        <w:rPr>
          <w:sz w:val="28"/>
          <w:szCs w:val="28"/>
        </w:rPr>
      </w:pPr>
      <w:r w:rsidRPr="00AE7F6D">
        <w:rPr>
          <w:sz w:val="28"/>
          <w:szCs w:val="28"/>
        </w:rPr>
        <w:t>Основными направлениями деятельности в 2016 году в области обеспечения качества и безопасности пищевой продукции являлось реализация Указов Президента Российской Федерации и поручения Правительства Российской Федерации:</w:t>
      </w:r>
    </w:p>
    <w:p w:rsidR="00AE7F6D" w:rsidRPr="00AE7F6D" w:rsidRDefault="00AE7F6D" w:rsidP="00AE7F6D">
      <w:pPr>
        <w:ind w:firstLine="709"/>
        <w:jc w:val="both"/>
        <w:rPr>
          <w:sz w:val="28"/>
          <w:szCs w:val="28"/>
        </w:rPr>
      </w:pPr>
      <w:r w:rsidRPr="00AE7F6D">
        <w:rPr>
          <w:sz w:val="28"/>
          <w:szCs w:val="28"/>
        </w:rPr>
        <w:t>- поручение Правительства Российской Федерации от 08.08.2014г № ИШ –П 11- 86  и  приказа Роспотребнадзора от 30.06.2015года  № 568 «О продлении действия приказа Роспотребнадзора от 19.08.2014г № 876, Указов  президента Российской Федерации от 06.08.2014 № 560 «О применении отдельных специальных экономических мер в целях обеспечения безопасности Российской Федерации»</w:t>
      </w:r>
      <w:r w:rsidRPr="00AE7F6D">
        <w:rPr>
          <w:sz w:val="28"/>
          <w:szCs w:val="28"/>
          <w:u w:val="single"/>
        </w:rPr>
        <w:t xml:space="preserve">, </w:t>
      </w:r>
      <w:r w:rsidRPr="00AE7F6D">
        <w:rPr>
          <w:sz w:val="28"/>
          <w:szCs w:val="28"/>
        </w:rPr>
        <w:t>от 24.06.2015г № 320 «О продлении действия отдельных специальных экономических мер в целях обеспечения безопасности Российской Федерации», от 29.07.2015г № 391, от 28.11.2015г № 583 «О  мерах по обеспечению  национальной безопасности Российской Федерации  и защите граждан  Российской Федерации  от преступных и иных противоправных действий  и о применении специальных экономических мер в отношении Турецкой Республики», постановления Правительства Российской Федерации от 31.07.2015г № 774 «Об утверждении Правил уничтожения  сельскохозяйственной продукции, сырья и продовольствия, включенных в перечень сель</w:t>
      </w:r>
      <w:r w:rsidRPr="00AE7F6D">
        <w:rPr>
          <w:sz w:val="28"/>
          <w:szCs w:val="28"/>
        </w:rPr>
        <w:lastRenderedPageBreak/>
        <w:t>скохозяйственной продукции, сырья и продовольствия страной происхождения которых являются США, страны Европейского союза, Канады, Австралии и Королевства Норвегия и которые до 5 августа 2016г (включительно) запрещены к ввозу в  Российскую Федерацию», постановление Правительства Российской Федерации от 07.08.2014 № 778 «О мерах по реализации указ  Президента Российской Федерации от 06.08.2014г № 560 «О применении отдельных специальных экономических мер в целях обеспечения безопасности Российской Федерации», Постановление Правительства Российской Федерации от 25.06.2015 № 625 «О внесении изменений в постановление Правительства Российской Федерации  от 07.08.2014г №778»;</w:t>
      </w:r>
    </w:p>
    <w:p w:rsidR="00AE7F6D" w:rsidRPr="00AE7F6D" w:rsidRDefault="00AE7F6D" w:rsidP="00AE7F6D">
      <w:pPr>
        <w:ind w:firstLine="709"/>
        <w:jc w:val="both"/>
        <w:rPr>
          <w:sz w:val="28"/>
          <w:szCs w:val="28"/>
        </w:rPr>
      </w:pPr>
      <w:r w:rsidRPr="00AE7F6D">
        <w:rPr>
          <w:sz w:val="28"/>
          <w:szCs w:val="28"/>
        </w:rPr>
        <w:t xml:space="preserve">- поручение Правительства Российской Федерации от 29.09.2015 № АД-П11-6628 «Об усилении надзора за качеством и безопасностью продовольственного сырья и пищевых продуктов», приказа Роспотребнадзора  от 08.08.2013г. № 538 «О проведении внеплановых проверок деятельности по производству и обороту мяса свинины», </w:t>
      </w:r>
    </w:p>
    <w:p w:rsidR="00AE7F6D" w:rsidRPr="00AE7F6D" w:rsidRDefault="00AE7F6D" w:rsidP="00AE7F6D">
      <w:pPr>
        <w:jc w:val="both"/>
        <w:rPr>
          <w:sz w:val="28"/>
          <w:szCs w:val="28"/>
        </w:rPr>
      </w:pPr>
      <w:r w:rsidRPr="00AE7F6D">
        <w:rPr>
          <w:sz w:val="28"/>
          <w:szCs w:val="28"/>
        </w:rPr>
        <w:t xml:space="preserve">         - поручение Правительства Российской Федерации от 09.02.2015 №П12-5896 «О проведении внеплановых проверок в отношении пищевой продукции из водных биоресурсов на содержание фосфатов и глазури» и  приказа Роспотребнадзора  от 11.06.2014г. № 479</w:t>
      </w:r>
    </w:p>
    <w:p w:rsidR="00AE7F6D" w:rsidRPr="00AE7F6D" w:rsidRDefault="00AE7F6D" w:rsidP="00AE7F6D">
      <w:pPr>
        <w:jc w:val="both"/>
        <w:rPr>
          <w:sz w:val="28"/>
          <w:szCs w:val="28"/>
        </w:rPr>
      </w:pPr>
      <w:r w:rsidRPr="00AE7F6D">
        <w:rPr>
          <w:sz w:val="28"/>
          <w:szCs w:val="28"/>
        </w:rPr>
        <w:t xml:space="preserve">         - поручение Правительства Российской Федерации (п.3 ч.1 проколола заседания Правительственной комиссии по мониторингу и оперативному реагированию на изменение конъюнктуры продовольственных рынков от 01.03.2016г), приказа Роспотребнадзора от 29.03.2016г № 222.</w:t>
      </w:r>
    </w:p>
    <w:p w:rsidR="00AE7F6D" w:rsidRPr="00AE7F6D" w:rsidRDefault="00AE7F6D" w:rsidP="00AE7F6D">
      <w:pPr>
        <w:autoSpaceDE w:val="0"/>
        <w:autoSpaceDN w:val="0"/>
        <w:ind w:firstLine="709"/>
        <w:jc w:val="both"/>
        <w:rPr>
          <w:sz w:val="28"/>
          <w:szCs w:val="28"/>
        </w:rPr>
      </w:pPr>
      <w:r w:rsidRPr="00AE7F6D">
        <w:rPr>
          <w:sz w:val="28"/>
          <w:szCs w:val="28"/>
        </w:rPr>
        <w:t xml:space="preserve">Одним из приоритетных направлений деятельности в 2016г остается контроль за соблюдением обязательных требований технических регламентов таможенного союза с проведение оценки степени риска выпускаемой опасной продукции предприятиями при проведении проверки (экспертизы) на основе принципов ХАССП и использование в работе Методические рекомендации МР 5.1.0098-14 «Методические подходы к организации оценки процессов производства (изготовления) пищевой продукции на основе принципов ХАССП».   </w:t>
      </w:r>
    </w:p>
    <w:p w:rsidR="00AE7F6D" w:rsidRPr="00AE7F6D" w:rsidRDefault="00AE7F6D" w:rsidP="00AE7F6D">
      <w:pPr>
        <w:ind w:firstLine="709"/>
        <w:jc w:val="both"/>
        <w:rPr>
          <w:sz w:val="28"/>
          <w:szCs w:val="28"/>
        </w:rPr>
      </w:pPr>
      <w:r w:rsidRPr="00AE7F6D">
        <w:rPr>
          <w:sz w:val="28"/>
          <w:szCs w:val="28"/>
        </w:rPr>
        <w:t>В Управлении внедрена система подачи уведомлений о пищевой продукции, не соответствующей нормативным требованиям технических регламентов (в том числе, по микробиологическим показателям в части обнаружения патогенных микроорганизмов), представляемых через корпоративный портал посредством специализированного модуля.</w:t>
      </w:r>
    </w:p>
    <w:p w:rsidR="00AE7F6D" w:rsidRPr="00AE7F6D" w:rsidRDefault="00AE7F6D" w:rsidP="00AE7F6D">
      <w:pPr>
        <w:ind w:firstLine="709"/>
        <w:jc w:val="both"/>
        <w:rPr>
          <w:sz w:val="28"/>
          <w:szCs w:val="28"/>
        </w:rPr>
      </w:pPr>
      <w:r w:rsidRPr="00AE7F6D">
        <w:rPr>
          <w:sz w:val="28"/>
          <w:szCs w:val="28"/>
        </w:rPr>
        <w:t>При выявлении фальсифицированной пищевой продукции в 2016г подано 15 уведомлений, в том числе:</w:t>
      </w:r>
    </w:p>
    <w:p w:rsidR="00AE7F6D" w:rsidRPr="00AE7F6D" w:rsidRDefault="00AE7F6D" w:rsidP="00AE7F6D">
      <w:pPr>
        <w:ind w:firstLine="709"/>
        <w:jc w:val="both"/>
        <w:rPr>
          <w:sz w:val="28"/>
          <w:szCs w:val="28"/>
        </w:rPr>
      </w:pPr>
      <w:r w:rsidRPr="00AE7F6D">
        <w:rPr>
          <w:sz w:val="28"/>
          <w:szCs w:val="28"/>
        </w:rPr>
        <w:t xml:space="preserve"> - 12 уведомлений по молочной продукции (АО ««Приморско-Ахтарский молочный завод» (Краснодарский край) - 7; ООО «Юнитекс (Московская область) -1; ООО «Альянс» (Республика Татарстан) -1; ООО «МК Светловодский», (КБР)-1; ООО «Верховский молочный завод» (Орловская область) -1, ООО «Юнита» (г.С-Петербург) -1)</w:t>
      </w:r>
    </w:p>
    <w:p w:rsidR="00AE7F6D" w:rsidRPr="00AE7F6D" w:rsidRDefault="00AE7F6D" w:rsidP="00AE7F6D">
      <w:pPr>
        <w:ind w:firstLine="709"/>
        <w:jc w:val="both"/>
        <w:rPr>
          <w:sz w:val="28"/>
          <w:szCs w:val="28"/>
        </w:rPr>
      </w:pPr>
      <w:r w:rsidRPr="00AE7F6D">
        <w:rPr>
          <w:sz w:val="28"/>
          <w:szCs w:val="28"/>
        </w:rPr>
        <w:lastRenderedPageBreak/>
        <w:t>-  3 уведомления по продукции, оборачиваемой внутри Республики Адыгея (овощи- нитраты, кулинарная продукция - патогенные микроорганизмы).</w:t>
      </w:r>
    </w:p>
    <w:p w:rsidR="00AE7F6D" w:rsidRPr="00AE7F6D" w:rsidRDefault="00AE7F6D" w:rsidP="00AE7F6D">
      <w:pPr>
        <w:ind w:firstLine="709"/>
        <w:jc w:val="both"/>
        <w:rPr>
          <w:sz w:val="28"/>
          <w:szCs w:val="28"/>
        </w:rPr>
      </w:pPr>
      <w:r w:rsidRPr="00AE7F6D">
        <w:rPr>
          <w:sz w:val="28"/>
          <w:szCs w:val="28"/>
        </w:rPr>
        <w:t xml:space="preserve"> Особое внимание при организации надзора уделялось эпидемически значимым группам пищевых продуктов: молочной и продукции предназначенной для питания детей. В целях защиты потребительского рынка республики от поступления и оборота потенциально опасной и недоброкачественной продукции в 2016г пресечена поставка фальсифицированной молочной продукции:</w:t>
      </w:r>
    </w:p>
    <w:p w:rsidR="00AE7F6D" w:rsidRPr="00AE7F6D" w:rsidRDefault="00AE7F6D" w:rsidP="00AE7F6D">
      <w:pPr>
        <w:ind w:firstLine="709"/>
        <w:jc w:val="both"/>
        <w:rPr>
          <w:sz w:val="28"/>
          <w:szCs w:val="28"/>
        </w:rPr>
      </w:pPr>
      <w:r w:rsidRPr="00AE7F6D">
        <w:rPr>
          <w:sz w:val="28"/>
          <w:szCs w:val="28"/>
        </w:rPr>
        <w:t xml:space="preserve"> - масла сливочного «Крестьянское», производства -  04, 06, 11, 12, 14, 18 апреля 2016 года АО «Приморско-Ахтарский молочный завод» (Краснодарский край, г. Приморско-Ахтарск) в 8 детских организациях г. Майкопа (МБДОУ №7, 9, 10, 12, 14, 16, 18, 20);</w:t>
      </w:r>
    </w:p>
    <w:p w:rsidR="00AE7F6D" w:rsidRPr="00AE7F6D" w:rsidRDefault="00AE7F6D" w:rsidP="00AE7F6D">
      <w:pPr>
        <w:ind w:firstLine="709"/>
        <w:jc w:val="both"/>
        <w:rPr>
          <w:sz w:val="28"/>
          <w:szCs w:val="28"/>
        </w:rPr>
      </w:pPr>
      <w:r w:rsidRPr="00AE7F6D">
        <w:rPr>
          <w:sz w:val="28"/>
          <w:szCs w:val="28"/>
        </w:rPr>
        <w:t xml:space="preserve">   -  сыра твердый ООО «Сырное дело» (г. Тула) в МБДОУ №55 «Детский сад комбинированного вида» г. Майкоп;</w:t>
      </w:r>
    </w:p>
    <w:p w:rsidR="00AE7F6D" w:rsidRPr="00AE7F6D" w:rsidRDefault="00AE7F6D" w:rsidP="00AE7F6D">
      <w:pPr>
        <w:ind w:firstLine="709"/>
        <w:jc w:val="both"/>
        <w:rPr>
          <w:sz w:val="28"/>
          <w:szCs w:val="28"/>
        </w:rPr>
      </w:pPr>
      <w:r w:rsidRPr="00AE7F6D">
        <w:rPr>
          <w:sz w:val="28"/>
          <w:szCs w:val="28"/>
        </w:rPr>
        <w:t xml:space="preserve">   -  масло сливочное производства ИП Шиварева Е.С. (Ростовская область) МБДОУ №10 г. Майкопа;</w:t>
      </w:r>
    </w:p>
    <w:p w:rsidR="00AE7F6D" w:rsidRPr="00AE7F6D" w:rsidRDefault="00AE7F6D" w:rsidP="00AE7F6D">
      <w:pPr>
        <w:ind w:firstLine="709"/>
        <w:jc w:val="both"/>
        <w:rPr>
          <w:sz w:val="28"/>
          <w:szCs w:val="28"/>
        </w:rPr>
      </w:pPr>
      <w:r w:rsidRPr="00AE7F6D">
        <w:rPr>
          <w:sz w:val="28"/>
          <w:szCs w:val="28"/>
        </w:rPr>
        <w:t xml:space="preserve">   - масло сладко сливочное Крестьянское производства ООО «Юнитекс (Московская область, г. Видное) в магазине ООО «Антела»;</w:t>
      </w:r>
    </w:p>
    <w:p w:rsidR="00AE7F6D" w:rsidRPr="00AE7F6D" w:rsidRDefault="00AE7F6D" w:rsidP="00AE7F6D">
      <w:pPr>
        <w:autoSpaceDE w:val="0"/>
        <w:autoSpaceDN w:val="0"/>
        <w:ind w:firstLine="709"/>
        <w:jc w:val="both"/>
        <w:rPr>
          <w:sz w:val="28"/>
          <w:szCs w:val="28"/>
        </w:rPr>
      </w:pPr>
      <w:r w:rsidRPr="00AE7F6D">
        <w:rPr>
          <w:sz w:val="28"/>
          <w:szCs w:val="28"/>
        </w:rPr>
        <w:t xml:space="preserve">   - масло сладко сливочное Крестьянское производства ООО «Альянс» (Республика Татарстан) в МБДОУ №31 г. Майкоп;</w:t>
      </w:r>
    </w:p>
    <w:p w:rsidR="00AE7F6D" w:rsidRPr="00AE7F6D" w:rsidRDefault="00AE7F6D" w:rsidP="00AE7F6D">
      <w:pPr>
        <w:autoSpaceDE w:val="0"/>
        <w:autoSpaceDN w:val="0"/>
        <w:ind w:firstLine="709"/>
        <w:jc w:val="both"/>
        <w:rPr>
          <w:sz w:val="28"/>
          <w:szCs w:val="28"/>
        </w:rPr>
      </w:pPr>
      <w:r w:rsidRPr="00AE7F6D">
        <w:rPr>
          <w:sz w:val="28"/>
          <w:szCs w:val="28"/>
        </w:rPr>
        <w:t xml:space="preserve">   - масло крестьянское несоленое «Молочная лавка», в/с м.д. жира 72,5%, производства ООО «МК Светловодский», (КБР) в лечебных учреждениях г. Майкопа;  </w:t>
      </w:r>
    </w:p>
    <w:p w:rsidR="00AE7F6D" w:rsidRPr="00AE7F6D" w:rsidRDefault="00AE7F6D" w:rsidP="00AE7F6D">
      <w:pPr>
        <w:autoSpaceDE w:val="0"/>
        <w:autoSpaceDN w:val="0"/>
        <w:ind w:firstLine="709"/>
        <w:jc w:val="both"/>
        <w:rPr>
          <w:sz w:val="28"/>
          <w:szCs w:val="28"/>
        </w:rPr>
      </w:pPr>
      <w:r w:rsidRPr="00AE7F6D">
        <w:rPr>
          <w:sz w:val="28"/>
          <w:szCs w:val="28"/>
        </w:rPr>
        <w:t xml:space="preserve">   - творог, м.д. жира 18%, т/м «Мир молочных продуктов», производства ООО «Мир молочных продуктов» (Ивановская область, г.Иваново) в лечебных учреждениях г. Майкопа;</w:t>
      </w:r>
    </w:p>
    <w:p w:rsidR="00AE7F6D" w:rsidRPr="00AE7F6D" w:rsidRDefault="00AE7F6D" w:rsidP="00AE7F6D">
      <w:pPr>
        <w:jc w:val="both"/>
        <w:rPr>
          <w:sz w:val="28"/>
          <w:szCs w:val="28"/>
        </w:rPr>
      </w:pPr>
      <w:r w:rsidRPr="00AE7F6D">
        <w:rPr>
          <w:sz w:val="28"/>
          <w:szCs w:val="28"/>
        </w:rPr>
        <w:t xml:space="preserve">              - молоко цельное сгущенное, изготовитель: ЗАО «Верховский молочно-консервный завод» ( Россия, Орловская область, п. Верховье, ул. Ленина,1)  не соответствует  ст. 4  ТР ТС 022/2011 «Пищевая продукция в части ее маркировки»  и  наличию сои;</w:t>
      </w:r>
    </w:p>
    <w:p w:rsidR="00AE7F6D" w:rsidRPr="00AE7F6D" w:rsidRDefault="00AE7F6D" w:rsidP="00AE7F6D">
      <w:pPr>
        <w:ind w:firstLine="709"/>
        <w:jc w:val="both"/>
        <w:rPr>
          <w:sz w:val="28"/>
          <w:szCs w:val="28"/>
        </w:rPr>
      </w:pPr>
      <w:r w:rsidRPr="00AE7F6D">
        <w:rPr>
          <w:sz w:val="28"/>
          <w:szCs w:val="28"/>
        </w:rPr>
        <w:t xml:space="preserve">- масло крестьянское сладко-сливочное, изготовитель: ООО «ЮНИТА» (Россия, г. Санкт- Петербург) не соответствует ТР ТС 033/2013 «О безопасности молока и молочной продукции» по жирно-кислотному составу. </w:t>
      </w:r>
    </w:p>
    <w:p w:rsidR="00AE7F6D" w:rsidRPr="00AE7F6D" w:rsidRDefault="00AE7F6D" w:rsidP="00AE7F6D">
      <w:pPr>
        <w:widowControl w:val="0"/>
        <w:ind w:firstLine="709"/>
        <w:jc w:val="both"/>
        <w:rPr>
          <w:sz w:val="28"/>
          <w:szCs w:val="28"/>
        </w:rPr>
      </w:pPr>
      <w:r w:rsidRPr="00AE7F6D">
        <w:rPr>
          <w:sz w:val="28"/>
          <w:szCs w:val="28"/>
        </w:rPr>
        <w:t xml:space="preserve">За допущенные нарушения при обороте некачественной продукции предприятия торговли и поставщики привлечены к административной ответственности. </w:t>
      </w:r>
    </w:p>
    <w:p w:rsidR="00AE7F6D" w:rsidRPr="00AE7F6D" w:rsidRDefault="00AE7F6D" w:rsidP="00AE7F6D">
      <w:pPr>
        <w:ind w:firstLine="709"/>
        <w:jc w:val="both"/>
        <w:rPr>
          <w:sz w:val="28"/>
          <w:szCs w:val="28"/>
        </w:rPr>
      </w:pPr>
      <w:r w:rsidRPr="00AE7F6D">
        <w:rPr>
          <w:sz w:val="28"/>
          <w:szCs w:val="28"/>
        </w:rPr>
        <w:t xml:space="preserve"> Одним из приоритетных направлений деятельности в 2016г остается контроль за соблюдением обязательных требований технических регламентов таможенного союза с проведением оценки степени риска выпускаемой опасной продукции предприятиями при проведении проверки (экспертизы) на основе принципов ХАССП. При обороте пищевых продуктов выявлено и пресечено 145 правонарушений в сфере технического регулирования. В 80% проверенных предприятий, вырабатывающих пищевую продукцию, установлено </w:t>
      </w:r>
      <w:r w:rsidRPr="00AE7F6D">
        <w:rPr>
          <w:sz w:val="28"/>
          <w:szCs w:val="28"/>
        </w:rPr>
        <w:lastRenderedPageBreak/>
        <w:t xml:space="preserve">неполное проведение процедур контроля за безопасностью продукции, основанных на принципах ХАССП. </w:t>
      </w:r>
    </w:p>
    <w:p w:rsidR="00AE7F6D" w:rsidRPr="00AE7F6D" w:rsidRDefault="00AE7F6D" w:rsidP="00AE7F6D">
      <w:pPr>
        <w:jc w:val="both"/>
        <w:rPr>
          <w:sz w:val="28"/>
          <w:szCs w:val="28"/>
        </w:rPr>
      </w:pPr>
      <w:r w:rsidRPr="00AE7F6D">
        <w:rPr>
          <w:sz w:val="28"/>
          <w:szCs w:val="28"/>
        </w:rPr>
        <w:t xml:space="preserve">            Нарушения ТР ТС 024/2011 «Технический регламент на масложировую продукцию» выявлены при проведении плановых проверках на 2-х предприятиях по производству масла подсолнечного. Так, на ООО «Гиагинский маслоперерабатывающий комплекс» установлены нарушения: ст. ст.10, 11, 12, 13, 18, 19 ТР ТС 024/2011 «Технический регламент на масложировую продукцию» к продукции и связанным с требованиями к продукции процессам производства, эксплуатации, хранения, выпуску в обращение  растительных масел в части организации и проведению полного производственного контроля за качеством масла подсолнечного нерафинированного первого сорта по физико-химическим показателям, показателями безопасности</w:t>
      </w:r>
      <w:bookmarkStart w:id="22" w:name="sub_1102"/>
      <w:r w:rsidRPr="00AE7F6D">
        <w:rPr>
          <w:sz w:val="28"/>
          <w:szCs w:val="28"/>
        </w:rPr>
        <w:t>, нарушение  процедур, основанных на принципах ХАССП</w:t>
      </w:r>
      <w:bookmarkStart w:id="23" w:name="sub_11034"/>
      <w:bookmarkEnd w:id="22"/>
      <w:r w:rsidRPr="00AE7F6D">
        <w:rPr>
          <w:sz w:val="28"/>
          <w:szCs w:val="28"/>
        </w:rPr>
        <w:t xml:space="preserve"> по проведению контроля за продовольственным (пищевым) сырьем, средствами, обеспечивающими необходимые достоверность и полноту контроля</w:t>
      </w:r>
      <w:bookmarkStart w:id="24" w:name="sub_11036"/>
      <w:bookmarkEnd w:id="23"/>
      <w:r w:rsidRPr="00AE7F6D">
        <w:rPr>
          <w:sz w:val="28"/>
          <w:szCs w:val="28"/>
        </w:rPr>
        <w:t>, нарушение требований по документированию информации о контролируемых этапах технологических операций и результатов контроля пищевой продукции – маслосемян</w:t>
      </w:r>
      <w:bookmarkEnd w:id="24"/>
      <w:r w:rsidRPr="00AE7F6D">
        <w:rPr>
          <w:sz w:val="28"/>
          <w:szCs w:val="28"/>
        </w:rPr>
        <w:t>, отсутствие производственного лабораторного контроля за качеством воды питьевой, за обработкой технологического оборудования, соблюдением правил личной гигиены персоналом. По результатам проверки юридическое лицо ООО «Гиагинский маслоперерабатывающий комплекс» привлечен к административной ответственности по ст.14.43.ч.1 КоАП РФ, наложен штраф в размере 100 тыс. рублей. Также, на ООО «Гиагинский маслоперерабатывающий комплекс» пресечены нарушения требований к достоверному декларированию соответствия продукции (декларация о соответствии ТС №RU Д- RU. АВ45.В.88315 от 07.10.2015 г. со сроком действия до 06.10.2018г) масла соевого нерафинированного первого сорта, виновное лицо привлечено к административной ответственности по ст. 14.44 ч.1 КоАП РФ.</w:t>
      </w:r>
    </w:p>
    <w:p w:rsidR="00AE7F6D" w:rsidRPr="00AE7F6D" w:rsidRDefault="00AE7F6D" w:rsidP="00AE7F6D">
      <w:pPr>
        <w:autoSpaceDE w:val="0"/>
        <w:autoSpaceDN w:val="0"/>
        <w:ind w:firstLine="709"/>
        <w:jc w:val="both"/>
        <w:rPr>
          <w:sz w:val="28"/>
          <w:szCs w:val="28"/>
          <w:shd w:val="clear" w:color="auto" w:fill="FFFFFF"/>
        </w:rPr>
      </w:pPr>
      <w:r w:rsidRPr="00AE7F6D">
        <w:rPr>
          <w:sz w:val="28"/>
          <w:szCs w:val="28"/>
        </w:rPr>
        <w:t xml:space="preserve">  За допущенные нарушения при заготовке зерна к продукции и связанным с требованиями к продукции процессам приемки, хранения продукции, создавшую угрозу причинения вреда жизни или здоровью граждан при приемке зерна сои в отсутствии проведения лабораторных испытаний по показателю: содержание клещевины, при приемке 3 партий зерна подсолнечника в количестве 19240кг в соответствии с требованиями ГОСТ 22391-89 «Подсолнечник. Требования при заготовках и поставках», в отсутствии прослеживаемости данных партий и документального подтверждения проведения технологических операций по сушке при  хранении в зерноскладе, нарушения  п.1, ст.4, п.2 ст.3, п.11, ст.4 ТР ТС 015/2011 «Технический регламент о безопасности зерна», п.3, р. 4, р.6 ст.10,  п.3 р.1, р.6  ст.11 </w:t>
      </w:r>
      <w:r w:rsidRPr="00AE7F6D">
        <w:rPr>
          <w:sz w:val="28"/>
          <w:szCs w:val="28"/>
          <w:shd w:val="clear" w:color="auto" w:fill="FFFFFF"/>
        </w:rPr>
        <w:t xml:space="preserve">ТР ТС 021/2011 «О безопасности пищевой продукции» виновное лицо </w:t>
      </w:r>
      <w:r w:rsidRPr="00AE7F6D">
        <w:rPr>
          <w:sz w:val="28"/>
          <w:szCs w:val="28"/>
        </w:rPr>
        <w:t xml:space="preserve">ООО «Гиагинский маслоперерабатывающий комплекс» </w:t>
      </w:r>
      <w:r w:rsidRPr="00AE7F6D">
        <w:rPr>
          <w:sz w:val="28"/>
          <w:szCs w:val="28"/>
          <w:shd w:val="clear" w:color="auto" w:fill="FFFFFF"/>
        </w:rPr>
        <w:t>привлечено к административной ответственности по ст.14.43 ч.2 КоАП РФ.</w:t>
      </w:r>
    </w:p>
    <w:p w:rsidR="00AE7F6D" w:rsidRPr="00AE7F6D" w:rsidRDefault="00AE7F6D" w:rsidP="00AE7F6D">
      <w:pPr>
        <w:jc w:val="both"/>
        <w:rPr>
          <w:sz w:val="28"/>
          <w:szCs w:val="28"/>
        </w:rPr>
      </w:pPr>
      <w:r w:rsidRPr="00AE7F6D">
        <w:rPr>
          <w:b/>
          <w:sz w:val="28"/>
          <w:szCs w:val="28"/>
        </w:rPr>
        <w:t xml:space="preserve">          </w:t>
      </w:r>
      <w:r w:rsidRPr="00AE7F6D">
        <w:rPr>
          <w:sz w:val="28"/>
          <w:szCs w:val="28"/>
        </w:rPr>
        <w:t xml:space="preserve"> При проведении плановых надзорных мероприятий на ООО «Мамруко»</w:t>
      </w:r>
      <w:r w:rsidRPr="00AE7F6D">
        <w:rPr>
          <w:b/>
          <w:sz w:val="28"/>
          <w:szCs w:val="28"/>
        </w:rPr>
        <w:t xml:space="preserve"> </w:t>
      </w:r>
      <w:r w:rsidRPr="00AE7F6D">
        <w:rPr>
          <w:sz w:val="28"/>
          <w:szCs w:val="28"/>
        </w:rPr>
        <w:t xml:space="preserve">выявлены нарушения обязательных требований  к продукции, и связанным с требованиями к продукции, процессам производства,  хранения, выпуску в </w:t>
      </w:r>
      <w:r w:rsidRPr="00AE7F6D">
        <w:rPr>
          <w:sz w:val="28"/>
          <w:szCs w:val="28"/>
        </w:rPr>
        <w:lastRenderedPageBreak/>
        <w:t xml:space="preserve">обращение  растительных масел и зерновой  продукции, при выработке масла подсолнечного не обеспечен  производственный  контроль по физико-химическим и  показателями безопасности в продукции; в части приемки зерна подсолнечника   за наличием декларации о соответствии, без прохождения необходимых процедур оценки (подтверждения) соответствия, в отсутствии  информации о применении пестицидов при выращивании соответствующих растений, входного контроля качества семян подсолнечника, лабораторного контроля за  используемой для розлива масла тарой, обработкой технологического оборудования, соблюдением правил личной гигиены персоналом.     Кроме того, пресечены   нарушения  к эксплуатации технологического оборудования   при производстве масла подсолнечного рафинированного «Золотая капля» розлив 10.09.2016г в количестве 4932 ПЭТ -1,0л бут, в отсутствии полной информации о дате выработке.    Также, пресечены  нарушения в области декларирования соответствия продукции: масла подсолнечного рафинированного дезодорированного 1 сорта «Золотая капля» и оформлении декларации о соответствии ТС № </w:t>
      </w:r>
      <w:r w:rsidRPr="00AE7F6D">
        <w:rPr>
          <w:sz w:val="28"/>
          <w:szCs w:val="28"/>
          <w:lang w:val="en-US"/>
        </w:rPr>
        <w:t>RU</w:t>
      </w:r>
      <w:r w:rsidRPr="00AE7F6D">
        <w:rPr>
          <w:sz w:val="28"/>
          <w:szCs w:val="28"/>
        </w:rPr>
        <w:t xml:space="preserve"> Д-</w:t>
      </w:r>
      <w:r w:rsidRPr="00AE7F6D">
        <w:rPr>
          <w:sz w:val="28"/>
          <w:szCs w:val="28"/>
          <w:lang w:val="en-US"/>
        </w:rPr>
        <w:t>RU</w:t>
      </w:r>
      <w:r w:rsidRPr="00AE7F6D">
        <w:rPr>
          <w:sz w:val="28"/>
          <w:szCs w:val="28"/>
        </w:rPr>
        <w:t xml:space="preserve">.АЕ.46.В.01271 от 16.02.2015г сроком действия по 16.02.2020г., масла подсолнечного дезодорированного, рафинированного «Премиум» с товарным знаком «Мамруковское» используемого для производства продуктов детского и диетического питания; масла оливкового с товарным знаком «Мамруковское», фасованного в стеклянные бутылки 0,5л и оформлении декларации о соответствии ТС № </w:t>
      </w:r>
      <w:r w:rsidRPr="00AE7F6D">
        <w:rPr>
          <w:sz w:val="28"/>
          <w:szCs w:val="28"/>
          <w:lang w:val="en-US"/>
        </w:rPr>
        <w:t>RU</w:t>
      </w:r>
      <w:r w:rsidRPr="00AE7F6D">
        <w:rPr>
          <w:sz w:val="28"/>
          <w:szCs w:val="28"/>
        </w:rPr>
        <w:t xml:space="preserve"> Д-</w:t>
      </w:r>
      <w:r w:rsidRPr="00AE7F6D">
        <w:rPr>
          <w:sz w:val="28"/>
          <w:szCs w:val="28"/>
          <w:lang w:val="en-US"/>
        </w:rPr>
        <w:t>GR</w:t>
      </w:r>
      <w:r w:rsidRPr="00AE7F6D">
        <w:rPr>
          <w:sz w:val="28"/>
          <w:szCs w:val="28"/>
        </w:rPr>
        <w:t xml:space="preserve">.АЕ.29.В.01660 от 15.09.2014г сроком действия по 14.09.2017г, семян подсолнечника урожай 2015г партия 500тонн и оформлении декларации о соответствии ТС № </w:t>
      </w:r>
      <w:r w:rsidRPr="00AE7F6D">
        <w:rPr>
          <w:sz w:val="28"/>
          <w:szCs w:val="28"/>
          <w:lang w:val="en-US"/>
        </w:rPr>
        <w:t>RU</w:t>
      </w:r>
      <w:r w:rsidRPr="00AE7F6D">
        <w:rPr>
          <w:sz w:val="28"/>
          <w:szCs w:val="28"/>
        </w:rPr>
        <w:t xml:space="preserve"> Д- </w:t>
      </w:r>
      <w:r w:rsidRPr="00AE7F6D">
        <w:rPr>
          <w:sz w:val="28"/>
          <w:szCs w:val="28"/>
          <w:lang w:val="en-US"/>
        </w:rPr>
        <w:t>RU</w:t>
      </w:r>
      <w:r w:rsidRPr="00AE7F6D">
        <w:rPr>
          <w:sz w:val="28"/>
          <w:szCs w:val="28"/>
        </w:rPr>
        <w:t xml:space="preserve"> АЕ.46.А 01715 от 16.10.2015г сроком действия по 01.09.2016 г.  За допущенные нарушения приостановлено действие 3 деклараций о соответствии пищевой продукции, изъято из оборота и направлено на переработку 4932кг масла растительного,  виновные лица по ст.ст. 14.43.ч.1, 14.44 ч.1  КоАП РФ привлечены к административной ответственности. По результатам  проверки материалы в отношении 39 поставщиков  зерна, осуществляющим поставку  на предприятия в период с 01.09.2016 по 13.09.2016г  в количестве 3113,25 тонн подсолнечника  в отсутствии деклараций соответствия  направлены в Управление Россельхознадзора по Краснодарскому краю и Республике Адыгея.  По информации  от Управления Россельхознадзора по Краснодарскому краю и Республике Адыгея   от 30.12.2016г  в отношении  28  лиц, допустивших нарушения  составлены протоколы по ст.14.43ч1 КоАП РФ, которые направлены в Арбитражный суд Республики Адыгея для рассмотрения, остальные дела находятся на рассмотрении.</w:t>
      </w:r>
    </w:p>
    <w:p w:rsidR="00AE7F6D" w:rsidRPr="00AE7F6D" w:rsidRDefault="00AE7F6D" w:rsidP="00AE7F6D">
      <w:pPr>
        <w:jc w:val="both"/>
        <w:rPr>
          <w:sz w:val="28"/>
          <w:szCs w:val="28"/>
        </w:rPr>
      </w:pPr>
      <w:r w:rsidRPr="00AE7F6D">
        <w:rPr>
          <w:sz w:val="28"/>
          <w:szCs w:val="28"/>
        </w:rPr>
        <w:t xml:space="preserve">           Нарушения ТР ТС 029/2012 </w:t>
      </w:r>
      <w:r w:rsidRPr="00AE7F6D">
        <w:rPr>
          <w:sz w:val="28"/>
          <w:szCs w:val="28"/>
          <w:shd w:val="clear" w:color="auto" w:fill="FFFFFF"/>
        </w:rPr>
        <w:t>«Требования безопасности пищевых добавок, ароматизаторов и технологических вспомогательных средств»</w:t>
      </w:r>
      <w:r w:rsidRPr="00AE7F6D">
        <w:rPr>
          <w:sz w:val="28"/>
          <w:szCs w:val="28"/>
        </w:rPr>
        <w:t>, «Технический регламент на масложировую продукцию» выявлены при проведении внеплановых проверок на 2-х предприятиях по производству пищевых добавок.</w:t>
      </w:r>
    </w:p>
    <w:p w:rsidR="00AE7F6D" w:rsidRPr="00AE7F6D" w:rsidRDefault="00AE7F6D" w:rsidP="00AE7F6D">
      <w:pPr>
        <w:autoSpaceDE w:val="0"/>
        <w:autoSpaceDN w:val="0"/>
        <w:ind w:firstLine="709"/>
        <w:jc w:val="both"/>
        <w:rPr>
          <w:sz w:val="28"/>
          <w:szCs w:val="28"/>
        </w:rPr>
      </w:pPr>
      <w:r w:rsidRPr="00AE7F6D">
        <w:rPr>
          <w:sz w:val="28"/>
          <w:szCs w:val="28"/>
        </w:rPr>
        <w:t xml:space="preserve">  На ООО «АЛПИ» выявлены и пресечены нарушения требований </w:t>
      </w:r>
      <w:r w:rsidRPr="00AE7F6D">
        <w:rPr>
          <w:sz w:val="28"/>
          <w:szCs w:val="28"/>
          <w:shd w:val="clear" w:color="auto" w:fill="FFFFFF"/>
        </w:rPr>
        <w:t>ст.ст. 5, 7, 10, 11, 21, 39</w:t>
      </w:r>
      <w:r w:rsidRPr="00AE7F6D">
        <w:rPr>
          <w:sz w:val="28"/>
          <w:szCs w:val="28"/>
        </w:rPr>
        <w:t xml:space="preserve"> </w:t>
      </w:r>
      <w:r w:rsidRPr="00AE7F6D">
        <w:rPr>
          <w:sz w:val="28"/>
          <w:szCs w:val="28"/>
          <w:shd w:val="clear" w:color="auto" w:fill="FFFFFF"/>
        </w:rPr>
        <w:t xml:space="preserve">ТР ТС 021/2011 «О безопасности пищевой продукции», </w:t>
      </w:r>
      <w:r w:rsidRPr="00AE7F6D">
        <w:rPr>
          <w:sz w:val="28"/>
          <w:szCs w:val="28"/>
        </w:rPr>
        <w:t xml:space="preserve">ст.ст.5, 7, 9, 10 </w:t>
      </w:r>
      <w:r w:rsidRPr="00AE7F6D">
        <w:rPr>
          <w:sz w:val="28"/>
          <w:szCs w:val="28"/>
          <w:shd w:val="clear" w:color="auto" w:fill="FFFFFF"/>
        </w:rPr>
        <w:t xml:space="preserve">ТР ТС029/2012 «Требования безопасности пищевых добавок, </w:t>
      </w:r>
      <w:r w:rsidRPr="00AE7F6D">
        <w:rPr>
          <w:sz w:val="28"/>
          <w:szCs w:val="28"/>
          <w:shd w:val="clear" w:color="auto" w:fill="FFFFFF"/>
        </w:rPr>
        <w:lastRenderedPageBreak/>
        <w:t>ароматизаторов и технологических вспомогательных средств»</w:t>
      </w:r>
      <w:r w:rsidRPr="00AE7F6D">
        <w:rPr>
          <w:sz w:val="28"/>
          <w:szCs w:val="28"/>
        </w:rPr>
        <w:t xml:space="preserve">, ст.4 </w:t>
      </w:r>
      <w:r w:rsidRPr="00AE7F6D">
        <w:rPr>
          <w:sz w:val="28"/>
          <w:szCs w:val="28"/>
          <w:shd w:val="clear" w:color="auto" w:fill="FFFFFF"/>
        </w:rPr>
        <w:t xml:space="preserve">ТР ТС 022/2011 «Пищевая продукция в части ее маркировки». Вынесено постановление главного государственного санитарного врача по Республике Адыгея об утилизации (уничтожении) </w:t>
      </w:r>
      <w:r w:rsidRPr="00AE7F6D">
        <w:rPr>
          <w:sz w:val="28"/>
          <w:szCs w:val="28"/>
        </w:rPr>
        <w:t xml:space="preserve">комплексной пищевой добавки улучшитель хлебопекарный «Союшка 300» в количестве 770 кг, не соответствующей требованиям технических регламентов. Не качественная продукция уничтожена под контролем должностных лиц управления. Также, при производстве комплексной пищевой добавки не обеспечено подтверждение соответствия продукции, наличие декларации о соответствии, проведение производственного лабораторного контроля, наличие разработанных, внедренных процедур, основанных на принципах ХАССП, не определены необходимые для обеспечения безопасности пищевой продукции технологические процессы производства продукции с целью исключения загрязнения продовольственного сырья и пищевой продукции, не обеспечено документирование информации: о контролируемых этапах при приемке  сырья, производстве  продукции, условиями хранения, содержанием производственных помещений, технологического оборудования и инвентаря, используемых в процессе производства пищевой продукции, в состоянии, исключающим </w:t>
      </w:r>
      <w:hyperlink r:id="rId100" w:anchor="sub_10416#sub_10416" w:history="1">
        <w:r w:rsidRPr="00AE7F6D">
          <w:rPr>
            <w:sz w:val="28"/>
            <w:szCs w:val="28"/>
            <w:u w:val="single"/>
          </w:rPr>
          <w:t>загрязнение пищевой продукции</w:t>
        </w:r>
      </w:hyperlink>
      <w:r w:rsidRPr="00AE7F6D">
        <w:rPr>
          <w:sz w:val="28"/>
          <w:szCs w:val="28"/>
        </w:rPr>
        <w:t>. За допущенные нарушения обязательных требований технических регламентов юридическое лицо ООО «АЛПИ» привлечено к административной ответственности по ст. 14.43 ч. 1 КоАП РФ в виде штрафа в размере 100тысяч рублей, решением Майкопского городского суда приостановлена деятельность предприятия.</w:t>
      </w:r>
    </w:p>
    <w:p w:rsidR="00AE7F6D" w:rsidRPr="00AE7F6D" w:rsidRDefault="00AE7F6D" w:rsidP="00AE7F6D">
      <w:pPr>
        <w:shd w:val="clear" w:color="auto" w:fill="FFFFFF"/>
        <w:ind w:firstLine="709"/>
        <w:jc w:val="both"/>
        <w:rPr>
          <w:sz w:val="28"/>
          <w:szCs w:val="28"/>
        </w:rPr>
      </w:pPr>
      <w:r w:rsidRPr="00AE7F6D">
        <w:rPr>
          <w:sz w:val="28"/>
          <w:szCs w:val="28"/>
        </w:rPr>
        <w:t xml:space="preserve">  Нарушены требования ст.11 ТР ТС021/2011 «О безопасности пищевой продукции» ст.7, ст.8 </w:t>
      </w:r>
      <w:r w:rsidRPr="00AE7F6D">
        <w:rPr>
          <w:sz w:val="28"/>
          <w:szCs w:val="28"/>
          <w:shd w:val="clear" w:color="auto" w:fill="FFFFFF"/>
        </w:rPr>
        <w:t>ТР ТС 029/2012 «Требования безопасности пищевых добавок, ароматизаторов и технологических вспомогательных средств»</w:t>
      </w:r>
      <w:r w:rsidRPr="00AE7F6D">
        <w:rPr>
          <w:sz w:val="28"/>
          <w:szCs w:val="28"/>
        </w:rPr>
        <w:t xml:space="preserve"> при производстве пищевых добавок ИП Жане Ф.А. В ходе проверки выявлены нарушения в части не полного внедрения процедур, основанных на принципах ХАССП, не соблюдения утвержденной программы производственного контроля в части нарушения периодичности лабораторного контроля по физико-химическим показателям, показателям безопасности. При производстве комплексной пищевой добавки улучшитель хлебопекарный «Темпо ТРАДИЦИОНАЛ» даты выработки 05.07.16г. в количестве </w:t>
      </w:r>
      <w:smartTag w:uri="urn:schemas-microsoft-com:office:smarttags" w:element="metricconverter">
        <w:smartTagPr>
          <w:attr w:name="ProductID" w:val="300 кг"/>
        </w:smartTagPr>
        <w:r w:rsidRPr="00AE7F6D">
          <w:rPr>
            <w:sz w:val="28"/>
            <w:szCs w:val="28"/>
          </w:rPr>
          <w:t>300 кг</w:t>
        </w:r>
      </w:smartTag>
      <w:r w:rsidRPr="00AE7F6D">
        <w:rPr>
          <w:sz w:val="28"/>
          <w:szCs w:val="28"/>
        </w:rPr>
        <w:t xml:space="preserve">, «Темпо ЭКСТРА» даты выработки 13.07.16г в количестве </w:t>
      </w:r>
      <w:smartTag w:uri="urn:schemas-microsoft-com:office:smarttags" w:element="metricconverter">
        <w:smartTagPr>
          <w:attr w:name="ProductID" w:val="150 кг"/>
        </w:smartTagPr>
        <w:r w:rsidRPr="00AE7F6D">
          <w:rPr>
            <w:sz w:val="28"/>
            <w:szCs w:val="28"/>
          </w:rPr>
          <w:t>150 кг</w:t>
        </w:r>
      </w:smartTag>
      <w:r w:rsidRPr="00AE7F6D">
        <w:rPr>
          <w:sz w:val="28"/>
          <w:szCs w:val="28"/>
        </w:rPr>
        <w:t xml:space="preserve"> выработанные по декларации о соответствии ТС № RU Д- RU. АЕ58.В.02060 с 27.01.2015г по 27.01.2018г нарушены требования п. 4.1, 4.4 ст. 4 ТР ТС 022/2011 «Пищевая продукция в части ее маркировки», а именно: на маркировке не указано функциональное (технологическое) назначение пищевой добавки в составе пищевой продукции. При проверке достоверности декларирования комплексной пищевой добавки улучшителя хлебопекарного «Темпо» установлено, что в декларации о соответствии не указаны наименования вырабатываемых пищевых добавок, отсутствуют лабораторные исследования на улучшитель хлебопекарный «Темпо- АЛЬБАТРОС». По фактам выявленных нарушений виновное лицо привлечено к административной ответственности в виде штрафа. По предписанию должностных лиц управления приостановлено действие декларации соответствия. </w:t>
      </w:r>
    </w:p>
    <w:p w:rsidR="00AE7F6D" w:rsidRPr="00AE7F6D" w:rsidRDefault="00AE7F6D" w:rsidP="00AE7F6D">
      <w:pPr>
        <w:widowControl w:val="0"/>
        <w:shd w:val="clear" w:color="auto" w:fill="FFFFFF"/>
        <w:tabs>
          <w:tab w:val="left" w:pos="-426"/>
          <w:tab w:val="left" w:pos="-284"/>
        </w:tabs>
        <w:autoSpaceDE w:val="0"/>
        <w:autoSpaceDN w:val="0"/>
        <w:adjustRightInd w:val="0"/>
        <w:ind w:firstLine="709"/>
        <w:jc w:val="both"/>
        <w:rPr>
          <w:sz w:val="28"/>
          <w:szCs w:val="28"/>
        </w:rPr>
      </w:pPr>
      <w:r w:rsidRPr="00AE7F6D">
        <w:rPr>
          <w:sz w:val="28"/>
          <w:szCs w:val="28"/>
        </w:rPr>
        <w:t xml:space="preserve">При осуществлении плановой проверки в отношении  АО «Тандер» на </w:t>
      </w:r>
      <w:r w:rsidRPr="00AE7F6D">
        <w:rPr>
          <w:sz w:val="28"/>
          <w:szCs w:val="28"/>
        </w:rPr>
        <w:lastRenderedPageBreak/>
        <w:t xml:space="preserve">46 объектах торговли, </w:t>
      </w:r>
      <w:r w:rsidRPr="00AE7F6D">
        <w:rPr>
          <w:spacing w:val="8"/>
          <w:sz w:val="28"/>
          <w:szCs w:val="28"/>
        </w:rPr>
        <w:t xml:space="preserve">расположенных на территории Республики Адыгея, </w:t>
      </w:r>
      <w:r w:rsidRPr="00AE7F6D">
        <w:rPr>
          <w:sz w:val="28"/>
          <w:szCs w:val="28"/>
        </w:rPr>
        <w:t xml:space="preserve">выявлены </w:t>
      </w:r>
      <w:r w:rsidRPr="00AE7F6D">
        <w:rPr>
          <w:spacing w:val="15"/>
          <w:sz w:val="28"/>
          <w:szCs w:val="28"/>
        </w:rPr>
        <w:t>нарушения</w:t>
      </w:r>
      <w:r w:rsidRPr="00AE7F6D">
        <w:rPr>
          <w:sz w:val="28"/>
          <w:szCs w:val="28"/>
        </w:rPr>
        <w:t xml:space="preserve"> обязательных требований законодательства, технических регламентов: ТР ТС 021/2011 «О безопасности пищевой продукции»; ТР ТС 022/2011 «Пищевая продукция в части ее маркировки», ТР ТС  034/2013 «О безопасности мяса и мясной продукции», ТР ТС 0  /2011 «О безопасности упаковки»;  ТР ТС 017/2011 Технического регламента Таможенного союза «О безопасности продукции легкой промышленности», ТР ТС 004/2011"О безопасности низковольтного оборудования", Федерального закона «О защите прав потребителей» № 2003-1, Федерального закона «О санитарно-эпидемиологическом благополучии населения» от 30.03.99 № 52-ФЗ, Федерального закона «О качестве и безопасности пищевых продуктов» ФЗ-29 от 02.01.2000г,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СП 2.3.6.1066-01 «Санитарно-эпидемиологические требования к организациям торговли и обороту в них продовольственного сырья и пищевых продуктов», СП 2.3.6.1079-01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w:t>
      </w:r>
    </w:p>
    <w:p w:rsidR="00AE7F6D" w:rsidRPr="00AE7F6D" w:rsidRDefault="00AE7F6D" w:rsidP="00AE7F6D">
      <w:pPr>
        <w:ind w:firstLine="709"/>
        <w:jc w:val="both"/>
        <w:rPr>
          <w:sz w:val="28"/>
          <w:szCs w:val="28"/>
        </w:rPr>
      </w:pPr>
      <w:r w:rsidRPr="00AE7F6D">
        <w:rPr>
          <w:sz w:val="28"/>
          <w:szCs w:val="28"/>
        </w:rPr>
        <w:t>За выявленные нарушения обязательных требований на АО «Тандер» к административной ответственности было привлечено: юридическое лицо по ст.ст. 6.3, 6.4, 6,6, по ст. 14.43 ч.1 – 24 должностных лица, по ст. 14.15 – 11 лиц, по ст.15.12 ч.2 – 4 лица, по ст.14.53 ч.1 – 1 лицо, по ст. 14.8 ч.1 – 1 лицо, всего на общую сумму 326,5 тыс рублей.</w:t>
      </w:r>
    </w:p>
    <w:p w:rsidR="00AE7F6D" w:rsidRPr="00AE7F6D" w:rsidRDefault="00AE7F6D" w:rsidP="00AE7F6D">
      <w:pPr>
        <w:ind w:firstLine="709"/>
        <w:jc w:val="both"/>
        <w:rPr>
          <w:sz w:val="28"/>
          <w:szCs w:val="28"/>
        </w:rPr>
      </w:pPr>
      <w:r w:rsidRPr="00AE7F6D">
        <w:rPr>
          <w:sz w:val="28"/>
          <w:szCs w:val="28"/>
        </w:rPr>
        <w:t xml:space="preserve">При плановой проверке ООО «АШАН» (Тахтамукайский район, а. Новая Адыгея, Тургеневское шоссе, 27) установлено, что юридическим лицом ООО «АШАН» допущены нарушения обязательных требований к соблюдению изготовителем, продавцом требований технических регламентов к продукции либо к продукции и связанным с требованиями к продукции процессам производства, реализации и утилизации либо выпуск в обращение продукции, не соответствующей таким требованиям, в части отсутствия полного производственного контроля за хлебобулочной, мясной, кулинарной продукцией, рыбными полуфабрикатами собственного производства. По предписаниям должностных лиц управления на ООО «Ашан» изъято из оборота 54 партии некачественных пищевых продуктов общим объемом -163, 054 кг. По фактам выявленных правонарушений юридическое лицо ООО  «АШАН»  привлечено к административной ответственности по ст.ст. 6.3, 6.4, 14.15, 14.43 ч.1 КоАП РФ, </w:t>
      </w:r>
      <w:r w:rsidRPr="00AE7F6D">
        <w:rPr>
          <w:bCs/>
          <w:sz w:val="28"/>
          <w:szCs w:val="28"/>
        </w:rPr>
        <w:t xml:space="preserve"> 3 должностных лица</w:t>
      </w:r>
      <w:r w:rsidRPr="00AE7F6D">
        <w:rPr>
          <w:sz w:val="28"/>
          <w:szCs w:val="28"/>
        </w:rPr>
        <w:t xml:space="preserve">, - по ч.1 ст. 14.43 КоАП  РФ,  1 </w:t>
      </w:r>
      <w:r w:rsidRPr="00AE7F6D">
        <w:rPr>
          <w:bCs/>
          <w:sz w:val="28"/>
          <w:szCs w:val="28"/>
        </w:rPr>
        <w:t>должностное</w:t>
      </w:r>
      <w:r w:rsidRPr="00AE7F6D">
        <w:rPr>
          <w:sz w:val="28"/>
          <w:szCs w:val="28"/>
        </w:rPr>
        <w:t xml:space="preserve"> лицо - по ст. 6.6 КоАП  РФ, 1 </w:t>
      </w:r>
      <w:r w:rsidRPr="00AE7F6D">
        <w:rPr>
          <w:bCs/>
          <w:sz w:val="28"/>
          <w:szCs w:val="28"/>
        </w:rPr>
        <w:t>должностное</w:t>
      </w:r>
      <w:r w:rsidRPr="00AE7F6D">
        <w:rPr>
          <w:spacing w:val="-4"/>
          <w:sz w:val="28"/>
          <w:szCs w:val="28"/>
          <w:u w:val="single"/>
        </w:rPr>
        <w:t xml:space="preserve">  лицо - </w:t>
      </w:r>
      <w:r w:rsidRPr="00AE7F6D">
        <w:rPr>
          <w:sz w:val="28"/>
          <w:szCs w:val="28"/>
        </w:rPr>
        <w:t xml:space="preserve">по ст. 8.2  КоАП  РФ, </w:t>
      </w:r>
      <w:r w:rsidRPr="00AE7F6D">
        <w:rPr>
          <w:bCs/>
          <w:sz w:val="28"/>
          <w:szCs w:val="28"/>
        </w:rPr>
        <w:t xml:space="preserve"> 1 должностное лицо - </w:t>
      </w:r>
      <w:r w:rsidRPr="00AE7F6D">
        <w:rPr>
          <w:sz w:val="28"/>
          <w:szCs w:val="28"/>
        </w:rPr>
        <w:t>по ст.19.33 КоАП РФ .</w:t>
      </w:r>
    </w:p>
    <w:p w:rsidR="00AE7F6D" w:rsidRPr="00AE7F6D" w:rsidRDefault="00AE7F6D" w:rsidP="00AE7F6D">
      <w:pPr>
        <w:widowControl w:val="0"/>
        <w:ind w:firstLine="709"/>
        <w:jc w:val="both"/>
        <w:rPr>
          <w:sz w:val="28"/>
          <w:szCs w:val="28"/>
        </w:rPr>
      </w:pPr>
      <w:r w:rsidRPr="00AE7F6D">
        <w:rPr>
          <w:sz w:val="28"/>
          <w:szCs w:val="28"/>
        </w:rPr>
        <w:t xml:space="preserve">При оценки условий хранения и реализации  молочной продукции на  ООО «РАЛ Снегурочка»  установлены нарушения обязательных требований к соблюдению продавцом требований технических регламентов в части  приемки молочной продукции, </w:t>
      </w:r>
      <w:r w:rsidRPr="00AE7F6D">
        <w:rPr>
          <w:color w:val="000000"/>
          <w:sz w:val="28"/>
          <w:szCs w:val="28"/>
        </w:rPr>
        <w:t xml:space="preserve">подлежащей обязательному подтверждению соответствия, без указания в сопроводительной документации сведений о  декларации </w:t>
      </w:r>
      <w:r w:rsidRPr="00AE7F6D">
        <w:rPr>
          <w:color w:val="000000"/>
          <w:sz w:val="28"/>
          <w:szCs w:val="28"/>
        </w:rPr>
        <w:lastRenderedPageBreak/>
        <w:t>о соответствии, полного производственного контроля, не обеспечена прослеживаемость продукции  на этапе  входного контроля и реализации,</w:t>
      </w:r>
      <w:r w:rsidRPr="00AE7F6D">
        <w:rPr>
          <w:sz w:val="28"/>
          <w:szCs w:val="28"/>
        </w:rPr>
        <w:t xml:space="preserve">  продавцом не проведены  полные и своевременные  проверки   достоверности информаций по ранее допущенным поставкам некачественной продукции в детские и лечебные учреждения через ИП Новиковой О.П.: творога, производства ООО «Мир молочных продуктов» (Иваново), ОАО Маслосырзавод «Славянский» (г.Славянск на Кубани); масла сливочного крестьянского производства ИП Шиваревой Е.С. (г.Ростов), ООО «Альянс» (Татарстан); молочной продукции АО «Приморско-Ахтарский молочный завод»,  своевременно не разработаны программы по предотвращению вреда жизни и здоровью потребителей.   В ходе проверки на основании результатов   лабораторных испытаний пресечены поставки некачественной молочной продукции: масла сливочного крестьянского несоленого «Молочная лавка», производства ООО «МК Светловодский» (КБР); молока цельного сгущенного  с сахаром, производства ЗАО «Верховский молочно-консервный завод» (Орловская область, п.Верховье), а также   сухофруктов, производства  СП ООО «ПАСТДАРГОМ САХОВАТИ», Узбекистан, в количестве 460кг, не соответствующих требованиям ст. 4 ТР ТС 022/2011 «Пищевая продукция в части ее маркировке» в части указания даты выработки и срока годности продукции.  По фактам выявленных нарушений составлены и рассмотрены  протоколы об административном правонарушении в отношении юридического  лица ООО «Рал -Снегурочка»  по ст.6.3, 14.43 ч.1 КоАП РФ, в отношении ИП Новиковой О.П. по ст. 14.43 ч.1 КоАП РФ, вынесены штрафы. Выданы предписание об устранении нарушений технических регламентов и   разработки программы по предотвращению вреда жизни и здоровью граждан.  В отношении производителей и поставщиков некачественной  пищевой продукции направлены информации для принятия мер  в Управления Роспортребнадзора по Орловской области, Краснодарского края и КБР.</w:t>
      </w:r>
    </w:p>
    <w:p w:rsidR="00AE7F6D" w:rsidRPr="00AE7F6D" w:rsidRDefault="00AE7F6D" w:rsidP="00AE7F6D">
      <w:pPr>
        <w:ind w:firstLine="709"/>
        <w:jc w:val="both"/>
        <w:rPr>
          <w:sz w:val="28"/>
          <w:szCs w:val="28"/>
        </w:rPr>
      </w:pPr>
      <w:r w:rsidRPr="00AE7F6D">
        <w:rPr>
          <w:sz w:val="28"/>
          <w:szCs w:val="28"/>
        </w:rPr>
        <w:t xml:space="preserve">  В 2016г. осуществлялась работа по контролю с обязательным проведением лабораторных испытаний за казахской, белорусской пищевой продукцией (мясо, молоко, овощи, пищевая соль), продуктами из Армении (мясо, молоко, плодоовощная алкогольная продукция); за потенциально опасной продукцией из республик Молдова и Украина.</w:t>
      </w:r>
    </w:p>
    <w:p w:rsidR="00AE7F6D" w:rsidRPr="00AE7F6D" w:rsidRDefault="00AE7F6D" w:rsidP="00AE7F6D">
      <w:pPr>
        <w:ind w:firstLine="709"/>
        <w:jc w:val="both"/>
        <w:rPr>
          <w:sz w:val="28"/>
          <w:szCs w:val="28"/>
        </w:rPr>
      </w:pPr>
      <w:r w:rsidRPr="00AE7F6D">
        <w:rPr>
          <w:sz w:val="28"/>
          <w:szCs w:val="28"/>
        </w:rPr>
        <w:t xml:space="preserve">  Управлением в соответствии с Федеральными законами от 22.11.95 № ФЗ-171 «О  государственном регулировании производства и оборота этилового спирта, алкогольной и спиртосодержащей продукции и об ограничениях потребления (распития) алкогольной продукции», от 23.02.2013г  № 15- ФЗ «Об охране здоровья граждан от воздействия окружающего табачного дыма и последствий потребления табака» и в целях реализации государственной политики по снижению масштабов употребления алкогольной продукции, профилактики алкоголизма и табакокурения среди населения на период до 2020 года, защиты потребительского рынка республики от поступления и оборота  потенциально опасной и недоброкачественной продукции, осуществляется надзор за качеством и безопасностью алкогольной  и табачной продукции.</w:t>
      </w:r>
    </w:p>
    <w:p w:rsidR="00AE7F6D" w:rsidRPr="00AE7F6D" w:rsidRDefault="00AE7F6D" w:rsidP="00AE7F6D">
      <w:pPr>
        <w:tabs>
          <w:tab w:val="left" w:pos="10260"/>
        </w:tabs>
        <w:ind w:right="-2"/>
        <w:jc w:val="both"/>
        <w:rPr>
          <w:sz w:val="28"/>
          <w:szCs w:val="28"/>
        </w:rPr>
      </w:pPr>
      <w:r w:rsidRPr="00AE7F6D">
        <w:rPr>
          <w:b/>
          <w:sz w:val="28"/>
          <w:szCs w:val="28"/>
        </w:rPr>
        <w:lastRenderedPageBreak/>
        <w:t xml:space="preserve">         </w:t>
      </w:r>
      <w:r w:rsidRPr="00AE7F6D">
        <w:rPr>
          <w:sz w:val="28"/>
          <w:szCs w:val="28"/>
        </w:rPr>
        <w:t>Проверены 86</w:t>
      </w:r>
      <w:r w:rsidRPr="00AE7F6D">
        <w:rPr>
          <w:color w:val="FF0000"/>
          <w:sz w:val="28"/>
          <w:szCs w:val="28"/>
        </w:rPr>
        <w:t xml:space="preserve"> </w:t>
      </w:r>
      <w:r w:rsidRPr="00AE7F6D">
        <w:rPr>
          <w:sz w:val="28"/>
          <w:szCs w:val="28"/>
        </w:rPr>
        <w:t xml:space="preserve">объектов, реализующих алкогольную продукцию и 85 объектов, реализующих табачные изделия. Основными нарушениями при обороте указанных групп пищевых продуктов являются реализация пищевых продуктов в отсутствии необходимой информации о продавце и продукции, производственного контроля за соблюдением условий поставки и хранения продукции, санитарного и дез режимов предприятий, правил личной гигиены продавцов.  </w:t>
      </w:r>
    </w:p>
    <w:p w:rsidR="00AE7F6D" w:rsidRPr="00AE7F6D" w:rsidRDefault="00AE7F6D" w:rsidP="00AE7F6D">
      <w:pPr>
        <w:tabs>
          <w:tab w:val="left" w:pos="10260"/>
        </w:tabs>
        <w:ind w:right="-2"/>
        <w:jc w:val="both"/>
        <w:rPr>
          <w:sz w:val="28"/>
          <w:szCs w:val="28"/>
        </w:rPr>
      </w:pPr>
      <w:r w:rsidRPr="00AE7F6D">
        <w:rPr>
          <w:sz w:val="28"/>
          <w:szCs w:val="28"/>
        </w:rPr>
        <w:t xml:space="preserve">        При проведении надзорных мероприятий на объектах, реализующих табачные изделия выявлено и пресечено 40 правонарушений, в том числе:</w:t>
      </w:r>
    </w:p>
    <w:p w:rsidR="00AE7F6D" w:rsidRPr="00AE7F6D" w:rsidRDefault="00AE7F6D" w:rsidP="00AE7F6D">
      <w:pPr>
        <w:ind w:right="-2"/>
        <w:jc w:val="both"/>
        <w:rPr>
          <w:sz w:val="28"/>
          <w:szCs w:val="28"/>
        </w:rPr>
      </w:pPr>
      <w:r w:rsidRPr="00AE7F6D">
        <w:rPr>
          <w:b/>
          <w:sz w:val="28"/>
          <w:szCs w:val="28"/>
        </w:rPr>
        <w:t xml:space="preserve">            </w:t>
      </w:r>
      <w:r w:rsidRPr="00AE7F6D">
        <w:rPr>
          <w:sz w:val="28"/>
          <w:szCs w:val="28"/>
        </w:rPr>
        <w:t>- на 8 объектах торговли выявлены нарушения п.п.  4, 5 ст. 19 Федерального закона от 23.02.2013г № 15- ФЗ «Об охране здоровья граждан от воздействия окружающего табачного дыма и последствий потребления табака» в части условий реализации (с выкладкой и демонстрацией) табачной продукции, информация о табачной продукции, предлагаемой для розничной торговли, не доведена до сведения покупателей посредством размещения в торговом зале перечня продаваемой табачной продукции оформленного в установленном порядке;</w:t>
      </w:r>
    </w:p>
    <w:p w:rsidR="00AE7F6D" w:rsidRPr="00AE7F6D" w:rsidRDefault="00AE7F6D" w:rsidP="00AE7F6D">
      <w:pPr>
        <w:jc w:val="both"/>
        <w:rPr>
          <w:sz w:val="28"/>
          <w:szCs w:val="28"/>
        </w:rPr>
      </w:pPr>
      <w:r w:rsidRPr="00AE7F6D">
        <w:rPr>
          <w:sz w:val="28"/>
          <w:szCs w:val="28"/>
        </w:rPr>
        <w:t xml:space="preserve">             - на 7</w:t>
      </w:r>
      <w:r w:rsidRPr="00AE7F6D">
        <w:rPr>
          <w:b/>
          <w:sz w:val="28"/>
          <w:szCs w:val="28"/>
        </w:rPr>
        <w:t xml:space="preserve"> </w:t>
      </w:r>
      <w:r w:rsidRPr="00AE7F6D">
        <w:rPr>
          <w:sz w:val="28"/>
          <w:szCs w:val="28"/>
        </w:rPr>
        <w:t>объектах выявлены нарушения требований п.5 ст.12 ФЗ-15 «Об охране здоровья граждан от воздействия окружающего табачного дыма и последствий потребления табака» в части отсутствия знака о запрете курения;</w:t>
      </w:r>
    </w:p>
    <w:p w:rsidR="00AE7F6D" w:rsidRPr="00AE7F6D" w:rsidRDefault="00AE7F6D" w:rsidP="00AE7F6D">
      <w:pPr>
        <w:ind w:right="-2"/>
        <w:jc w:val="both"/>
        <w:rPr>
          <w:sz w:val="28"/>
          <w:szCs w:val="28"/>
        </w:rPr>
      </w:pPr>
      <w:r w:rsidRPr="00AE7F6D">
        <w:rPr>
          <w:b/>
          <w:sz w:val="28"/>
          <w:szCs w:val="28"/>
        </w:rPr>
        <w:t xml:space="preserve">            -  </w:t>
      </w:r>
      <w:r w:rsidRPr="00AE7F6D">
        <w:rPr>
          <w:sz w:val="28"/>
          <w:szCs w:val="28"/>
        </w:rPr>
        <w:t>на 3</w:t>
      </w:r>
      <w:r w:rsidRPr="00AE7F6D">
        <w:rPr>
          <w:b/>
          <w:sz w:val="28"/>
          <w:szCs w:val="28"/>
        </w:rPr>
        <w:t xml:space="preserve"> </w:t>
      </w:r>
      <w:r w:rsidRPr="00AE7F6D">
        <w:rPr>
          <w:sz w:val="28"/>
          <w:szCs w:val="28"/>
        </w:rPr>
        <w:t xml:space="preserve">объектах выявлены нарушения требований п.3 ст.12 </w:t>
      </w:r>
      <w:hyperlink r:id="rId101" w:history="1">
        <w:r w:rsidRPr="00AE7F6D">
          <w:rPr>
            <w:sz w:val="28"/>
            <w:szCs w:val="28"/>
          </w:rPr>
          <w:t>ФЗ N 15 от 23 февраля 2013 г. "Об охране здоровья граждан от воздействия окружающего табачного дыма и последствий потребления табака"</w:t>
        </w:r>
      </w:hyperlink>
      <w:r w:rsidRPr="00AE7F6D">
        <w:rPr>
          <w:b/>
          <w:sz w:val="28"/>
          <w:szCs w:val="28"/>
        </w:rPr>
        <w:t xml:space="preserve">: </w:t>
      </w:r>
      <w:r w:rsidRPr="00AE7F6D">
        <w:rPr>
          <w:sz w:val="28"/>
          <w:szCs w:val="28"/>
        </w:rPr>
        <w:t>не выделено специальное место для курения табака, оснащенное знаком «Место для курения», пепельницами, искусственным освещением, информационными материалами о вреде потребления табака и вредном воздействии окружающего табачного дыма;</w:t>
      </w:r>
    </w:p>
    <w:p w:rsidR="00AE7F6D" w:rsidRPr="00AE7F6D" w:rsidRDefault="00AE7F6D" w:rsidP="00AE7F6D">
      <w:pPr>
        <w:jc w:val="both"/>
        <w:rPr>
          <w:sz w:val="28"/>
          <w:szCs w:val="28"/>
        </w:rPr>
      </w:pPr>
      <w:r w:rsidRPr="00AE7F6D">
        <w:rPr>
          <w:b/>
          <w:sz w:val="28"/>
          <w:szCs w:val="28"/>
        </w:rPr>
        <w:t xml:space="preserve">           -  </w:t>
      </w:r>
      <w:r w:rsidRPr="00AE7F6D">
        <w:rPr>
          <w:sz w:val="28"/>
          <w:szCs w:val="28"/>
        </w:rPr>
        <w:t>на 1 объекте  выявлены нарушения требований</w:t>
      </w:r>
      <w:r w:rsidRPr="00AE7F6D">
        <w:rPr>
          <w:sz w:val="28"/>
          <w:szCs w:val="28"/>
          <w:u w:val="single"/>
        </w:rPr>
        <w:t xml:space="preserve"> </w:t>
      </w:r>
      <w:r w:rsidRPr="00AE7F6D">
        <w:rPr>
          <w:sz w:val="28"/>
          <w:szCs w:val="28"/>
        </w:rPr>
        <w:t>п.4 ст. 3, п.2. ст.8, п.1. ст.9  ФЗ-268 от 22.12.2008г «Технический регламент на табачную продукцию»: реализация  2 партий табака для кальяна импортного происхождения: табак для кальяна со вкусом вишни «</w:t>
      </w:r>
      <w:r w:rsidRPr="00AE7F6D">
        <w:rPr>
          <w:sz w:val="28"/>
          <w:szCs w:val="28"/>
          <w:lang w:val="en-US"/>
        </w:rPr>
        <w:t>Afzal</w:t>
      </w:r>
      <w:r w:rsidRPr="00AE7F6D">
        <w:rPr>
          <w:sz w:val="28"/>
          <w:szCs w:val="28"/>
        </w:rPr>
        <w:t xml:space="preserve"> </w:t>
      </w:r>
      <w:r w:rsidRPr="00AE7F6D">
        <w:rPr>
          <w:sz w:val="28"/>
          <w:szCs w:val="28"/>
          <w:lang w:val="en-US"/>
        </w:rPr>
        <w:t>red</w:t>
      </w:r>
      <w:r w:rsidRPr="00AE7F6D">
        <w:rPr>
          <w:sz w:val="28"/>
          <w:szCs w:val="28"/>
        </w:rPr>
        <w:t xml:space="preserve"> </w:t>
      </w:r>
      <w:r w:rsidRPr="00AE7F6D">
        <w:rPr>
          <w:sz w:val="28"/>
          <w:szCs w:val="28"/>
          <w:lang w:val="en-US"/>
        </w:rPr>
        <w:t>cherry</w:t>
      </w:r>
      <w:r w:rsidRPr="00AE7F6D">
        <w:rPr>
          <w:sz w:val="28"/>
          <w:szCs w:val="28"/>
        </w:rPr>
        <w:t>», дата выработки- 11.2015г,  изготовитель Индия- 3 упаковки по 50гр, табак для кальяна со вкусом киви «</w:t>
      </w:r>
      <w:r w:rsidRPr="00AE7F6D">
        <w:rPr>
          <w:sz w:val="28"/>
          <w:szCs w:val="28"/>
          <w:lang w:val="en-US"/>
        </w:rPr>
        <w:t>AL</w:t>
      </w:r>
      <w:r w:rsidRPr="00AE7F6D">
        <w:rPr>
          <w:sz w:val="28"/>
          <w:szCs w:val="28"/>
        </w:rPr>
        <w:t xml:space="preserve"> </w:t>
      </w:r>
      <w:r w:rsidRPr="00AE7F6D">
        <w:rPr>
          <w:sz w:val="28"/>
          <w:szCs w:val="28"/>
          <w:lang w:val="en-US"/>
        </w:rPr>
        <w:t>FAKHER</w:t>
      </w:r>
      <w:r w:rsidRPr="00AE7F6D">
        <w:rPr>
          <w:sz w:val="28"/>
          <w:szCs w:val="28"/>
        </w:rPr>
        <w:t xml:space="preserve">  </w:t>
      </w:r>
      <w:r w:rsidRPr="00AE7F6D">
        <w:rPr>
          <w:sz w:val="28"/>
          <w:szCs w:val="28"/>
          <w:lang w:val="en-US"/>
        </w:rPr>
        <w:t>KIWI</w:t>
      </w:r>
      <w:r w:rsidRPr="00AE7F6D">
        <w:rPr>
          <w:sz w:val="28"/>
          <w:szCs w:val="28"/>
        </w:rPr>
        <w:t xml:space="preserve"> </w:t>
      </w:r>
      <w:r w:rsidRPr="00AE7F6D">
        <w:rPr>
          <w:sz w:val="28"/>
          <w:szCs w:val="28"/>
          <w:lang w:val="en-US"/>
        </w:rPr>
        <w:t>FLAVOUR</w:t>
      </w:r>
      <w:r w:rsidRPr="00AE7F6D">
        <w:rPr>
          <w:sz w:val="28"/>
          <w:szCs w:val="28"/>
        </w:rPr>
        <w:t>», дата выработки- 04.2016г, изготовитель ОАЭ -  3 упаковки по 50гр в отсутствии на потребительской упаковке  информации на русском языке о наименовании технического регламента или информации об обязательном подтверждении соответствия табачной продукции, наименование вида табачного изделия, наименование табачной продукции, наименование и место нахождения (адрес) изготовителя, наименование  и место нахождения (адрес) организации, зарегистрированной на территории  Российской Федерации и уполномоченной изготовителем  на принятие претензий от потребителей, предупредительные надписи о вреде потребление табачных изделий, знак обращения на рынке, утвержденный правительством российской Федерации, в отсутствии документов, подтверждающих происхождение вышеперечисленного товара,  и документов, подтверждающих соответствие обязательным требованиям данной продукции (товаросопроводительная документация, декларации о соответствии);</w:t>
      </w:r>
    </w:p>
    <w:p w:rsidR="00AE7F6D" w:rsidRPr="00AE7F6D" w:rsidRDefault="00AE7F6D" w:rsidP="00AE7F6D">
      <w:pPr>
        <w:jc w:val="both"/>
        <w:rPr>
          <w:sz w:val="28"/>
          <w:szCs w:val="28"/>
        </w:rPr>
      </w:pPr>
      <w:r w:rsidRPr="00AE7F6D">
        <w:rPr>
          <w:color w:val="FF0000"/>
          <w:sz w:val="28"/>
          <w:szCs w:val="28"/>
        </w:rPr>
        <w:lastRenderedPageBreak/>
        <w:t xml:space="preserve">             </w:t>
      </w:r>
      <w:r w:rsidRPr="00AE7F6D">
        <w:rPr>
          <w:sz w:val="28"/>
          <w:szCs w:val="28"/>
        </w:rPr>
        <w:t>-  на 14 объектах выявлены нарушения требований п.1 ст. 9 ФЗ от 07.02.1992г № 2300-1 «О защите прав потребителей» отсутствие необходимой и достоверной информации о продавце;</w:t>
      </w:r>
    </w:p>
    <w:p w:rsidR="00AE7F6D" w:rsidRPr="00AE7F6D" w:rsidRDefault="00AE7F6D" w:rsidP="00AE7F6D">
      <w:pPr>
        <w:jc w:val="both"/>
        <w:rPr>
          <w:sz w:val="28"/>
          <w:szCs w:val="28"/>
        </w:rPr>
      </w:pPr>
      <w:r w:rsidRPr="00AE7F6D">
        <w:rPr>
          <w:sz w:val="28"/>
          <w:szCs w:val="28"/>
        </w:rPr>
        <w:t xml:space="preserve">             -  на 1 объекте выявлены нарушения п. 5 ст. 19 Федерального закона от 23.02.2013г № 15- ФЗ «Об охране здоровья граждан от воздействия окружающего табачного дыма и последствий потребления табака», ст.11 ФЗ-52 «О санитарно-эпидемиологическом благополучия населения» в части неполного исполнения ранее выданного предписания;</w:t>
      </w:r>
    </w:p>
    <w:p w:rsidR="00AE7F6D" w:rsidRPr="00AE7F6D" w:rsidRDefault="00AE7F6D" w:rsidP="00AE7F6D">
      <w:pPr>
        <w:ind w:right="-2"/>
        <w:jc w:val="both"/>
        <w:rPr>
          <w:b/>
          <w:sz w:val="28"/>
          <w:szCs w:val="28"/>
        </w:rPr>
      </w:pPr>
      <w:r w:rsidRPr="00AE7F6D">
        <w:rPr>
          <w:sz w:val="28"/>
          <w:szCs w:val="28"/>
        </w:rPr>
        <w:t xml:space="preserve">            - по материалам ОМВД России по Майкопскому району специалистами Управления Роспотребнадзора по Республике Адыгея за реализацию табачных изделий несовершеннолетним составлено 6 протоколов об административном правонарушении;</w:t>
      </w:r>
    </w:p>
    <w:p w:rsidR="00AE7F6D" w:rsidRPr="00AE7F6D" w:rsidRDefault="00AE7F6D" w:rsidP="00AE7F6D">
      <w:pPr>
        <w:tabs>
          <w:tab w:val="left" w:pos="7371"/>
        </w:tabs>
        <w:ind w:right="-2"/>
        <w:jc w:val="both"/>
        <w:rPr>
          <w:sz w:val="28"/>
          <w:szCs w:val="28"/>
        </w:rPr>
      </w:pPr>
      <w:r w:rsidRPr="00AE7F6D">
        <w:rPr>
          <w:sz w:val="28"/>
          <w:szCs w:val="28"/>
        </w:rPr>
        <w:t xml:space="preserve">            Наличие фактов поставки и реализации в Республике Адыгея на объектах общественного питания и розничной торговли запрещенных курительных смесей, и иных смесей, не отвечающих требованиям безопасности жизни и здоровья граждан, не зарегистрировано.</w:t>
      </w:r>
    </w:p>
    <w:p w:rsidR="00AE7F6D" w:rsidRPr="00AE7F6D" w:rsidRDefault="00AE7F6D" w:rsidP="00AE7F6D">
      <w:pPr>
        <w:ind w:right="-2"/>
        <w:jc w:val="both"/>
        <w:rPr>
          <w:color w:val="FF0000"/>
          <w:sz w:val="28"/>
          <w:szCs w:val="28"/>
        </w:rPr>
      </w:pPr>
      <w:r w:rsidRPr="00AE7F6D">
        <w:rPr>
          <w:sz w:val="28"/>
          <w:szCs w:val="28"/>
        </w:rPr>
        <w:t xml:space="preserve">          По протоколам специалистов Управления Роспотребнадзора по Республике Адыгея за допущенные нарушения в соответствии со ст. ст. 14.8.ч.1, 14.5.ч.1, ст. 14.43 ч.1, 14.53 ч.1, 14.53 ч.3, 6.25 ч.1, ст. 6.25 ч.2, 19.5 ч.1 Кодекса об административных правонарушениях Российской Федерации при реализации табачных изделий к административной ответственности привлечены</w:t>
      </w:r>
      <w:r w:rsidRPr="00AE7F6D">
        <w:rPr>
          <w:color w:val="FF0000"/>
          <w:sz w:val="28"/>
          <w:szCs w:val="28"/>
        </w:rPr>
        <w:t xml:space="preserve"> </w:t>
      </w:r>
      <w:r w:rsidRPr="00AE7F6D">
        <w:rPr>
          <w:sz w:val="28"/>
          <w:szCs w:val="28"/>
        </w:rPr>
        <w:t>34</w:t>
      </w:r>
      <w:r w:rsidRPr="00AE7F6D">
        <w:rPr>
          <w:color w:val="FF0000"/>
          <w:sz w:val="28"/>
          <w:szCs w:val="28"/>
        </w:rPr>
        <w:t xml:space="preserve"> </w:t>
      </w:r>
      <w:r w:rsidRPr="00AE7F6D">
        <w:rPr>
          <w:sz w:val="28"/>
          <w:szCs w:val="28"/>
        </w:rPr>
        <w:t>виновных лица, наложено 40 штрафов на сумму</w:t>
      </w:r>
      <w:r w:rsidRPr="00AE7F6D">
        <w:rPr>
          <w:color w:val="FF0000"/>
          <w:sz w:val="28"/>
          <w:szCs w:val="28"/>
        </w:rPr>
        <w:t xml:space="preserve"> </w:t>
      </w:r>
      <w:r w:rsidRPr="00AE7F6D">
        <w:rPr>
          <w:sz w:val="28"/>
          <w:szCs w:val="28"/>
        </w:rPr>
        <w:t>244 000 рублей.</w:t>
      </w:r>
      <w:r w:rsidRPr="00AE7F6D">
        <w:rPr>
          <w:color w:val="FF0000"/>
          <w:sz w:val="28"/>
          <w:szCs w:val="28"/>
        </w:rPr>
        <w:t xml:space="preserve">  </w:t>
      </w:r>
    </w:p>
    <w:p w:rsidR="00AE7F6D" w:rsidRPr="00AE7F6D" w:rsidRDefault="00AE7F6D" w:rsidP="00AE7F6D">
      <w:pPr>
        <w:tabs>
          <w:tab w:val="left" w:pos="7371"/>
        </w:tabs>
        <w:ind w:right="-2"/>
        <w:jc w:val="both"/>
        <w:rPr>
          <w:sz w:val="28"/>
          <w:szCs w:val="28"/>
        </w:rPr>
      </w:pPr>
      <w:r w:rsidRPr="00AE7F6D">
        <w:rPr>
          <w:sz w:val="28"/>
          <w:szCs w:val="28"/>
        </w:rPr>
        <w:t xml:space="preserve">          Информация об отравлениях курительными смесями в Управление Федеральной службы по надзору в сфере защиты прав потребителей  и благополучия человека  по Республике Адыгея  не поступала.  </w:t>
      </w:r>
    </w:p>
    <w:p w:rsidR="00AE7F6D" w:rsidRPr="00AE7F6D" w:rsidRDefault="00AE7F6D" w:rsidP="00AE7F6D">
      <w:pPr>
        <w:tabs>
          <w:tab w:val="left" w:pos="7371"/>
        </w:tabs>
        <w:ind w:right="-2"/>
        <w:jc w:val="both"/>
        <w:rPr>
          <w:sz w:val="28"/>
          <w:szCs w:val="28"/>
        </w:rPr>
      </w:pPr>
      <w:r w:rsidRPr="00AE7F6D">
        <w:rPr>
          <w:sz w:val="28"/>
          <w:szCs w:val="28"/>
        </w:rPr>
        <w:t xml:space="preserve">          В целях пропаганды здорового образа жизни и «Международным днем борьбы с наркотиками -1 марта», в рамках проведения «Всемирного дня без табака» - 31мая 2016г в Республике Адыгея   совместно с ФБУЗ «Центр эпидемиологии и гигиены в Республике Адыгея» проведено 130 бесед о вреде курения в организованных детских коллективах, подготовлены: 7 информационных статей в СМИ, 4 информации на сайт –службы, памятки для населения.  </w:t>
      </w:r>
    </w:p>
    <w:p w:rsidR="00AE7F6D" w:rsidRPr="00AE7F6D" w:rsidRDefault="00AE7F6D" w:rsidP="00AE7F6D">
      <w:pPr>
        <w:tabs>
          <w:tab w:val="left" w:pos="10260"/>
        </w:tabs>
        <w:ind w:firstLine="709"/>
        <w:jc w:val="both"/>
        <w:rPr>
          <w:sz w:val="28"/>
          <w:szCs w:val="28"/>
        </w:rPr>
      </w:pPr>
      <w:r w:rsidRPr="00AE7F6D">
        <w:rPr>
          <w:sz w:val="28"/>
          <w:szCs w:val="28"/>
        </w:rPr>
        <w:t xml:space="preserve"> Проведены проверки в отношении 34 субъектов на 86 объектах, реализующих алкогольную продукцию. Основными нарушениями при обороте указанных групп пищевых продуктов являются реализация продукции в отсутствии необходимой информации о продавце и продукции, производственного контроля за соблюдением условий поставки и хранения продукции, санитарного и дез. режимов предприятий, правил личной гигиены продавцов.  При проведении надзорных мероприятий на объектах, реализующих алкогольные напитки, Управлением Роспотребнадзора по Республике Адыгея выявлено и пресечено 18 правонарушений, в том числе:</w:t>
      </w:r>
    </w:p>
    <w:p w:rsidR="00AE7F6D" w:rsidRPr="00AE7F6D" w:rsidRDefault="00AE7F6D" w:rsidP="00AE7F6D">
      <w:pPr>
        <w:tabs>
          <w:tab w:val="left" w:pos="10260"/>
        </w:tabs>
        <w:ind w:firstLine="709"/>
        <w:jc w:val="both"/>
        <w:rPr>
          <w:sz w:val="28"/>
          <w:szCs w:val="28"/>
        </w:rPr>
      </w:pPr>
      <w:r w:rsidRPr="00AE7F6D">
        <w:rPr>
          <w:sz w:val="28"/>
          <w:szCs w:val="28"/>
        </w:rPr>
        <w:t xml:space="preserve"> -  реализации алкогольной продукции в отсутствии необходимой и достоверной информации о товаре и продавце установлена на 6 объектах; </w:t>
      </w:r>
    </w:p>
    <w:p w:rsidR="00AE7F6D" w:rsidRPr="00AE7F6D" w:rsidRDefault="00AE7F6D" w:rsidP="00AE7F6D">
      <w:pPr>
        <w:tabs>
          <w:tab w:val="left" w:pos="7371"/>
        </w:tabs>
        <w:ind w:firstLine="709"/>
        <w:jc w:val="both"/>
        <w:rPr>
          <w:sz w:val="28"/>
          <w:szCs w:val="28"/>
        </w:rPr>
      </w:pPr>
      <w:r w:rsidRPr="00AE7F6D">
        <w:rPr>
          <w:sz w:val="28"/>
          <w:szCs w:val="28"/>
        </w:rPr>
        <w:t>- в отсутствии лицензии на 2 объектах;</w:t>
      </w:r>
    </w:p>
    <w:p w:rsidR="00AE7F6D" w:rsidRPr="00AE7F6D" w:rsidRDefault="00AE7F6D" w:rsidP="00AE7F6D">
      <w:pPr>
        <w:tabs>
          <w:tab w:val="left" w:pos="7371"/>
        </w:tabs>
        <w:ind w:firstLine="709"/>
        <w:jc w:val="both"/>
        <w:rPr>
          <w:sz w:val="28"/>
          <w:szCs w:val="28"/>
        </w:rPr>
      </w:pPr>
      <w:r w:rsidRPr="00AE7F6D">
        <w:rPr>
          <w:sz w:val="28"/>
          <w:szCs w:val="28"/>
        </w:rPr>
        <w:t xml:space="preserve">-  с нарушением сроков годности алкогольной продукции (пива) на 4 объектах; </w:t>
      </w:r>
    </w:p>
    <w:p w:rsidR="00AE7F6D" w:rsidRPr="00AE7F6D" w:rsidRDefault="00AE7F6D" w:rsidP="00AE7F6D">
      <w:pPr>
        <w:tabs>
          <w:tab w:val="left" w:pos="567"/>
        </w:tabs>
        <w:jc w:val="both"/>
        <w:rPr>
          <w:sz w:val="28"/>
          <w:szCs w:val="28"/>
        </w:rPr>
      </w:pPr>
      <w:r w:rsidRPr="00AE7F6D">
        <w:rPr>
          <w:sz w:val="28"/>
          <w:szCs w:val="28"/>
        </w:rPr>
        <w:lastRenderedPageBreak/>
        <w:tab/>
        <w:t xml:space="preserve">- на 6 объектах торговли осуществлялась реализация пива в розлив с нарушением санитарно-дезинфекционных режимов, правил личной гигиены, условий хранение.     </w:t>
      </w:r>
    </w:p>
    <w:p w:rsidR="00AE7F6D" w:rsidRPr="00AE7F6D" w:rsidRDefault="00AE7F6D" w:rsidP="00AE7F6D">
      <w:pPr>
        <w:tabs>
          <w:tab w:val="left" w:pos="10260"/>
        </w:tabs>
        <w:jc w:val="both"/>
        <w:rPr>
          <w:sz w:val="28"/>
          <w:szCs w:val="28"/>
        </w:rPr>
      </w:pPr>
      <w:r w:rsidRPr="00AE7F6D">
        <w:rPr>
          <w:sz w:val="28"/>
          <w:szCs w:val="28"/>
        </w:rPr>
        <w:t xml:space="preserve">         По протоколам специалистов Управления Роспотребнадзора по Республике Адыгея за допущенные нарушения при реализации алкогольной продукции к административной ответственности по ст.ст. 14.43 ч.1, 14.44ч1, 14.16 ч.3, 14.5, 14.8ч1 КоАП РФ привлечены 18 виновных лиц, вынесено 18 постановлений о привлечении к административной ответственности с назначением административного штрафа на сумму 120 тысяч рублей.</w:t>
      </w:r>
    </w:p>
    <w:p w:rsidR="00AE7F6D" w:rsidRPr="00AE7F6D" w:rsidRDefault="00AE7F6D" w:rsidP="00AE7F6D">
      <w:pPr>
        <w:jc w:val="both"/>
        <w:rPr>
          <w:sz w:val="28"/>
          <w:szCs w:val="28"/>
        </w:rPr>
      </w:pPr>
      <w:r w:rsidRPr="00AE7F6D">
        <w:rPr>
          <w:sz w:val="28"/>
          <w:szCs w:val="28"/>
        </w:rPr>
        <w:t xml:space="preserve">         Также, в 2016г. специалисты управления приняли участие в совместных с горрайпрокурорами 43 проверках, по результатам которых на 2 объектах установлен оборот алкогольной продукции в количестве 97,3л в отсутствии лицензии на осуществление розничной продажи; на 3 объектах - выявлена и пресечена незаконная торговля фальсифицированной спиртосодержащей продукции;  на 9 объектах –в  обороте находилась алкогольная продукция в количестве 29,5л. в отсутствии товаросопроводительных документов, подтверждающих происхождение, безопасность (накладных, справок к ТТН, деклараций о соответствии); на 17 объектах - осуществлялась реализация алкогольной продукции (пива) с истекшим сроком годности; на 11 объектах  установлены нарушения правил торговли  алкогольной продукции в части предоставления полной информации потребителям о продавце и товаре. Заключения специалистов по результатам совместных проверок были направлены Управлением Роспотребнадзора по Республике Адыгея горрайпрокурорам для привлечения виновных лиц к ответственности.  </w:t>
      </w:r>
    </w:p>
    <w:p w:rsidR="00AE7F6D" w:rsidRPr="00AE7F6D" w:rsidRDefault="00AE7F6D" w:rsidP="00AE7F6D">
      <w:pPr>
        <w:ind w:firstLine="709"/>
        <w:jc w:val="both"/>
        <w:rPr>
          <w:sz w:val="28"/>
          <w:szCs w:val="28"/>
        </w:rPr>
      </w:pPr>
      <w:r w:rsidRPr="00AE7F6D">
        <w:rPr>
          <w:sz w:val="28"/>
          <w:szCs w:val="28"/>
        </w:rPr>
        <w:t xml:space="preserve">   Факты выявленных нарушений свидетельствуют об обороте некачественной, в том числе нелегальной продукции на потребительском рынке республике и необходимости продолжения работы по защите потребительского рынка республики от ее поступления и оборота.</w:t>
      </w:r>
    </w:p>
    <w:p w:rsidR="00AE7F6D" w:rsidRPr="00AE7F6D" w:rsidRDefault="00AE7F6D" w:rsidP="00AE7F6D">
      <w:pPr>
        <w:keepNext/>
        <w:keepLines/>
        <w:jc w:val="both"/>
        <w:outlineLvl w:val="0"/>
        <w:rPr>
          <w:bCs/>
          <w:sz w:val="28"/>
          <w:szCs w:val="28"/>
        </w:rPr>
      </w:pPr>
      <w:r w:rsidRPr="00AE7F6D">
        <w:rPr>
          <w:bCs/>
          <w:sz w:val="28"/>
          <w:szCs w:val="28"/>
        </w:rPr>
        <w:t xml:space="preserve">              В связи с массовыми отравлениями населения РФ  суррогатами алкоголя и во исполнения приказа Роспотребнадзора от 28.11.2016 № 1171 «О проведении внеплановых проверок производства и оборота спиртосодержащей продукции» на территории Республики Адыгея проведено 3 внеплановые   проверки  винодельческих предприятий, на 2 из которых: ООО «Юг-Вино» (Майкопский район, х.17Лет Октября) и ОАО «Понежукайский пищекомбинат» (Теучежский район, а. Понежукай) выявлены нарушения обязательных требований при производстве спиртосодержащей пищевой продукции в части проведения производственного контроля, достоверности декларирования продукции, нарушений санитарного режима предприятий.  Виновные лица привлечены к административной ответственности по ст.14.43 ч1, 14.44 ч.1 КоАП РФ в виде штрафов. </w:t>
      </w:r>
    </w:p>
    <w:p w:rsidR="00AE7F6D" w:rsidRPr="00AE7F6D" w:rsidRDefault="00AE7F6D" w:rsidP="00AE7F6D">
      <w:pPr>
        <w:tabs>
          <w:tab w:val="left" w:pos="10260"/>
        </w:tabs>
        <w:jc w:val="both"/>
        <w:rPr>
          <w:sz w:val="28"/>
          <w:szCs w:val="28"/>
        </w:rPr>
      </w:pPr>
      <w:r w:rsidRPr="00AE7F6D">
        <w:rPr>
          <w:sz w:val="28"/>
          <w:szCs w:val="28"/>
        </w:rPr>
        <w:t xml:space="preserve">           За нарушения при обороте алкогольной продукции Управлением Роспотребнадзора по Республике Адыгея в 2016г вынесено - 65 постановления о привлечении к административной ответственности виновных лиц по ст.14.16 ч.3, 14.43 ч.1, 14.15, 14.4ч.1, 14.8 ч.1, 6.3 КоАП РФ на сумму 722 тысячи рублей. Приостановлена реализация 125 партий 458 л некачественной алкоголь</w:t>
      </w:r>
      <w:r w:rsidRPr="00AE7F6D">
        <w:rPr>
          <w:sz w:val="28"/>
          <w:szCs w:val="28"/>
        </w:rPr>
        <w:lastRenderedPageBreak/>
        <w:t xml:space="preserve">ной продукции. Лабораторно исследовано 130 проб алкогольной продукции, из них 5 проб не соответствовали нормативным требованиям, в том числе: 4 пробы нелегально оборачиваемой продукции не отвечали нормативным требованиям по органолептическим и физико-химическим показателям (по крепости), 1 проба пива - по микробиологическим показателям. </w:t>
      </w:r>
    </w:p>
    <w:p w:rsidR="00AE7F6D" w:rsidRPr="00AE7F6D" w:rsidRDefault="00AE7F6D" w:rsidP="00AE7F6D">
      <w:pPr>
        <w:ind w:firstLine="540"/>
        <w:jc w:val="both"/>
        <w:rPr>
          <w:sz w:val="28"/>
          <w:szCs w:val="28"/>
        </w:rPr>
      </w:pPr>
      <w:r w:rsidRPr="00AE7F6D">
        <w:rPr>
          <w:sz w:val="28"/>
          <w:szCs w:val="28"/>
        </w:rPr>
        <w:t>Управлением Федеральной службы по надзору в сфере защиты прав потребителей и благополучия человека по Республике Адыгея во исполнение Указов  Президента Российской Федерации от 06.08.2014г № 560 «О применении отдельных специальных экономических мер в целях обеспечения безопасности Российской Федерации»,  от 24.06.2015г № 320, от 29.07.2015г № 391, указа  Президента Российской Федерации от 28.11.2015г № 583 «О  мерах по обеспечению  национальной безопасности Российской Федерации  и защите граждан  Российской Федерации  от преступных и иных противоправных действий  и о применении специальных экономических мер в  отношении Турецкой Республики»  осуществляется  контроль  за качеством и безопасностью продовольственной продукции  и  мониторинг  доступности продовольственных товаров  для населения и розничных цен на отдельные виды социально значимых продовольственных товаров первой необходимости.    При проведении надзорных мероприятий особое внимание обращается соблюдение запрета ввоза на территорию Российской Федерации и реэкспорта сельскохозяйственной продукции, сырья и продовольствия, страной происхождения которых являются США, страны Европейского союза, Канады, Австралии и Королевства Норвегия, а также на непревышение рекомендуемого уровня торговых надбавок. За период с 15 августа 2014г по 30 декабря 2016г Управлением Роспотребнадзора по Республике Адыгея проверены 816 объектов розничной торговли, 12 распределительных центров, 62 ярмарки, 200 детских объекта, в том числе за отчетный период - 6 объектов. Выявлены и пресечены 855 правонарушения в части ненадлежащего оборота пищевых продуктов, из них 139 за нарушения технических регламентов. По предписаниям должностных лиц управления владельцами изъято из оборота 710 партий некачественных и опасных пищевых продуктов в количестве  4773,4 кг, в  том числе 246 партии в количестве 2058 кг импортного производства.</w:t>
      </w:r>
    </w:p>
    <w:p w:rsidR="00AE7F6D" w:rsidRPr="00AE7F6D" w:rsidRDefault="00AE7F6D" w:rsidP="00AE7F6D">
      <w:pPr>
        <w:ind w:firstLine="709"/>
        <w:jc w:val="both"/>
        <w:rPr>
          <w:sz w:val="28"/>
          <w:szCs w:val="28"/>
        </w:rPr>
      </w:pPr>
      <w:r w:rsidRPr="00AE7F6D">
        <w:rPr>
          <w:sz w:val="28"/>
          <w:szCs w:val="28"/>
        </w:rPr>
        <w:t xml:space="preserve">Грубые нарушения выявлены при проведении совместной с Краснодарской таможней проверки распределительного центра Южный ООО «Агроторг» (Республика Адыгея, Теучежский район, х. Кочкин). Так, на основании протокола лабораторных испытаний АИЦ ФБУЗ «Центр гигиены и эпидемиологии в Республике Адыгея» установлена реализация мандарин фасованных, производства 05.11.2016г </w:t>
      </w:r>
      <w:r w:rsidRPr="00AE7F6D">
        <w:rPr>
          <w:sz w:val="28"/>
          <w:szCs w:val="28"/>
          <w:lang w:val="en-US"/>
        </w:rPr>
        <w:t>NARKA</w:t>
      </w:r>
      <w:r w:rsidRPr="00AE7F6D">
        <w:rPr>
          <w:sz w:val="28"/>
          <w:szCs w:val="28"/>
        </w:rPr>
        <w:t xml:space="preserve"> </w:t>
      </w:r>
      <w:r w:rsidRPr="00AE7F6D">
        <w:rPr>
          <w:sz w:val="28"/>
          <w:szCs w:val="28"/>
          <w:lang w:val="en-US"/>
        </w:rPr>
        <w:t>TARIM</w:t>
      </w:r>
      <w:r w:rsidRPr="00AE7F6D">
        <w:rPr>
          <w:sz w:val="28"/>
          <w:szCs w:val="28"/>
        </w:rPr>
        <w:t xml:space="preserve"> </w:t>
      </w:r>
      <w:r w:rsidRPr="00AE7F6D">
        <w:rPr>
          <w:sz w:val="28"/>
          <w:szCs w:val="28"/>
          <w:lang w:val="en-US"/>
        </w:rPr>
        <w:t>UR</w:t>
      </w:r>
      <w:r w:rsidRPr="00AE7F6D">
        <w:rPr>
          <w:sz w:val="28"/>
          <w:szCs w:val="28"/>
        </w:rPr>
        <w:t xml:space="preserve"> </w:t>
      </w:r>
      <w:r w:rsidRPr="00AE7F6D">
        <w:rPr>
          <w:sz w:val="28"/>
          <w:szCs w:val="28"/>
          <w:lang w:val="en-US"/>
        </w:rPr>
        <w:t>UNLERI</w:t>
      </w:r>
      <w:r w:rsidRPr="00AE7F6D">
        <w:rPr>
          <w:sz w:val="28"/>
          <w:szCs w:val="28"/>
        </w:rPr>
        <w:t xml:space="preserve"> </w:t>
      </w:r>
      <w:r w:rsidRPr="00AE7F6D">
        <w:rPr>
          <w:sz w:val="28"/>
          <w:szCs w:val="28"/>
          <w:lang w:val="en-US"/>
        </w:rPr>
        <w:t>ITHALAT</w:t>
      </w:r>
      <w:r w:rsidRPr="00AE7F6D">
        <w:rPr>
          <w:sz w:val="28"/>
          <w:szCs w:val="28"/>
        </w:rPr>
        <w:t xml:space="preserve"> </w:t>
      </w:r>
      <w:r w:rsidRPr="00AE7F6D">
        <w:rPr>
          <w:sz w:val="28"/>
          <w:szCs w:val="28"/>
          <w:lang w:val="en-US"/>
        </w:rPr>
        <w:t>IHACAT</w:t>
      </w:r>
      <w:r w:rsidRPr="00AE7F6D">
        <w:rPr>
          <w:sz w:val="28"/>
          <w:szCs w:val="28"/>
        </w:rPr>
        <w:t xml:space="preserve"> </w:t>
      </w:r>
      <w:r w:rsidRPr="00AE7F6D">
        <w:rPr>
          <w:sz w:val="28"/>
          <w:szCs w:val="28"/>
          <w:lang w:val="en-US"/>
        </w:rPr>
        <w:t>PAZARLAMA</w:t>
      </w:r>
      <w:r w:rsidRPr="00AE7F6D">
        <w:rPr>
          <w:sz w:val="28"/>
          <w:szCs w:val="28"/>
        </w:rPr>
        <w:t xml:space="preserve"> </w:t>
      </w:r>
      <w:r w:rsidRPr="00AE7F6D">
        <w:rPr>
          <w:sz w:val="28"/>
          <w:szCs w:val="28"/>
          <w:lang w:val="en-US"/>
        </w:rPr>
        <w:t>VE</w:t>
      </w:r>
      <w:r w:rsidRPr="00AE7F6D">
        <w:rPr>
          <w:sz w:val="28"/>
          <w:szCs w:val="28"/>
        </w:rPr>
        <w:t xml:space="preserve"> </w:t>
      </w:r>
      <w:r w:rsidRPr="00AE7F6D">
        <w:rPr>
          <w:sz w:val="28"/>
          <w:szCs w:val="28"/>
          <w:lang w:val="en-US"/>
        </w:rPr>
        <w:t>TIC</w:t>
      </w:r>
      <w:r w:rsidRPr="00AE7F6D">
        <w:rPr>
          <w:sz w:val="28"/>
          <w:szCs w:val="28"/>
        </w:rPr>
        <w:t xml:space="preserve">. </w:t>
      </w:r>
      <w:r w:rsidRPr="00AE7F6D">
        <w:rPr>
          <w:sz w:val="28"/>
          <w:szCs w:val="28"/>
          <w:lang w:val="en-US"/>
        </w:rPr>
        <w:t>LTD</w:t>
      </w:r>
      <w:r w:rsidRPr="00AE7F6D">
        <w:rPr>
          <w:sz w:val="28"/>
          <w:szCs w:val="28"/>
        </w:rPr>
        <w:t xml:space="preserve">. </w:t>
      </w:r>
      <w:r w:rsidRPr="00AE7F6D">
        <w:rPr>
          <w:sz w:val="28"/>
          <w:szCs w:val="28"/>
          <w:lang w:val="en-US"/>
        </w:rPr>
        <w:t>STI</w:t>
      </w:r>
      <w:r w:rsidRPr="00AE7F6D">
        <w:rPr>
          <w:sz w:val="28"/>
          <w:szCs w:val="28"/>
        </w:rPr>
        <w:t>, Турция, не соответствующих требованиям безопасности, ст.7 ТР ТС 021/2011 «О безопасности пищевых продуктов», по наличию яиц гельминтов, цист кишечных патогенных простейших. В соответствии с маркировкой продукции и декларацией соответствия Таможенного союза, страной происхождения и упаковки данной продукции является Турция, импортер ООО «Агрофрут» (Краснодарский край, г.Новороссийск, п.Цемдолина). При этом совпадение даты упаковки продукции на предприя</w:t>
      </w:r>
      <w:r w:rsidRPr="00AE7F6D">
        <w:rPr>
          <w:sz w:val="28"/>
          <w:szCs w:val="28"/>
        </w:rPr>
        <w:lastRenderedPageBreak/>
        <w:t>тии, расположенном в Турции и даты поступления в торговую сеть Республики Адыгея через оптовые базы ООО «Агрофрут», ООО «Ника-Микс» (Ростовская область, Аксайский район, п.Водопадный) свидетельствуют об упаковке продукции в отсутствии достоверной и надлежаще оформленной декларации, достоверных сведений на маркировке продукции. Информации направлены в Управления Роспотребнадзора по Краснодарскому краю и Ростовской области для оценки соответствия условий реализации плодоовощной продукции на указанных предприятиях. Также, на предприятии выявлены нарушения при обороте винограда «Киш-Миш», в ящиках из полимерных материалов. В соответствии с маркировкой на транспортной таре и декларации соответствия Таможенного союза, страной происхождения данной продукции является Армения, производитель ООО «Спайка» (г.Ереван), импортер ООО «Спайка-РУС» (г.Москва), поставщик ООО «Ростимпекс» (г.Ростов на Дону). Совпадение даты упаковки продукции на предприятия изготовителе, расположенном в Армении и даты поступления в торговую сеть Республики Адыгея  через оптовые базы  Ростовской области, свидетельствуют об упаковке продукции в отсутствии достоверной и надлежаще оформленной декларации  о соответствии  продукции и отсутствии достоверных сведений на  маркировке и  является нарушением ст.4.8.5 ТР ТС 022/2011 Пищевая продукция в  части ее маркировки», ст. 5  ТР ТС 021/2011«О безопасности пищевой продукции». Кроме того, на одном из ящиков, в которых упакована продукция имеется двойная маркировка (страна происхождения Иран), на других ящиках имеются обрывки аналогичных маркировок, транспортная тара- грязная, не отвечающая гигиеническим требованиям. Для оценки соответствия условий реализации плодоовощной продукции на ООО «Ростимпекс» (г.Ростов) и фактов возможной перефассовки продукции, поставляемой в отсутствии достоверной и надлежаще оформленной декларации  о соответствии  продукции, информация направлена в Управления Роспотребнадзора по Ростовской области, а также Краснодарскую таможню Южного таможенного управления  Федеральной таможенной службы.</w:t>
      </w:r>
    </w:p>
    <w:p w:rsidR="00AE7F6D" w:rsidRPr="00AE7F6D" w:rsidRDefault="00AE7F6D" w:rsidP="00AE7F6D">
      <w:pPr>
        <w:ind w:firstLine="540"/>
        <w:jc w:val="both"/>
        <w:rPr>
          <w:sz w:val="28"/>
          <w:szCs w:val="28"/>
        </w:rPr>
      </w:pPr>
      <w:r w:rsidRPr="00AE7F6D">
        <w:rPr>
          <w:sz w:val="28"/>
          <w:szCs w:val="28"/>
        </w:rPr>
        <w:t xml:space="preserve">     За осуществление деятельности по оказанию услуг торговли с нарушением обязательных требований к соблюдению продавцом  обязательных требований  ст.4.8 ТР ТС 022/2011 Пищевая продукция в  части ее маркировки», ст.ст. 5, 7  ТР ТС 021/2011 «О безопасности пищевой продукции», отсутствие полного производственного контроля за соблюдением санитарно-противоэпидемических мероприятий при обороте пищевых продуктов  юридическое и должностные лица ООО «Агроторг» привлечены к административной ответственности  по ст. ст. 14.43ч.1,ч.2  КоАП РФ в  установленном порядке.</w:t>
      </w:r>
    </w:p>
    <w:p w:rsidR="00AE7F6D" w:rsidRPr="00AE7F6D" w:rsidRDefault="00AE7F6D" w:rsidP="00AE7F6D">
      <w:pPr>
        <w:jc w:val="both"/>
        <w:rPr>
          <w:sz w:val="28"/>
          <w:szCs w:val="28"/>
        </w:rPr>
      </w:pPr>
      <w:r w:rsidRPr="00AE7F6D">
        <w:rPr>
          <w:sz w:val="28"/>
          <w:szCs w:val="28"/>
        </w:rPr>
        <w:t xml:space="preserve">           Несмотря на положительные тенденции, считаем, что доля пищевых продуктов, не соответствующих гигиеническим нормативам на потребительском рынке республики остается на высоком уровне, что показывает необходимость совершенствования государственного санитарно-эпидемиологического надзора, мониторинга за контаминацией пищевых продуктов химической и микробиологической природы и внедрения новых мето</w:t>
      </w:r>
      <w:r w:rsidRPr="00AE7F6D">
        <w:rPr>
          <w:sz w:val="28"/>
          <w:szCs w:val="28"/>
        </w:rPr>
        <w:lastRenderedPageBreak/>
        <w:t xml:space="preserve">дов выявления фальсификации пищевых продуктов. </w:t>
      </w:r>
      <w:r w:rsidRPr="00AE7F6D">
        <w:rPr>
          <w:bCs/>
          <w:sz w:val="28"/>
          <w:szCs w:val="28"/>
        </w:rPr>
        <w:t>Проблемными вопросами остаются:</w:t>
      </w:r>
    </w:p>
    <w:p w:rsidR="00AE7F6D" w:rsidRPr="00AE7F6D" w:rsidRDefault="00AE7F6D" w:rsidP="00AE7F6D">
      <w:pPr>
        <w:widowControl w:val="0"/>
        <w:jc w:val="both"/>
        <w:rPr>
          <w:sz w:val="28"/>
          <w:szCs w:val="28"/>
        </w:rPr>
      </w:pPr>
      <w:r w:rsidRPr="00AE7F6D">
        <w:rPr>
          <w:bCs/>
          <w:sz w:val="28"/>
          <w:szCs w:val="28"/>
        </w:rPr>
        <w:t xml:space="preserve">           - </w:t>
      </w:r>
      <w:r w:rsidRPr="00AE7F6D">
        <w:rPr>
          <w:sz w:val="28"/>
          <w:szCs w:val="28"/>
        </w:rPr>
        <w:t xml:space="preserve">Увеличение удельного веса продукции, оборачиваемой на ярмарках, розничных рынках и МРС в надлежащих условиях. Ликвидация мест стихийной торговли. </w:t>
      </w:r>
    </w:p>
    <w:p w:rsidR="00AE7F6D" w:rsidRPr="00AE7F6D" w:rsidRDefault="00AE7F6D" w:rsidP="00AE7F6D">
      <w:pPr>
        <w:widowControl w:val="0"/>
        <w:jc w:val="both"/>
        <w:rPr>
          <w:sz w:val="28"/>
          <w:szCs w:val="28"/>
        </w:rPr>
      </w:pPr>
      <w:r w:rsidRPr="00AE7F6D">
        <w:rPr>
          <w:sz w:val="28"/>
          <w:szCs w:val="28"/>
        </w:rPr>
        <w:t xml:space="preserve">           - Снижение удельного веса проб пищевой продукции, не отвечающей обязательным требованиям.</w:t>
      </w:r>
    </w:p>
    <w:p w:rsidR="00AE7F6D" w:rsidRPr="00AE7F6D" w:rsidRDefault="00AE7F6D" w:rsidP="00AE7F6D">
      <w:pPr>
        <w:widowControl w:val="0"/>
        <w:jc w:val="both"/>
        <w:rPr>
          <w:sz w:val="28"/>
          <w:szCs w:val="28"/>
        </w:rPr>
      </w:pPr>
      <w:r w:rsidRPr="00AE7F6D">
        <w:rPr>
          <w:sz w:val="28"/>
          <w:szCs w:val="28"/>
        </w:rPr>
        <w:t xml:space="preserve">          - Разработка региональной программы здорового питания населения РА, направленной на снижение распространенности заболеваний, связанных с питанием и формированием здорового образа жизни.</w:t>
      </w:r>
    </w:p>
    <w:p w:rsidR="00AE7F6D" w:rsidRPr="00AE7F6D" w:rsidRDefault="00AE7F6D" w:rsidP="00AE7F6D">
      <w:pPr>
        <w:spacing w:before="100" w:beforeAutospacing="1"/>
        <w:jc w:val="center"/>
        <w:rPr>
          <w:b/>
          <w:sz w:val="28"/>
          <w:szCs w:val="28"/>
        </w:rPr>
      </w:pPr>
      <w:r w:rsidRPr="00AE7F6D">
        <w:rPr>
          <w:b/>
          <w:sz w:val="28"/>
          <w:szCs w:val="28"/>
        </w:rPr>
        <w:t>Обеспечение качества атмосферного воздуха</w:t>
      </w:r>
    </w:p>
    <w:p w:rsidR="00AE7F6D" w:rsidRPr="00AE7F6D" w:rsidRDefault="00AE7F6D" w:rsidP="00AE7F6D">
      <w:pPr>
        <w:ind w:firstLine="708"/>
        <w:jc w:val="center"/>
        <w:rPr>
          <w:b/>
          <w:sz w:val="28"/>
          <w:szCs w:val="28"/>
          <w:vertAlign w:val="subscript"/>
        </w:rPr>
      </w:pPr>
    </w:p>
    <w:p w:rsidR="00AE7F6D" w:rsidRPr="00AE7F6D" w:rsidRDefault="00AE7F6D" w:rsidP="00AE7F6D">
      <w:pPr>
        <w:ind w:firstLine="708"/>
        <w:jc w:val="both"/>
        <w:rPr>
          <w:sz w:val="28"/>
          <w:szCs w:val="28"/>
        </w:rPr>
      </w:pPr>
      <w:r w:rsidRPr="00AE7F6D">
        <w:rPr>
          <w:sz w:val="28"/>
          <w:szCs w:val="28"/>
        </w:rPr>
        <w:t>Анализ данных социально-гигиенического мониторинга по результатам исследований атмосферного воздуха на территории городских поселений показывает, что в 2016 г. процент проб, не соответствующих гигиеническим нормативам по сравнению с 2015 г. уменьшился на 0,07%. В то же время, уровень загрязнения атмосферного воздуха вблизи автомагистралей в зоне жилой застройки в 2016 г. по сравнению с 2015 г. увеличился на 0,2%. В 2016г. процент проб, превышающих гигиенические нормативы в сельской местности уменьшился на 0,63%.</w:t>
      </w:r>
    </w:p>
    <w:p w:rsidR="00AE7F6D" w:rsidRPr="00AE7F6D" w:rsidRDefault="00AE7F6D" w:rsidP="00AE7F6D">
      <w:pPr>
        <w:ind w:firstLine="708"/>
        <w:jc w:val="both"/>
        <w:rPr>
          <w:sz w:val="28"/>
          <w:szCs w:val="28"/>
          <w:highlight w:val="yellow"/>
        </w:rPr>
      </w:pPr>
      <w:r w:rsidRPr="00AE7F6D">
        <w:rPr>
          <w:sz w:val="28"/>
          <w:szCs w:val="28"/>
        </w:rPr>
        <w:t>Ранжирование загрязнителей атмосферного воздуха по удельному весу проб, превышающих ПДК, свидетельствует о том, что приоритетными загрязнителями атмосферного воздуха территорий населенных мест являются, как и в предыдущие годы: оксид углерода, взвешенные вещества, диоксид азота. При этом в 2016г. имеется тенденция к улучшению качества атмосферного воздуха по содержанию взвешенных веществ и оксида углерода в городских поселениях и ухудшение по содержанию и диоксида азота вблизи автомагистралей в зоне жилой застройки в городских и сельских поселениях Республики Адыгея. В течение года содержание вредных веществ в атмосферном воздухе выше 1-2 ПДК по основным загрязняющим веществам не регистрировались.</w:t>
      </w:r>
    </w:p>
    <w:p w:rsidR="00AE7F6D" w:rsidRPr="00AE7F6D" w:rsidRDefault="00AE7F6D" w:rsidP="00AE7F6D">
      <w:pPr>
        <w:jc w:val="right"/>
      </w:pPr>
      <w:r w:rsidRPr="00AE7F6D">
        <w:t xml:space="preserve">Таблица </w:t>
      </w:r>
      <w:r w:rsidR="003A4A7D">
        <w:t>126</w:t>
      </w:r>
    </w:p>
    <w:p w:rsidR="00AE7F6D" w:rsidRPr="00AE7F6D" w:rsidRDefault="00AE7F6D" w:rsidP="00AE7F6D">
      <w:pPr>
        <w:jc w:val="center"/>
        <w:rPr>
          <w:b/>
        </w:rPr>
      </w:pPr>
      <w:r w:rsidRPr="00AE7F6D">
        <w:rPr>
          <w:b/>
        </w:rPr>
        <w:t>Доля проб атмосферного воздуха, превышающих ПДК, %</w:t>
      </w:r>
    </w:p>
    <w:p w:rsidR="00AE7F6D" w:rsidRPr="00AE7F6D" w:rsidRDefault="00AE7F6D" w:rsidP="00AE7F6D">
      <w:pPr>
        <w:jc w:val="both"/>
        <w:rPr>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1134"/>
        <w:gridCol w:w="1134"/>
        <w:gridCol w:w="1134"/>
        <w:gridCol w:w="2410"/>
      </w:tblGrid>
      <w:tr w:rsidR="00AE7F6D" w:rsidRPr="00AE7F6D" w:rsidTr="00CA6D77">
        <w:trPr>
          <w:jc w:val="center"/>
        </w:trPr>
        <w:tc>
          <w:tcPr>
            <w:tcW w:w="3227" w:type="dxa"/>
          </w:tcPr>
          <w:p w:rsidR="00AE7F6D" w:rsidRPr="00AE7F6D" w:rsidRDefault="00AE7F6D" w:rsidP="00AE7F6D">
            <w:pPr>
              <w:spacing w:before="20" w:after="20" w:line="276" w:lineRule="auto"/>
              <w:jc w:val="center"/>
              <w:rPr>
                <w:b/>
                <w:lang w:eastAsia="en-US"/>
              </w:rPr>
            </w:pPr>
            <w:r w:rsidRPr="00AE7F6D">
              <w:rPr>
                <w:b/>
                <w:sz w:val="22"/>
                <w:szCs w:val="22"/>
                <w:lang w:eastAsia="en-US"/>
              </w:rPr>
              <w:t>Место отбора проб воздуха</w:t>
            </w:r>
          </w:p>
        </w:tc>
        <w:tc>
          <w:tcPr>
            <w:tcW w:w="1134" w:type="dxa"/>
          </w:tcPr>
          <w:p w:rsidR="00AE7F6D" w:rsidRPr="00AE7F6D" w:rsidRDefault="00AE7F6D" w:rsidP="00AE7F6D">
            <w:pPr>
              <w:spacing w:before="20" w:after="20" w:line="276" w:lineRule="auto"/>
              <w:jc w:val="center"/>
              <w:rPr>
                <w:b/>
                <w:lang w:eastAsia="en-US"/>
              </w:rPr>
            </w:pPr>
            <w:r w:rsidRPr="00AE7F6D">
              <w:rPr>
                <w:b/>
                <w:sz w:val="22"/>
                <w:szCs w:val="22"/>
                <w:lang w:eastAsia="en-US"/>
              </w:rPr>
              <w:t>2014г.</w:t>
            </w:r>
          </w:p>
        </w:tc>
        <w:tc>
          <w:tcPr>
            <w:tcW w:w="1134" w:type="dxa"/>
          </w:tcPr>
          <w:p w:rsidR="00AE7F6D" w:rsidRPr="00AE7F6D" w:rsidRDefault="00AE7F6D" w:rsidP="00AE7F6D">
            <w:pPr>
              <w:spacing w:before="20" w:after="20" w:line="276" w:lineRule="auto"/>
              <w:jc w:val="center"/>
              <w:rPr>
                <w:b/>
                <w:lang w:eastAsia="en-US"/>
              </w:rPr>
            </w:pPr>
            <w:r w:rsidRPr="00AE7F6D">
              <w:rPr>
                <w:b/>
                <w:sz w:val="22"/>
                <w:szCs w:val="22"/>
                <w:lang w:eastAsia="en-US"/>
              </w:rPr>
              <w:t>2015г.</w:t>
            </w:r>
          </w:p>
        </w:tc>
        <w:tc>
          <w:tcPr>
            <w:tcW w:w="1134" w:type="dxa"/>
          </w:tcPr>
          <w:p w:rsidR="00AE7F6D" w:rsidRPr="00AE7F6D" w:rsidRDefault="00AE7F6D" w:rsidP="00AE7F6D">
            <w:pPr>
              <w:spacing w:before="20" w:after="20" w:line="276" w:lineRule="auto"/>
              <w:jc w:val="center"/>
              <w:rPr>
                <w:b/>
                <w:lang w:eastAsia="en-US"/>
              </w:rPr>
            </w:pPr>
            <w:r w:rsidRPr="00AE7F6D">
              <w:rPr>
                <w:b/>
                <w:sz w:val="22"/>
                <w:szCs w:val="22"/>
                <w:lang w:eastAsia="en-US"/>
              </w:rPr>
              <w:t>2016 г.</w:t>
            </w:r>
          </w:p>
        </w:tc>
        <w:tc>
          <w:tcPr>
            <w:tcW w:w="2410" w:type="dxa"/>
          </w:tcPr>
          <w:p w:rsidR="00AE7F6D" w:rsidRPr="00AE7F6D" w:rsidRDefault="00AE7F6D" w:rsidP="00AE7F6D">
            <w:pPr>
              <w:spacing w:before="20" w:after="20" w:line="276" w:lineRule="auto"/>
              <w:jc w:val="center"/>
              <w:rPr>
                <w:b/>
                <w:lang w:eastAsia="en-US"/>
              </w:rPr>
            </w:pPr>
            <w:r w:rsidRPr="00AE7F6D">
              <w:rPr>
                <w:b/>
                <w:sz w:val="22"/>
                <w:szCs w:val="22"/>
                <w:lang w:eastAsia="en-US"/>
              </w:rPr>
              <w:t>Темп прироста к 2014г., %</w:t>
            </w:r>
          </w:p>
        </w:tc>
      </w:tr>
      <w:tr w:rsidR="00AE7F6D" w:rsidRPr="00AE7F6D" w:rsidTr="00CA6D77">
        <w:trPr>
          <w:jc w:val="center"/>
        </w:trPr>
        <w:tc>
          <w:tcPr>
            <w:tcW w:w="3227" w:type="dxa"/>
          </w:tcPr>
          <w:p w:rsidR="00AE7F6D" w:rsidRPr="00AE7F6D" w:rsidRDefault="00AE7F6D" w:rsidP="00AE7F6D">
            <w:pPr>
              <w:spacing w:before="20" w:after="20" w:line="276" w:lineRule="auto"/>
              <w:jc w:val="center"/>
              <w:rPr>
                <w:lang w:eastAsia="en-US"/>
              </w:rPr>
            </w:pPr>
            <w:r w:rsidRPr="00AE7F6D">
              <w:rPr>
                <w:sz w:val="22"/>
                <w:szCs w:val="22"/>
                <w:lang w:eastAsia="en-US"/>
              </w:rPr>
              <w:t>Всего городские поселения</w:t>
            </w:r>
          </w:p>
        </w:tc>
        <w:tc>
          <w:tcPr>
            <w:tcW w:w="1134" w:type="dxa"/>
          </w:tcPr>
          <w:p w:rsidR="00AE7F6D" w:rsidRPr="00AE7F6D" w:rsidRDefault="00AE7F6D" w:rsidP="00AE7F6D">
            <w:pPr>
              <w:spacing w:before="20" w:after="20" w:line="276" w:lineRule="auto"/>
              <w:jc w:val="center"/>
              <w:rPr>
                <w:lang w:eastAsia="en-US"/>
              </w:rPr>
            </w:pPr>
            <w:r w:rsidRPr="00AE7F6D">
              <w:rPr>
                <w:sz w:val="22"/>
                <w:szCs w:val="22"/>
                <w:lang w:eastAsia="en-US"/>
              </w:rPr>
              <w:t>1,4</w:t>
            </w:r>
          </w:p>
        </w:tc>
        <w:tc>
          <w:tcPr>
            <w:tcW w:w="1134" w:type="dxa"/>
          </w:tcPr>
          <w:p w:rsidR="00AE7F6D" w:rsidRPr="00AE7F6D" w:rsidRDefault="00AE7F6D" w:rsidP="00AE7F6D">
            <w:pPr>
              <w:spacing w:before="20" w:after="20" w:line="276" w:lineRule="auto"/>
              <w:jc w:val="center"/>
              <w:rPr>
                <w:lang w:eastAsia="en-US"/>
              </w:rPr>
            </w:pPr>
            <w:r w:rsidRPr="00AE7F6D">
              <w:rPr>
                <w:sz w:val="22"/>
                <w:szCs w:val="22"/>
                <w:lang w:eastAsia="en-US"/>
              </w:rPr>
              <w:t>0,49</w:t>
            </w:r>
          </w:p>
        </w:tc>
        <w:tc>
          <w:tcPr>
            <w:tcW w:w="1134" w:type="dxa"/>
          </w:tcPr>
          <w:p w:rsidR="00AE7F6D" w:rsidRPr="00AE7F6D" w:rsidRDefault="00AE7F6D" w:rsidP="00AE7F6D">
            <w:pPr>
              <w:spacing w:before="20" w:after="20" w:line="276" w:lineRule="auto"/>
              <w:jc w:val="center"/>
              <w:rPr>
                <w:lang w:eastAsia="en-US"/>
              </w:rPr>
            </w:pPr>
            <w:r w:rsidRPr="00AE7F6D">
              <w:rPr>
                <w:lang w:eastAsia="en-US"/>
              </w:rPr>
              <w:t>0,42</w:t>
            </w:r>
          </w:p>
        </w:tc>
        <w:tc>
          <w:tcPr>
            <w:tcW w:w="2410" w:type="dxa"/>
          </w:tcPr>
          <w:p w:rsidR="00AE7F6D" w:rsidRPr="00E335EB" w:rsidRDefault="00E335EB" w:rsidP="00AE7F6D">
            <w:pPr>
              <w:spacing w:before="20" w:after="20" w:line="276" w:lineRule="auto"/>
              <w:jc w:val="center"/>
              <w:rPr>
                <w:lang w:eastAsia="en-US"/>
              </w:rPr>
            </w:pPr>
            <w:r w:rsidRPr="00E335EB">
              <w:rPr>
                <w:sz w:val="22"/>
                <w:szCs w:val="22"/>
                <w:lang w:eastAsia="en-US"/>
              </w:rPr>
              <w:t>-70,0</w:t>
            </w:r>
          </w:p>
        </w:tc>
      </w:tr>
      <w:tr w:rsidR="00AE7F6D" w:rsidRPr="00AE7F6D" w:rsidTr="00CA6D77">
        <w:trPr>
          <w:jc w:val="center"/>
        </w:trPr>
        <w:tc>
          <w:tcPr>
            <w:tcW w:w="3227" w:type="dxa"/>
          </w:tcPr>
          <w:p w:rsidR="00AE7F6D" w:rsidRPr="00AE7F6D" w:rsidRDefault="00AE7F6D" w:rsidP="00AE7F6D">
            <w:pPr>
              <w:spacing w:before="20" w:after="20" w:line="276" w:lineRule="auto"/>
              <w:jc w:val="center"/>
              <w:rPr>
                <w:lang w:eastAsia="en-US"/>
              </w:rPr>
            </w:pPr>
            <w:r w:rsidRPr="00AE7F6D">
              <w:rPr>
                <w:sz w:val="22"/>
                <w:szCs w:val="22"/>
                <w:lang w:eastAsia="en-US"/>
              </w:rPr>
              <w:t>Вблизи автомагистралей в зоне жилой застройки</w:t>
            </w:r>
          </w:p>
        </w:tc>
        <w:tc>
          <w:tcPr>
            <w:tcW w:w="1134" w:type="dxa"/>
          </w:tcPr>
          <w:p w:rsidR="00AE7F6D" w:rsidRPr="00AE7F6D" w:rsidRDefault="00AE7F6D" w:rsidP="00AE7F6D">
            <w:pPr>
              <w:spacing w:before="20" w:after="20" w:line="276" w:lineRule="auto"/>
              <w:jc w:val="center"/>
              <w:rPr>
                <w:lang w:eastAsia="en-US"/>
              </w:rPr>
            </w:pPr>
            <w:r w:rsidRPr="00AE7F6D">
              <w:rPr>
                <w:sz w:val="22"/>
                <w:szCs w:val="22"/>
                <w:lang w:eastAsia="en-US"/>
              </w:rPr>
              <w:t>1,2</w:t>
            </w:r>
          </w:p>
        </w:tc>
        <w:tc>
          <w:tcPr>
            <w:tcW w:w="1134" w:type="dxa"/>
          </w:tcPr>
          <w:p w:rsidR="00AE7F6D" w:rsidRPr="00AE7F6D" w:rsidRDefault="00AE7F6D" w:rsidP="00AE7F6D">
            <w:pPr>
              <w:spacing w:before="20" w:after="20" w:line="276" w:lineRule="auto"/>
              <w:jc w:val="center"/>
              <w:rPr>
                <w:lang w:eastAsia="en-US"/>
              </w:rPr>
            </w:pPr>
            <w:r w:rsidRPr="00AE7F6D">
              <w:rPr>
                <w:sz w:val="22"/>
                <w:szCs w:val="22"/>
                <w:lang w:eastAsia="en-US"/>
              </w:rPr>
              <w:t>0,4</w:t>
            </w:r>
          </w:p>
        </w:tc>
        <w:tc>
          <w:tcPr>
            <w:tcW w:w="1134" w:type="dxa"/>
          </w:tcPr>
          <w:p w:rsidR="00AE7F6D" w:rsidRPr="00AE7F6D" w:rsidRDefault="00AE7F6D" w:rsidP="00AE7F6D">
            <w:pPr>
              <w:spacing w:before="20" w:after="20" w:line="276" w:lineRule="auto"/>
              <w:jc w:val="center"/>
              <w:rPr>
                <w:lang w:eastAsia="en-US"/>
              </w:rPr>
            </w:pPr>
            <w:r w:rsidRPr="00AE7F6D">
              <w:rPr>
                <w:lang w:eastAsia="en-US"/>
              </w:rPr>
              <w:t>0,6</w:t>
            </w:r>
          </w:p>
        </w:tc>
        <w:tc>
          <w:tcPr>
            <w:tcW w:w="2410" w:type="dxa"/>
          </w:tcPr>
          <w:p w:rsidR="00AE7F6D" w:rsidRPr="00E335EB" w:rsidRDefault="00AE7F6D" w:rsidP="00AE7F6D">
            <w:pPr>
              <w:spacing w:before="20" w:after="20" w:line="276" w:lineRule="auto"/>
              <w:jc w:val="center"/>
              <w:rPr>
                <w:lang w:eastAsia="en-US"/>
              </w:rPr>
            </w:pPr>
            <w:r w:rsidRPr="00E335EB">
              <w:rPr>
                <w:sz w:val="22"/>
                <w:szCs w:val="22"/>
                <w:lang w:eastAsia="en-US"/>
              </w:rPr>
              <w:t>-50</w:t>
            </w:r>
            <w:r w:rsidR="00E335EB" w:rsidRPr="00E335EB">
              <w:rPr>
                <w:sz w:val="22"/>
                <w:szCs w:val="22"/>
                <w:lang w:eastAsia="en-US"/>
              </w:rPr>
              <w:t>,0</w:t>
            </w:r>
          </w:p>
        </w:tc>
      </w:tr>
      <w:tr w:rsidR="00AE7F6D" w:rsidRPr="00AE7F6D" w:rsidTr="00CA6D77">
        <w:trPr>
          <w:jc w:val="center"/>
        </w:trPr>
        <w:tc>
          <w:tcPr>
            <w:tcW w:w="3227" w:type="dxa"/>
          </w:tcPr>
          <w:p w:rsidR="00AE7F6D" w:rsidRPr="00AE7F6D" w:rsidRDefault="00AE7F6D" w:rsidP="00AE7F6D">
            <w:pPr>
              <w:spacing w:before="20" w:after="20" w:line="276" w:lineRule="auto"/>
              <w:jc w:val="center"/>
              <w:rPr>
                <w:lang w:eastAsia="en-US"/>
              </w:rPr>
            </w:pPr>
            <w:r w:rsidRPr="00AE7F6D">
              <w:rPr>
                <w:sz w:val="22"/>
                <w:szCs w:val="22"/>
                <w:lang w:eastAsia="en-US"/>
              </w:rPr>
              <w:t>Всего сельские поселения</w:t>
            </w:r>
          </w:p>
        </w:tc>
        <w:tc>
          <w:tcPr>
            <w:tcW w:w="1134" w:type="dxa"/>
          </w:tcPr>
          <w:p w:rsidR="00AE7F6D" w:rsidRPr="00AE7F6D" w:rsidRDefault="00AE7F6D" w:rsidP="00AE7F6D">
            <w:pPr>
              <w:spacing w:before="20" w:after="20" w:line="276" w:lineRule="auto"/>
              <w:jc w:val="center"/>
              <w:rPr>
                <w:lang w:eastAsia="en-US"/>
              </w:rPr>
            </w:pPr>
            <w:r w:rsidRPr="00AE7F6D">
              <w:rPr>
                <w:sz w:val="22"/>
                <w:szCs w:val="22"/>
                <w:lang w:eastAsia="en-US"/>
              </w:rPr>
              <w:t>0,8</w:t>
            </w:r>
          </w:p>
        </w:tc>
        <w:tc>
          <w:tcPr>
            <w:tcW w:w="1134" w:type="dxa"/>
          </w:tcPr>
          <w:p w:rsidR="00AE7F6D" w:rsidRPr="00AE7F6D" w:rsidRDefault="00AE7F6D" w:rsidP="00AE7F6D">
            <w:pPr>
              <w:spacing w:before="20" w:after="20" w:line="276" w:lineRule="auto"/>
              <w:jc w:val="center"/>
              <w:rPr>
                <w:lang w:eastAsia="en-US"/>
              </w:rPr>
            </w:pPr>
            <w:r w:rsidRPr="00AE7F6D">
              <w:rPr>
                <w:sz w:val="22"/>
                <w:szCs w:val="22"/>
                <w:lang w:eastAsia="en-US"/>
              </w:rPr>
              <w:t>1,0</w:t>
            </w:r>
          </w:p>
        </w:tc>
        <w:tc>
          <w:tcPr>
            <w:tcW w:w="1134" w:type="dxa"/>
          </w:tcPr>
          <w:p w:rsidR="00AE7F6D" w:rsidRPr="00AE7F6D" w:rsidRDefault="00AE7F6D" w:rsidP="00AE7F6D">
            <w:pPr>
              <w:spacing w:before="20" w:after="20" w:line="276" w:lineRule="auto"/>
              <w:jc w:val="center"/>
              <w:rPr>
                <w:lang w:eastAsia="en-US"/>
              </w:rPr>
            </w:pPr>
            <w:r w:rsidRPr="00AE7F6D">
              <w:rPr>
                <w:lang w:eastAsia="en-US"/>
              </w:rPr>
              <w:t>0,37</w:t>
            </w:r>
          </w:p>
        </w:tc>
        <w:tc>
          <w:tcPr>
            <w:tcW w:w="2410" w:type="dxa"/>
          </w:tcPr>
          <w:p w:rsidR="00AE7F6D" w:rsidRPr="00E335EB" w:rsidRDefault="00AE7F6D" w:rsidP="00E335EB">
            <w:pPr>
              <w:spacing w:before="20" w:after="20" w:line="276" w:lineRule="auto"/>
              <w:jc w:val="center"/>
              <w:rPr>
                <w:lang w:eastAsia="en-US"/>
              </w:rPr>
            </w:pPr>
            <w:r w:rsidRPr="00E335EB">
              <w:rPr>
                <w:sz w:val="22"/>
                <w:szCs w:val="22"/>
                <w:lang w:eastAsia="en-US"/>
              </w:rPr>
              <w:t>-5</w:t>
            </w:r>
            <w:r w:rsidR="00E335EB" w:rsidRPr="00E335EB">
              <w:rPr>
                <w:sz w:val="22"/>
                <w:szCs w:val="22"/>
                <w:lang w:eastAsia="en-US"/>
              </w:rPr>
              <w:t>3,8</w:t>
            </w:r>
          </w:p>
        </w:tc>
      </w:tr>
    </w:tbl>
    <w:p w:rsidR="00AE7F6D" w:rsidRPr="00AE7F6D" w:rsidRDefault="00AE7F6D" w:rsidP="00AE7F6D">
      <w:pPr>
        <w:jc w:val="both"/>
        <w:rPr>
          <w:color w:val="FF0000"/>
          <w:highlight w:val="yellow"/>
        </w:rPr>
      </w:pPr>
    </w:p>
    <w:p w:rsidR="00AE7F6D" w:rsidRPr="00AE7F6D" w:rsidRDefault="00AE7F6D" w:rsidP="00AE7F6D">
      <w:pPr>
        <w:jc w:val="both"/>
        <w:rPr>
          <w:color w:val="FF0000"/>
          <w:highlight w:val="yellow"/>
        </w:rPr>
      </w:pPr>
    </w:p>
    <w:p w:rsidR="00E335EB" w:rsidRDefault="00AE7F6D" w:rsidP="00AE7F6D">
      <w:pPr>
        <w:jc w:val="both"/>
      </w:pPr>
      <w:r w:rsidRPr="00AE7F6D">
        <w:t xml:space="preserve">                                                                                                                              </w:t>
      </w:r>
    </w:p>
    <w:p w:rsidR="00E335EB" w:rsidRDefault="00E335EB" w:rsidP="00AE7F6D">
      <w:pPr>
        <w:jc w:val="both"/>
      </w:pPr>
    </w:p>
    <w:p w:rsidR="00E335EB" w:rsidRDefault="00E335EB" w:rsidP="00AE7F6D">
      <w:pPr>
        <w:jc w:val="both"/>
      </w:pPr>
    </w:p>
    <w:p w:rsidR="00AE7F6D" w:rsidRPr="00AE7F6D" w:rsidRDefault="00AE7F6D" w:rsidP="00E335EB">
      <w:pPr>
        <w:jc w:val="right"/>
        <w:rPr>
          <w:highlight w:val="yellow"/>
        </w:rPr>
      </w:pPr>
      <w:r w:rsidRPr="00AE7F6D">
        <w:lastRenderedPageBreak/>
        <w:t xml:space="preserve">Таблица </w:t>
      </w:r>
      <w:r w:rsidR="00E335EB">
        <w:t>127</w:t>
      </w:r>
    </w:p>
    <w:p w:rsidR="00AE7F6D" w:rsidRPr="00AE7F6D" w:rsidRDefault="00AE7F6D" w:rsidP="00AE7F6D">
      <w:pPr>
        <w:jc w:val="center"/>
        <w:rPr>
          <w:b/>
        </w:rPr>
      </w:pPr>
      <w:r w:rsidRPr="00AE7F6D">
        <w:rPr>
          <w:b/>
        </w:rPr>
        <w:t xml:space="preserve">Доля проб атмосферного воздуха населенных мест, превышающих </w:t>
      </w:r>
      <w:r w:rsidRPr="00AE7F6D">
        <w:rPr>
          <w:b/>
        </w:rPr>
        <w:br/>
        <w:t>более 1-2 ПДК по приоритетным веществам,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5"/>
        <w:gridCol w:w="696"/>
        <w:gridCol w:w="790"/>
        <w:gridCol w:w="1038"/>
        <w:gridCol w:w="1271"/>
        <w:gridCol w:w="791"/>
        <w:gridCol w:w="755"/>
        <w:gridCol w:w="755"/>
        <w:gridCol w:w="1331"/>
      </w:tblGrid>
      <w:tr w:rsidR="00AE7F6D" w:rsidRPr="00AE7F6D" w:rsidTr="00CA6D77">
        <w:tc>
          <w:tcPr>
            <w:tcW w:w="2104" w:type="dxa"/>
            <w:vMerge w:val="restart"/>
            <w:vAlign w:val="center"/>
          </w:tcPr>
          <w:p w:rsidR="00AE7F6D" w:rsidRPr="00AE7F6D" w:rsidRDefault="00AE7F6D" w:rsidP="00AE7F6D">
            <w:pPr>
              <w:jc w:val="center"/>
              <w:rPr>
                <w:b/>
              </w:rPr>
            </w:pPr>
            <w:r w:rsidRPr="00AE7F6D">
              <w:rPr>
                <w:b/>
              </w:rPr>
              <w:t>Вещество</w:t>
            </w:r>
          </w:p>
        </w:tc>
        <w:tc>
          <w:tcPr>
            <w:tcW w:w="2546" w:type="dxa"/>
            <w:gridSpan w:val="3"/>
            <w:vAlign w:val="center"/>
          </w:tcPr>
          <w:p w:rsidR="00AE7F6D" w:rsidRPr="00AE7F6D" w:rsidRDefault="00AE7F6D" w:rsidP="00AE7F6D">
            <w:pPr>
              <w:jc w:val="center"/>
              <w:rPr>
                <w:b/>
              </w:rPr>
            </w:pPr>
            <w:r w:rsidRPr="00AE7F6D">
              <w:rPr>
                <w:b/>
              </w:rPr>
              <w:t>Количество</w:t>
            </w:r>
          </w:p>
          <w:p w:rsidR="00AE7F6D" w:rsidRPr="00AE7F6D" w:rsidRDefault="00AE7F6D" w:rsidP="00AE7F6D">
            <w:pPr>
              <w:jc w:val="center"/>
              <w:rPr>
                <w:b/>
              </w:rPr>
            </w:pPr>
            <w:r w:rsidRPr="00AE7F6D">
              <w:rPr>
                <w:b/>
              </w:rPr>
              <w:t>исследованных проб</w:t>
            </w:r>
          </w:p>
        </w:tc>
        <w:tc>
          <w:tcPr>
            <w:tcW w:w="1273" w:type="dxa"/>
            <w:vMerge w:val="restart"/>
            <w:vAlign w:val="center"/>
          </w:tcPr>
          <w:p w:rsidR="00AE7F6D" w:rsidRPr="00AE7F6D" w:rsidRDefault="00AE7F6D" w:rsidP="00AE7F6D">
            <w:pPr>
              <w:jc w:val="center"/>
              <w:rPr>
                <w:b/>
              </w:rPr>
            </w:pPr>
            <w:r w:rsidRPr="00AE7F6D">
              <w:rPr>
                <w:b/>
              </w:rPr>
              <w:t xml:space="preserve">Темп прироста к 2014г., </w:t>
            </w:r>
          </w:p>
        </w:tc>
        <w:tc>
          <w:tcPr>
            <w:tcW w:w="2312" w:type="dxa"/>
            <w:gridSpan w:val="3"/>
            <w:vAlign w:val="center"/>
          </w:tcPr>
          <w:p w:rsidR="00AE7F6D" w:rsidRPr="00AE7F6D" w:rsidRDefault="00AE7F6D" w:rsidP="00AE7F6D">
            <w:pPr>
              <w:jc w:val="center"/>
              <w:rPr>
                <w:b/>
              </w:rPr>
            </w:pPr>
            <w:r w:rsidRPr="00AE7F6D">
              <w:rPr>
                <w:b/>
              </w:rPr>
              <w:t>Удельный вес нестандартных проб %</w:t>
            </w:r>
          </w:p>
        </w:tc>
        <w:tc>
          <w:tcPr>
            <w:tcW w:w="1336" w:type="dxa"/>
            <w:vMerge w:val="restart"/>
            <w:vAlign w:val="center"/>
          </w:tcPr>
          <w:p w:rsidR="00AE7F6D" w:rsidRPr="00AE7F6D" w:rsidRDefault="00AE7F6D" w:rsidP="00AE7F6D">
            <w:pPr>
              <w:jc w:val="center"/>
              <w:rPr>
                <w:b/>
              </w:rPr>
            </w:pPr>
            <w:r w:rsidRPr="00AE7F6D">
              <w:rPr>
                <w:b/>
              </w:rPr>
              <w:t>Темп прироста</w:t>
            </w:r>
          </w:p>
          <w:p w:rsidR="00AE7F6D" w:rsidRPr="00AE7F6D" w:rsidRDefault="00AE7F6D" w:rsidP="00AE7F6D">
            <w:pPr>
              <w:jc w:val="center"/>
              <w:rPr>
                <w:b/>
              </w:rPr>
            </w:pPr>
            <w:r w:rsidRPr="00AE7F6D">
              <w:rPr>
                <w:b/>
              </w:rPr>
              <w:t xml:space="preserve">к 2014г., </w:t>
            </w:r>
          </w:p>
        </w:tc>
      </w:tr>
      <w:tr w:rsidR="00AE7F6D" w:rsidRPr="00AE7F6D" w:rsidTr="00CA6D77">
        <w:tc>
          <w:tcPr>
            <w:tcW w:w="2104" w:type="dxa"/>
            <w:vMerge/>
            <w:vAlign w:val="center"/>
          </w:tcPr>
          <w:p w:rsidR="00AE7F6D" w:rsidRPr="00AE7F6D" w:rsidRDefault="00AE7F6D" w:rsidP="00AE7F6D">
            <w:pPr>
              <w:jc w:val="center"/>
              <w:rPr>
                <w:b/>
              </w:rPr>
            </w:pPr>
          </w:p>
        </w:tc>
        <w:tc>
          <w:tcPr>
            <w:tcW w:w="696" w:type="dxa"/>
            <w:vAlign w:val="center"/>
          </w:tcPr>
          <w:p w:rsidR="00AE7F6D" w:rsidRPr="00AE7F6D" w:rsidRDefault="00AE7F6D" w:rsidP="00AE7F6D">
            <w:pPr>
              <w:jc w:val="center"/>
              <w:rPr>
                <w:b/>
              </w:rPr>
            </w:pPr>
            <w:r w:rsidRPr="00AE7F6D">
              <w:rPr>
                <w:b/>
              </w:rPr>
              <w:t>2014</w:t>
            </w:r>
          </w:p>
        </w:tc>
        <w:tc>
          <w:tcPr>
            <w:tcW w:w="795" w:type="dxa"/>
            <w:vAlign w:val="center"/>
          </w:tcPr>
          <w:p w:rsidR="00AE7F6D" w:rsidRPr="00AE7F6D" w:rsidRDefault="00AE7F6D" w:rsidP="00AE7F6D">
            <w:pPr>
              <w:jc w:val="center"/>
              <w:rPr>
                <w:b/>
              </w:rPr>
            </w:pPr>
            <w:r w:rsidRPr="00AE7F6D">
              <w:rPr>
                <w:b/>
              </w:rPr>
              <w:t>2015</w:t>
            </w:r>
          </w:p>
        </w:tc>
        <w:tc>
          <w:tcPr>
            <w:tcW w:w="1055" w:type="dxa"/>
            <w:vAlign w:val="center"/>
          </w:tcPr>
          <w:p w:rsidR="00AE7F6D" w:rsidRPr="00AE7F6D" w:rsidRDefault="00AE7F6D" w:rsidP="00AE7F6D">
            <w:pPr>
              <w:jc w:val="center"/>
              <w:rPr>
                <w:b/>
              </w:rPr>
            </w:pPr>
            <w:r w:rsidRPr="00AE7F6D">
              <w:rPr>
                <w:b/>
              </w:rPr>
              <w:t>2016</w:t>
            </w:r>
          </w:p>
        </w:tc>
        <w:tc>
          <w:tcPr>
            <w:tcW w:w="1273" w:type="dxa"/>
            <w:vMerge/>
            <w:vAlign w:val="center"/>
          </w:tcPr>
          <w:p w:rsidR="00AE7F6D" w:rsidRPr="00AE7F6D" w:rsidRDefault="00AE7F6D" w:rsidP="00AE7F6D">
            <w:pPr>
              <w:jc w:val="center"/>
              <w:rPr>
                <w:b/>
              </w:rPr>
            </w:pPr>
          </w:p>
        </w:tc>
        <w:tc>
          <w:tcPr>
            <w:tcW w:w="796" w:type="dxa"/>
            <w:vAlign w:val="center"/>
          </w:tcPr>
          <w:p w:rsidR="00AE7F6D" w:rsidRPr="00AE7F6D" w:rsidRDefault="00AE7F6D" w:rsidP="00AE7F6D">
            <w:pPr>
              <w:jc w:val="center"/>
              <w:rPr>
                <w:b/>
              </w:rPr>
            </w:pPr>
            <w:r w:rsidRPr="00AE7F6D">
              <w:rPr>
                <w:b/>
              </w:rPr>
              <w:t>2014</w:t>
            </w:r>
          </w:p>
        </w:tc>
        <w:tc>
          <w:tcPr>
            <w:tcW w:w="758" w:type="dxa"/>
            <w:vAlign w:val="center"/>
          </w:tcPr>
          <w:p w:rsidR="00AE7F6D" w:rsidRPr="00AE7F6D" w:rsidRDefault="00AE7F6D" w:rsidP="00AE7F6D">
            <w:pPr>
              <w:jc w:val="center"/>
              <w:rPr>
                <w:b/>
              </w:rPr>
            </w:pPr>
            <w:r w:rsidRPr="00AE7F6D">
              <w:rPr>
                <w:b/>
              </w:rPr>
              <w:t>2015</w:t>
            </w:r>
          </w:p>
        </w:tc>
        <w:tc>
          <w:tcPr>
            <w:tcW w:w="758" w:type="dxa"/>
            <w:vAlign w:val="center"/>
          </w:tcPr>
          <w:p w:rsidR="00AE7F6D" w:rsidRPr="00AE7F6D" w:rsidRDefault="00AE7F6D" w:rsidP="00AE7F6D">
            <w:pPr>
              <w:jc w:val="center"/>
              <w:rPr>
                <w:b/>
              </w:rPr>
            </w:pPr>
            <w:r w:rsidRPr="00AE7F6D">
              <w:rPr>
                <w:b/>
              </w:rPr>
              <w:t>2016</w:t>
            </w:r>
          </w:p>
        </w:tc>
        <w:tc>
          <w:tcPr>
            <w:tcW w:w="1336" w:type="dxa"/>
            <w:vMerge/>
            <w:vAlign w:val="center"/>
          </w:tcPr>
          <w:p w:rsidR="00AE7F6D" w:rsidRPr="00AE7F6D" w:rsidRDefault="00AE7F6D" w:rsidP="00AE7F6D">
            <w:pPr>
              <w:jc w:val="center"/>
              <w:rPr>
                <w:b/>
              </w:rPr>
            </w:pPr>
          </w:p>
        </w:tc>
      </w:tr>
      <w:tr w:rsidR="00AE7F6D" w:rsidRPr="00AE7F6D" w:rsidTr="00CA6D77">
        <w:tc>
          <w:tcPr>
            <w:tcW w:w="9571" w:type="dxa"/>
            <w:gridSpan w:val="9"/>
            <w:vAlign w:val="center"/>
          </w:tcPr>
          <w:p w:rsidR="00AE7F6D" w:rsidRPr="00AE7F6D" w:rsidRDefault="00AE7F6D" w:rsidP="00AE7F6D">
            <w:pPr>
              <w:jc w:val="center"/>
              <w:rPr>
                <w:b/>
              </w:rPr>
            </w:pPr>
            <w:r w:rsidRPr="00AE7F6D">
              <w:rPr>
                <w:b/>
              </w:rPr>
              <w:t>Городские поселения</w:t>
            </w:r>
          </w:p>
        </w:tc>
      </w:tr>
      <w:tr w:rsidR="00AE7F6D" w:rsidRPr="00AE7F6D" w:rsidTr="00CA6D77">
        <w:tc>
          <w:tcPr>
            <w:tcW w:w="2104" w:type="dxa"/>
            <w:vAlign w:val="center"/>
          </w:tcPr>
          <w:p w:rsidR="00AE7F6D" w:rsidRPr="00AE7F6D" w:rsidRDefault="00AE7F6D" w:rsidP="00AE7F6D">
            <w:pPr>
              <w:jc w:val="center"/>
              <w:rPr>
                <w:b/>
              </w:rPr>
            </w:pPr>
            <w:r w:rsidRPr="00AE7F6D">
              <w:rPr>
                <w:b/>
              </w:rPr>
              <w:t>Формальдегид</w:t>
            </w:r>
          </w:p>
        </w:tc>
        <w:tc>
          <w:tcPr>
            <w:tcW w:w="696" w:type="dxa"/>
            <w:vAlign w:val="center"/>
          </w:tcPr>
          <w:p w:rsidR="00AE7F6D" w:rsidRPr="00AE7F6D" w:rsidRDefault="00AE7F6D" w:rsidP="00AE7F6D">
            <w:pPr>
              <w:jc w:val="center"/>
              <w:rPr>
                <w:b/>
              </w:rPr>
            </w:pPr>
            <w:r w:rsidRPr="00AE7F6D">
              <w:rPr>
                <w:b/>
              </w:rPr>
              <w:t>24</w:t>
            </w:r>
          </w:p>
        </w:tc>
        <w:tc>
          <w:tcPr>
            <w:tcW w:w="795" w:type="dxa"/>
            <w:vAlign w:val="center"/>
          </w:tcPr>
          <w:p w:rsidR="00AE7F6D" w:rsidRPr="00AE7F6D" w:rsidRDefault="00AE7F6D" w:rsidP="00AE7F6D">
            <w:pPr>
              <w:jc w:val="center"/>
              <w:rPr>
                <w:b/>
              </w:rPr>
            </w:pPr>
            <w:r w:rsidRPr="00AE7F6D">
              <w:rPr>
                <w:b/>
              </w:rPr>
              <w:t>48</w:t>
            </w:r>
          </w:p>
        </w:tc>
        <w:tc>
          <w:tcPr>
            <w:tcW w:w="1055" w:type="dxa"/>
            <w:vAlign w:val="center"/>
          </w:tcPr>
          <w:p w:rsidR="00AE7F6D" w:rsidRPr="00AE7F6D" w:rsidRDefault="00AE7F6D" w:rsidP="00AE7F6D">
            <w:pPr>
              <w:jc w:val="center"/>
              <w:rPr>
                <w:b/>
              </w:rPr>
            </w:pPr>
            <w:r w:rsidRPr="00AE7F6D">
              <w:rPr>
                <w:b/>
              </w:rPr>
              <w:t>38</w:t>
            </w:r>
          </w:p>
        </w:tc>
        <w:tc>
          <w:tcPr>
            <w:tcW w:w="1273" w:type="dxa"/>
            <w:vAlign w:val="center"/>
          </w:tcPr>
          <w:p w:rsidR="00AE7F6D" w:rsidRPr="00AE7F6D" w:rsidRDefault="00AE7F6D" w:rsidP="00AE7F6D">
            <w:pPr>
              <w:jc w:val="center"/>
              <w:rPr>
                <w:b/>
              </w:rPr>
            </w:pPr>
            <w:r w:rsidRPr="00AE7F6D">
              <w:rPr>
                <w:b/>
              </w:rPr>
              <w:t>↑ в 1,5 раза</w:t>
            </w:r>
          </w:p>
        </w:tc>
        <w:tc>
          <w:tcPr>
            <w:tcW w:w="796" w:type="dxa"/>
            <w:vAlign w:val="center"/>
          </w:tcPr>
          <w:p w:rsidR="00AE7F6D" w:rsidRPr="00AE7F6D" w:rsidRDefault="00AE7F6D" w:rsidP="00AE7F6D">
            <w:pPr>
              <w:jc w:val="center"/>
              <w:rPr>
                <w:b/>
              </w:rPr>
            </w:pPr>
            <w:r w:rsidRPr="00AE7F6D">
              <w:rPr>
                <w:b/>
              </w:rPr>
              <w:t>0</w:t>
            </w:r>
          </w:p>
        </w:tc>
        <w:tc>
          <w:tcPr>
            <w:tcW w:w="758" w:type="dxa"/>
            <w:vAlign w:val="center"/>
          </w:tcPr>
          <w:p w:rsidR="00AE7F6D" w:rsidRPr="00AE7F6D" w:rsidRDefault="00AE7F6D" w:rsidP="00AE7F6D">
            <w:pPr>
              <w:jc w:val="center"/>
              <w:rPr>
                <w:b/>
              </w:rPr>
            </w:pPr>
            <w:r w:rsidRPr="00AE7F6D">
              <w:rPr>
                <w:b/>
              </w:rPr>
              <w:t>0</w:t>
            </w:r>
          </w:p>
        </w:tc>
        <w:tc>
          <w:tcPr>
            <w:tcW w:w="758" w:type="dxa"/>
            <w:vAlign w:val="center"/>
          </w:tcPr>
          <w:p w:rsidR="00AE7F6D" w:rsidRPr="00AE7F6D" w:rsidRDefault="00AE7F6D" w:rsidP="00AE7F6D">
            <w:pPr>
              <w:jc w:val="center"/>
              <w:rPr>
                <w:b/>
              </w:rPr>
            </w:pPr>
            <w:r w:rsidRPr="00AE7F6D">
              <w:rPr>
                <w:b/>
              </w:rPr>
              <w:t>0</w:t>
            </w:r>
          </w:p>
        </w:tc>
        <w:tc>
          <w:tcPr>
            <w:tcW w:w="1336" w:type="dxa"/>
            <w:vAlign w:val="center"/>
          </w:tcPr>
          <w:p w:rsidR="00AE7F6D" w:rsidRPr="00AE7F6D" w:rsidRDefault="00AE7F6D" w:rsidP="00AE7F6D">
            <w:pPr>
              <w:jc w:val="center"/>
              <w:rPr>
                <w:b/>
              </w:rPr>
            </w:pPr>
            <w:r w:rsidRPr="00AE7F6D">
              <w:rPr>
                <w:b/>
              </w:rPr>
              <w:t>-</w:t>
            </w:r>
          </w:p>
        </w:tc>
      </w:tr>
      <w:tr w:rsidR="00AE7F6D" w:rsidRPr="00AE7F6D" w:rsidTr="00CA6D77">
        <w:tc>
          <w:tcPr>
            <w:tcW w:w="2104" w:type="dxa"/>
            <w:vAlign w:val="center"/>
          </w:tcPr>
          <w:p w:rsidR="00AE7F6D" w:rsidRPr="00AE7F6D" w:rsidRDefault="00AE7F6D" w:rsidP="00AE7F6D">
            <w:pPr>
              <w:jc w:val="center"/>
              <w:rPr>
                <w:b/>
              </w:rPr>
            </w:pPr>
            <w:r w:rsidRPr="00AE7F6D">
              <w:rPr>
                <w:b/>
              </w:rPr>
              <w:t>Пыль (взвешенные вещества)</w:t>
            </w:r>
          </w:p>
        </w:tc>
        <w:tc>
          <w:tcPr>
            <w:tcW w:w="696" w:type="dxa"/>
            <w:vAlign w:val="center"/>
          </w:tcPr>
          <w:p w:rsidR="00AE7F6D" w:rsidRPr="00AE7F6D" w:rsidRDefault="00AE7F6D" w:rsidP="00AE7F6D">
            <w:pPr>
              <w:jc w:val="center"/>
              <w:rPr>
                <w:b/>
              </w:rPr>
            </w:pPr>
            <w:r w:rsidRPr="00AE7F6D">
              <w:rPr>
                <w:b/>
              </w:rPr>
              <w:t>654</w:t>
            </w:r>
          </w:p>
        </w:tc>
        <w:tc>
          <w:tcPr>
            <w:tcW w:w="795" w:type="dxa"/>
            <w:vAlign w:val="center"/>
          </w:tcPr>
          <w:p w:rsidR="00AE7F6D" w:rsidRPr="00AE7F6D" w:rsidRDefault="00AE7F6D" w:rsidP="00AE7F6D">
            <w:pPr>
              <w:jc w:val="center"/>
              <w:rPr>
                <w:b/>
              </w:rPr>
            </w:pPr>
            <w:r w:rsidRPr="00AE7F6D">
              <w:rPr>
                <w:b/>
              </w:rPr>
              <w:t>602</w:t>
            </w:r>
          </w:p>
        </w:tc>
        <w:tc>
          <w:tcPr>
            <w:tcW w:w="1055" w:type="dxa"/>
            <w:vAlign w:val="center"/>
          </w:tcPr>
          <w:p w:rsidR="00AE7F6D" w:rsidRPr="00AE7F6D" w:rsidRDefault="00AE7F6D" w:rsidP="00AE7F6D">
            <w:pPr>
              <w:jc w:val="center"/>
              <w:rPr>
                <w:b/>
              </w:rPr>
            </w:pPr>
            <w:r w:rsidRPr="00AE7F6D">
              <w:rPr>
                <w:b/>
              </w:rPr>
              <w:t>688</w:t>
            </w:r>
          </w:p>
        </w:tc>
        <w:tc>
          <w:tcPr>
            <w:tcW w:w="1273" w:type="dxa"/>
            <w:vAlign w:val="center"/>
          </w:tcPr>
          <w:p w:rsidR="00AE7F6D" w:rsidRPr="00AE7F6D" w:rsidRDefault="00AE7F6D" w:rsidP="00AE7F6D">
            <w:pPr>
              <w:jc w:val="center"/>
              <w:rPr>
                <w:b/>
              </w:rPr>
            </w:pPr>
            <w:r w:rsidRPr="00AE7F6D">
              <w:rPr>
                <w:b/>
              </w:rPr>
              <w:t>↑ в 1,1 раза</w:t>
            </w:r>
          </w:p>
        </w:tc>
        <w:tc>
          <w:tcPr>
            <w:tcW w:w="796" w:type="dxa"/>
            <w:vAlign w:val="center"/>
          </w:tcPr>
          <w:p w:rsidR="00AE7F6D" w:rsidRPr="00AE7F6D" w:rsidRDefault="00AE7F6D" w:rsidP="00AE7F6D">
            <w:pPr>
              <w:jc w:val="center"/>
              <w:rPr>
                <w:b/>
              </w:rPr>
            </w:pPr>
            <w:r w:rsidRPr="00AE7F6D">
              <w:rPr>
                <w:b/>
              </w:rPr>
              <w:t>5,4</w:t>
            </w:r>
          </w:p>
        </w:tc>
        <w:tc>
          <w:tcPr>
            <w:tcW w:w="758" w:type="dxa"/>
            <w:vAlign w:val="center"/>
          </w:tcPr>
          <w:p w:rsidR="00AE7F6D" w:rsidRPr="00AE7F6D" w:rsidRDefault="00AE7F6D" w:rsidP="00AE7F6D">
            <w:pPr>
              <w:jc w:val="center"/>
              <w:rPr>
                <w:b/>
              </w:rPr>
            </w:pPr>
            <w:r w:rsidRPr="00AE7F6D">
              <w:rPr>
                <w:b/>
              </w:rPr>
              <w:t>1,99</w:t>
            </w:r>
          </w:p>
        </w:tc>
        <w:tc>
          <w:tcPr>
            <w:tcW w:w="758" w:type="dxa"/>
            <w:vAlign w:val="center"/>
          </w:tcPr>
          <w:p w:rsidR="00AE7F6D" w:rsidRPr="00AE7F6D" w:rsidRDefault="00AE7F6D" w:rsidP="00AE7F6D">
            <w:pPr>
              <w:jc w:val="center"/>
              <w:rPr>
                <w:b/>
              </w:rPr>
            </w:pPr>
            <w:r w:rsidRPr="00AE7F6D">
              <w:rPr>
                <w:b/>
              </w:rPr>
              <w:t>1,16</w:t>
            </w:r>
          </w:p>
        </w:tc>
        <w:tc>
          <w:tcPr>
            <w:tcW w:w="1336" w:type="dxa"/>
            <w:vAlign w:val="center"/>
          </w:tcPr>
          <w:p w:rsidR="00AE7F6D" w:rsidRPr="00E335EB" w:rsidRDefault="00AE7F6D" w:rsidP="00AE7F6D">
            <w:pPr>
              <w:jc w:val="center"/>
              <w:rPr>
                <w:b/>
              </w:rPr>
            </w:pPr>
            <w:r w:rsidRPr="00E335EB">
              <w:rPr>
                <w:b/>
              </w:rPr>
              <w:t>-78,5</w:t>
            </w:r>
          </w:p>
        </w:tc>
      </w:tr>
      <w:tr w:rsidR="00AE7F6D" w:rsidRPr="00AE7F6D" w:rsidTr="00CA6D77">
        <w:tc>
          <w:tcPr>
            <w:tcW w:w="2104" w:type="dxa"/>
            <w:vAlign w:val="center"/>
          </w:tcPr>
          <w:p w:rsidR="00AE7F6D" w:rsidRPr="00AE7F6D" w:rsidRDefault="00AE7F6D" w:rsidP="00AE7F6D">
            <w:pPr>
              <w:jc w:val="center"/>
              <w:rPr>
                <w:b/>
              </w:rPr>
            </w:pPr>
            <w:r w:rsidRPr="00AE7F6D">
              <w:rPr>
                <w:b/>
              </w:rPr>
              <w:t>Углерод оксид</w:t>
            </w:r>
          </w:p>
        </w:tc>
        <w:tc>
          <w:tcPr>
            <w:tcW w:w="696" w:type="dxa"/>
            <w:vAlign w:val="center"/>
          </w:tcPr>
          <w:p w:rsidR="00AE7F6D" w:rsidRPr="00AE7F6D" w:rsidRDefault="00AE7F6D" w:rsidP="00AE7F6D">
            <w:pPr>
              <w:jc w:val="center"/>
              <w:rPr>
                <w:b/>
              </w:rPr>
            </w:pPr>
            <w:r w:rsidRPr="00AE7F6D">
              <w:rPr>
                <w:b/>
              </w:rPr>
              <w:t>637</w:t>
            </w:r>
          </w:p>
        </w:tc>
        <w:tc>
          <w:tcPr>
            <w:tcW w:w="795" w:type="dxa"/>
            <w:vAlign w:val="center"/>
          </w:tcPr>
          <w:p w:rsidR="00AE7F6D" w:rsidRPr="00AE7F6D" w:rsidRDefault="00AE7F6D" w:rsidP="00AE7F6D">
            <w:pPr>
              <w:jc w:val="center"/>
              <w:rPr>
                <w:b/>
              </w:rPr>
            </w:pPr>
            <w:r w:rsidRPr="00AE7F6D">
              <w:rPr>
                <w:b/>
              </w:rPr>
              <w:t>714</w:t>
            </w:r>
          </w:p>
        </w:tc>
        <w:tc>
          <w:tcPr>
            <w:tcW w:w="1055" w:type="dxa"/>
            <w:vAlign w:val="center"/>
          </w:tcPr>
          <w:p w:rsidR="00AE7F6D" w:rsidRPr="00AE7F6D" w:rsidRDefault="00AE7F6D" w:rsidP="00AE7F6D">
            <w:pPr>
              <w:jc w:val="center"/>
              <w:rPr>
                <w:b/>
              </w:rPr>
            </w:pPr>
            <w:r w:rsidRPr="00AE7F6D">
              <w:rPr>
                <w:b/>
              </w:rPr>
              <w:t>736</w:t>
            </w:r>
          </w:p>
        </w:tc>
        <w:tc>
          <w:tcPr>
            <w:tcW w:w="1273" w:type="dxa"/>
            <w:vAlign w:val="center"/>
          </w:tcPr>
          <w:p w:rsidR="00AE7F6D" w:rsidRPr="00AE7F6D" w:rsidRDefault="00AE7F6D" w:rsidP="00AE7F6D">
            <w:pPr>
              <w:jc w:val="center"/>
              <w:rPr>
                <w:b/>
              </w:rPr>
            </w:pPr>
            <w:r w:rsidRPr="00AE7F6D">
              <w:rPr>
                <w:b/>
              </w:rPr>
              <w:t>↑ в 1,2 раза</w:t>
            </w:r>
          </w:p>
        </w:tc>
        <w:tc>
          <w:tcPr>
            <w:tcW w:w="796" w:type="dxa"/>
            <w:vAlign w:val="center"/>
          </w:tcPr>
          <w:p w:rsidR="00AE7F6D" w:rsidRPr="00AE7F6D" w:rsidRDefault="00AE7F6D" w:rsidP="00AE7F6D">
            <w:pPr>
              <w:jc w:val="center"/>
              <w:rPr>
                <w:b/>
              </w:rPr>
            </w:pPr>
            <w:r w:rsidRPr="00AE7F6D">
              <w:rPr>
                <w:b/>
              </w:rPr>
              <w:t>4,6</w:t>
            </w:r>
          </w:p>
        </w:tc>
        <w:tc>
          <w:tcPr>
            <w:tcW w:w="758" w:type="dxa"/>
            <w:vAlign w:val="center"/>
          </w:tcPr>
          <w:p w:rsidR="00AE7F6D" w:rsidRPr="00AE7F6D" w:rsidRDefault="00AE7F6D" w:rsidP="00AE7F6D">
            <w:pPr>
              <w:jc w:val="center"/>
              <w:rPr>
                <w:b/>
              </w:rPr>
            </w:pPr>
            <w:r w:rsidRPr="00AE7F6D">
              <w:rPr>
                <w:b/>
              </w:rPr>
              <w:t>1,5</w:t>
            </w:r>
          </w:p>
        </w:tc>
        <w:tc>
          <w:tcPr>
            <w:tcW w:w="758" w:type="dxa"/>
            <w:vAlign w:val="center"/>
          </w:tcPr>
          <w:p w:rsidR="00AE7F6D" w:rsidRPr="00AE7F6D" w:rsidRDefault="00AE7F6D" w:rsidP="00AE7F6D">
            <w:pPr>
              <w:jc w:val="center"/>
              <w:rPr>
                <w:b/>
              </w:rPr>
            </w:pPr>
            <w:r w:rsidRPr="00AE7F6D">
              <w:rPr>
                <w:b/>
              </w:rPr>
              <w:t>1</w:t>
            </w:r>
          </w:p>
        </w:tc>
        <w:tc>
          <w:tcPr>
            <w:tcW w:w="1336" w:type="dxa"/>
            <w:vAlign w:val="center"/>
          </w:tcPr>
          <w:p w:rsidR="00AE7F6D" w:rsidRPr="00E335EB" w:rsidRDefault="00AE7F6D" w:rsidP="00AE7F6D">
            <w:pPr>
              <w:jc w:val="center"/>
              <w:rPr>
                <w:b/>
              </w:rPr>
            </w:pPr>
            <w:r w:rsidRPr="00E335EB">
              <w:rPr>
                <w:b/>
              </w:rPr>
              <w:t>-78,2</w:t>
            </w:r>
          </w:p>
        </w:tc>
      </w:tr>
      <w:tr w:rsidR="00AE7F6D" w:rsidRPr="00AE7F6D" w:rsidTr="00CA6D77">
        <w:tc>
          <w:tcPr>
            <w:tcW w:w="2104" w:type="dxa"/>
            <w:vAlign w:val="center"/>
          </w:tcPr>
          <w:p w:rsidR="00AE7F6D" w:rsidRPr="00AE7F6D" w:rsidRDefault="00AE7F6D" w:rsidP="00AE7F6D">
            <w:pPr>
              <w:jc w:val="center"/>
              <w:rPr>
                <w:b/>
              </w:rPr>
            </w:pPr>
            <w:r w:rsidRPr="00AE7F6D">
              <w:rPr>
                <w:b/>
              </w:rPr>
              <w:t>Азота диоксид</w:t>
            </w:r>
          </w:p>
        </w:tc>
        <w:tc>
          <w:tcPr>
            <w:tcW w:w="696" w:type="dxa"/>
            <w:vAlign w:val="center"/>
          </w:tcPr>
          <w:p w:rsidR="00AE7F6D" w:rsidRPr="00AE7F6D" w:rsidRDefault="00AE7F6D" w:rsidP="00AE7F6D">
            <w:pPr>
              <w:jc w:val="center"/>
              <w:rPr>
                <w:b/>
              </w:rPr>
            </w:pPr>
            <w:r w:rsidRPr="00AE7F6D">
              <w:rPr>
                <w:b/>
              </w:rPr>
              <w:t>643</w:t>
            </w:r>
          </w:p>
        </w:tc>
        <w:tc>
          <w:tcPr>
            <w:tcW w:w="795" w:type="dxa"/>
            <w:vAlign w:val="center"/>
          </w:tcPr>
          <w:p w:rsidR="00AE7F6D" w:rsidRPr="00AE7F6D" w:rsidRDefault="00AE7F6D" w:rsidP="00AE7F6D">
            <w:pPr>
              <w:jc w:val="center"/>
              <w:rPr>
                <w:b/>
              </w:rPr>
            </w:pPr>
            <w:r w:rsidRPr="00AE7F6D">
              <w:rPr>
                <w:b/>
              </w:rPr>
              <w:t>704</w:t>
            </w:r>
          </w:p>
        </w:tc>
        <w:tc>
          <w:tcPr>
            <w:tcW w:w="1055" w:type="dxa"/>
            <w:vAlign w:val="center"/>
          </w:tcPr>
          <w:p w:rsidR="00AE7F6D" w:rsidRPr="00AE7F6D" w:rsidRDefault="00AE7F6D" w:rsidP="00AE7F6D">
            <w:pPr>
              <w:jc w:val="center"/>
              <w:rPr>
                <w:b/>
              </w:rPr>
            </w:pPr>
            <w:r w:rsidRPr="00AE7F6D">
              <w:rPr>
                <w:b/>
              </w:rPr>
              <w:t>706</w:t>
            </w:r>
          </w:p>
        </w:tc>
        <w:tc>
          <w:tcPr>
            <w:tcW w:w="1273" w:type="dxa"/>
            <w:vAlign w:val="center"/>
          </w:tcPr>
          <w:p w:rsidR="00AE7F6D" w:rsidRPr="00AE7F6D" w:rsidRDefault="00AE7F6D" w:rsidP="00AE7F6D">
            <w:pPr>
              <w:jc w:val="center"/>
              <w:rPr>
                <w:b/>
              </w:rPr>
            </w:pPr>
            <w:r w:rsidRPr="00AE7F6D">
              <w:rPr>
                <w:b/>
              </w:rPr>
              <w:t>↑ в 1,1 раза</w:t>
            </w:r>
          </w:p>
        </w:tc>
        <w:tc>
          <w:tcPr>
            <w:tcW w:w="796" w:type="dxa"/>
            <w:vAlign w:val="center"/>
          </w:tcPr>
          <w:p w:rsidR="00AE7F6D" w:rsidRPr="00AE7F6D" w:rsidRDefault="00AE7F6D" w:rsidP="00AE7F6D">
            <w:pPr>
              <w:jc w:val="center"/>
              <w:rPr>
                <w:b/>
              </w:rPr>
            </w:pPr>
            <w:r w:rsidRPr="00AE7F6D">
              <w:rPr>
                <w:b/>
              </w:rPr>
              <w:t>0</w:t>
            </w:r>
          </w:p>
        </w:tc>
        <w:tc>
          <w:tcPr>
            <w:tcW w:w="758" w:type="dxa"/>
            <w:vAlign w:val="center"/>
          </w:tcPr>
          <w:p w:rsidR="00AE7F6D" w:rsidRPr="00AE7F6D" w:rsidRDefault="00AE7F6D" w:rsidP="00AE7F6D">
            <w:pPr>
              <w:jc w:val="center"/>
              <w:rPr>
                <w:b/>
              </w:rPr>
            </w:pPr>
            <w:r w:rsidRPr="00AE7F6D">
              <w:rPr>
                <w:b/>
              </w:rPr>
              <w:t>0,6</w:t>
            </w:r>
          </w:p>
        </w:tc>
        <w:tc>
          <w:tcPr>
            <w:tcW w:w="758" w:type="dxa"/>
            <w:vAlign w:val="center"/>
          </w:tcPr>
          <w:p w:rsidR="00AE7F6D" w:rsidRPr="00AE7F6D" w:rsidRDefault="00AE7F6D" w:rsidP="00AE7F6D">
            <w:pPr>
              <w:jc w:val="center"/>
              <w:rPr>
                <w:b/>
              </w:rPr>
            </w:pPr>
            <w:r w:rsidRPr="00AE7F6D">
              <w:rPr>
                <w:b/>
              </w:rPr>
              <w:t>0,84</w:t>
            </w:r>
          </w:p>
        </w:tc>
        <w:tc>
          <w:tcPr>
            <w:tcW w:w="1336" w:type="dxa"/>
            <w:vAlign w:val="center"/>
          </w:tcPr>
          <w:p w:rsidR="00AE7F6D" w:rsidRPr="00E335EB" w:rsidRDefault="00AE7F6D" w:rsidP="00AE7F6D">
            <w:pPr>
              <w:jc w:val="center"/>
              <w:rPr>
                <w:b/>
              </w:rPr>
            </w:pPr>
            <w:r w:rsidRPr="00E335EB">
              <w:rPr>
                <w:b/>
              </w:rPr>
              <w:t>0</w:t>
            </w:r>
          </w:p>
        </w:tc>
      </w:tr>
      <w:tr w:rsidR="00AE7F6D" w:rsidRPr="00AE7F6D" w:rsidTr="00CA6D77">
        <w:tc>
          <w:tcPr>
            <w:tcW w:w="9571" w:type="dxa"/>
            <w:gridSpan w:val="9"/>
            <w:vAlign w:val="center"/>
          </w:tcPr>
          <w:p w:rsidR="00AE7F6D" w:rsidRPr="00E335EB" w:rsidRDefault="00AE7F6D" w:rsidP="00AE7F6D">
            <w:pPr>
              <w:jc w:val="center"/>
              <w:rPr>
                <w:b/>
              </w:rPr>
            </w:pPr>
            <w:r w:rsidRPr="00E335EB">
              <w:rPr>
                <w:b/>
              </w:rPr>
              <w:t>Сельские поселения</w:t>
            </w:r>
          </w:p>
        </w:tc>
      </w:tr>
      <w:tr w:rsidR="00AE7F6D" w:rsidRPr="00AE7F6D" w:rsidTr="00CA6D77">
        <w:tc>
          <w:tcPr>
            <w:tcW w:w="2104" w:type="dxa"/>
            <w:vAlign w:val="center"/>
          </w:tcPr>
          <w:p w:rsidR="00AE7F6D" w:rsidRPr="00AE7F6D" w:rsidRDefault="00AE7F6D" w:rsidP="00AE7F6D">
            <w:pPr>
              <w:jc w:val="center"/>
              <w:rPr>
                <w:b/>
              </w:rPr>
            </w:pPr>
            <w:r w:rsidRPr="00AE7F6D">
              <w:rPr>
                <w:b/>
              </w:rPr>
              <w:t>Формальдегид</w:t>
            </w:r>
          </w:p>
        </w:tc>
        <w:tc>
          <w:tcPr>
            <w:tcW w:w="696" w:type="dxa"/>
            <w:vAlign w:val="center"/>
          </w:tcPr>
          <w:p w:rsidR="00AE7F6D" w:rsidRPr="00AE7F6D" w:rsidRDefault="00AE7F6D" w:rsidP="00AE7F6D">
            <w:pPr>
              <w:jc w:val="center"/>
              <w:rPr>
                <w:b/>
              </w:rPr>
            </w:pPr>
            <w:r w:rsidRPr="00AE7F6D">
              <w:rPr>
                <w:b/>
              </w:rPr>
              <w:t>0</w:t>
            </w:r>
          </w:p>
        </w:tc>
        <w:tc>
          <w:tcPr>
            <w:tcW w:w="795" w:type="dxa"/>
            <w:vAlign w:val="center"/>
          </w:tcPr>
          <w:p w:rsidR="00AE7F6D" w:rsidRPr="00AE7F6D" w:rsidRDefault="00AE7F6D" w:rsidP="00AE7F6D">
            <w:pPr>
              <w:jc w:val="center"/>
              <w:rPr>
                <w:b/>
              </w:rPr>
            </w:pPr>
            <w:r w:rsidRPr="00AE7F6D">
              <w:rPr>
                <w:b/>
              </w:rPr>
              <w:t>18</w:t>
            </w:r>
          </w:p>
        </w:tc>
        <w:tc>
          <w:tcPr>
            <w:tcW w:w="1055" w:type="dxa"/>
            <w:vAlign w:val="center"/>
          </w:tcPr>
          <w:p w:rsidR="00AE7F6D" w:rsidRPr="00AE7F6D" w:rsidRDefault="00AE7F6D" w:rsidP="00AE7F6D">
            <w:pPr>
              <w:jc w:val="center"/>
              <w:rPr>
                <w:b/>
              </w:rPr>
            </w:pPr>
            <w:r w:rsidRPr="00AE7F6D">
              <w:rPr>
                <w:b/>
              </w:rPr>
              <w:t>2</w:t>
            </w:r>
          </w:p>
        </w:tc>
        <w:tc>
          <w:tcPr>
            <w:tcW w:w="1273" w:type="dxa"/>
            <w:vAlign w:val="center"/>
          </w:tcPr>
          <w:p w:rsidR="00AE7F6D" w:rsidRPr="00AE7F6D" w:rsidRDefault="00E335EB" w:rsidP="00AE7F6D">
            <w:pPr>
              <w:jc w:val="center"/>
              <w:rPr>
                <w:b/>
              </w:rPr>
            </w:pPr>
            <w:r>
              <w:rPr>
                <w:b/>
              </w:rPr>
              <w:t>0</w:t>
            </w:r>
          </w:p>
        </w:tc>
        <w:tc>
          <w:tcPr>
            <w:tcW w:w="796" w:type="dxa"/>
            <w:vAlign w:val="center"/>
          </w:tcPr>
          <w:p w:rsidR="00AE7F6D" w:rsidRPr="00AE7F6D" w:rsidRDefault="00AE7F6D" w:rsidP="00AE7F6D">
            <w:pPr>
              <w:jc w:val="center"/>
              <w:rPr>
                <w:b/>
              </w:rPr>
            </w:pPr>
            <w:r w:rsidRPr="00AE7F6D">
              <w:rPr>
                <w:b/>
              </w:rPr>
              <w:t>0</w:t>
            </w:r>
          </w:p>
        </w:tc>
        <w:tc>
          <w:tcPr>
            <w:tcW w:w="758" w:type="dxa"/>
            <w:vAlign w:val="center"/>
          </w:tcPr>
          <w:p w:rsidR="00AE7F6D" w:rsidRPr="00AE7F6D" w:rsidRDefault="00AE7F6D" w:rsidP="00AE7F6D">
            <w:pPr>
              <w:jc w:val="center"/>
              <w:rPr>
                <w:b/>
              </w:rPr>
            </w:pPr>
            <w:r w:rsidRPr="00AE7F6D">
              <w:rPr>
                <w:b/>
              </w:rPr>
              <w:t>0</w:t>
            </w:r>
          </w:p>
        </w:tc>
        <w:tc>
          <w:tcPr>
            <w:tcW w:w="758" w:type="dxa"/>
            <w:vAlign w:val="center"/>
          </w:tcPr>
          <w:p w:rsidR="00AE7F6D" w:rsidRPr="00AE7F6D" w:rsidRDefault="00AE7F6D" w:rsidP="00AE7F6D">
            <w:pPr>
              <w:jc w:val="center"/>
              <w:rPr>
                <w:b/>
              </w:rPr>
            </w:pPr>
            <w:r w:rsidRPr="00AE7F6D">
              <w:rPr>
                <w:b/>
              </w:rPr>
              <w:t>0</w:t>
            </w:r>
          </w:p>
        </w:tc>
        <w:tc>
          <w:tcPr>
            <w:tcW w:w="1336" w:type="dxa"/>
            <w:vAlign w:val="center"/>
          </w:tcPr>
          <w:p w:rsidR="00AE7F6D" w:rsidRPr="00E335EB" w:rsidRDefault="00AE7F6D" w:rsidP="00AE7F6D">
            <w:pPr>
              <w:jc w:val="center"/>
              <w:rPr>
                <w:b/>
              </w:rPr>
            </w:pPr>
            <w:r w:rsidRPr="00E335EB">
              <w:rPr>
                <w:b/>
              </w:rPr>
              <w:t>-</w:t>
            </w:r>
          </w:p>
        </w:tc>
      </w:tr>
      <w:tr w:rsidR="00AE7F6D" w:rsidRPr="00AE7F6D" w:rsidTr="00CA6D77">
        <w:tc>
          <w:tcPr>
            <w:tcW w:w="2104" w:type="dxa"/>
            <w:vAlign w:val="center"/>
          </w:tcPr>
          <w:p w:rsidR="00AE7F6D" w:rsidRPr="00AE7F6D" w:rsidRDefault="00AE7F6D" w:rsidP="00AE7F6D">
            <w:pPr>
              <w:jc w:val="center"/>
              <w:rPr>
                <w:b/>
              </w:rPr>
            </w:pPr>
            <w:r w:rsidRPr="00AE7F6D">
              <w:rPr>
                <w:b/>
              </w:rPr>
              <w:t>Пыль(взвешенные вещества)</w:t>
            </w:r>
          </w:p>
        </w:tc>
        <w:tc>
          <w:tcPr>
            <w:tcW w:w="696" w:type="dxa"/>
            <w:vAlign w:val="center"/>
          </w:tcPr>
          <w:p w:rsidR="00AE7F6D" w:rsidRPr="00AE7F6D" w:rsidRDefault="00AE7F6D" w:rsidP="00AE7F6D">
            <w:pPr>
              <w:jc w:val="center"/>
              <w:rPr>
                <w:b/>
              </w:rPr>
            </w:pPr>
            <w:r w:rsidRPr="00AE7F6D">
              <w:rPr>
                <w:b/>
              </w:rPr>
              <w:t>642</w:t>
            </w:r>
          </w:p>
        </w:tc>
        <w:tc>
          <w:tcPr>
            <w:tcW w:w="795" w:type="dxa"/>
            <w:vAlign w:val="center"/>
          </w:tcPr>
          <w:p w:rsidR="00AE7F6D" w:rsidRPr="00AE7F6D" w:rsidRDefault="00AE7F6D" w:rsidP="00AE7F6D">
            <w:pPr>
              <w:jc w:val="center"/>
              <w:rPr>
                <w:b/>
              </w:rPr>
            </w:pPr>
            <w:r w:rsidRPr="00AE7F6D">
              <w:rPr>
                <w:b/>
              </w:rPr>
              <w:t>274</w:t>
            </w:r>
          </w:p>
        </w:tc>
        <w:tc>
          <w:tcPr>
            <w:tcW w:w="1055" w:type="dxa"/>
            <w:vAlign w:val="center"/>
          </w:tcPr>
          <w:p w:rsidR="00AE7F6D" w:rsidRPr="00AE7F6D" w:rsidRDefault="00AE7F6D" w:rsidP="00AE7F6D">
            <w:pPr>
              <w:jc w:val="center"/>
              <w:rPr>
                <w:b/>
              </w:rPr>
            </w:pPr>
            <w:r w:rsidRPr="00AE7F6D">
              <w:rPr>
                <w:b/>
              </w:rPr>
              <w:t>341</w:t>
            </w:r>
          </w:p>
        </w:tc>
        <w:tc>
          <w:tcPr>
            <w:tcW w:w="1273" w:type="dxa"/>
            <w:vAlign w:val="center"/>
          </w:tcPr>
          <w:p w:rsidR="00AE7F6D" w:rsidRPr="00AE7F6D" w:rsidRDefault="00AE7F6D" w:rsidP="00AE7F6D">
            <w:pPr>
              <w:jc w:val="center"/>
              <w:rPr>
                <w:b/>
              </w:rPr>
            </w:pPr>
            <w:r w:rsidRPr="00AE7F6D">
              <w:rPr>
                <w:b/>
              </w:rPr>
              <w:t>↓ в 1,9 раза</w:t>
            </w:r>
          </w:p>
        </w:tc>
        <w:tc>
          <w:tcPr>
            <w:tcW w:w="796" w:type="dxa"/>
            <w:vAlign w:val="center"/>
          </w:tcPr>
          <w:p w:rsidR="00AE7F6D" w:rsidRPr="00AE7F6D" w:rsidRDefault="00AE7F6D" w:rsidP="00AE7F6D">
            <w:pPr>
              <w:jc w:val="center"/>
              <w:rPr>
                <w:b/>
              </w:rPr>
            </w:pPr>
            <w:r w:rsidRPr="00AE7F6D">
              <w:rPr>
                <w:b/>
              </w:rPr>
              <w:t>2,8</w:t>
            </w:r>
          </w:p>
        </w:tc>
        <w:tc>
          <w:tcPr>
            <w:tcW w:w="758" w:type="dxa"/>
            <w:vAlign w:val="center"/>
          </w:tcPr>
          <w:p w:rsidR="00AE7F6D" w:rsidRPr="00AE7F6D" w:rsidRDefault="00AE7F6D" w:rsidP="00AE7F6D">
            <w:pPr>
              <w:jc w:val="center"/>
              <w:rPr>
                <w:b/>
              </w:rPr>
            </w:pPr>
            <w:r w:rsidRPr="00AE7F6D">
              <w:rPr>
                <w:b/>
              </w:rPr>
              <w:t>4,4</w:t>
            </w:r>
          </w:p>
        </w:tc>
        <w:tc>
          <w:tcPr>
            <w:tcW w:w="758" w:type="dxa"/>
            <w:vAlign w:val="center"/>
          </w:tcPr>
          <w:p w:rsidR="00AE7F6D" w:rsidRPr="00AE7F6D" w:rsidRDefault="00AE7F6D" w:rsidP="00AE7F6D">
            <w:pPr>
              <w:jc w:val="center"/>
              <w:rPr>
                <w:b/>
              </w:rPr>
            </w:pPr>
            <w:r w:rsidRPr="00AE7F6D">
              <w:rPr>
                <w:b/>
              </w:rPr>
              <w:t>0,58</w:t>
            </w:r>
          </w:p>
        </w:tc>
        <w:tc>
          <w:tcPr>
            <w:tcW w:w="1336" w:type="dxa"/>
            <w:vAlign w:val="center"/>
          </w:tcPr>
          <w:p w:rsidR="00AE7F6D" w:rsidRPr="00E335EB" w:rsidRDefault="00AE7F6D" w:rsidP="00AE7F6D">
            <w:pPr>
              <w:jc w:val="center"/>
              <w:rPr>
                <w:b/>
              </w:rPr>
            </w:pPr>
            <w:r w:rsidRPr="00E335EB">
              <w:rPr>
                <w:b/>
              </w:rPr>
              <w:t>-79,2</w:t>
            </w:r>
          </w:p>
        </w:tc>
      </w:tr>
      <w:tr w:rsidR="00AE7F6D" w:rsidRPr="00AE7F6D" w:rsidTr="00CA6D77">
        <w:tc>
          <w:tcPr>
            <w:tcW w:w="2104" w:type="dxa"/>
            <w:vAlign w:val="center"/>
          </w:tcPr>
          <w:p w:rsidR="00AE7F6D" w:rsidRPr="00AE7F6D" w:rsidRDefault="00AE7F6D" w:rsidP="00AE7F6D">
            <w:pPr>
              <w:jc w:val="center"/>
              <w:rPr>
                <w:b/>
              </w:rPr>
            </w:pPr>
            <w:r w:rsidRPr="00AE7F6D">
              <w:rPr>
                <w:b/>
              </w:rPr>
              <w:t>Углерод оксид</w:t>
            </w:r>
          </w:p>
        </w:tc>
        <w:tc>
          <w:tcPr>
            <w:tcW w:w="696" w:type="dxa"/>
            <w:vAlign w:val="center"/>
          </w:tcPr>
          <w:p w:rsidR="00AE7F6D" w:rsidRPr="00AE7F6D" w:rsidRDefault="00AE7F6D" w:rsidP="00AE7F6D">
            <w:pPr>
              <w:jc w:val="center"/>
              <w:rPr>
                <w:b/>
              </w:rPr>
            </w:pPr>
            <w:r w:rsidRPr="00AE7F6D">
              <w:rPr>
                <w:b/>
              </w:rPr>
              <w:t>266</w:t>
            </w:r>
          </w:p>
        </w:tc>
        <w:tc>
          <w:tcPr>
            <w:tcW w:w="795" w:type="dxa"/>
            <w:vAlign w:val="center"/>
          </w:tcPr>
          <w:p w:rsidR="00AE7F6D" w:rsidRPr="00AE7F6D" w:rsidRDefault="00AE7F6D" w:rsidP="00AE7F6D">
            <w:pPr>
              <w:jc w:val="center"/>
              <w:rPr>
                <w:b/>
              </w:rPr>
            </w:pPr>
            <w:r w:rsidRPr="00AE7F6D">
              <w:rPr>
                <w:b/>
              </w:rPr>
              <w:t>316</w:t>
            </w:r>
          </w:p>
        </w:tc>
        <w:tc>
          <w:tcPr>
            <w:tcW w:w="1055" w:type="dxa"/>
            <w:vAlign w:val="center"/>
          </w:tcPr>
          <w:p w:rsidR="00AE7F6D" w:rsidRPr="00AE7F6D" w:rsidRDefault="00AE7F6D" w:rsidP="00AE7F6D">
            <w:pPr>
              <w:jc w:val="center"/>
              <w:rPr>
                <w:b/>
              </w:rPr>
            </w:pPr>
            <w:r w:rsidRPr="00AE7F6D">
              <w:rPr>
                <w:b/>
              </w:rPr>
              <w:t>250</w:t>
            </w:r>
          </w:p>
        </w:tc>
        <w:tc>
          <w:tcPr>
            <w:tcW w:w="1273" w:type="dxa"/>
            <w:vAlign w:val="center"/>
          </w:tcPr>
          <w:p w:rsidR="00AE7F6D" w:rsidRPr="00AE7F6D" w:rsidRDefault="00AE7F6D" w:rsidP="00AE7F6D">
            <w:pPr>
              <w:jc w:val="center"/>
              <w:rPr>
                <w:b/>
              </w:rPr>
            </w:pPr>
            <w:r w:rsidRPr="00AE7F6D">
              <w:rPr>
                <w:b/>
              </w:rPr>
              <w:t>↓ в 1,1 раза</w:t>
            </w:r>
          </w:p>
        </w:tc>
        <w:tc>
          <w:tcPr>
            <w:tcW w:w="796" w:type="dxa"/>
            <w:vAlign w:val="center"/>
          </w:tcPr>
          <w:p w:rsidR="00AE7F6D" w:rsidRPr="00AE7F6D" w:rsidRDefault="00AE7F6D" w:rsidP="00AE7F6D">
            <w:pPr>
              <w:jc w:val="center"/>
              <w:rPr>
                <w:b/>
              </w:rPr>
            </w:pPr>
            <w:r w:rsidRPr="00AE7F6D">
              <w:rPr>
                <w:b/>
              </w:rPr>
              <w:t>0</w:t>
            </w:r>
          </w:p>
        </w:tc>
        <w:tc>
          <w:tcPr>
            <w:tcW w:w="758" w:type="dxa"/>
            <w:vAlign w:val="center"/>
          </w:tcPr>
          <w:p w:rsidR="00AE7F6D" w:rsidRPr="00AE7F6D" w:rsidRDefault="00AE7F6D" w:rsidP="00AE7F6D">
            <w:pPr>
              <w:jc w:val="center"/>
              <w:rPr>
                <w:b/>
              </w:rPr>
            </w:pPr>
            <w:r w:rsidRPr="00AE7F6D">
              <w:rPr>
                <w:b/>
              </w:rPr>
              <w:t>2,5</w:t>
            </w:r>
          </w:p>
        </w:tc>
        <w:tc>
          <w:tcPr>
            <w:tcW w:w="758" w:type="dxa"/>
            <w:vAlign w:val="center"/>
          </w:tcPr>
          <w:p w:rsidR="00AE7F6D" w:rsidRPr="00AE7F6D" w:rsidRDefault="00AE7F6D" w:rsidP="00AE7F6D">
            <w:pPr>
              <w:jc w:val="center"/>
              <w:rPr>
                <w:b/>
              </w:rPr>
            </w:pPr>
            <w:r w:rsidRPr="00AE7F6D">
              <w:rPr>
                <w:b/>
              </w:rPr>
              <w:t>1,6</w:t>
            </w:r>
          </w:p>
        </w:tc>
        <w:tc>
          <w:tcPr>
            <w:tcW w:w="1336" w:type="dxa"/>
            <w:vAlign w:val="center"/>
          </w:tcPr>
          <w:p w:rsidR="00AE7F6D" w:rsidRPr="00AE7F6D" w:rsidRDefault="00AE7F6D" w:rsidP="00AE7F6D">
            <w:pPr>
              <w:jc w:val="center"/>
              <w:rPr>
                <w:b/>
              </w:rPr>
            </w:pPr>
            <w:r w:rsidRPr="00AE7F6D">
              <w:rPr>
                <w:b/>
              </w:rPr>
              <w:t>0</w:t>
            </w:r>
          </w:p>
        </w:tc>
      </w:tr>
      <w:tr w:rsidR="00AE7F6D" w:rsidRPr="00AE7F6D" w:rsidTr="00CA6D77">
        <w:tc>
          <w:tcPr>
            <w:tcW w:w="2104" w:type="dxa"/>
            <w:vAlign w:val="center"/>
          </w:tcPr>
          <w:p w:rsidR="00AE7F6D" w:rsidRPr="00AE7F6D" w:rsidRDefault="00AE7F6D" w:rsidP="00AE7F6D">
            <w:pPr>
              <w:jc w:val="center"/>
              <w:rPr>
                <w:b/>
              </w:rPr>
            </w:pPr>
            <w:r w:rsidRPr="00AE7F6D">
              <w:rPr>
                <w:b/>
              </w:rPr>
              <w:t>Азота диоксид</w:t>
            </w:r>
          </w:p>
        </w:tc>
        <w:tc>
          <w:tcPr>
            <w:tcW w:w="696" w:type="dxa"/>
            <w:vAlign w:val="center"/>
          </w:tcPr>
          <w:p w:rsidR="00AE7F6D" w:rsidRPr="00AE7F6D" w:rsidRDefault="00AE7F6D" w:rsidP="00AE7F6D">
            <w:pPr>
              <w:jc w:val="center"/>
              <w:rPr>
                <w:b/>
              </w:rPr>
            </w:pPr>
            <w:r w:rsidRPr="00AE7F6D">
              <w:rPr>
                <w:b/>
              </w:rPr>
              <w:t>254</w:t>
            </w:r>
          </w:p>
        </w:tc>
        <w:tc>
          <w:tcPr>
            <w:tcW w:w="795" w:type="dxa"/>
            <w:vAlign w:val="center"/>
          </w:tcPr>
          <w:p w:rsidR="00AE7F6D" w:rsidRPr="00AE7F6D" w:rsidRDefault="00AE7F6D" w:rsidP="00AE7F6D">
            <w:pPr>
              <w:jc w:val="center"/>
              <w:rPr>
                <w:b/>
              </w:rPr>
            </w:pPr>
            <w:r w:rsidRPr="00AE7F6D">
              <w:rPr>
                <w:b/>
              </w:rPr>
              <w:t>328</w:t>
            </w:r>
          </w:p>
        </w:tc>
        <w:tc>
          <w:tcPr>
            <w:tcW w:w="1055" w:type="dxa"/>
            <w:vAlign w:val="center"/>
          </w:tcPr>
          <w:p w:rsidR="00AE7F6D" w:rsidRPr="00AE7F6D" w:rsidRDefault="00AE7F6D" w:rsidP="00AE7F6D">
            <w:pPr>
              <w:jc w:val="center"/>
              <w:rPr>
                <w:b/>
              </w:rPr>
            </w:pPr>
            <w:r w:rsidRPr="00AE7F6D">
              <w:rPr>
                <w:b/>
              </w:rPr>
              <w:t>236</w:t>
            </w:r>
          </w:p>
        </w:tc>
        <w:tc>
          <w:tcPr>
            <w:tcW w:w="1273" w:type="dxa"/>
            <w:vAlign w:val="center"/>
          </w:tcPr>
          <w:p w:rsidR="00AE7F6D" w:rsidRPr="00AE7F6D" w:rsidRDefault="00AE7F6D" w:rsidP="00AE7F6D">
            <w:pPr>
              <w:jc w:val="center"/>
              <w:rPr>
                <w:b/>
              </w:rPr>
            </w:pPr>
            <w:r w:rsidRPr="00AE7F6D">
              <w:rPr>
                <w:b/>
              </w:rPr>
              <w:t>↓ в 1,1 раза</w:t>
            </w:r>
          </w:p>
        </w:tc>
        <w:tc>
          <w:tcPr>
            <w:tcW w:w="796" w:type="dxa"/>
            <w:vAlign w:val="center"/>
          </w:tcPr>
          <w:p w:rsidR="00AE7F6D" w:rsidRPr="00AE7F6D" w:rsidRDefault="00AE7F6D" w:rsidP="00AE7F6D">
            <w:pPr>
              <w:jc w:val="center"/>
              <w:rPr>
                <w:b/>
              </w:rPr>
            </w:pPr>
            <w:r w:rsidRPr="00AE7F6D">
              <w:rPr>
                <w:b/>
              </w:rPr>
              <w:t>0</w:t>
            </w:r>
          </w:p>
        </w:tc>
        <w:tc>
          <w:tcPr>
            <w:tcW w:w="758" w:type="dxa"/>
            <w:vAlign w:val="center"/>
          </w:tcPr>
          <w:p w:rsidR="00AE7F6D" w:rsidRPr="00AE7F6D" w:rsidRDefault="00AE7F6D" w:rsidP="00AE7F6D">
            <w:pPr>
              <w:jc w:val="center"/>
              <w:rPr>
                <w:b/>
              </w:rPr>
            </w:pPr>
            <w:r w:rsidRPr="00AE7F6D">
              <w:rPr>
                <w:b/>
              </w:rPr>
              <w:t>0</w:t>
            </w:r>
          </w:p>
        </w:tc>
        <w:tc>
          <w:tcPr>
            <w:tcW w:w="758" w:type="dxa"/>
            <w:vAlign w:val="center"/>
          </w:tcPr>
          <w:p w:rsidR="00AE7F6D" w:rsidRPr="00AE7F6D" w:rsidRDefault="00AE7F6D" w:rsidP="00AE7F6D">
            <w:pPr>
              <w:jc w:val="center"/>
              <w:rPr>
                <w:b/>
              </w:rPr>
            </w:pPr>
            <w:r w:rsidRPr="00AE7F6D">
              <w:rPr>
                <w:b/>
              </w:rPr>
              <w:t>0,84</w:t>
            </w:r>
          </w:p>
        </w:tc>
        <w:tc>
          <w:tcPr>
            <w:tcW w:w="1336" w:type="dxa"/>
            <w:vAlign w:val="center"/>
          </w:tcPr>
          <w:p w:rsidR="00AE7F6D" w:rsidRPr="00AE7F6D" w:rsidRDefault="00AE7F6D" w:rsidP="00AE7F6D">
            <w:pPr>
              <w:jc w:val="center"/>
              <w:rPr>
                <w:b/>
              </w:rPr>
            </w:pPr>
            <w:r w:rsidRPr="00AE7F6D">
              <w:rPr>
                <w:b/>
              </w:rPr>
              <w:t>0</w:t>
            </w:r>
          </w:p>
        </w:tc>
      </w:tr>
    </w:tbl>
    <w:p w:rsidR="00AE7F6D" w:rsidRPr="00AE7F6D" w:rsidRDefault="00AE7F6D" w:rsidP="00AE7F6D">
      <w:pPr>
        <w:jc w:val="center"/>
        <w:rPr>
          <w:b/>
        </w:rPr>
      </w:pPr>
    </w:p>
    <w:p w:rsidR="00AE7F6D" w:rsidRPr="00AE7F6D" w:rsidRDefault="00AE7F6D" w:rsidP="00E335EB">
      <w:pPr>
        <w:ind w:firstLine="709"/>
        <w:jc w:val="both"/>
        <w:rPr>
          <w:sz w:val="28"/>
          <w:szCs w:val="28"/>
        </w:rPr>
      </w:pPr>
      <w:r w:rsidRPr="00AE7F6D">
        <w:rPr>
          <w:sz w:val="28"/>
          <w:szCs w:val="28"/>
        </w:rPr>
        <w:t xml:space="preserve">Анализ результатов лабораторных исследований атмосферного воздуха за 3 года, отобранных в мониторинговых точках наблюдения, свидетельствует, что основным источником загрязнения атмосферного воздуха является автотранспорт, так как доминируют по количеству проб, не отвечающих гигиеническим требованиям территории жилой застройки вблизи загруженных городских автомагистралей. </w:t>
      </w:r>
    </w:p>
    <w:p w:rsidR="00AE7F6D" w:rsidRPr="00AE7F6D" w:rsidRDefault="00AE7F6D" w:rsidP="009076B2">
      <w:pPr>
        <w:ind w:firstLine="709"/>
        <w:jc w:val="both"/>
      </w:pPr>
      <w:r w:rsidRPr="00AE7F6D">
        <w:rPr>
          <w:sz w:val="28"/>
          <w:szCs w:val="28"/>
        </w:rPr>
        <w:t xml:space="preserve">Нарушения требований к качеству атмосферного воздуха при проведении плановых и внеплановых проверок в </w:t>
      </w:r>
      <w:r w:rsidR="009076B2">
        <w:rPr>
          <w:sz w:val="28"/>
          <w:szCs w:val="28"/>
        </w:rPr>
        <w:t>отношении юридических лиц и инди</w:t>
      </w:r>
      <w:r w:rsidRPr="00AE7F6D">
        <w:rPr>
          <w:sz w:val="28"/>
          <w:szCs w:val="28"/>
        </w:rPr>
        <w:t xml:space="preserve">видуальных предпринимателей Управлением Роспотребнадзора не выявлялись.                                                     </w:t>
      </w:r>
    </w:p>
    <w:p w:rsidR="00AE7F6D" w:rsidRPr="00AE7F6D" w:rsidRDefault="00AE7F6D" w:rsidP="00AE7F6D">
      <w:pPr>
        <w:ind w:firstLine="708"/>
        <w:jc w:val="both"/>
        <w:rPr>
          <w:sz w:val="28"/>
          <w:szCs w:val="28"/>
          <w:highlight w:val="yellow"/>
        </w:rPr>
      </w:pPr>
    </w:p>
    <w:p w:rsidR="00AE7F6D" w:rsidRPr="00AE7F6D" w:rsidRDefault="00AE7F6D" w:rsidP="00AE7F6D">
      <w:pPr>
        <w:jc w:val="center"/>
        <w:rPr>
          <w:b/>
          <w:sz w:val="28"/>
          <w:szCs w:val="28"/>
        </w:rPr>
      </w:pPr>
      <w:r w:rsidRPr="00AE7F6D">
        <w:rPr>
          <w:b/>
          <w:sz w:val="28"/>
          <w:szCs w:val="28"/>
        </w:rPr>
        <w:t>Обеспечение качества водоснабжения населенных мест</w:t>
      </w:r>
    </w:p>
    <w:p w:rsidR="00AE7F6D" w:rsidRPr="00AE7F6D" w:rsidRDefault="00AE7F6D" w:rsidP="00AE7F6D">
      <w:pPr>
        <w:jc w:val="center"/>
        <w:rPr>
          <w:b/>
          <w:sz w:val="28"/>
          <w:szCs w:val="28"/>
        </w:rPr>
      </w:pPr>
    </w:p>
    <w:p w:rsidR="00AE7F6D" w:rsidRPr="00AE7F6D" w:rsidRDefault="00AE7F6D" w:rsidP="00AE7F6D">
      <w:pPr>
        <w:ind w:firstLine="708"/>
        <w:jc w:val="both"/>
        <w:rPr>
          <w:sz w:val="28"/>
          <w:szCs w:val="28"/>
        </w:rPr>
      </w:pPr>
      <w:r w:rsidRPr="00AE7F6D">
        <w:rPr>
          <w:sz w:val="28"/>
          <w:szCs w:val="28"/>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rsidR="00AE7F6D" w:rsidRPr="00AE7F6D" w:rsidRDefault="00AE7F6D" w:rsidP="00AE7F6D">
      <w:pPr>
        <w:suppressAutoHyphens/>
        <w:autoSpaceDE w:val="0"/>
        <w:ind w:firstLine="709"/>
        <w:jc w:val="both"/>
        <w:rPr>
          <w:color w:val="FF0000"/>
          <w:kern w:val="2"/>
          <w:lang w:eastAsia="ar-SA"/>
        </w:rPr>
      </w:pPr>
      <w:r w:rsidRPr="00AE7F6D">
        <w:rPr>
          <w:kern w:val="2"/>
          <w:sz w:val="28"/>
          <w:szCs w:val="28"/>
          <w:lang w:eastAsia="ar-SA"/>
        </w:rPr>
        <w:t>На территории Республики Адыгея находится 362 источника питьевого централизованного водоснабжения, что на 2% больше чем в предыдущем году (в 2015 году – 355 источников). Из них: подземных источников водоснабжения – 358, поверхностных – 4. Количество источников увеличилось за счет ввода в эксплуатацию 7 артезианских скважин г. Адыгейске.</w:t>
      </w:r>
      <w:r w:rsidRPr="00AE7F6D">
        <w:rPr>
          <w:color w:val="FF0000"/>
          <w:kern w:val="2"/>
          <w:lang w:eastAsia="ar-SA"/>
        </w:rPr>
        <w:t xml:space="preserve">  </w:t>
      </w:r>
    </w:p>
    <w:p w:rsidR="00AE7F6D" w:rsidRPr="00AE7F6D" w:rsidRDefault="00AE7F6D" w:rsidP="00AE7F6D">
      <w:pPr>
        <w:suppressAutoHyphens/>
        <w:autoSpaceDE w:val="0"/>
        <w:ind w:firstLine="709"/>
        <w:jc w:val="both"/>
        <w:rPr>
          <w:kern w:val="2"/>
          <w:sz w:val="28"/>
          <w:szCs w:val="28"/>
          <w:lang w:eastAsia="ar-SA"/>
        </w:rPr>
      </w:pPr>
      <w:r w:rsidRPr="00AE7F6D">
        <w:rPr>
          <w:kern w:val="2"/>
          <w:sz w:val="28"/>
          <w:szCs w:val="28"/>
          <w:lang w:eastAsia="ar-SA"/>
        </w:rPr>
        <w:t>Имеют организованные в соответствии с санитарными требованиями зоны строгого режима 96,7% источников, в том числе подземные источники –</w:t>
      </w:r>
      <w:r w:rsidRPr="00AE7F6D">
        <w:rPr>
          <w:kern w:val="2"/>
          <w:sz w:val="28"/>
          <w:szCs w:val="28"/>
          <w:lang w:eastAsia="ar-SA"/>
        </w:rPr>
        <w:lastRenderedPageBreak/>
        <w:t xml:space="preserve">96,7%. В 2016 году 12 источников питьевого водоснабжения (3,3%) не отвечало санитарным правилам и нормам по организации зон санитарной охраны (в 2015 г. 3,4%). В том числе в Красногвардейском районе - в а. Уляп, с. Еленовское, с. Большесидоровское, а. Джамбичи. п. Мирный, с. Садовое; в Кошехабльском районе – в х. Новоалексеевский, п. Дружба, х. Дмитриевский, в Майкопском районе–п. Каменномостский, п.Усть-Сахрай и х. Октябрьский). Таким образом, указанные источники не обеспечены мерами по защите и сохранению постоянства природного состава воды в водозаборе путем устранения и предупреждения возможности ее загрязнения. Вместе с тем степень защищенности водоисточников напрямую влияет на качество воды. Удельный вес источников, не отвечающих санитарно-эпидемиологическим требованиям из-за отсутствия зон санитарной охраны в 2016 г. по сравнению с 2015 г. снизился на 0,1%. </w:t>
      </w:r>
    </w:p>
    <w:p w:rsidR="00AE7F6D" w:rsidRPr="00AE7F6D" w:rsidRDefault="00AE7F6D" w:rsidP="00AE7F6D">
      <w:pPr>
        <w:jc w:val="both"/>
        <w:rPr>
          <w:sz w:val="28"/>
          <w:szCs w:val="28"/>
        </w:rPr>
      </w:pPr>
      <w:r w:rsidRPr="00AE7F6D">
        <w:rPr>
          <w:sz w:val="28"/>
          <w:szCs w:val="28"/>
        </w:rPr>
        <w:t xml:space="preserve">              В соответствии с Административным регламентом Федеральной службы по надзору в сфере защиты прав потребителей и благополучия челове-ка по предоставлению государственной услуги по выдаче на основании результатов санитарно-эпидемиологических экспертиз, расследований, обследований, исследований, испытаний и иных видов оценок, оформленных в установленном порядке, санитарно-эпидемиологических заключений (Утв. приказом Федеральной службы по надзору в сфере защиты прав потребителей и благополучия человека от 18.07.2012г. №775),  Управлением Роспотребнадзора по Республике Адыгея за период 2015- 2016г.г. подготовлено и выдано 25 санитарно-эпидемиологических заключения на проекты зон санитарной охраны подземных источников водоснабжения питьевого и хозяйственно-питьевого назначения. </w:t>
      </w:r>
    </w:p>
    <w:p w:rsidR="00AE7F6D" w:rsidRPr="00AE7F6D" w:rsidRDefault="00AE7F6D" w:rsidP="00AE7F6D">
      <w:pPr>
        <w:jc w:val="both"/>
        <w:rPr>
          <w:sz w:val="28"/>
          <w:szCs w:val="28"/>
        </w:rPr>
      </w:pPr>
      <w:r w:rsidRPr="00AE7F6D">
        <w:rPr>
          <w:sz w:val="28"/>
          <w:szCs w:val="28"/>
        </w:rPr>
        <w:t xml:space="preserve">           Экспертной комиссией по утверждению проектов зон санитарной охра-ны водных объектов, используемых для питьевого и хозяйственно-бытового водоснабжения, утвержденного приказам №254-к от 14 ноября 2012 года Управления по охране окружающей среды, природным ресурсам и чрезвычай-ным ситуациям Республики Адыгея в состав, которого входит Управление Ро-спотребнадзора по Республике Адыгея за период с 2012 года по настоящее утверждено 43 проекта организаций зон санитарной охраны (ЗСО), в том числе и 20 проектов источников водоснабжения, МУП «Майкопводоканал» МО «Город Майкоп» и МП «ЖКХ» Теучежского района, разработанные в течении 2015 и 2016 гг.</w:t>
      </w:r>
    </w:p>
    <w:p w:rsidR="00AE7F6D" w:rsidRPr="00AE7F6D" w:rsidRDefault="00AE7F6D" w:rsidP="00AE7F6D">
      <w:pPr>
        <w:jc w:val="both"/>
        <w:rPr>
          <w:sz w:val="28"/>
          <w:szCs w:val="28"/>
        </w:rPr>
      </w:pPr>
      <w:r w:rsidRPr="00AE7F6D">
        <w:rPr>
          <w:sz w:val="28"/>
          <w:szCs w:val="28"/>
        </w:rPr>
        <w:t xml:space="preserve">      В целом из 362 скважин, расположенных на территории населенных пунк-тов республики только 77 (21,2%) имеют проекты зон санитарной охраны. В текущем году, в ходе проведения плановых надзорных мероприятий в отноше-нии МПЖКХ «Красногвардейское» и МП «Хатукайское» было установлено, что ресурсоснабжающими организациями в нарушение требований ст.18 Федерального закона от 30.03.1999г. №52 –ФЗ «О санитарно-эпидемиологическом благополучии населения»  и СанПиН 2.1.4.1110-02 «Зоны санитарной охраны источников водоснабжения и водопроводов питьевого назначения» не разработаны проекты организации зон санитарной охраны 33 эксплуатируемых источников водоснабжения, в том числе 25 скважин эксплу</w:t>
      </w:r>
      <w:r w:rsidRPr="00AE7F6D">
        <w:rPr>
          <w:sz w:val="28"/>
          <w:szCs w:val="28"/>
        </w:rPr>
        <w:lastRenderedPageBreak/>
        <w:t>атируемых МПЖКХ «Красногвардейское», расположенных в с. Красногвардейское, а. Адамий и х. Чумаков, с. Еленовское, с. Садовое, с. Белое, с. Новосевастопольское, с. Преображенское и 8 скважин эксплуатируемых МП «Хатукайское» расположенных в а. Хатукай, п. Новый и п. Газовиков. Аналогичная ситуация складывается и по источникам водоснабжения города Адыгейска, где не на один из 20 источников, эксплуатируемых ООО «Стройкомсервис» не разработаны проекты организации ЭСО, в Гиагинском районе на 15 скважин, эксплуатируемых ООО «Теплосети».В Майкопском районе из 15 скважин,эксплуатируемых МУП «Кужорское», МУП «Красноульское» и ТОС «СВС» имеют проекты ЗСО только 3 скважины, расположенные на территории МО «Красноульское сельское поселение» (в х.Вольный, х.Калинин и х.Коминтерн).</w:t>
      </w:r>
    </w:p>
    <w:p w:rsidR="00AE7F6D" w:rsidRPr="00AE7F6D" w:rsidRDefault="00AE7F6D" w:rsidP="00AE7F6D">
      <w:pPr>
        <w:jc w:val="right"/>
        <w:rPr>
          <w:b/>
          <w:bCs/>
          <w:sz w:val="22"/>
          <w:szCs w:val="22"/>
        </w:rPr>
      </w:pPr>
      <w:r w:rsidRPr="00AE7F6D">
        <w:t xml:space="preserve">Таблица </w:t>
      </w:r>
      <w:r w:rsidR="00C55D43">
        <w:t>128</w:t>
      </w:r>
    </w:p>
    <w:p w:rsidR="00AE7F6D" w:rsidRPr="00AE7F6D" w:rsidRDefault="00AE7F6D" w:rsidP="00AE7F6D">
      <w:pPr>
        <w:autoSpaceDE w:val="0"/>
        <w:jc w:val="center"/>
        <w:rPr>
          <w:b/>
          <w:bCs/>
          <w:sz w:val="22"/>
          <w:szCs w:val="22"/>
        </w:rPr>
      </w:pPr>
      <w:r w:rsidRPr="00AE7F6D">
        <w:rPr>
          <w:b/>
          <w:bCs/>
          <w:sz w:val="22"/>
          <w:szCs w:val="22"/>
        </w:rPr>
        <w:t xml:space="preserve">Доля источников централизованного водоснабжения, не отвечающих </w:t>
      </w:r>
    </w:p>
    <w:p w:rsidR="00AE7F6D" w:rsidRPr="00AE7F6D" w:rsidRDefault="00AE7F6D" w:rsidP="00AE7F6D">
      <w:pPr>
        <w:autoSpaceDE w:val="0"/>
        <w:jc w:val="center"/>
        <w:rPr>
          <w:b/>
          <w:bCs/>
          <w:sz w:val="22"/>
          <w:szCs w:val="22"/>
        </w:rPr>
      </w:pPr>
      <w:r w:rsidRPr="00AE7F6D">
        <w:rPr>
          <w:b/>
          <w:bCs/>
          <w:sz w:val="22"/>
          <w:szCs w:val="22"/>
        </w:rPr>
        <w:t xml:space="preserve">санитарно-эпидемиологическим требованиям, в том числе из-за отсутствия </w:t>
      </w:r>
    </w:p>
    <w:p w:rsidR="00AE7F6D" w:rsidRPr="00AE7F6D" w:rsidRDefault="00AE7F6D" w:rsidP="00AE7F6D">
      <w:pPr>
        <w:autoSpaceDE w:val="0"/>
        <w:jc w:val="center"/>
        <w:rPr>
          <w:b/>
          <w:bCs/>
          <w:sz w:val="22"/>
          <w:szCs w:val="22"/>
        </w:rPr>
      </w:pPr>
      <w:r w:rsidRPr="00AE7F6D">
        <w:rPr>
          <w:b/>
          <w:bCs/>
          <w:sz w:val="22"/>
          <w:szCs w:val="22"/>
        </w:rPr>
        <w:t>зон санитарной охраны, %</w:t>
      </w:r>
    </w:p>
    <w:p w:rsidR="00AE7F6D" w:rsidRPr="00AE7F6D" w:rsidRDefault="00AE7F6D" w:rsidP="00AE7F6D">
      <w:pPr>
        <w:autoSpaceDE w:val="0"/>
        <w:ind w:firstLine="709"/>
        <w:jc w:val="center"/>
        <w:rPr>
          <w:b/>
          <w:bCs/>
          <w:sz w:val="22"/>
          <w:szCs w:val="22"/>
        </w:rPr>
      </w:pPr>
    </w:p>
    <w:tbl>
      <w:tblPr>
        <w:tblW w:w="8479" w:type="dxa"/>
        <w:jc w:val="center"/>
        <w:tblLayout w:type="fixed"/>
        <w:tblLook w:val="00A0" w:firstRow="1" w:lastRow="0" w:firstColumn="1" w:lastColumn="0" w:noHBand="0" w:noVBand="0"/>
      </w:tblPr>
      <w:tblGrid>
        <w:gridCol w:w="4097"/>
        <w:gridCol w:w="1276"/>
        <w:gridCol w:w="994"/>
        <w:gridCol w:w="850"/>
        <w:gridCol w:w="1262"/>
      </w:tblGrid>
      <w:tr w:rsidR="00AE7F6D" w:rsidRPr="00AE7F6D" w:rsidTr="00CA6D77">
        <w:trPr>
          <w:trHeight w:val="202"/>
          <w:jc w:val="center"/>
        </w:trPr>
        <w:tc>
          <w:tcPr>
            <w:tcW w:w="4097"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b/>
                <w:lang w:eastAsia="en-US"/>
              </w:rPr>
            </w:pPr>
            <w:r w:rsidRPr="00AE7F6D">
              <w:rPr>
                <w:b/>
                <w:sz w:val="22"/>
                <w:szCs w:val="22"/>
                <w:lang w:eastAsia="en-US"/>
              </w:rPr>
              <w:t>Источники централизованного</w:t>
            </w:r>
          </w:p>
          <w:p w:rsidR="00AE7F6D" w:rsidRPr="00AE7F6D" w:rsidRDefault="00AE7F6D" w:rsidP="00AE7F6D">
            <w:pPr>
              <w:autoSpaceDE w:val="0"/>
              <w:spacing w:before="20" w:after="20" w:line="276" w:lineRule="auto"/>
              <w:jc w:val="center"/>
              <w:rPr>
                <w:b/>
                <w:lang w:eastAsia="en-US"/>
              </w:rPr>
            </w:pPr>
            <w:r w:rsidRPr="00AE7F6D">
              <w:rPr>
                <w:b/>
                <w:sz w:val="22"/>
                <w:szCs w:val="22"/>
                <w:lang w:eastAsia="en-US"/>
              </w:rPr>
              <w:t>водоснабжения</w:t>
            </w:r>
          </w:p>
        </w:tc>
        <w:tc>
          <w:tcPr>
            <w:tcW w:w="1276" w:type="dxa"/>
            <w:tcBorders>
              <w:top w:val="single" w:sz="4" w:space="0" w:color="000000"/>
              <w:left w:val="single" w:sz="4" w:space="0" w:color="000000"/>
              <w:bottom w:val="single" w:sz="4" w:space="0" w:color="000000"/>
              <w:right w:val="nil"/>
            </w:tcBorders>
          </w:tcPr>
          <w:p w:rsidR="00AE7F6D" w:rsidRPr="00AE7F6D" w:rsidRDefault="00AE7F6D" w:rsidP="00AE7F6D">
            <w:pPr>
              <w:spacing w:before="20" w:after="20" w:line="276" w:lineRule="auto"/>
              <w:jc w:val="center"/>
              <w:rPr>
                <w:b/>
                <w:lang w:eastAsia="en-US"/>
              </w:rPr>
            </w:pPr>
            <w:r w:rsidRPr="00AE7F6D">
              <w:rPr>
                <w:b/>
                <w:sz w:val="22"/>
                <w:szCs w:val="22"/>
                <w:lang w:eastAsia="en-US"/>
              </w:rPr>
              <w:t>2014 г.</w:t>
            </w:r>
          </w:p>
        </w:tc>
        <w:tc>
          <w:tcPr>
            <w:tcW w:w="994"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spacing w:before="20" w:after="20" w:line="276" w:lineRule="auto"/>
              <w:jc w:val="center"/>
              <w:rPr>
                <w:b/>
                <w:lang w:eastAsia="en-US"/>
              </w:rPr>
            </w:pPr>
            <w:r w:rsidRPr="00AE7F6D">
              <w:rPr>
                <w:b/>
                <w:sz w:val="22"/>
                <w:szCs w:val="22"/>
                <w:lang w:eastAsia="en-US"/>
              </w:rPr>
              <w:t>2015 г.</w:t>
            </w:r>
          </w:p>
        </w:tc>
        <w:tc>
          <w:tcPr>
            <w:tcW w:w="850"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spacing w:before="20" w:after="20" w:line="276" w:lineRule="auto"/>
              <w:jc w:val="center"/>
              <w:rPr>
                <w:b/>
                <w:lang w:eastAsia="en-US"/>
              </w:rPr>
            </w:pPr>
            <w:r w:rsidRPr="00AE7F6D">
              <w:rPr>
                <w:b/>
                <w:sz w:val="22"/>
                <w:szCs w:val="22"/>
                <w:lang w:eastAsia="en-US"/>
              </w:rPr>
              <w:t>2016г</w:t>
            </w:r>
          </w:p>
        </w:tc>
        <w:tc>
          <w:tcPr>
            <w:tcW w:w="1262"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spacing w:before="20" w:after="20" w:line="276" w:lineRule="auto"/>
              <w:jc w:val="center"/>
              <w:rPr>
                <w:b/>
                <w:lang w:eastAsia="en-US"/>
              </w:rPr>
            </w:pPr>
            <w:r w:rsidRPr="00AE7F6D">
              <w:rPr>
                <w:b/>
                <w:sz w:val="22"/>
                <w:szCs w:val="22"/>
                <w:lang w:eastAsia="en-US"/>
              </w:rPr>
              <w:t xml:space="preserve">Темп прироста </w:t>
            </w:r>
          </w:p>
          <w:p w:rsidR="00AE7F6D" w:rsidRPr="00AE7F6D" w:rsidRDefault="00AE7F6D" w:rsidP="00AE7F6D">
            <w:pPr>
              <w:spacing w:before="20" w:after="20" w:line="276" w:lineRule="auto"/>
              <w:jc w:val="center"/>
              <w:rPr>
                <w:b/>
                <w:lang w:eastAsia="en-US"/>
              </w:rPr>
            </w:pPr>
            <w:r w:rsidRPr="00AE7F6D">
              <w:rPr>
                <w:b/>
                <w:sz w:val="22"/>
                <w:szCs w:val="22"/>
                <w:lang w:eastAsia="en-US"/>
              </w:rPr>
              <w:t>к 2014г., %</w:t>
            </w:r>
          </w:p>
        </w:tc>
      </w:tr>
      <w:tr w:rsidR="00AE7F6D" w:rsidRPr="00AE7F6D" w:rsidTr="00CA6D77">
        <w:trPr>
          <w:jc w:val="center"/>
        </w:trPr>
        <w:tc>
          <w:tcPr>
            <w:tcW w:w="4097"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rPr>
                <w:lang w:eastAsia="en-US"/>
              </w:rPr>
            </w:pPr>
            <w:r w:rsidRPr="00AE7F6D">
              <w:rPr>
                <w:sz w:val="22"/>
                <w:szCs w:val="22"/>
                <w:lang w:eastAsia="en-US"/>
              </w:rPr>
              <w:t>Всего, не соответствующих гигиеническим нормативам</w:t>
            </w:r>
          </w:p>
        </w:tc>
        <w:tc>
          <w:tcPr>
            <w:tcW w:w="1276"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4,7</w:t>
            </w:r>
          </w:p>
        </w:tc>
        <w:tc>
          <w:tcPr>
            <w:tcW w:w="994"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3,4</w:t>
            </w:r>
          </w:p>
        </w:tc>
        <w:tc>
          <w:tcPr>
            <w:tcW w:w="850"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3,4</w:t>
            </w:r>
          </w:p>
        </w:tc>
        <w:tc>
          <w:tcPr>
            <w:tcW w:w="1262"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- 27,6</w:t>
            </w:r>
          </w:p>
        </w:tc>
      </w:tr>
      <w:tr w:rsidR="00AE7F6D" w:rsidRPr="00AE7F6D" w:rsidTr="00CA6D77">
        <w:trPr>
          <w:jc w:val="center"/>
        </w:trPr>
        <w:tc>
          <w:tcPr>
            <w:tcW w:w="4097"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rPr>
                <w:lang w:eastAsia="en-US"/>
              </w:rPr>
            </w:pPr>
            <w:r w:rsidRPr="00AE7F6D">
              <w:rPr>
                <w:sz w:val="22"/>
                <w:szCs w:val="22"/>
                <w:lang w:eastAsia="en-US"/>
              </w:rPr>
              <w:t>Поверхностные источники централизованного водоснабжения</w:t>
            </w:r>
          </w:p>
        </w:tc>
        <w:tc>
          <w:tcPr>
            <w:tcW w:w="1276"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0</w:t>
            </w:r>
          </w:p>
        </w:tc>
        <w:tc>
          <w:tcPr>
            <w:tcW w:w="994"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0</w:t>
            </w:r>
          </w:p>
        </w:tc>
        <w:tc>
          <w:tcPr>
            <w:tcW w:w="850"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0</w:t>
            </w:r>
          </w:p>
        </w:tc>
        <w:tc>
          <w:tcPr>
            <w:tcW w:w="1262"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p>
        </w:tc>
      </w:tr>
      <w:tr w:rsidR="00AE7F6D" w:rsidRPr="00AE7F6D" w:rsidTr="00CA6D77">
        <w:trPr>
          <w:jc w:val="center"/>
        </w:trPr>
        <w:tc>
          <w:tcPr>
            <w:tcW w:w="4097"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rPr>
                <w:lang w:eastAsia="en-US"/>
              </w:rPr>
            </w:pPr>
            <w:r w:rsidRPr="00AE7F6D">
              <w:rPr>
                <w:sz w:val="22"/>
                <w:szCs w:val="22"/>
                <w:lang w:eastAsia="en-US"/>
              </w:rPr>
              <w:t>Подземные источники централизованного водоснабжения</w:t>
            </w:r>
          </w:p>
        </w:tc>
        <w:tc>
          <w:tcPr>
            <w:tcW w:w="1276"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4,0</w:t>
            </w:r>
          </w:p>
        </w:tc>
        <w:tc>
          <w:tcPr>
            <w:tcW w:w="994"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2,8</w:t>
            </w:r>
          </w:p>
        </w:tc>
        <w:tc>
          <w:tcPr>
            <w:tcW w:w="850"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3,3</w:t>
            </w:r>
          </w:p>
        </w:tc>
        <w:tc>
          <w:tcPr>
            <w:tcW w:w="1262"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- 17,5</w:t>
            </w:r>
          </w:p>
        </w:tc>
      </w:tr>
    </w:tbl>
    <w:p w:rsidR="00AE7F6D" w:rsidRPr="00AE7F6D" w:rsidRDefault="00AE7F6D" w:rsidP="00AE7F6D">
      <w:pPr>
        <w:jc w:val="both"/>
        <w:rPr>
          <w:b/>
          <w:color w:val="FF0000"/>
        </w:rPr>
      </w:pPr>
    </w:p>
    <w:p w:rsidR="00AE7F6D" w:rsidRPr="00AE7F6D" w:rsidRDefault="00AE7F6D" w:rsidP="00AE7F6D">
      <w:pPr>
        <w:ind w:firstLine="720"/>
        <w:jc w:val="both"/>
        <w:rPr>
          <w:sz w:val="28"/>
          <w:szCs w:val="28"/>
        </w:rPr>
      </w:pPr>
      <w:r w:rsidRPr="00AE7F6D">
        <w:rPr>
          <w:sz w:val="28"/>
          <w:szCs w:val="28"/>
        </w:rPr>
        <w:t>Данные лабораторных исследований питьевой воды источников централизованных систем водоснабжения показали увеличение удельного веса проб, не соответствующих гигиеническим нормативам по микробиологическим показателям</w:t>
      </w:r>
      <w:r w:rsidRPr="00AE7F6D">
        <w:rPr>
          <w:color w:val="FF0000"/>
          <w:sz w:val="28"/>
          <w:szCs w:val="28"/>
        </w:rPr>
        <w:t xml:space="preserve"> </w:t>
      </w:r>
      <w:r w:rsidRPr="00AE7F6D">
        <w:rPr>
          <w:sz w:val="28"/>
          <w:szCs w:val="28"/>
        </w:rPr>
        <w:t>в 0,75 раз и санитарно-химическим показателям в 0,9 раз.</w:t>
      </w:r>
    </w:p>
    <w:p w:rsidR="00AE7F6D" w:rsidRPr="00AE7F6D" w:rsidRDefault="00AE7F6D" w:rsidP="00AE7F6D">
      <w:pPr>
        <w:ind w:firstLine="720"/>
        <w:jc w:val="both"/>
        <w:rPr>
          <w:sz w:val="28"/>
          <w:szCs w:val="28"/>
        </w:rPr>
      </w:pPr>
      <w:r w:rsidRPr="00AE7F6D">
        <w:rPr>
          <w:sz w:val="28"/>
          <w:szCs w:val="28"/>
        </w:rPr>
        <w:t xml:space="preserve"> </w:t>
      </w:r>
    </w:p>
    <w:p w:rsidR="00AE7F6D" w:rsidRPr="00AE7F6D" w:rsidRDefault="00AE7F6D" w:rsidP="00AE7F6D">
      <w:pPr>
        <w:jc w:val="right"/>
        <w:rPr>
          <w:b/>
        </w:rPr>
      </w:pPr>
      <w:r w:rsidRPr="00AE7F6D">
        <w:t xml:space="preserve">Таблица </w:t>
      </w:r>
      <w:r w:rsidR="00F87B8B">
        <w:t>129</w:t>
      </w:r>
    </w:p>
    <w:p w:rsidR="00AE7F6D" w:rsidRPr="00AE7F6D" w:rsidRDefault="00AE7F6D" w:rsidP="00AE7F6D">
      <w:pPr>
        <w:autoSpaceDE w:val="0"/>
        <w:jc w:val="center"/>
        <w:rPr>
          <w:b/>
          <w:color w:val="FF0000"/>
          <w:sz w:val="22"/>
          <w:szCs w:val="22"/>
        </w:rPr>
      </w:pPr>
    </w:p>
    <w:p w:rsidR="00AE7F6D" w:rsidRPr="00AE7F6D" w:rsidRDefault="00AE7F6D" w:rsidP="00AE7F6D">
      <w:pPr>
        <w:autoSpaceDE w:val="0"/>
        <w:jc w:val="center"/>
        <w:rPr>
          <w:b/>
        </w:rPr>
      </w:pPr>
      <w:r w:rsidRPr="00AE7F6D">
        <w:rPr>
          <w:b/>
        </w:rPr>
        <w:t>Исследования воды из источников централизованного водоснабжения по санитарно-химическим, микробиологическим и паразитологическим показателям</w:t>
      </w:r>
    </w:p>
    <w:p w:rsidR="00AE7F6D" w:rsidRPr="00AE7F6D" w:rsidRDefault="00AE7F6D" w:rsidP="00AE7F6D">
      <w:pPr>
        <w:autoSpaceDE w:val="0"/>
        <w:ind w:firstLine="709"/>
        <w:jc w:val="center"/>
        <w:rPr>
          <w:b/>
          <w:sz w:val="22"/>
          <w:szCs w:val="22"/>
        </w:rPr>
      </w:pPr>
    </w:p>
    <w:tbl>
      <w:tblPr>
        <w:tblW w:w="9639" w:type="dxa"/>
        <w:tblInd w:w="108" w:type="dxa"/>
        <w:tblLayout w:type="fixed"/>
        <w:tblLook w:val="00A0" w:firstRow="1" w:lastRow="0" w:firstColumn="1" w:lastColumn="0" w:noHBand="0" w:noVBand="0"/>
      </w:tblPr>
      <w:tblGrid>
        <w:gridCol w:w="5035"/>
        <w:gridCol w:w="1061"/>
        <w:gridCol w:w="1134"/>
        <w:gridCol w:w="959"/>
        <w:gridCol w:w="1450"/>
      </w:tblGrid>
      <w:tr w:rsidR="00AE7F6D" w:rsidRPr="00AE7F6D" w:rsidTr="00CA6D77">
        <w:tc>
          <w:tcPr>
            <w:tcW w:w="5035" w:type="dxa"/>
            <w:tcBorders>
              <w:top w:val="single" w:sz="4" w:space="0" w:color="000000"/>
              <w:left w:val="single" w:sz="4" w:space="0" w:color="000000"/>
              <w:bottom w:val="single" w:sz="4" w:space="0" w:color="000000"/>
              <w:right w:val="nil"/>
            </w:tcBorders>
            <w:vAlign w:val="center"/>
          </w:tcPr>
          <w:p w:rsidR="00AE7F6D" w:rsidRPr="00AE7F6D" w:rsidRDefault="00AE7F6D" w:rsidP="00AE7F6D">
            <w:pPr>
              <w:autoSpaceDE w:val="0"/>
              <w:snapToGrid w:val="0"/>
              <w:spacing w:before="20" w:after="20" w:line="276" w:lineRule="auto"/>
              <w:jc w:val="center"/>
              <w:rPr>
                <w:b/>
                <w:lang w:eastAsia="en-US"/>
              </w:rPr>
            </w:pPr>
            <w:r w:rsidRPr="00AE7F6D">
              <w:rPr>
                <w:b/>
                <w:sz w:val="22"/>
                <w:szCs w:val="22"/>
                <w:lang w:eastAsia="en-US"/>
              </w:rPr>
              <w:t>Показатель</w:t>
            </w:r>
          </w:p>
        </w:tc>
        <w:tc>
          <w:tcPr>
            <w:tcW w:w="1061" w:type="dxa"/>
            <w:tcBorders>
              <w:top w:val="single" w:sz="4" w:space="0" w:color="000000"/>
              <w:left w:val="single" w:sz="4" w:space="0" w:color="000000"/>
              <w:bottom w:val="single" w:sz="4" w:space="0" w:color="000000"/>
              <w:right w:val="nil"/>
            </w:tcBorders>
            <w:vAlign w:val="center"/>
          </w:tcPr>
          <w:p w:rsidR="00AE7F6D" w:rsidRPr="00AE7F6D" w:rsidRDefault="00AE7F6D" w:rsidP="00AE7F6D">
            <w:pPr>
              <w:autoSpaceDE w:val="0"/>
              <w:spacing w:before="20" w:after="20" w:line="276" w:lineRule="auto"/>
              <w:jc w:val="center"/>
              <w:rPr>
                <w:b/>
                <w:lang w:eastAsia="en-US"/>
              </w:rPr>
            </w:pPr>
            <w:r w:rsidRPr="00AE7F6D">
              <w:rPr>
                <w:b/>
                <w:sz w:val="22"/>
                <w:szCs w:val="22"/>
                <w:lang w:eastAsia="en-US"/>
              </w:rPr>
              <w:t>2014 г.</w:t>
            </w:r>
          </w:p>
        </w:tc>
        <w:tc>
          <w:tcPr>
            <w:tcW w:w="1134" w:type="dxa"/>
            <w:tcBorders>
              <w:top w:val="single" w:sz="4" w:space="0" w:color="000000"/>
              <w:left w:val="single" w:sz="4" w:space="0" w:color="000000"/>
              <w:bottom w:val="single" w:sz="4" w:space="0" w:color="000000"/>
              <w:right w:val="single" w:sz="4" w:space="0" w:color="000000"/>
            </w:tcBorders>
            <w:vAlign w:val="center"/>
          </w:tcPr>
          <w:p w:rsidR="00AE7F6D" w:rsidRPr="00AE7F6D" w:rsidRDefault="00AE7F6D" w:rsidP="00AE7F6D">
            <w:pPr>
              <w:autoSpaceDE w:val="0"/>
              <w:spacing w:before="20" w:after="20" w:line="276" w:lineRule="auto"/>
              <w:jc w:val="center"/>
              <w:rPr>
                <w:b/>
                <w:lang w:eastAsia="en-US"/>
              </w:rPr>
            </w:pPr>
            <w:r w:rsidRPr="00AE7F6D">
              <w:rPr>
                <w:b/>
                <w:sz w:val="22"/>
                <w:szCs w:val="22"/>
                <w:lang w:eastAsia="en-US"/>
              </w:rPr>
              <w:t>2015 г.</w:t>
            </w:r>
          </w:p>
        </w:tc>
        <w:tc>
          <w:tcPr>
            <w:tcW w:w="959" w:type="dxa"/>
            <w:tcBorders>
              <w:top w:val="single" w:sz="4" w:space="0" w:color="000000"/>
              <w:left w:val="single" w:sz="4" w:space="0" w:color="000000"/>
              <w:bottom w:val="single" w:sz="4" w:space="0" w:color="000000"/>
              <w:right w:val="single" w:sz="4" w:space="0" w:color="auto"/>
            </w:tcBorders>
            <w:vAlign w:val="center"/>
          </w:tcPr>
          <w:p w:rsidR="00AE7F6D" w:rsidRPr="00AE7F6D" w:rsidRDefault="00AE7F6D" w:rsidP="00AE7F6D">
            <w:pPr>
              <w:spacing w:before="20" w:after="20" w:line="276" w:lineRule="auto"/>
              <w:jc w:val="center"/>
              <w:rPr>
                <w:b/>
                <w:lang w:eastAsia="en-US"/>
              </w:rPr>
            </w:pPr>
          </w:p>
          <w:p w:rsidR="00AE7F6D" w:rsidRPr="00AE7F6D" w:rsidRDefault="00AE7F6D" w:rsidP="00AE7F6D">
            <w:pPr>
              <w:spacing w:before="20" w:after="20" w:line="276" w:lineRule="auto"/>
              <w:jc w:val="center"/>
              <w:rPr>
                <w:b/>
                <w:lang w:eastAsia="en-US"/>
              </w:rPr>
            </w:pPr>
            <w:r w:rsidRPr="00AE7F6D">
              <w:rPr>
                <w:b/>
                <w:sz w:val="22"/>
                <w:szCs w:val="22"/>
                <w:lang w:eastAsia="en-US"/>
              </w:rPr>
              <w:t>2016г</w:t>
            </w:r>
          </w:p>
          <w:p w:rsidR="00AE7F6D" w:rsidRPr="00AE7F6D" w:rsidRDefault="00AE7F6D" w:rsidP="00AE7F6D">
            <w:pPr>
              <w:spacing w:before="20" w:after="20" w:line="276" w:lineRule="auto"/>
              <w:jc w:val="center"/>
              <w:rPr>
                <w:b/>
                <w:lang w:eastAsia="en-US"/>
              </w:rPr>
            </w:pPr>
          </w:p>
        </w:tc>
        <w:tc>
          <w:tcPr>
            <w:tcW w:w="1450" w:type="dxa"/>
            <w:tcBorders>
              <w:top w:val="single" w:sz="4" w:space="0" w:color="000000"/>
              <w:left w:val="single" w:sz="4" w:space="0" w:color="auto"/>
              <w:bottom w:val="single" w:sz="4" w:space="0" w:color="000000"/>
              <w:right w:val="single" w:sz="4" w:space="0" w:color="000000"/>
            </w:tcBorders>
            <w:vAlign w:val="center"/>
          </w:tcPr>
          <w:p w:rsidR="00AE7F6D" w:rsidRPr="00AE7F6D" w:rsidRDefault="00AE7F6D" w:rsidP="00AE7F6D">
            <w:pPr>
              <w:spacing w:before="20" w:after="20" w:line="276" w:lineRule="auto"/>
              <w:ind w:firstLine="81"/>
              <w:jc w:val="center"/>
              <w:rPr>
                <w:b/>
                <w:lang w:eastAsia="en-US"/>
              </w:rPr>
            </w:pPr>
            <w:r w:rsidRPr="00AE7F6D">
              <w:rPr>
                <w:b/>
                <w:sz w:val="22"/>
                <w:szCs w:val="22"/>
                <w:lang w:eastAsia="en-US"/>
              </w:rPr>
              <w:t>Темп</w:t>
            </w:r>
          </w:p>
          <w:p w:rsidR="00AE7F6D" w:rsidRPr="00AE7F6D" w:rsidRDefault="00AE7F6D" w:rsidP="00AE7F6D">
            <w:pPr>
              <w:spacing w:before="20" w:after="20" w:line="276" w:lineRule="auto"/>
              <w:ind w:firstLine="81"/>
              <w:jc w:val="center"/>
              <w:rPr>
                <w:b/>
                <w:lang w:eastAsia="en-US"/>
              </w:rPr>
            </w:pPr>
            <w:r w:rsidRPr="00AE7F6D">
              <w:rPr>
                <w:b/>
                <w:sz w:val="22"/>
                <w:szCs w:val="22"/>
                <w:lang w:eastAsia="en-US"/>
              </w:rPr>
              <w:t>прироста</w:t>
            </w:r>
          </w:p>
          <w:p w:rsidR="00AE7F6D" w:rsidRPr="00AE7F6D" w:rsidRDefault="00AE7F6D" w:rsidP="00AE7F6D">
            <w:pPr>
              <w:spacing w:before="20" w:after="20" w:line="276" w:lineRule="auto"/>
              <w:ind w:firstLine="81"/>
              <w:jc w:val="center"/>
              <w:rPr>
                <w:b/>
                <w:lang w:eastAsia="en-US"/>
              </w:rPr>
            </w:pPr>
            <w:r w:rsidRPr="00AE7F6D">
              <w:rPr>
                <w:b/>
                <w:sz w:val="22"/>
                <w:szCs w:val="22"/>
                <w:lang w:eastAsia="en-US"/>
              </w:rPr>
              <w:t>к 2014г.,</w:t>
            </w:r>
          </w:p>
          <w:p w:rsidR="00AE7F6D" w:rsidRPr="00AE7F6D" w:rsidRDefault="00AE7F6D" w:rsidP="00AE7F6D">
            <w:pPr>
              <w:spacing w:before="20" w:after="20" w:line="276" w:lineRule="auto"/>
              <w:ind w:firstLine="81"/>
              <w:jc w:val="center"/>
              <w:rPr>
                <w:b/>
                <w:lang w:eastAsia="en-US"/>
              </w:rPr>
            </w:pPr>
            <w:r w:rsidRPr="00AE7F6D">
              <w:rPr>
                <w:b/>
                <w:sz w:val="22"/>
                <w:szCs w:val="22"/>
                <w:lang w:eastAsia="en-US"/>
              </w:rPr>
              <w:t>%</w:t>
            </w:r>
          </w:p>
        </w:tc>
      </w:tr>
      <w:tr w:rsidR="00AE7F6D" w:rsidRPr="00AE7F6D" w:rsidTr="00CA6D77">
        <w:trPr>
          <w:trHeight w:val="478"/>
        </w:trPr>
        <w:tc>
          <w:tcPr>
            <w:tcW w:w="5035"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rPr>
                <w:lang w:eastAsia="en-US"/>
              </w:rPr>
            </w:pPr>
            <w:r w:rsidRPr="00AE7F6D">
              <w:rPr>
                <w:lang w:eastAsia="en-US"/>
              </w:rPr>
              <w:t>Количество исследованных проб воды по санитарно-химическим показателям - всего</w:t>
            </w:r>
          </w:p>
        </w:tc>
        <w:tc>
          <w:tcPr>
            <w:tcW w:w="1061"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lang w:eastAsia="en-US"/>
              </w:rPr>
              <w:t>856</w:t>
            </w:r>
          </w:p>
        </w:tc>
        <w:tc>
          <w:tcPr>
            <w:tcW w:w="1134"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tabs>
                <w:tab w:val="center" w:pos="342"/>
              </w:tabs>
              <w:autoSpaceDE w:val="0"/>
              <w:spacing w:before="20" w:after="20" w:line="276" w:lineRule="auto"/>
              <w:jc w:val="center"/>
              <w:rPr>
                <w:lang w:eastAsia="en-US"/>
              </w:rPr>
            </w:pPr>
            <w:r w:rsidRPr="00AE7F6D">
              <w:rPr>
                <w:lang w:eastAsia="en-US"/>
              </w:rPr>
              <w:t>1239</w:t>
            </w:r>
          </w:p>
        </w:tc>
        <w:tc>
          <w:tcPr>
            <w:tcW w:w="959"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tabs>
                <w:tab w:val="center" w:pos="342"/>
              </w:tabs>
              <w:autoSpaceDE w:val="0"/>
              <w:spacing w:before="20" w:after="20" w:line="276" w:lineRule="auto"/>
              <w:jc w:val="center"/>
              <w:rPr>
                <w:lang w:eastAsia="en-US"/>
              </w:rPr>
            </w:pPr>
            <w:r w:rsidRPr="00AE7F6D">
              <w:rPr>
                <w:lang w:eastAsia="en-US"/>
              </w:rPr>
              <w:t xml:space="preserve">1047 </w:t>
            </w:r>
          </w:p>
        </w:tc>
        <w:tc>
          <w:tcPr>
            <w:tcW w:w="1450"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tabs>
                <w:tab w:val="center" w:pos="342"/>
              </w:tabs>
              <w:autoSpaceDE w:val="0"/>
              <w:spacing w:before="20" w:after="20" w:line="276" w:lineRule="auto"/>
              <w:jc w:val="center"/>
              <w:rPr>
                <w:lang w:eastAsia="en-US"/>
              </w:rPr>
            </w:pPr>
            <w:r w:rsidRPr="00AE7F6D">
              <w:rPr>
                <w:lang w:eastAsia="en-US"/>
              </w:rPr>
              <w:t>+22,3</w:t>
            </w:r>
          </w:p>
        </w:tc>
      </w:tr>
      <w:tr w:rsidR="00AE7F6D" w:rsidRPr="00AE7F6D" w:rsidTr="00CA6D77">
        <w:tc>
          <w:tcPr>
            <w:tcW w:w="5035"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rPr>
                <w:lang w:eastAsia="en-US"/>
              </w:rPr>
            </w:pPr>
            <w:r w:rsidRPr="00AE7F6D">
              <w:rPr>
                <w:lang w:eastAsia="en-US"/>
              </w:rPr>
              <w:t>из них:</w:t>
            </w:r>
          </w:p>
          <w:p w:rsidR="00AE7F6D" w:rsidRPr="00AE7F6D" w:rsidRDefault="00AE7F6D" w:rsidP="00AE7F6D">
            <w:pPr>
              <w:autoSpaceDE w:val="0"/>
              <w:spacing w:before="20" w:after="20" w:line="276" w:lineRule="auto"/>
              <w:rPr>
                <w:lang w:eastAsia="en-US"/>
              </w:rPr>
            </w:pPr>
            <w:r w:rsidRPr="00AE7F6D">
              <w:rPr>
                <w:lang w:eastAsia="en-US"/>
              </w:rPr>
              <w:t>не соответствуют гигиеническим нормативам, %</w:t>
            </w:r>
          </w:p>
        </w:tc>
        <w:tc>
          <w:tcPr>
            <w:tcW w:w="1061"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lang w:eastAsia="en-US"/>
              </w:rPr>
              <w:t>2,1</w:t>
            </w:r>
          </w:p>
        </w:tc>
        <w:tc>
          <w:tcPr>
            <w:tcW w:w="1134"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tabs>
                <w:tab w:val="left" w:pos="300"/>
                <w:tab w:val="center" w:pos="342"/>
              </w:tabs>
              <w:autoSpaceDE w:val="0"/>
              <w:spacing w:before="20" w:after="20" w:line="276" w:lineRule="auto"/>
              <w:jc w:val="center"/>
              <w:rPr>
                <w:lang w:eastAsia="en-US"/>
              </w:rPr>
            </w:pPr>
            <w:r w:rsidRPr="00AE7F6D">
              <w:rPr>
                <w:lang w:eastAsia="en-US"/>
              </w:rPr>
              <w:t>1,7</w:t>
            </w:r>
          </w:p>
        </w:tc>
        <w:tc>
          <w:tcPr>
            <w:tcW w:w="959"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tabs>
                <w:tab w:val="left" w:pos="300"/>
                <w:tab w:val="center" w:pos="342"/>
              </w:tabs>
              <w:autoSpaceDE w:val="0"/>
              <w:spacing w:before="20" w:after="20" w:line="276" w:lineRule="auto"/>
              <w:jc w:val="center"/>
              <w:rPr>
                <w:lang w:eastAsia="en-US"/>
              </w:rPr>
            </w:pPr>
            <w:r w:rsidRPr="00AE7F6D">
              <w:rPr>
                <w:lang w:eastAsia="en-US"/>
              </w:rPr>
              <w:t>1,8</w:t>
            </w:r>
          </w:p>
        </w:tc>
        <w:tc>
          <w:tcPr>
            <w:tcW w:w="1450"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tabs>
                <w:tab w:val="left" w:pos="300"/>
                <w:tab w:val="center" w:pos="342"/>
              </w:tabs>
              <w:autoSpaceDE w:val="0"/>
              <w:spacing w:before="20" w:after="20" w:line="276" w:lineRule="auto"/>
              <w:jc w:val="center"/>
              <w:rPr>
                <w:lang w:eastAsia="en-US"/>
              </w:rPr>
            </w:pPr>
            <w:r w:rsidRPr="00AE7F6D">
              <w:rPr>
                <w:lang w:eastAsia="en-US"/>
              </w:rPr>
              <w:t>-14,3</w:t>
            </w:r>
          </w:p>
        </w:tc>
      </w:tr>
      <w:tr w:rsidR="00AE7F6D" w:rsidRPr="00AE7F6D" w:rsidTr="00CA6D77">
        <w:tc>
          <w:tcPr>
            <w:tcW w:w="5035"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rPr>
                <w:lang w:eastAsia="en-US"/>
              </w:rPr>
            </w:pPr>
            <w:r w:rsidRPr="00AE7F6D">
              <w:rPr>
                <w:lang w:eastAsia="en-US"/>
              </w:rPr>
              <w:lastRenderedPageBreak/>
              <w:t>Количество исследованных проб воды по микробиологическим показателям - всего</w:t>
            </w:r>
          </w:p>
        </w:tc>
        <w:tc>
          <w:tcPr>
            <w:tcW w:w="1061"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lang w:eastAsia="en-US"/>
              </w:rPr>
              <w:t>829</w:t>
            </w:r>
          </w:p>
        </w:tc>
        <w:tc>
          <w:tcPr>
            <w:tcW w:w="1134"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987</w:t>
            </w:r>
          </w:p>
        </w:tc>
        <w:tc>
          <w:tcPr>
            <w:tcW w:w="959"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lang w:eastAsia="en-US"/>
              </w:rPr>
              <w:t>1012</w:t>
            </w:r>
          </w:p>
        </w:tc>
        <w:tc>
          <w:tcPr>
            <w:tcW w:w="1450"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+22</w:t>
            </w:r>
          </w:p>
        </w:tc>
      </w:tr>
      <w:tr w:rsidR="00AE7F6D" w:rsidRPr="00AE7F6D" w:rsidTr="00CA6D77">
        <w:tc>
          <w:tcPr>
            <w:tcW w:w="5035"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rPr>
                <w:lang w:eastAsia="en-US"/>
              </w:rPr>
            </w:pPr>
            <w:r w:rsidRPr="00AE7F6D">
              <w:rPr>
                <w:lang w:eastAsia="en-US"/>
              </w:rPr>
              <w:t>из них: не соответствуют гигиеническим нормативам, %</w:t>
            </w:r>
          </w:p>
        </w:tc>
        <w:tc>
          <w:tcPr>
            <w:tcW w:w="1061"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lang w:eastAsia="en-US"/>
              </w:rPr>
              <w:t>0,1</w:t>
            </w:r>
          </w:p>
        </w:tc>
        <w:tc>
          <w:tcPr>
            <w:tcW w:w="1134"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0,3</w:t>
            </w:r>
          </w:p>
        </w:tc>
        <w:tc>
          <w:tcPr>
            <w:tcW w:w="959"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lang w:eastAsia="en-US"/>
              </w:rPr>
              <w:t>0,4</w:t>
            </w:r>
          </w:p>
        </w:tc>
        <w:tc>
          <w:tcPr>
            <w:tcW w:w="1450"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+300</w:t>
            </w:r>
          </w:p>
        </w:tc>
      </w:tr>
      <w:tr w:rsidR="00AE7F6D" w:rsidRPr="00AE7F6D" w:rsidTr="00CA6D77">
        <w:tc>
          <w:tcPr>
            <w:tcW w:w="5035"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rPr>
                <w:lang w:eastAsia="en-US"/>
              </w:rPr>
            </w:pPr>
            <w:r w:rsidRPr="00AE7F6D">
              <w:rPr>
                <w:lang w:eastAsia="en-US"/>
              </w:rPr>
              <w:t>Количество исследованных проб воды по паразитологическим показателям</w:t>
            </w:r>
          </w:p>
        </w:tc>
        <w:tc>
          <w:tcPr>
            <w:tcW w:w="1061"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lang w:eastAsia="en-US"/>
              </w:rPr>
              <w:t>25</w:t>
            </w:r>
          </w:p>
        </w:tc>
        <w:tc>
          <w:tcPr>
            <w:tcW w:w="1134"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14</w:t>
            </w:r>
          </w:p>
        </w:tc>
        <w:tc>
          <w:tcPr>
            <w:tcW w:w="959"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lang w:eastAsia="en-US"/>
              </w:rPr>
              <w:t>1</w:t>
            </w:r>
          </w:p>
        </w:tc>
        <w:tc>
          <w:tcPr>
            <w:tcW w:w="1450"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-96</w:t>
            </w:r>
          </w:p>
        </w:tc>
      </w:tr>
      <w:tr w:rsidR="00AE7F6D" w:rsidRPr="00AE7F6D" w:rsidTr="00CA6D77">
        <w:tc>
          <w:tcPr>
            <w:tcW w:w="5035"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rPr>
                <w:lang w:eastAsia="en-US"/>
              </w:rPr>
            </w:pPr>
            <w:r w:rsidRPr="00AE7F6D">
              <w:rPr>
                <w:lang w:eastAsia="en-US"/>
              </w:rPr>
              <w:t>из них: не соответствуют гигиеническим нормативам, %</w:t>
            </w:r>
          </w:p>
        </w:tc>
        <w:tc>
          <w:tcPr>
            <w:tcW w:w="1061"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lang w:eastAsia="en-US"/>
              </w:rPr>
              <w:t>0</w:t>
            </w:r>
          </w:p>
        </w:tc>
        <w:tc>
          <w:tcPr>
            <w:tcW w:w="1134"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0</w:t>
            </w:r>
          </w:p>
        </w:tc>
        <w:tc>
          <w:tcPr>
            <w:tcW w:w="959"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lang w:eastAsia="en-US"/>
              </w:rPr>
              <w:t>0</w:t>
            </w:r>
          </w:p>
        </w:tc>
        <w:tc>
          <w:tcPr>
            <w:tcW w:w="1450"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w:t>
            </w:r>
          </w:p>
        </w:tc>
      </w:tr>
    </w:tbl>
    <w:p w:rsidR="00AE7F6D" w:rsidRPr="00AE7F6D" w:rsidRDefault="00AE7F6D" w:rsidP="00AE7F6D">
      <w:pPr>
        <w:suppressAutoHyphens/>
        <w:autoSpaceDE w:val="0"/>
        <w:ind w:firstLine="709"/>
        <w:jc w:val="both"/>
        <w:rPr>
          <w:color w:val="FF0000"/>
          <w:kern w:val="2"/>
          <w:lang w:eastAsia="ar-SA"/>
        </w:rPr>
      </w:pPr>
    </w:p>
    <w:p w:rsidR="00AE7F6D" w:rsidRPr="00AE7F6D" w:rsidRDefault="00AE7F6D" w:rsidP="00AE7F6D">
      <w:pPr>
        <w:suppressAutoHyphens/>
        <w:autoSpaceDE w:val="0"/>
        <w:jc w:val="both"/>
        <w:rPr>
          <w:kern w:val="2"/>
          <w:sz w:val="28"/>
          <w:szCs w:val="28"/>
          <w:lang w:eastAsia="ar-SA"/>
        </w:rPr>
      </w:pPr>
      <w:r w:rsidRPr="00AE7F6D">
        <w:rPr>
          <w:color w:val="FF0000"/>
          <w:kern w:val="2"/>
          <w:lang w:eastAsia="ar-SA"/>
        </w:rPr>
        <w:tab/>
      </w:r>
      <w:r w:rsidRPr="00AE7F6D">
        <w:rPr>
          <w:kern w:val="2"/>
          <w:sz w:val="28"/>
          <w:szCs w:val="28"/>
          <w:lang w:eastAsia="ar-SA"/>
        </w:rPr>
        <w:t>Водопроводная сеть республики представлена 176 водопроводами. Из них- в сельских поселениях находятся 155 водопроводов, в том числе: 152- из подземных источников и 24- из поверхностных источников. Из них все соответствуют требованиям санитарных норм и правил, в том числе имеют зоны санитарной охраны.</w:t>
      </w:r>
    </w:p>
    <w:p w:rsidR="00AE7F6D" w:rsidRPr="00AE7F6D" w:rsidRDefault="00AE7F6D" w:rsidP="00AE7F6D">
      <w:pPr>
        <w:jc w:val="right"/>
        <w:rPr>
          <w:b/>
        </w:rPr>
      </w:pPr>
      <w:r w:rsidRPr="00AE7F6D">
        <w:t xml:space="preserve">Таблица </w:t>
      </w:r>
      <w:r w:rsidR="00F87B8B">
        <w:t>130</w:t>
      </w:r>
    </w:p>
    <w:p w:rsidR="00AE7F6D" w:rsidRPr="00213290" w:rsidRDefault="00AE7F6D" w:rsidP="00AE7F6D">
      <w:pPr>
        <w:jc w:val="center"/>
        <w:rPr>
          <w:b/>
          <w:sz w:val="28"/>
          <w:szCs w:val="28"/>
        </w:rPr>
      </w:pPr>
      <w:r w:rsidRPr="00213290">
        <w:rPr>
          <w:b/>
          <w:sz w:val="28"/>
          <w:szCs w:val="28"/>
        </w:rPr>
        <w:t xml:space="preserve">Водопроводы, на которых отсутствует комплекс очистных сооружений, </w:t>
      </w:r>
      <w:r w:rsidRPr="00213290">
        <w:rPr>
          <w:b/>
          <w:sz w:val="28"/>
          <w:szCs w:val="28"/>
        </w:rPr>
        <w:br/>
        <w:t>обеззараживающих установок, ЗСО</w:t>
      </w:r>
    </w:p>
    <w:p w:rsidR="00AE7F6D" w:rsidRPr="00AE7F6D" w:rsidRDefault="00AE7F6D" w:rsidP="00AE7F6D">
      <w:pPr>
        <w:jc w:val="center"/>
        <w:rPr>
          <w:b/>
        </w:rPr>
      </w:pPr>
    </w:p>
    <w:tbl>
      <w:tblPr>
        <w:tblW w:w="0" w:type="auto"/>
        <w:jc w:val="center"/>
        <w:tblLayout w:type="fixed"/>
        <w:tblLook w:val="00A0" w:firstRow="1" w:lastRow="0" w:firstColumn="1" w:lastColumn="0" w:noHBand="0" w:noVBand="0"/>
      </w:tblPr>
      <w:tblGrid>
        <w:gridCol w:w="5985"/>
        <w:gridCol w:w="1276"/>
        <w:gridCol w:w="1134"/>
        <w:gridCol w:w="1153"/>
      </w:tblGrid>
      <w:tr w:rsidR="00AE7F6D" w:rsidRPr="00AE7F6D" w:rsidTr="00213290">
        <w:trPr>
          <w:trHeight w:val="260"/>
          <w:jc w:val="center"/>
        </w:trPr>
        <w:tc>
          <w:tcPr>
            <w:tcW w:w="5985"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b/>
                <w:lang w:eastAsia="en-US"/>
              </w:rPr>
            </w:pPr>
            <w:r w:rsidRPr="00AE7F6D">
              <w:rPr>
                <w:b/>
                <w:lang w:eastAsia="en-US"/>
              </w:rPr>
              <w:t>Годы</w:t>
            </w:r>
          </w:p>
        </w:tc>
        <w:tc>
          <w:tcPr>
            <w:tcW w:w="1276" w:type="dxa"/>
            <w:tcBorders>
              <w:top w:val="single" w:sz="4" w:space="0" w:color="000000"/>
              <w:left w:val="single" w:sz="4" w:space="0" w:color="000000"/>
              <w:bottom w:val="single" w:sz="4" w:space="0" w:color="000000"/>
              <w:right w:val="nil"/>
            </w:tcBorders>
          </w:tcPr>
          <w:p w:rsidR="00AE7F6D" w:rsidRPr="00AE7F6D" w:rsidRDefault="00AE7F6D" w:rsidP="00AE7F6D">
            <w:pPr>
              <w:spacing w:before="20" w:after="20" w:line="276" w:lineRule="auto"/>
              <w:jc w:val="center"/>
              <w:rPr>
                <w:b/>
                <w:lang w:eastAsia="en-US"/>
              </w:rPr>
            </w:pPr>
            <w:r w:rsidRPr="00AE7F6D">
              <w:rPr>
                <w:b/>
                <w:lang w:eastAsia="en-US"/>
              </w:rPr>
              <w:t>2014г.</w:t>
            </w:r>
          </w:p>
        </w:tc>
        <w:tc>
          <w:tcPr>
            <w:tcW w:w="1134"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spacing w:before="20" w:after="20" w:line="276" w:lineRule="auto"/>
              <w:jc w:val="center"/>
              <w:rPr>
                <w:b/>
                <w:lang w:eastAsia="en-US"/>
              </w:rPr>
            </w:pPr>
            <w:r w:rsidRPr="00AE7F6D">
              <w:rPr>
                <w:b/>
                <w:lang w:eastAsia="en-US"/>
              </w:rPr>
              <w:t>2015г.</w:t>
            </w:r>
          </w:p>
        </w:tc>
        <w:tc>
          <w:tcPr>
            <w:tcW w:w="1153"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spacing w:before="20" w:after="20" w:line="276" w:lineRule="auto"/>
              <w:jc w:val="center"/>
              <w:rPr>
                <w:b/>
                <w:lang w:eastAsia="en-US"/>
              </w:rPr>
            </w:pPr>
            <w:r w:rsidRPr="00AE7F6D">
              <w:rPr>
                <w:b/>
                <w:lang w:eastAsia="en-US"/>
              </w:rPr>
              <w:t>2016г</w:t>
            </w:r>
          </w:p>
        </w:tc>
      </w:tr>
      <w:tr w:rsidR="00AE7F6D" w:rsidRPr="00AE7F6D" w:rsidTr="00213290">
        <w:trPr>
          <w:trHeight w:val="383"/>
          <w:jc w:val="center"/>
        </w:trPr>
        <w:tc>
          <w:tcPr>
            <w:tcW w:w="5985"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rPr>
                <w:lang w:eastAsia="en-US"/>
              </w:rPr>
            </w:pPr>
            <w:r w:rsidRPr="00AE7F6D">
              <w:rPr>
                <w:lang w:eastAsia="en-US"/>
              </w:rPr>
              <w:t>Количество водопроводов, всего</w:t>
            </w:r>
          </w:p>
        </w:tc>
        <w:tc>
          <w:tcPr>
            <w:tcW w:w="1276"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lang w:eastAsia="en-US"/>
              </w:rPr>
              <w:t>178</w:t>
            </w:r>
          </w:p>
        </w:tc>
        <w:tc>
          <w:tcPr>
            <w:tcW w:w="1134"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lang w:eastAsia="en-US"/>
              </w:rPr>
              <w:t>176</w:t>
            </w:r>
          </w:p>
        </w:tc>
        <w:tc>
          <w:tcPr>
            <w:tcW w:w="1153"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176</w:t>
            </w:r>
          </w:p>
        </w:tc>
      </w:tr>
      <w:tr w:rsidR="00AE7F6D" w:rsidRPr="00AE7F6D" w:rsidTr="00213290">
        <w:trPr>
          <w:trHeight w:val="872"/>
          <w:jc w:val="center"/>
        </w:trPr>
        <w:tc>
          <w:tcPr>
            <w:tcW w:w="5985" w:type="dxa"/>
            <w:tcBorders>
              <w:top w:val="single" w:sz="4" w:space="0" w:color="000000"/>
              <w:left w:val="single" w:sz="4" w:space="0" w:color="000000"/>
              <w:bottom w:val="single" w:sz="4" w:space="0" w:color="000000"/>
              <w:right w:val="nil"/>
            </w:tcBorders>
          </w:tcPr>
          <w:p w:rsidR="00AE7F6D" w:rsidRPr="00AE7F6D" w:rsidRDefault="00AE7F6D" w:rsidP="00213290">
            <w:pPr>
              <w:autoSpaceDE w:val="0"/>
              <w:spacing w:before="20" w:after="20" w:line="276" w:lineRule="auto"/>
              <w:rPr>
                <w:lang w:eastAsia="en-US"/>
              </w:rPr>
            </w:pPr>
            <w:r w:rsidRPr="00AE7F6D">
              <w:rPr>
                <w:lang w:eastAsia="en-US"/>
              </w:rPr>
              <w:t>из них: не отвечают санитарным нормам и п</w:t>
            </w:r>
            <w:r w:rsidR="00213290">
              <w:rPr>
                <w:lang w:eastAsia="en-US"/>
              </w:rPr>
              <w:t>равилам, %</w:t>
            </w:r>
          </w:p>
        </w:tc>
        <w:tc>
          <w:tcPr>
            <w:tcW w:w="1276"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lang w:eastAsia="en-US"/>
              </w:rPr>
              <w:t>0</w:t>
            </w:r>
          </w:p>
        </w:tc>
        <w:tc>
          <w:tcPr>
            <w:tcW w:w="1134"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lang w:eastAsia="en-US"/>
              </w:rPr>
              <w:t>0</w:t>
            </w:r>
          </w:p>
        </w:tc>
        <w:tc>
          <w:tcPr>
            <w:tcW w:w="1153"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0</w:t>
            </w:r>
          </w:p>
        </w:tc>
      </w:tr>
    </w:tbl>
    <w:p w:rsidR="00AE7F6D" w:rsidRPr="00AE7F6D" w:rsidRDefault="00AE7F6D" w:rsidP="00AE7F6D">
      <w:pPr>
        <w:suppressAutoHyphens/>
        <w:autoSpaceDE w:val="0"/>
        <w:jc w:val="both"/>
        <w:rPr>
          <w:color w:val="FF0000"/>
          <w:kern w:val="2"/>
          <w:lang w:eastAsia="ar-SA"/>
        </w:rPr>
      </w:pPr>
    </w:p>
    <w:p w:rsidR="00AE7F6D" w:rsidRPr="00AE7F6D" w:rsidRDefault="00AE7F6D" w:rsidP="00AE7F6D">
      <w:pPr>
        <w:autoSpaceDE w:val="0"/>
        <w:ind w:firstLine="709"/>
        <w:jc w:val="both"/>
        <w:rPr>
          <w:sz w:val="28"/>
          <w:szCs w:val="28"/>
        </w:rPr>
      </w:pPr>
      <w:r w:rsidRPr="00AE7F6D">
        <w:rPr>
          <w:sz w:val="28"/>
          <w:szCs w:val="28"/>
        </w:rPr>
        <w:t>Численность населения республики, обеспеченного холодным централизованным водоснабжением в 2016году составляет 362027 человека или 80,2% в 2015 году составляет 357842 человека или 79,6%.</w:t>
      </w:r>
    </w:p>
    <w:p w:rsidR="00AE7F6D" w:rsidRPr="00AE7F6D" w:rsidRDefault="00AE7F6D" w:rsidP="00AE7F6D">
      <w:pPr>
        <w:jc w:val="center"/>
        <w:rPr>
          <w:b/>
          <w:color w:val="FF0000"/>
          <w:sz w:val="22"/>
          <w:szCs w:val="22"/>
        </w:rPr>
      </w:pPr>
    </w:p>
    <w:p w:rsidR="00AE7F6D" w:rsidRPr="00AE7F6D" w:rsidRDefault="00AE7F6D" w:rsidP="00AE7F6D">
      <w:pPr>
        <w:jc w:val="center"/>
        <w:rPr>
          <w:b/>
          <w:color w:val="FF0000"/>
          <w:sz w:val="22"/>
          <w:szCs w:val="22"/>
        </w:rPr>
      </w:pPr>
    </w:p>
    <w:p w:rsidR="00AE7F6D" w:rsidRPr="00F87B8B" w:rsidRDefault="00AE7F6D" w:rsidP="00AE7F6D">
      <w:pPr>
        <w:jc w:val="center"/>
        <w:rPr>
          <w:sz w:val="28"/>
          <w:szCs w:val="28"/>
        </w:rPr>
      </w:pPr>
      <w:r w:rsidRPr="00AE7F6D">
        <w:rPr>
          <w:b/>
          <w:sz w:val="22"/>
          <w:szCs w:val="22"/>
        </w:rPr>
        <w:t xml:space="preserve">                                                                                                                              </w:t>
      </w:r>
      <w:r w:rsidRPr="00F87B8B">
        <w:rPr>
          <w:sz w:val="28"/>
          <w:szCs w:val="28"/>
        </w:rPr>
        <w:t>Таблица</w:t>
      </w:r>
      <w:r w:rsidR="00F87B8B" w:rsidRPr="00F87B8B">
        <w:rPr>
          <w:sz w:val="28"/>
          <w:szCs w:val="28"/>
        </w:rPr>
        <w:t xml:space="preserve"> 131</w:t>
      </w:r>
    </w:p>
    <w:p w:rsidR="00AE7F6D" w:rsidRPr="00F87B8B" w:rsidRDefault="00AE7F6D" w:rsidP="00AE7F6D">
      <w:pPr>
        <w:jc w:val="center"/>
        <w:rPr>
          <w:sz w:val="28"/>
          <w:szCs w:val="28"/>
        </w:rPr>
      </w:pPr>
      <w:r w:rsidRPr="00AE7F6D">
        <w:rPr>
          <w:b/>
        </w:rPr>
        <w:t xml:space="preserve"> </w:t>
      </w:r>
      <w:r w:rsidRPr="00F87B8B">
        <w:rPr>
          <w:b/>
          <w:sz w:val="28"/>
          <w:szCs w:val="28"/>
        </w:rPr>
        <w:t xml:space="preserve">Население республики, обеспеченное                        </w:t>
      </w:r>
      <w:r w:rsidRPr="00F87B8B">
        <w:rPr>
          <w:b/>
          <w:sz w:val="28"/>
          <w:szCs w:val="28"/>
        </w:rPr>
        <w:br/>
        <w:t>холодным централизованным водоснабжением</w:t>
      </w:r>
    </w:p>
    <w:tbl>
      <w:tblPr>
        <w:tblW w:w="9513" w:type="dxa"/>
        <w:jc w:val="center"/>
        <w:tblLayout w:type="fixed"/>
        <w:tblLook w:val="00A0" w:firstRow="1" w:lastRow="0" w:firstColumn="1" w:lastColumn="0" w:noHBand="0" w:noVBand="0"/>
      </w:tblPr>
      <w:tblGrid>
        <w:gridCol w:w="5440"/>
        <w:gridCol w:w="953"/>
        <w:gridCol w:w="992"/>
        <w:gridCol w:w="935"/>
        <w:gridCol w:w="1193"/>
      </w:tblGrid>
      <w:tr w:rsidR="00AE7F6D" w:rsidRPr="00AE7F6D" w:rsidTr="00CA6D77">
        <w:trPr>
          <w:jc w:val="center"/>
        </w:trPr>
        <w:tc>
          <w:tcPr>
            <w:tcW w:w="5440"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napToGrid w:val="0"/>
              <w:spacing w:before="20" w:after="20" w:line="276" w:lineRule="auto"/>
              <w:jc w:val="both"/>
              <w:rPr>
                <w:b/>
                <w:lang w:eastAsia="en-US"/>
              </w:rPr>
            </w:pPr>
          </w:p>
        </w:tc>
        <w:tc>
          <w:tcPr>
            <w:tcW w:w="953"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b/>
                <w:lang w:eastAsia="en-US"/>
              </w:rPr>
            </w:pPr>
            <w:r w:rsidRPr="00AE7F6D">
              <w:rPr>
                <w:b/>
                <w:lang w:eastAsia="en-US"/>
              </w:rPr>
              <w:t>2014 г.</w:t>
            </w:r>
          </w:p>
        </w:tc>
        <w:tc>
          <w:tcPr>
            <w:tcW w:w="992"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b/>
                <w:lang w:eastAsia="en-US"/>
              </w:rPr>
            </w:pPr>
            <w:r w:rsidRPr="00AE7F6D">
              <w:rPr>
                <w:b/>
                <w:lang w:eastAsia="en-US"/>
              </w:rPr>
              <w:t>2015 г.</w:t>
            </w:r>
          </w:p>
        </w:tc>
        <w:tc>
          <w:tcPr>
            <w:tcW w:w="935"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autoSpaceDE w:val="0"/>
              <w:spacing w:before="20" w:after="20" w:line="276" w:lineRule="auto"/>
              <w:jc w:val="center"/>
              <w:rPr>
                <w:b/>
                <w:lang w:eastAsia="en-US"/>
              </w:rPr>
            </w:pPr>
            <w:r w:rsidRPr="00AE7F6D">
              <w:rPr>
                <w:b/>
                <w:lang w:eastAsia="en-US"/>
              </w:rPr>
              <w:t>2016г.</w:t>
            </w:r>
          </w:p>
        </w:tc>
        <w:tc>
          <w:tcPr>
            <w:tcW w:w="1193"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spacing w:before="20" w:after="20" w:line="276" w:lineRule="auto"/>
              <w:jc w:val="center"/>
              <w:rPr>
                <w:b/>
                <w:lang w:eastAsia="en-US"/>
              </w:rPr>
            </w:pPr>
            <w:r w:rsidRPr="00AE7F6D">
              <w:rPr>
                <w:b/>
                <w:lang w:eastAsia="en-US"/>
              </w:rPr>
              <w:t>Темп прироста к 2014г., %</w:t>
            </w:r>
          </w:p>
        </w:tc>
      </w:tr>
      <w:tr w:rsidR="00AE7F6D" w:rsidRPr="00AE7F6D" w:rsidTr="00CA6D77">
        <w:trPr>
          <w:jc w:val="center"/>
        </w:trPr>
        <w:tc>
          <w:tcPr>
            <w:tcW w:w="5440"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rPr>
                <w:lang w:eastAsia="en-US"/>
              </w:rPr>
            </w:pPr>
            <w:r w:rsidRPr="00AE7F6D">
              <w:rPr>
                <w:lang w:eastAsia="en-US"/>
              </w:rPr>
              <w:t>Численность населения республики обеспеченного холодным централизованным водоснабжением</w:t>
            </w:r>
          </w:p>
        </w:tc>
        <w:tc>
          <w:tcPr>
            <w:tcW w:w="953"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lang w:eastAsia="en-US"/>
              </w:rPr>
              <w:t>359683</w:t>
            </w:r>
          </w:p>
        </w:tc>
        <w:tc>
          <w:tcPr>
            <w:tcW w:w="992"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lang w:eastAsia="en-US"/>
              </w:rPr>
              <w:t>357842</w:t>
            </w:r>
          </w:p>
        </w:tc>
        <w:tc>
          <w:tcPr>
            <w:tcW w:w="935"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362027</w:t>
            </w:r>
          </w:p>
        </w:tc>
        <w:tc>
          <w:tcPr>
            <w:tcW w:w="1193"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+0,6</w:t>
            </w:r>
          </w:p>
        </w:tc>
      </w:tr>
      <w:tr w:rsidR="00AE7F6D" w:rsidRPr="00AE7F6D" w:rsidTr="00CA6D77">
        <w:trPr>
          <w:jc w:val="center"/>
        </w:trPr>
        <w:tc>
          <w:tcPr>
            <w:tcW w:w="5440"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rPr>
                <w:lang w:eastAsia="en-US"/>
              </w:rPr>
            </w:pPr>
            <w:r w:rsidRPr="00AE7F6D">
              <w:rPr>
                <w:lang w:eastAsia="en-US"/>
              </w:rPr>
              <w:t>Доля населения, обеспеченного холодным централизованным водоснабжением от общего числа населения в субъекте, %</w:t>
            </w:r>
          </w:p>
        </w:tc>
        <w:tc>
          <w:tcPr>
            <w:tcW w:w="953"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lang w:eastAsia="en-US"/>
              </w:rPr>
              <w:t>80,6</w:t>
            </w:r>
          </w:p>
        </w:tc>
        <w:tc>
          <w:tcPr>
            <w:tcW w:w="992"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ind w:hanging="250"/>
              <w:jc w:val="center"/>
              <w:rPr>
                <w:lang w:eastAsia="en-US"/>
              </w:rPr>
            </w:pPr>
            <w:r w:rsidRPr="00AE7F6D">
              <w:rPr>
                <w:lang w:eastAsia="en-US"/>
              </w:rPr>
              <w:t>79,6</w:t>
            </w:r>
          </w:p>
        </w:tc>
        <w:tc>
          <w:tcPr>
            <w:tcW w:w="935"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80,2</w:t>
            </w:r>
          </w:p>
        </w:tc>
        <w:tc>
          <w:tcPr>
            <w:tcW w:w="1193"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-0,5</w:t>
            </w:r>
          </w:p>
        </w:tc>
      </w:tr>
    </w:tbl>
    <w:p w:rsidR="00AE7F6D" w:rsidRPr="00AE7F6D" w:rsidRDefault="00AE7F6D" w:rsidP="00AE7F6D">
      <w:pPr>
        <w:ind w:firstLine="709"/>
        <w:jc w:val="both"/>
        <w:rPr>
          <w:color w:val="FF0000"/>
          <w:highlight w:val="yellow"/>
        </w:rPr>
      </w:pPr>
    </w:p>
    <w:p w:rsidR="00AE7F6D" w:rsidRPr="00AE7F6D" w:rsidRDefault="00AE7F6D" w:rsidP="00AE7F6D">
      <w:pPr>
        <w:suppressAutoHyphens/>
        <w:autoSpaceDE w:val="0"/>
        <w:ind w:firstLine="709"/>
        <w:jc w:val="both"/>
        <w:rPr>
          <w:kern w:val="2"/>
          <w:sz w:val="28"/>
          <w:szCs w:val="28"/>
          <w:lang w:eastAsia="ar-SA"/>
        </w:rPr>
      </w:pPr>
      <w:r w:rsidRPr="00AE7F6D">
        <w:rPr>
          <w:kern w:val="2"/>
          <w:sz w:val="28"/>
          <w:szCs w:val="28"/>
          <w:lang w:eastAsia="ar-SA"/>
        </w:rPr>
        <w:t xml:space="preserve">Численность населения использующих воду из нецентрализованных источников водоснабжения (общественных шахтных колодцев, </w:t>
      </w:r>
      <w:r w:rsidRPr="00AE7F6D">
        <w:rPr>
          <w:kern w:val="2"/>
          <w:sz w:val="28"/>
          <w:szCs w:val="28"/>
          <w:lang w:eastAsia="ar-SA"/>
        </w:rPr>
        <w:lastRenderedPageBreak/>
        <w:t>индивидуальных шахтных и трубчатых колодцев) составляет 89453 чел. (19,8%) .Наибольшее количество населенных пунктов, не имеющих централизованное водоснабжение находится в Гиагинском, Майкопском, Шовгеновском и Кошехабльском районах, где проживает 137 691 чел. Наибольшее количество населения использующих воду из нецентрализованных источников проживает в ст. Ханская МО «Город Майкоп» и составляет 11 767 чел.</w:t>
      </w:r>
    </w:p>
    <w:p w:rsidR="00AE7F6D" w:rsidRPr="00AE7F6D" w:rsidRDefault="00AE7F6D" w:rsidP="00AE7F6D">
      <w:pPr>
        <w:suppressAutoHyphens/>
        <w:autoSpaceDE w:val="0"/>
        <w:ind w:firstLine="709"/>
        <w:jc w:val="both"/>
        <w:rPr>
          <w:kern w:val="2"/>
          <w:sz w:val="28"/>
          <w:szCs w:val="28"/>
          <w:lang w:eastAsia="ar-SA"/>
        </w:rPr>
      </w:pPr>
      <w:r w:rsidRPr="00AE7F6D">
        <w:rPr>
          <w:kern w:val="2"/>
          <w:sz w:val="28"/>
          <w:szCs w:val="28"/>
          <w:lang w:eastAsia="ar-SA"/>
        </w:rPr>
        <w:t>На территории Республики Адыгея отсутствуют населенные пункты, использующие привозную питьевую воду.</w:t>
      </w:r>
    </w:p>
    <w:p w:rsidR="00AE7F6D" w:rsidRPr="00AE7F6D" w:rsidRDefault="00AE7F6D" w:rsidP="00AE7F6D">
      <w:pPr>
        <w:suppressAutoHyphens/>
        <w:autoSpaceDE w:val="0"/>
        <w:ind w:firstLine="709"/>
        <w:jc w:val="both"/>
        <w:rPr>
          <w:kern w:val="2"/>
          <w:sz w:val="28"/>
          <w:szCs w:val="28"/>
          <w:lang w:eastAsia="ar-SA"/>
        </w:rPr>
      </w:pPr>
      <w:r w:rsidRPr="00AE7F6D">
        <w:rPr>
          <w:kern w:val="2"/>
          <w:sz w:val="28"/>
          <w:szCs w:val="28"/>
          <w:lang w:eastAsia="ar-SA"/>
        </w:rPr>
        <w:t>Одной из основных задач государственной политики в сфере водоснабжения и водоотведения является охрана здоровья населения и улучшение качества жизни путем обеспечения бесперебойного и качественного водоснабжения и водоотведения.</w:t>
      </w:r>
    </w:p>
    <w:p w:rsidR="00AE7F6D" w:rsidRPr="00AE7F6D" w:rsidRDefault="00AE7F6D" w:rsidP="00AE7F6D">
      <w:pPr>
        <w:suppressAutoHyphens/>
        <w:autoSpaceDE w:val="0"/>
        <w:ind w:firstLine="709"/>
        <w:jc w:val="both"/>
        <w:rPr>
          <w:kern w:val="2"/>
          <w:sz w:val="28"/>
          <w:szCs w:val="28"/>
          <w:lang w:eastAsia="ar-SA"/>
        </w:rPr>
      </w:pPr>
      <w:r w:rsidRPr="00AE7F6D">
        <w:rPr>
          <w:kern w:val="2"/>
          <w:sz w:val="28"/>
          <w:szCs w:val="28"/>
          <w:lang w:eastAsia="ar-SA"/>
        </w:rPr>
        <w:t xml:space="preserve">За период 2016 года было исследовано 1047 проб питьевой воды из под-земных источников водоснабжения по санитарно-химическим показателям, из них не соответствовало гигиеническим нормативам 19 проб – 1,8%, (в 2015 го-ду –1,7%); по микробиологическим показателям из исследованных 1012 проб воды гигиеническим требованиям не соответствовала 4 пробы - 0,4%, (в 2015 году - 0,3%). Железо, мутность в концентрациях превышающих ПДК отмеча-лись в воде централизованных систем хозяйственно-питьевого водоснабжения в г.Адыгейске и п.Псекупс на территории МО «Город Адыгейск», ст.Гиагинская, ст.Дондуковская и с..Сергиевское, Гиагинского района, п.Тлюстенхабль  Теучежского района и х.Красная Улька Майкопского района. </w:t>
      </w:r>
    </w:p>
    <w:p w:rsidR="00AE7F6D" w:rsidRPr="00AE7F6D" w:rsidRDefault="00AE7F6D" w:rsidP="00AE7F6D">
      <w:pPr>
        <w:suppressAutoHyphens/>
        <w:autoSpaceDE w:val="0"/>
        <w:ind w:firstLine="709"/>
        <w:jc w:val="both"/>
        <w:rPr>
          <w:kern w:val="2"/>
          <w:sz w:val="28"/>
          <w:szCs w:val="28"/>
          <w:lang w:eastAsia="ar-SA"/>
        </w:rPr>
      </w:pPr>
      <w:r w:rsidRPr="00AE7F6D">
        <w:rPr>
          <w:kern w:val="2"/>
          <w:sz w:val="28"/>
          <w:szCs w:val="28"/>
          <w:lang w:eastAsia="ar-SA"/>
        </w:rPr>
        <w:t>Одним из факторов влияющим на качество питьевой воды является состояние водопроводных сетей. Износ водопроводных сетей в целом по Рес-публике Адыгея более 70%, темпы замены водопроводов низкие.                                      За период 2016г. было исследовано 6770 проб питьевой воды из распределительной сети по санитарно-химическим показателям, из них не соответствовало гигиеническим нормативам 54 пробы - 0,8%, (в 2015 году - 0,6%); по микробиологическим показателям из исследованных 7731 пробы воды, не соответствовало гигиеническим нормативам 27 проб - 0,3%, (в 2015 году - 0,2%). Качество питьевой воды не соответствовало гигиеническим требованиям по органолептическим показателям (по мутности) и санитарно - химическим показателям (по содержанию железа). Содержание железа в питьевой воде превышало предельно допустимые концентрации (ПДК) в 1-3 раза. Наиболее высокий процент проб питьевой воды не соответствующих гигиеническим требованиям, отмечался в пробах, отобранных из распределительных сетей в г. Адыгейске, п. Псекупс, ст. Ханская, п. Энем, п. Яблоновский Тахтамукайского района, ст. Гиагинская Гиагинского района, х. Северо-Восточные Сады, х. Вольный, х. Коминтерн и х. Ткачев Майкопского района, с. Преображенское и с. Белое Красногвардейского района.</w:t>
      </w:r>
    </w:p>
    <w:p w:rsidR="00AE7F6D" w:rsidRPr="00AE7F6D" w:rsidRDefault="00AE7F6D" w:rsidP="00AE7F6D">
      <w:pPr>
        <w:suppressAutoHyphens/>
        <w:autoSpaceDE w:val="0"/>
        <w:ind w:firstLine="709"/>
        <w:jc w:val="both"/>
        <w:rPr>
          <w:kern w:val="2"/>
          <w:sz w:val="28"/>
          <w:szCs w:val="28"/>
          <w:lang w:eastAsia="ar-SA"/>
        </w:rPr>
      </w:pPr>
      <w:r w:rsidRPr="00AE7F6D">
        <w:rPr>
          <w:kern w:val="2"/>
          <w:sz w:val="28"/>
          <w:szCs w:val="28"/>
          <w:lang w:eastAsia="ar-SA"/>
        </w:rPr>
        <w:t xml:space="preserve">В соответствии с п.5 ст.23 Федерального Закона №416-ФЗ «О водоснабжении и водоотведении», по результатам лабораторных исследований, полученных в ходе проведения надзорных мероприятий, производственного лабораторного контроля, а также по данным мониторинга </w:t>
      </w:r>
      <w:r w:rsidRPr="00AE7F6D">
        <w:rPr>
          <w:kern w:val="2"/>
          <w:sz w:val="28"/>
          <w:szCs w:val="28"/>
          <w:lang w:eastAsia="ar-SA"/>
        </w:rPr>
        <w:lastRenderedPageBreak/>
        <w:t>за качеством питьевой воды, Управлением Роспотребнадзора по Республике Адыгея за период  2016г. в органы местных самоуправлений поселений, городских округов и в организации, осуществляющие холодное водоснабжение, было направлено 13 уведомлений и 11 уведомлений ресурсоснабжающим организациям.</w:t>
      </w:r>
    </w:p>
    <w:p w:rsidR="00AE7F6D" w:rsidRPr="00AE7F6D" w:rsidRDefault="00AE7F6D" w:rsidP="00AE7F6D">
      <w:pPr>
        <w:suppressAutoHyphens/>
        <w:autoSpaceDE w:val="0"/>
        <w:ind w:firstLine="709"/>
        <w:jc w:val="both"/>
        <w:rPr>
          <w:kern w:val="2"/>
          <w:sz w:val="28"/>
          <w:szCs w:val="28"/>
          <w:lang w:eastAsia="ar-SA"/>
        </w:rPr>
      </w:pPr>
      <w:r w:rsidRPr="00AE7F6D">
        <w:rPr>
          <w:kern w:val="2"/>
          <w:sz w:val="28"/>
          <w:szCs w:val="28"/>
          <w:lang w:eastAsia="ar-SA"/>
        </w:rPr>
        <w:t>Таким образом реализация мероприятий, направленных на улучшение водоснабжения в ряде районов республики, включающих в себя реконструкцию водозаборных сооружений, ремонт и реконструкцию водопроводных сетей не обеспечила улучшение качества воды в распределительной сети как по санитарно-химическим, так и по микробиологическим показателям. Вместе с тем, в Республике Адыгея в 2016 году 96,1 % населения употребляло питьевую воду, соответствующую санитарно-гигиеническим требованиям</w:t>
      </w:r>
      <w:r w:rsidRPr="00AE7F6D">
        <w:rPr>
          <w:b/>
          <w:kern w:val="2"/>
          <w:sz w:val="28"/>
          <w:szCs w:val="28"/>
          <w:lang w:eastAsia="ar-SA"/>
        </w:rPr>
        <w:t>,</w:t>
      </w:r>
      <w:r w:rsidRPr="00AE7F6D">
        <w:rPr>
          <w:kern w:val="2"/>
          <w:sz w:val="28"/>
          <w:szCs w:val="28"/>
          <w:lang w:eastAsia="ar-SA"/>
        </w:rPr>
        <w:t xml:space="preserve"> из них были обеспечены доброкачественной питьевой водой 395609 человек, что составило 87,6% от общей численности населения (в 2015 году- 76,1%), условно доброкачественной 38031 человек, что составило 8,4% (в 2015 году-21,0%) и недоброкачественной питьевой водой 17840 человек (4,0%). В том числе численность населения, обеспеченного недоброкачественной питьевой водой – 3992 человека и питьевой водой которая не исследовалась – 13848 человек. </w:t>
      </w:r>
    </w:p>
    <w:p w:rsidR="00AE7F6D" w:rsidRPr="00AE7F6D" w:rsidRDefault="00AE7F6D" w:rsidP="00AE7F6D">
      <w:pPr>
        <w:suppressAutoHyphens/>
        <w:autoSpaceDE w:val="0"/>
        <w:ind w:firstLine="709"/>
        <w:jc w:val="both"/>
        <w:rPr>
          <w:kern w:val="2"/>
          <w:sz w:val="28"/>
          <w:szCs w:val="28"/>
          <w:lang w:eastAsia="ar-SA"/>
        </w:rPr>
      </w:pPr>
      <w:r w:rsidRPr="00AE7F6D">
        <w:rPr>
          <w:kern w:val="2"/>
          <w:sz w:val="28"/>
          <w:szCs w:val="28"/>
          <w:lang w:eastAsia="ar-SA"/>
        </w:rPr>
        <w:t xml:space="preserve">На территории Республики Адыгея, эксплуатация централизованных систем хозяйственно-питьевого водоснабжения осуществляется 31 ресурсоснабжающими организациями. Из них осуществляющих только холодное водоснабжение – 21; только горячее водоснабжение – 4 и 6 организаций оказывают услуги горячего и холодного водоснабжения. В состав водозаборных сооружений, эксплуатируемых указанными организациями, входит более 75% источников водоснабжения от общего числа расположенных на территории республики. </w:t>
      </w:r>
    </w:p>
    <w:p w:rsidR="00AE7F6D" w:rsidRPr="00AE7F6D" w:rsidRDefault="00AE7F6D" w:rsidP="00AE7F6D">
      <w:pPr>
        <w:widowControl w:val="0"/>
        <w:ind w:firstLine="709"/>
        <w:jc w:val="both"/>
        <w:rPr>
          <w:rFonts w:eastAsia="Calibri"/>
          <w:sz w:val="28"/>
          <w:szCs w:val="28"/>
        </w:rPr>
      </w:pPr>
      <w:r w:rsidRPr="00AE7F6D">
        <w:rPr>
          <w:rFonts w:eastAsia="Calibri"/>
          <w:sz w:val="28"/>
          <w:szCs w:val="28"/>
        </w:rPr>
        <w:t>Управлением за период 2016 года проведены плановые надзорные мероприятия в отношении 12-и городских и сельских поселений, в том числе: МО «Уляпское седьское поселение», МО «Большесидоровское сельское поселение», МО «Еленовское сельское поселение», МО «Хатукайское сельское поселение», МО «Красногвардейское сельское поселение», МО «Садовское сельское поселение», МО «Белосельское сельское поселение» Красногвардейского района, МО «Дондуковское сельское поселение» Гиагинского района, МО «Понежукайское сельское поселение» Теучежского района, МО Майское сельское поселение» Кошехабльского района, МО «Джерокайское сельское поселение» « и МО «Тлюстенхабльское городское поселение». В ходе проверки указанных территорий была дана оценка организации водоснабжения населения республики численностью более 50 тыс. человек, проживающих в 47 населенных пунктах поселений, источниками водоснабжения которых являются 61 артезианская скважина. Так же, проведены плановые надзорные мероприятия в отношении двух ресурсоснабжающих организаций: МП «Хатукайское» и МПЖКХ «Красногвардейское» Красногвардейского района, осуществляющих эксплуатацию 10-ти централизованных систем питьевого водоснабжения и 28 подземных источников водоснабжения (артезианских сква</w:t>
      </w:r>
      <w:r w:rsidRPr="00AE7F6D">
        <w:rPr>
          <w:rFonts w:eastAsia="Calibri"/>
          <w:sz w:val="28"/>
          <w:szCs w:val="28"/>
        </w:rPr>
        <w:lastRenderedPageBreak/>
        <w:t>жин). При проведении плановых проверок нарушений требований к качеству и безопасности питьевой воды не выявлено. Однако, в ходе надзорных мероприятий, были установлены факты нарушения требований п.2.ст.21 Федерального Закона от 7 декабря 2011 г. №416-ФЗ «О водоснабжении и водоотведении» в части требований к порядку уведомления абонентов и органов местного самоуправления организациями, осуществляющими холодное водоснабжение и Управления Роспотребнадзора по Республике Адыгея о случаях временного прекращения или ограничения холодного водоснабжения и водоотведения (т.е. в течение одного дня со дня прекращения или ограничения).Также, не в полном объеме обеспечено выполнение требований ст.25 Федерального Закона от 7 декабря 2011г. №416-ФЗ «О водоснабжении и водоотведении», а именно отбор проб воды, проведение лабораторных исследований и испытаний на соответствие воды установленным требованиям и контроля за выполнением санитарно-противоэпидемических (профилактических) мероприятий в процессе водоснабжения. За период 2016 года по результатам выявленных нарушений виновные лица привлечены к административной ответственности по ст.6.3 КоАП РФ, 7 дел передано в суд для рассмотрения по подведомстенности. Возбуждено 8 административных расследований в отношении ресурсоснабжающих организаций. В отношении 1 ресурсоснабжающей организации (МПЖКХ «Красногвардейское») Управлением Роспотребнадзора по Республике Адыгея было подано исковое заявление в Красногвардейский районный суд о понуждении к исполнению требований санитарного законодательства и обеспечения проведения производственного контроля качества питьевой воды, которое было удовлетворено.</w:t>
      </w:r>
    </w:p>
    <w:p w:rsidR="00AE7F6D" w:rsidRPr="00AE7F6D" w:rsidRDefault="00AE7F6D" w:rsidP="00AE7F6D">
      <w:pPr>
        <w:suppressAutoHyphens/>
        <w:autoSpaceDE w:val="0"/>
        <w:ind w:firstLine="709"/>
        <w:jc w:val="both"/>
        <w:rPr>
          <w:kern w:val="2"/>
          <w:sz w:val="28"/>
          <w:szCs w:val="28"/>
          <w:lang w:eastAsia="ar-SA"/>
        </w:rPr>
      </w:pPr>
      <w:r w:rsidRPr="00AE7F6D">
        <w:rPr>
          <w:kern w:val="2"/>
          <w:sz w:val="28"/>
          <w:szCs w:val="28"/>
          <w:lang w:eastAsia="ar-SA"/>
        </w:rPr>
        <w:t xml:space="preserve">Управлением Роспотребнадзора по Республике Адыгея, 17 февраля 2017 года на итоговой коллегии с участием представителей органов исполнительной власти Республики Адыгея и глав администраций районов заслушан вопрос «О состоянии водоснабжения населения Республики Адыгея». </w:t>
      </w:r>
      <w:r w:rsidRPr="00AE7F6D">
        <w:rPr>
          <w:sz w:val="28"/>
          <w:szCs w:val="28"/>
        </w:rPr>
        <w:t>В докладе Управления были обозначены проблемные вопросы по реализации Федерального Закона №416-ФЗ «О водоснабжении и водоотведении»</w:t>
      </w:r>
    </w:p>
    <w:p w:rsidR="00AE7F6D" w:rsidRPr="00AE7F6D" w:rsidRDefault="00AE7F6D" w:rsidP="00AE7F6D">
      <w:pPr>
        <w:suppressAutoHyphens/>
        <w:autoSpaceDE w:val="0"/>
        <w:ind w:firstLine="709"/>
        <w:jc w:val="both"/>
        <w:rPr>
          <w:kern w:val="2"/>
          <w:sz w:val="28"/>
          <w:szCs w:val="28"/>
          <w:lang w:eastAsia="ar-SA"/>
        </w:rPr>
      </w:pPr>
      <w:r w:rsidRPr="00AE7F6D">
        <w:rPr>
          <w:kern w:val="2"/>
          <w:sz w:val="28"/>
          <w:szCs w:val="28"/>
          <w:lang w:eastAsia="ar-SA"/>
        </w:rPr>
        <w:t>В целях обеспечения реализации</w:t>
      </w:r>
      <w:r w:rsidRPr="00AE7F6D">
        <w:rPr>
          <w:b/>
          <w:kern w:val="2"/>
          <w:sz w:val="28"/>
          <w:szCs w:val="28"/>
          <w:lang w:eastAsia="ar-SA"/>
        </w:rPr>
        <w:t xml:space="preserve"> </w:t>
      </w:r>
      <w:r w:rsidRPr="00AE7F6D">
        <w:rPr>
          <w:kern w:val="2"/>
          <w:sz w:val="28"/>
          <w:szCs w:val="28"/>
          <w:lang w:eastAsia="ar-SA"/>
        </w:rPr>
        <w:t>Федерального Закона от 7 декабря 2011 г. №416-ФЗ «О водоснабжении и водоотведении» по итогам обсуждения вопросов водоснабжения населения принято решение:</w:t>
      </w:r>
    </w:p>
    <w:p w:rsidR="00AE7F6D" w:rsidRPr="00AE7F6D" w:rsidRDefault="00AE7F6D" w:rsidP="00AE7F6D">
      <w:pPr>
        <w:suppressAutoHyphens/>
        <w:autoSpaceDE w:val="0"/>
        <w:jc w:val="both"/>
        <w:rPr>
          <w:kern w:val="2"/>
          <w:sz w:val="28"/>
          <w:szCs w:val="28"/>
          <w:lang w:eastAsia="ar-SA"/>
        </w:rPr>
      </w:pPr>
      <w:r w:rsidRPr="00AE7F6D">
        <w:rPr>
          <w:kern w:val="2"/>
          <w:sz w:val="28"/>
          <w:szCs w:val="28"/>
          <w:lang w:eastAsia="ar-SA"/>
        </w:rPr>
        <w:t xml:space="preserve">- обеспечить разработку и согласование в установленном законном порядке рабочих программ производственного контроля качества питьевой воды в полном объеме;  </w:t>
      </w:r>
    </w:p>
    <w:p w:rsidR="00AE7F6D" w:rsidRPr="00AE7F6D" w:rsidRDefault="00AE7F6D" w:rsidP="00AE7F6D">
      <w:pPr>
        <w:suppressAutoHyphens/>
        <w:autoSpaceDE w:val="0"/>
        <w:jc w:val="both"/>
        <w:rPr>
          <w:kern w:val="2"/>
          <w:sz w:val="28"/>
          <w:szCs w:val="28"/>
          <w:lang w:eastAsia="ar-SA"/>
        </w:rPr>
      </w:pPr>
      <w:r w:rsidRPr="00AE7F6D">
        <w:rPr>
          <w:kern w:val="2"/>
          <w:sz w:val="28"/>
          <w:szCs w:val="28"/>
          <w:lang w:eastAsia="ar-SA"/>
        </w:rPr>
        <w:t xml:space="preserve">- обеспечить выполнение мероприятий по организации зон санитарной охраны источников водоснабжения в полном объеме; </w:t>
      </w:r>
    </w:p>
    <w:p w:rsidR="00AE7F6D" w:rsidRPr="00AE7F6D" w:rsidRDefault="00AE7F6D" w:rsidP="00AE7F6D">
      <w:pPr>
        <w:suppressAutoHyphens/>
        <w:autoSpaceDE w:val="0"/>
        <w:jc w:val="both"/>
        <w:rPr>
          <w:b/>
          <w:kern w:val="2"/>
          <w:sz w:val="28"/>
          <w:szCs w:val="28"/>
          <w:lang w:eastAsia="ar-SA"/>
        </w:rPr>
      </w:pPr>
      <w:r w:rsidRPr="00AE7F6D">
        <w:rPr>
          <w:kern w:val="2"/>
          <w:sz w:val="28"/>
          <w:szCs w:val="28"/>
          <w:lang w:eastAsia="ar-SA"/>
        </w:rPr>
        <w:t xml:space="preserve">-ресурсоснабжающим организациям обеспечить выполнение производственного лабораторного контроля качества питьевой воды, по микробиологическим, санитарно-химическим и радиологическим показателям в соответствии с рабочими программами </w:t>
      </w:r>
    </w:p>
    <w:p w:rsidR="00AE7F6D" w:rsidRPr="00AE7F6D" w:rsidRDefault="00AE7F6D" w:rsidP="00AE7F6D">
      <w:pPr>
        <w:jc w:val="center"/>
        <w:rPr>
          <w:b/>
          <w:sz w:val="28"/>
          <w:szCs w:val="28"/>
        </w:rPr>
      </w:pPr>
    </w:p>
    <w:p w:rsidR="00F87B8B" w:rsidRDefault="00F87B8B" w:rsidP="00AE7F6D">
      <w:pPr>
        <w:jc w:val="center"/>
        <w:rPr>
          <w:b/>
        </w:rPr>
      </w:pPr>
    </w:p>
    <w:p w:rsidR="00F87B8B" w:rsidRDefault="00F87B8B" w:rsidP="00AE7F6D">
      <w:pPr>
        <w:jc w:val="center"/>
        <w:rPr>
          <w:b/>
        </w:rPr>
      </w:pPr>
    </w:p>
    <w:p w:rsidR="00F87B8B" w:rsidRDefault="00F87B8B" w:rsidP="00AE7F6D">
      <w:pPr>
        <w:jc w:val="center"/>
        <w:rPr>
          <w:b/>
        </w:rPr>
      </w:pPr>
    </w:p>
    <w:p w:rsidR="00F87B8B" w:rsidRPr="00910980" w:rsidRDefault="00910980" w:rsidP="00910980">
      <w:pPr>
        <w:jc w:val="right"/>
        <w:rPr>
          <w:sz w:val="28"/>
          <w:szCs w:val="28"/>
        </w:rPr>
      </w:pPr>
      <w:r w:rsidRPr="00910980">
        <w:rPr>
          <w:sz w:val="28"/>
          <w:szCs w:val="28"/>
        </w:rPr>
        <w:lastRenderedPageBreak/>
        <w:t>Таблица 132</w:t>
      </w:r>
    </w:p>
    <w:p w:rsidR="00AE7F6D" w:rsidRPr="00910980" w:rsidRDefault="00AE7F6D" w:rsidP="00AE7F6D">
      <w:pPr>
        <w:jc w:val="center"/>
        <w:rPr>
          <w:b/>
          <w:sz w:val="28"/>
          <w:szCs w:val="28"/>
        </w:rPr>
      </w:pPr>
      <w:r w:rsidRPr="00910980">
        <w:rPr>
          <w:b/>
          <w:sz w:val="28"/>
          <w:szCs w:val="28"/>
        </w:rPr>
        <w:t>Анализ соблюдения Федерального закона от 07.12.2011г. № 416 ФЗ</w:t>
      </w:r>
    </w:p>
    <w:p w:rsidR="00AE7F6D" w:rsidRPr="00910980" w:rsidRDefault="00AE7F6D" w:rsidP="00AE7F6D">
      <w:pPr>
        <w:jc w:val="center"/>
        <w:rPr>
          <w:b/>
          <w:sz w:val="28"/>
          <w:szCs w:val="28"/>
        </w:rPr>
      </w:pPr>
      <w:r w:rsidRPr="00910980">
        <w:rPr>
          <w:b/>
          <w:sz w:val="28"/>
          <w:szCs w:val="28"/>
        </w:rPr>
        <w:t>«О водоснабжении и водоотведении»</w:t>
      </w:r>
    </w:p>
    <w:tbl>
      <w:tblPr>
        <w:tblW w:w="9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
        <w:gridCol w:w="3780"/>
        <w:gridCol w:w="1747"/>
        <w:gridCol w:w="1747"/>
        <w:gridCol w:w="1747"/>
      </w:tblGrid>
      <w:tr w:rsidR="00AE7F6D" w:rsidRPr="00AE7F6D" w:rsidTr="00CA6D77">
        <w:tc>
          <w:tcPr>
            <w:tcW w:w="536" w:type="dxa"/>
          </w:tcPr>
          <w:p w:rsidR="00AE7F6D" w:rsidRPr="00AE7F6D" w:rsidRDefault="00AE7F6D" w:rsidP="00AE7F6D">
            <w:pPr>
              <w:rPr>
                <w:b/>
              </w:rPr>
            </w:pPr>
            <w:r w:rsidRPr="00AE7F6D">
              <w:rPr>
                <w:b/>
                <w:sz w:val="22"/>
                <w:szCs w:val="22"/>
              </w:rPr>
              <w:t>№ п.п</w:t>
            </w:r>
          </w:p>
        </w:tc>
        <w:tc>
          <w:tcPr>
            <w:tcW w:w="3780" w:type="dxa"/>
          </w:tcPr>
          <w:p w:rsidR="00AE7F6D" w:rsidRPr="00AE7F6D" w:rsidRDefault="00AE7F6D" w:rsidP="00AE7F6D">
            <w:pPr>
              <w:jc w:val="center"/>
              <w:rPr>
                <w:b/>
              </w:rPr>
            </w:pPr>
            <w:r w:rsidRPr="00AE7F6D">
              <w:rPr>
                <w:b/>
              </w:rPr>
              <w:t>Показатели</w:t>
            </w:r>
          </w:p>
        </w:tc>
        <w:tc>
          <w:tcPr>
            <w:tcW w:w="1747" w:type="dxa"/>
          </w:tcPr>
          <w:p w:rsidR="00AE7F6D" w:rsidRPr="00AE7F6D" w:rsidRDefault="00AE7F6D" w:rsidP="00AE7F6D">
            <w:pPr>
              <w:tabs>
                <w:tab w:val="left" w:pos="525"/>
                <w:tab w:val="center" w:pos="2548"/>
                <w:tab w:val="left" w:pos="4035"/>
              </w:tabs>
              <w:jc w:val="center"/>
              <w:rPr>
                <w:b/>
              </w:rPr>
            </w:pPr>
            <w:r w:rsidRPr="00AE7F6D">
              <w:rPr>
                <w:b/>
              </w:rPr>
              <w:t>2014 г.</w:t>
            </w:r>
          </w:p>
        </w:tc>
        <w:tc>
          <w:tcPr>
            <w:tcW w:w="1747" w:type="dxa"/>
          </w:tcPr>
          <w:p w:rsidR="00AE7F6D" w:rsidRPr="00AE7F6D" w:rsidRDefault="00AE7F6D" w:rsidP="00AE7F6D">
            <w:pPr>
              <w:tabs>
                <w:tab w:val="left" w:pos="525"/>
                <w:tab w:val="center" w:pos="2548"/>
                <w:tab w:val="left" w:pos="4035"/>
              </w:tabs>
              <w:jc w:val="center"/>
              <w:rPr>
                <w:b/>
              </w:rPr>
            </w:pPr>
            <w:r w:rsidRPr="00AE7F6D">
              <w:rPr>
                <w:b/>
              </w:rPr>
              <w:t>2015 г.</w:t>
            </w:r>
          </w:p>
        </w:tc>
        <w:tc>
          <w:tcPr>
            <w:tcW w:w="1747" w:type="dxa"/>
          </w:tcPr>
          <w:p w:rsidR="00AE7F6D" w:rsidRPr="00AE7F6D" w:rsidRDefault="00AE7F6D" w:rsidP="00AE7F6D">
            <w:pPr>
              <w:tabs>
                <w:tab w:val="left" w:pos="525"/>
                <w:tab w:val="center" w:pos="2548"/>
                <w:tab w:val="left" w:pos="4035"/>
              </w:tabs>
              <w:jc w:val="center"/>
              <w:rPr>
                <w:b/>
              </w:rPr>
            </w:pPr>
            <w:r w:rsidRPr="00AE7F6D">
              <w:rPr>
                <w:b/>
              </w:rPr>
              <w:t>2016 г.</w:t>
            </w:r>
          </w:p>
        </w:tc>
      </w:tr>
      <w:tr w:rsidR="00AE7F6D" w:rsidRPr="00AE7F6D" w:rsidTr="00CA6D77">
        <w:tc>
          <w:tcPr>
            <w:tcW w:w="536" w:type="dxa"/>
          </w:tcPr>
          <w:p w:rsidR="00AE7F6D" w:rsidRPr="00AE7F6D" w:rsidRDefault="00AE7F6D" w:rsidP="00AE7F6D">
            <w:r w:rsidRPr="00AE7F6D">
              <w:rPr>
                <w:sz w:val="22"/>
                <w:szCs w:val="22"/>
              </w:rPr>
              <w:t>1</w:t>
            </w:r>
          </w:p>
        </w:tc>
        <w:tc>
          <w:tcPr>
            <w:tcW w:w="3780" w:type="dxa"/>
          </w:tcPr>
          <w:p w:rsidR="00AE7F6D" w:rsidRPr="00AE7F6D" w:rsidRDefault="00AE7F6D" w:rsidP="00AE7F6D">
            <w:r w:rsidRPr="00AE7F6D">
              <w:t xml:space="preserve">Численность населения субъекта Российской Федерации, обеспеченного холодным централизованным водоснабжением (чел.), доля от общего числа населения в </w:t>
            </w:r>
            <w:r w:rsidRPr="00AE7F6D">
              <w:rPr>
                <w:u w:val="single"/>
              </w:rPr>
              <w:t>субъекте, %</w:t>
            </w:r>
          </w:p>
        </w:tc>
        <w:tc>
          <w:tcPr>
            <w:tcW w:w="1747" w:type="dxa"/>
          </w:tcPr>
          <w:p w:rsidR="00AE7F6D" w:rsidRPr="00AE7F6D" w:rsidRDefault="00AE7F6D" w:rsidP="00AE7F6D">
            <w:pPr>
              <w:jc w:val="center"/>
            </w:pPr>
            <w:r w:rsidRPr="00AE7F6D">
              <w:t>359683 (80,6)</w:t>
            </w:r>
          </w:p>
        </w:tc>
        <w:tc>
          <w:tcPr>
            <w:tcW w:w="1747" w:type="dxa"/>
          </w:tcPr>
          <w:p w:rsidR="00AE7F6D" w:rsidRPr="00AE7F6D" w:rsidRDefault="00AE7F6D" w:rsidP="00AE7F6D">
            <w:pPr>
              <w:jc w:val="center"/>
            </w:pPr>
            <w:r w:rsidRPr="00AE7F6D">
              <w:t>355106 (79%)</w:t>
            </w:r>
          </w:p>
        </w:tc>
        <w:tc>
          <w:tcPr>
            <w:tcW w:w="1747" w:type="dxa"/>
          </w:tcPr>
          <w:p w:rsidR="00AE7F6D" w:rsidRPr="00AE7F6D" w:rsidRDefault="00AE7F6D" w:rsidP="00AE7F6D">
            <w:pPr>
              <w:jc w:val="center"/>
            </w:pPr>
            <w:r w:rsidRPr="00AE7F6D">
              <w:t>362027(80,2%)</w:t>
            </w:r>
          </w:p>
        </w:tc>
      </w:tr>
      <w:tr w:rsidR="00AE7F6D" w:rsidRPr="00AE7F6D" w:rsidTr="00CA6D77">
        <w:tc>
          <w:tcPr>
            <w:tcW w:w="536" w:type="dxa"/>
          </w:tcPr>
          <w:p w:rsidR="00AE7F6D" w:rsidRPr="00AE7F6D" w:rsidRDefault="00AE7F6D" w:rsidP="00AE7F6D">
            <w:r w:rsidRPr="00AE7F6D">
              <w:rPr>
                <w:sz w:val="22"/>
                <w:szCs w:val="22"/>
              </w:rPr>
              <w:t>2</w:t>
            </w:r>
          </w:p>
        </w:tc>
        <w:tc>
          <w:tcPr>
            <w:tcW w:w="3780" w:type="dxa"/>
          </w:tcPr>
          <w:p w:rsidR="00AE7F6D" w:rsidRPr="00AE7F6D" w:rsidRDefault="00AE7F6D" w:rsidP="00AE7F6D">
            <w:r w:rsidRPr="00AE7F6D">
              <w:t>Количество уведомлений, направленных территориальными органами Роспотребнадзора в органы местного самоуправления поселений, городских округов и в организации, осуществляющие холодное водоснабжение (ст.23, часть 5 Федерального закона от 7 декабря 2011 года № 416-ФЗ), в т.ч. до 01 февраля очередного года</w:t>
            </w:r>
            <w:r w:rsidRPr="00AE7F6D">
              <w:tab/>
            </w:r>
          </w:p>
        </w:tc>
        <w:tc>
          <w:tcPr>
            <w:tcW w:w="1747" w:type="dxa"/>
          </w:tcPr>
          <w:p w:rsidR="00AE7F6D" w:rsidRPr="00AE7F6D" w:rsidRDefault="00AE7F6D" w:rsidP="00AE7F6D">
            <w:pPr>
              <w:jc w:val="center"/>
            </w:pPr>
            <w:r w:rsidRPr="00AE7F6D">
              <w:t>3</w:t>
            </w:r>
          </w:p>
        </w:tc>
        <w:tc>
          <w:tcPr>
            <w:tcW w:w="1747" w:type="dxa"/>
          </w:tcPr>
          <w:p w:rsidR="00AE7F6D" w:rsidRPr="00AE7F6D" w:rsidRDefault="00AE7F6D" w:rsidP="00AE7F6D">
            <w:pPr>
              <w:jc w:val="center"/>
            </w:pPr>
            <w:r w:rsidRPr="00AE7F6D">
              <w:t>21</w:t>
            </w:r>
          </w:p>
        </w:tc>
        <w:tc>
          <w:tcPr>
            <w:tcW w:w="1747" w:type="dxa"/>
          </w:tcPr>
          <w:p w:rsidR="00AE7F6D" w:rsidRPr="00AE7F6D" w:rsidRDefault="00AE7F6D" w:rsidP="00AE7F6D">
            <w:pPr>
              <w:jc w:val="center"/>
            </w:pPr>
            <w:r w:rsidRPr="00AE7F6D">
              <w:t>24</w:t>
            </w:r>
          </w:p>
        </w:tc>
      </w:tr>
      <w:tr w:rsidR="00AE7F6D" w:rsidRPr="00AE7F6D" w:rsidTr="00CA6D77">
        <w:tc>
          <w:tcPr>
            <w:tcW w:w="536" w:type="dxa"/>
          </w:tcPr>
          <w:p w:rsidR="00AE7F6D" w:rsidRPr="00AE7F6D" w:rsidRDefault="00AE7F6D" w:rsidP="00AE7F6D">
            <w:r w:rsidRPr="00AE7F6D">
              <w:rPr>
                <w:sz w:val="22"/>
                <w:szCs w:val="22"/>
              </w:rPr>
              <w:t>3</w:t>
            </w:r>
          </w:p>
        </w:tc>
        <w:tc>
          <w:tcPr>
            <w:tcW w:w="3780" w:type="dxa"/>
          </w:tcPr>
          <w:p w:rsidR="00AE7F6D" w:rsidRPr="00AE7F6D" w:rsidRDefault="00AE7F6D" w:rsidP="00AE7F6D">
            <w:r w:rsidRPr="00AE7F6D">
              <w:t>Количество разработанных организациями, осуществляющими водоснабжение, «Планов мероприятий по приведению качества питьевой воды в соответствии с установленными требованиями» (ст.23, часть 7 Федерального закона от 7 декабря 2011 года № 416-ФЗ): всего планов, в т.ч. согласованных с территориальными органами Роспотребнадзора, в т.ч. включенных в состав инвестиционных программ</w:t>
            </w:r>
          </w:p>
        </w:tc>
        <w:tc>
          <w:tcPr>
            <w:tcW w:w="1747" w:type="dxa"/>
          </w:tcPr>
          <w:p w:rsidR="00AE7F6D" w:rsidRPr="00AE7F6D" w:rsidRDefault="00AE7F6D" w:rsidP="00AE7F6D">
            <w:pPr>
              <w:jc w:val="center"/>
            </w:pPr>
            <w:r w:rsidRPr="00AE7F6D">
              <w:t>19</w:t>
            </w:r>
          </w:p>
        </w:tc>
        <w:tc>
          <w:tcPr>
            <w:tcW w:w="1747" w:type="dxa"/>
          </w:tcPr>
          <w:p w:rsidR="00AE7F6D" w:rsidRPr="00AE7F6D" w:rsidRDefault="00AE7F6D" w:rsidP="00AE7F6D">
            <w:pPr>
              <w:tabs>
                <w:tab w:val="num" w:pos="122"/>
              </w:tabs>
              <w:jc w:val="center"/>
            </w:pPr>
            <w:r w:rsidRPr="00AE7F6D">
              <w:t>0</w:t>
            </w:r>
          </w:p>
        </w:tc>
        <w:tc>
          <w:tcPr>
            <w:tcW w:w="1747" w:type="dxa"/>
          </w:tcPr>
          <w:p w:rsidR="00AE7F6D" w:rsidRPr="00AE7F6D" w:rsidRDefault="00AE7F6D" w:rsidP="00AE7F6D">
            <w:pPr>
              <w:jc w:val="center"/>
            </w:pPr>
            <w:r w:rsidRPr="00AE7F6D">
              <w:t>1</w:t>
            </w:r>
          </w:p>
        </w:tc>
      </w:tr>
      <w:tr w:rsidR="00AE7F6D" w:rsidRPr="00AE7F6D" w:rsidTr="00CA6D77">
        <w:tc>
          <w:tcPr>
            <w:tcW w:w="536" w:type="dxa"/>
          </w:tcPr>
          <w:p w:rsidR="00AE7F6D" w:rsidRPr="00AE7F6D" w:rsidRDefault="00AE7F6D" w:rsidP="00AE7F6D">
            <w:r w:rsidRPr="00AE7F6D">
              <w:rPr>
                <w:sz w:val="22"/>
                <w:szCs w:val="22"/>
              </w:rPr>
              <w:t>4</w:t>
            </w:r>
          </w:p>
        </w:tc>
        <w:tc>
          <w:tcPr>
            <w:tcW w:w="3780" w:type="dxa"/>
          </w:tcPr>
          <w:p w:rsidR="00AE7F6D" w:rsidRPr="00AE7F6D" w:rsidRDefault="00AE7F6D" w:rsidP="00AE7F6D">
            <w:r w:rsidRPr="00AE7F6D">
              <w:t>Количество уведомлений направленных территориальными органами Роспотребнадзора в органы местного самоуправления поселений, городских округов и в организации, осуществляющие горячее водоснабжение (ст.24, часть 6 Федерального закона от 7 декабря 2011 года № 416-ФЗ), в т.ч. до 01 февраля очередного года</w:t>
            </w:r>
          </w:p>
        </w:tc>
        <w:tc>
          <w:tcPr>
            <w:tcW w:w="1747" w:type="dxa"/>
          </w:tcPr>
          <w:p w:rsidR="00AE7F6D" w:rsidRPr="00AE7F6D" w:rsidRDefault="00AE7F6D" w:rsidP="00AE7F6D">
            <w:pPr>
              <w:jc w:val="center"/>
            </w:pPr>
            <w:r w:rsidRPr="00AE7F6D">
              <w:t>0</w:t>
            </w:r>
          </w:p>
        </w:tc>
        <w:tc>
          <w:tcPr>
            <w:tcW w:w="1747" w:type="dxa"/>
          </w:tcPr>
          <w:p w:rsidR="00AE7F6D" w:rsidRPr="00AE7F6D" w:rsidRDefault="00AE7F6D" w:rsidP="00AE7F6D">
            <w:pPr>
              <w:jc w:val="center"/>
            </w:pPr>
            <w:r w:rsidRPr="00AE7F6D">
              <w:t>0</w:t>
            </w:r>
          </w:p>
        </w:tc>
        <w:tc>
          <w:tcPr>
            <w:tcW w:w="1747" w:type="dxa"/>
          </w:tcPr>
          <w:p w:rsidR="00AE7F6D" w:rsidRPr="00AE7F6D" w:rsidRDefault="00AE7F6D" w:rsidP="00AE7F6D">
            <w:pPr>
              <w:jc w:val="center"/>
            </w:pPr>
            <w:r w:rsidRPr="00AE7F6D">
              <w:t>0</w:t>
            </w:r>
          </w:p>
        </w:tc>
      </w:tr>
      <w:tr w:rsidR="00AE7F6D" w:rsidRPr="00AE7F6D" w:rsidTr="00CA6D77">
        <w:tc>
          <w:tcPr>
            <w:tcW w:w="536" w:type="dxa"/>
          </w:tcPr>
          <w:p w:rsidR="00AE7F6D" w:rsidRPr="00AE7F6D" w:rsidRDefault="00AE7F6D" w:rsidP="00AE7F6D">
            <w:r w:rsidRPr="00AE7F6D">
              <w:rPr>
                <w:sz w:val="22"/>
                <w:szCs w:val="22"/>
              </w:rPr>
              <w:t>5</w:t>
            </w:r>
          </w:p>
        </w:tc>
        <w:tc>
          <w:tcPr>
            <w:tcW w:w="3780" w:type="dxa"/>
          </w:tcPr>
          <w:p w:rsidR="00AE7F6D" w:rsidRPr="00AE7F6D" w:rsidRDefault="00AE7F6D" w:rsidP="00AE7F6D">
            <w:r w:rsidRPr="00AE7F6D">
              <w:t>Количество разработанных организациями, осуществляющими водоснабжение, «Планов</w:t>
            </w:r>
          </w:p>
          <w:p w:rsidR="00AE7F6D" w:rsidRPr="00AE7F6D" w:rsidRDefault="00AE7F6D" w:rsidP="00AE7F6D">
            <w:r w:rsidRPr="00AE7F6D">
              <w:t>мероприятий по приведению качества горячей воды в соответствие с установленными требованиям»</w:t>
            </w:r>
          </w:p>
          <w:p w:rsidR="00AE7F6D" w:rsidRPr="00AE7F6D" w:rsidRDefault="00AE7F6D" w:rsidP="00AE7F6D">
            <w:r w:rsidRPr="00AE7F6D">
              <w:t>(ст.24, часть 8 Федерального за</w:t>
            </w:r>
            <w:r w:rsidRPr="00AE7F6D">
              <w:lastRenderedPageBreak/>
              <w:t>кона от 7 декабря 2011 года № 416-ФЗ): Всего планов, в т.ч. согласованных с территориальными органами Роспотребнадзора, в т.ч. включенных в состав инвестиционных программ</w:t>
            </w:r>
          </w:p>
        </w:tc>
        <w:tc>
          <w:tcPr>
            <w:tcW w:w="1747" w:type="dxa"/>
          </w:tcPr>
          <w:p w:rsidR="00AE7F6D" w:rsidRPr="00AE7F6D" w:rsidRDefault="00AE7F6D" w:rsidP="00AE7F6D">
            <w:pPr>
              <w:jc w:val="center"/>
            </w:pPr>
            <w:r w:rsidRPr="00AE7F6D">
              <w:lastRenderedPageBreak/>
              <w:t>0</w:t>
            </w:r>
          </w:p>
        </w:tc>
        <w:tc>
          <w:tcPr>
            <w:tcW w:w="1747" w:type="dxa"/>
          </w:tcPr>
          <w:p w:rsidR="00AE7F6D" w:rsidRPr="00AE7F6D" w:rsidRDefault="00AE7F6D" w:rsidP="00AE7F6D">
            <w:pPr>
              <w:jc w:val="center"/>
            </w:pPr>
            <w:r w:rsidRPr="00AE7F6D">
              <w:t>0</w:t>
            </w:r>
          </w:p>
        </w:tc>
        <w:tc>
          <w:tcPr>
            <w:tcW w:w="1747" w:type="dxa"/>
          </w:tcPr>
          <w:p w:rsidR="00AE7F6D" w:rsidRPr="00AE7F6D" w:rsidRDefault="00AE7F6D" w:rsidP="00AE7F6D">
            <w:pPr>
              <w:jc w:val="center"/>
            </w:pPr>
            <w:r w:rsidRPr="00AE7F6D">
              <w:t>0</w:t>
            </w:r>
          </w:p>
        </w:tc>
      </w:tr>
      <w:tr w:rsidR="00AE7F6D" w:rsidRPr="00AE7F6D" w:rsidTr="00CA6D77">
        <w:tc>
          <w:tcPr>
            <w:tcW w:w="536" w:type="dxa"/>
          </w:tcPr>
          <w:p w:rsidR="00AE7F6D" w:rsidRPr="00AE7F6D" w:rsidRDefault="00AE7F6D" w:rsidP="00AE7F6D">
            <w:r w:rsidRPr="00AE7F6D">
              <w:rPr>
                <w:sz w:val="22"/>
                <w:szCs w:val="22"/>
              </w:rPr>
              <w:t>6</w:t>
            </w:r>
          </w:p>
        </w:tc>
        <w:tc>
          <w:tcPr>
            <w:tcW w:w="3780" w:type="dxa"/>
          </w:tcPr>
          <w:p w:rsidR="00AE7F6D" w:rsidRPr="00AE7F6D" w:rsidRDefault="00AE7F6D" w:rsidP="00AE7F6D">
            <w:r w:rsidRPr="00AE7F6D">
              <w:t>Производственный контроль (ст.25 Федерального закона от 7 декабря 2011 года № 416-ФЗ). Всего подлежало разработке программ производственного</w:t>
            </w:r>
          </w:p>
          <w:p w:rsidR="00AE7F6D" w:rsidRPr="00AE7F6D" w:rsidRDefault="00AE7F6D" w:rsidP="00AE7F6D">
            <w:r w:rsidRPr="00AE7F6D">
              <w:t>контроля, из них количество программ производственного контроля, представленных на согласование в органы Роспотребнадзора, из них отклонено от согласования</w:t>
            </w:r>
          </w:p>
        </w:tc>
        <w:tc>
          <w:tcPr>
            <w:tcW w:w="1747" w:type="dxa"/>
          </w:tcPr>
          <w:p w:rsidR="00AE7F6D" w:rsidRPr="00AE7F6D" w:rsidRDefault="00AE7F6D" w:rsidP="00AE7F6D">
            <w:pPr>
              <w:jc w:val="center"/>
            </w:pPr>
          </w:p>
          <w:p w:rsidR="00AE7F6D" w:rsidRPr="00AE7F6D" w:rsidRDefault="00AE7F6D" w:rsidP="00AE7F6D">
            <w:pPr>
              <w:jc w:val="center"/>
            </w:pPr>
          </w:p>
          <w:p w:rsidR="00AE7F6D" w:rsidRPr="00AE7F6D" w:rsidRDefault="00AE7F6D" w:rsidP="00AE7F6D">
            <w:pPr>
              <w:tabs>
                <w:tab w:val="left" w:pos="709"/>
                <w:tab w:val="left" w:pos="851"/>
              </w:tabs>
              <w:jc w:val="center"/>
            </w:pPr>
            <w:r w:rsidRPr="00AE7F6D">
              <w:t>106</w:t>
            </w:r>
          </w:p>
          <w:p w:rsidR="00AE7F6D" w:rsidRPr="00AE7F6D" w:rsidRDefault="00AE7F6D" w:rsidP="00AE7F6D">
            <w:pPr>
              <w:tabs>
                <w:tab w:val="left" w:pos="709"/>
                <w:tab w:val="left" w:pos="851"/>
              </w:tabs>
              <w:jc w:val="center"/>
            </w:pPr>
            <w:r w:rsidRPr="00AE7F6D">
              <w:t>36</w:t>
            </w:r>
          </w:p>
          <w:p w:rsidR="00AE7F6D" w:rsidRPr="00AE7F6D" w:rsidRDefault="00AE7F6D" w:rsidP="00AE7F6D">
            <w:pPr>
              <w:jc w:val="center"/>
            </w:pPr>
            <w:r w:rsidRPr="00AE7F6D">
              <w:t>0</w:t>
            </w:r>
          </w:p>
        </w:tc>
        <w:tc>
          <w:tcPr>
            <w:tcW w:w="1747" w:type="dxa"/>
          </w:tcPr>
          <w:p w:rsidR="00AE7F6D" w:rsidRPr="00AE7F6D" w:rsidRDefault="00AE7F6D" w:rsidP="00AE7F6D">
            <w:pPr>
              <w:tabs>
                <w:tab w:val="left" w:pos="709"/>
                <w:tab w:val="left" w:pos="851"/>
              </w:tabs>
              <w:jc w:val="center"/>
            </w:pPr>
          </w:p>
          <w:p w:rsidR="00AE7F6D" w:rsidRPr="00AE7F6D" w:rsidRDefault="00AE7F6D" w:rsidP="00AE7F6D">
            <w:pPr>
              <w:tabs>
                <w:tab w:val="left" w:pos="709"/>
                <w:tab w:val="left" w:pos="851"/>
              </w:tabs>
              <w:jc w:val="center"/>
            </w:pPr>
          </w:p>
          <w:p w:rsidR="00AE7F6D" w:rsidRPr="00AE7F6D" w:rsidRDefault="00AE7F6D" w:rsidP="00AE7F6D">
            <w:pPr>
              <w:jc w:val="center"/>
            </w:pPr>
            <w:r w:rsidRPr="00AE7F6D">
              <w:t>70</w:t>
            </w:r>
          </w:p>
          <w:p w:rsidR="00AE7F6D" w:rsidRPr="00AE7F6D" w:rsidRDefault="00AE7F6D" w:rsidP="00AE7F6D">
            <w:pPr>
              <w:jc w:val="center"/>
            </w:pPr>
            <w:r w:rsidRPr="00AE7F6D">
              <w:t>17</w:t>
            </w:r>
          </w:p>
          <w:p w:rsidR="00AE7F6D" w:rsidRPr="00AE7F6D" w:rsidRDefault="00AE7F6D" w:rsidP="00AE7F6D">
            <w:pPr>
              <w:tabs>
                <w:tab w:val="left" w:pos="709"/>
                <w:tab w:val="left" w:pos="851"/>
              </w:tabs>
              <w:jc w:val="center"/>
            </w:pPr>
            <w:r w:rsidRPr="00AE7F6D">
              <w:t>0</w:t>
            </w:r>
          </w:p>
        </w:tc>
        <w:tc>
          <w:tcPr>
            <w:tcW w:w="1747" w:type="dxa"/>
          </w:tcPr>
          <w:p w:rsidR="00AE7F6D" w:rsidRPr="00AE7F6D" w:rsidRDefault="00AE7F6D" w:rsidP="00AE7F6D">
            <w:pPr>
              <w:jc w:val="center"/>
            </w:pPr>
          </w:p>
          <w:p w:rsidR="00AE7F6D" w:rsidRPr="00AE7F6D" w:rsidRDefault="00AE7F6D" w:rsidP="00AE7F6D">
            <w:pPr>
              <w:jc w:val="center"/>
            </w:pPr>
          </w:p>
          <w:p w:rsidR="00AE7F6D" w:rsidRPr="00AE7F6D" w:rsidRDefault="00AE7F6D" w:rsidP="00AE7F6D">
            <w:pPr>
              <w:jc w:val="center"/>
            </w:pPr>
            <w:r w:rsidRPr="00AE7F6D">
              <w:t>53</w:t>
            </w:r>
          </w:p>
          <w:p w:rsidR="00AE7F6D" w:rsidRPr="00AE7F6D" w:rsidRDefault="00AE7F6D" w:rsidP="00AE7F6D">
            <w:pPr>
              <w:jc w:val="center"/>
            </w:pPr>
            <w:r w:rsidRPr="00AE7F6D">
              <w:t>51</w:t>
            </w:r>
          </w:p>
          <w:p w:rsidR="00AE7F6D" w:rsidRPr="00AE7F6D" w:rsidRDefault="00AE7F6D" w:rsidP="00AE7F6D">
            <w:pPr>
              <w:jc w:val="center"/>
            </w:pPr>
            <w:r w:rsidRPr="00AE7F6D">
              <w:t>0</w:t>
            </w:r>
          </w:p>
        </w:tc>
      </w:tr>
    </w:tbl>
    <w:p w:rsidR="00AE7F6D" w:rsidRPr="00AE7F6D" w:rsidRDefault="00AE7F6D" w:rsidP="00AE7F6D">
      <w:pPr>
        <w:ind w:left="-540"/>
      </w:pPr>
    </w:p>
    <w:p w:rsidR="00AE7F6D" w:rsidRPr="00AE7F6D" w:rsidRDefault="00AE7F6D" w:rsidP="00AE7F6D">
      <w:pPr>
        <w:autoSpaceDE w:val="0"/>
        <w:ind w:firstLine="709"/>
        <w:jc w:val="both"/>
        <w:rPr>
          <w:sz w:val="28"/>
          <w:szCs w:val="28"/>
        </w:rPr>
      </w:pPr>
      <w:r w:rsidRPr="00AE7F6D">
        <w:rPr>
          <w:sz w:val="28"/>
          <w:szCs w:val="28"/>
        </w:rPr>
        <w:t>По данным 2016г. доля проб воды водопроводной сети, не соответствующей гигиеническим нормативам по санитарно-химическим показателям составила - 0,8% (в 2015г. – 0,6%), по микробиологическим показателям - 0,3% (в 2015г. – 0,2%).</w:t>
      </w:r>
    </w:p>
    <w:p w:rsidR="00AE7F6D" w:rsidRPr="00AE7F6D" w:rsidRDefault="00AE7F6D" w:rsidP="00AE7F6D">
      <w:pPr>
        <w:jc w:val="right"/>
        <w:rPr>
          <w:color w:val="FF0000"/>
        </w:rPr>
      </w:pPr>
    </w:p>
    <w:p w:rsidR="00AE7F6D" w:rsidRPr="00AE7F6D" w:rsidRDefault="00AE7F6D" w:rsidP="00AE7F6D">
      <w:pPr>
        <w:jc w:val="right"/>
        <w:rPr>
          <w:b/>
          <w:sz w:val="22"/>
          <w:szCs w:val="22"/>
        </w:rPr>
      </w:pPr>
      <w:r w:rsidRPr="00AE7F6D">
        <w:t>Таблица</w:t>
      </w:r>
      <w:r w:rsidR="00910980">
        <w:t xml:space="preserve"> 133</w:t>
      </w:r>
    </w:p>
    <w:p w:rsidR="003D2AF2" w:rsidRDefault="00AE7F6D" w:rsidP="00AE7F6D">
      <w:pPr>
        <w:autoSpaceDE w:val="0"/>
        <w:jc w:val="center"/>
        <w:rPr>
          <w:b/>
          <w:sz w:val="28"/>
          <w:szCs w:val="28"/>
        </w:rPr>
      </w:pPr>
      <w:r w:rsidRPr="00910980">
        <w:rPr>
          <w:b/>
          <w:sz w:val="28"/>
          <w:szCs w:val="28"/>
        </w:rPr>
        <w:t xml:space="preserve">Исследования воды из распределительной сети централизованного </w:t>
      </w:r>
    </w:p>
    <w:p w:rsidR="00AE7F6D" w:rsidRPr="00910980" w:rsidRDefault="00AE7F6D" w:rsidP="00AE7F6D">
      <w:pPr>
        <w:autoSpaceDE w:val="0"/>
        <w:jc w:val="center"/>
        <w:rPr>
          <w:b/>
          <w:sz w:val="28"/>
          <w:szCs w:val="28"/>
        </w:rPr>
      </w:pPr>
      <w:r w:rsidRPr="00910980">
        <w:rPr>
          <w:b/>
          <w:sz w:val="28"/>
          <w:szCs w:val="28"/>
        </w:rPr>
        <w:t>водоснабжения</w:t>
      </w:r>
    </w:p>
    <w:tbl>
      <w:tblPr>
        <w:tblW w:w="9214" w:type="dxa"/>
        <w:tblInd w:w="108" w:type="dxa"/>
        <w:tblLayout w:type="fixed"/>
        <w:tblLook w:val="00A0" w:firstRow="1" w:lastRow="0" w:firstColumn="1" w:lastColumn="0" w:noHBand="0" w:noVBand="0"/>
      </w:tblPr>
      <w:tblGrid>
        <w:gridCol w:w="4395"/>
        <w:gridCol w:w="992"/>
        <w:gridCol w:w="992"/>
        <w:gridCol w:w="992"/>
        <w:gridCol w:w="1843"/>
      </w:tblGrid>
      <w:tr w:rsidR="00AE7F6D" w:rsidRPr="00AE7F6D" w:rsidTr="00CA6D77">
        <w:tc>
          <w:tcPr>
            <w:tcW w:w="4395"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napToGrid w:val="0"/>
              <w:spacing w:before="20" w:after="20" w:line="276" w:lineRule="auto"/>
              <w:jc w:val="center"/>
              <w:rPr>
                <w:lang w:eastAsia="en-US"/>
              </w:rPr>
            </w:pPr>
          </w:p>
        </w:tc>
        <w:tc>
          <w:tcPr>
            <w:tcW w:w="992"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b/>
                <w:lang w:eastAsia="en-US"/>
              </w:rPr>
            </w:pPr>
            <w:r w:rsidRPr="00AE7F6D">
              <w:rPr>
                <w:b/>
                <w:sz w:val="22"/>
                <w:szCs w:val="22"/>
                <w:lang w:eastAsia="en-US"/>
              </w:rPr>
              <w:t>2014 г.</w:t>
            </w:r>
          </w:p>
        </w:tc>
        <w:tc>
          <w:tcPr>
            <w:tcW w:w="992"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b/>
                <w:lang w:eastAsia="en-US"/>
              </w:rPr>
            </w:pPr>
            <w:r w:rsidRPr="00AE7F6D">
              <w:rPr>
                <w:b/>
                <w:sz w:val="22"/>
                <w:szCs w:val="22"/>
                <w:lang w:eastAsia="en-US"/>
              </w:rPr>
              <w:t>2015 г.</w:t>
            </w:r>
          </w:p>
        </w:tc>
        <w:tc>
          <w:tcPr>
            <w:tcW w:w="992"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autoSpaceDE w:val="0"/>
              <w:spacing w:before="20" w:after="20" w:line="276" w:lineRule="auto"/>
              <w:jc w:val="center"/>
              <w:rPr>
                <w:b/>
                <w:lang w:eastAsia="en-US"/>
              </w:rPr>
            </w:pPr>
            <w:r w:rsidRPr="00AE7F6D">
              <w:rPr>
                <w:b/>
                <w:lang w:eastAsia="en-US"/>
              </w:rPr>
              <w:t>2016г</w:t>
            </w:r>
          </w:p>
        </w:tc>
        <w:tc>
          <w:tcPr>
            <w:tcW w:w="1843"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spacing w:before="20" w:after="20" w:line="276" w:lineRule="auto"/>
              <w:jc w:val="center"/>
              <w:rPr>
                <w:b/>
                <w:lang w:eastAsia="en-US"/>
              </w:rPr>
            </w:pPr>
            <w:r w:rsidRPr="00AE7F6D">
              <w:rPr>
                <w:b/>
                <w:sz w:val="22"/>
                <w:szCs w:val="22"/>
                <w:lang w:eastAsia="en-US"/>
              </w:rPr>
              <w:t>Темп прироста к 2014г., %</w:t>
            </w:r>
          </w:p>
        </w:tc>
      </w:tr>
      <w:tr w:rsidR="00AE7F6D" w:rsidRPr="00AE7F6D" w:rsidTr="00CA6D77">
        <w:tc>
          <w:tcPr>
            <w:tcW w:w="4395"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rPr>
                <w:lang w:eastAsia="en-US"/>
              </w:rPr>
            </w:pPr>
            <w:r w:rsidRPr="00AE7F6D">
              <w:rPr>
                <w:sz w:val="22"/>
                <w:szCs w:val="22"/>
                <w:lang w:eastAsia="en-US"/>
              </w:rPr>
              <w:t>Количество исследованных проб воды водопроводной сети по санитарно-химическим показателям – всего</w:t>
            </w:r>
          </w:p>
        </w:tc>
        <w:tc>
          <w:tcPr>
            <w:tcW w:w="992"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5498</w:t>
            </w:r>
          </w:p>
        </w:tc>
        <w:tc>
          <w:tcPr>
            <w:tcW w:w="992"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6442</w:t>
            </w:r>
          </w:p>
        </w:tc>
        <w:tc>
          <w:tcPr>
            <w:tcW w:w="992"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6770</w:t>
            </w:r>
          </w:p>
        </w:tc>
        <w:tc>
          <w:tcPr>
            <w:tcW w:w="1843"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+23</w:t>
            </w:r>
          </w:p>
        </w:tc>
      </w:tr>
      <w:tr w:rsidR="00AE7F6D" w:rsidRPr="00AE7F6D" w:rsidTr="00CA6D77">
        <w:tc>
          <w:tcPr>
            <w:tcW w:w="4395"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rPr>
                <w:lang w:eastAsia="en-US"/>
              </w:rPr>
            </w:pPr>
            <w:r w:rsidRPr="00AE7F6D">
              <w:rPr>
                <w:sz w:val="22"/>
                <w:szCs w:val="22"/>
                <w:lang w:eastAsia="en-US"/>
              </w:rPr>
              <w:t>из них: не соответствуют гигиеническим нормативам, %</w:t>
            </w:r>
          </w:p>
        </w:tc>
        <w:tc>
          <w:tcPr>
            <w:tcW w:w="992"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0,5</w:t>
            </w:r>
          </w:p>
        </w:tc>
        <w:tc>
          <w:tcPr>
            <w:tcW w:w="992"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0,6</w:t>
            </w:r>
          </w:p>
        </w:tc>
        <w:tc>
          <w:tcPr>
            <w:tcW w:w="992"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0,8</w:t>
            </w:r>
          </w:p>
        </w:tc>
        <w:tc>
          <w:tcPr>
            <w:tcW w:w="1843"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+60</w:t>
            </w:r>
          </w:p>
        </w:tc>
      </w:tr>
      <w:tr w:rsidR="00AE7F6D" w:rsidRPr="00AE7F6D" w:rsidTr="00CA6D77">
        <w:tc>
          <w:tcPr>
            <w:tcW w:w="4395"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rPr>
                <w:lang w:eastAsia="en-US"/>
              </w:rPr>
            </w:pPr>
            <w:r w:rsidRPr="00AE7F6D">
              <w:rPr>
                <w:sz w:val="22"/>
                <w:szCs w:val="22"/>
                <w:lang w:eastAsia="en-US"/>
              </w:rPr>
              <w:t>Количество исследованных проб воды водопроводной сети по микробиологическим показателям –всего</w:t>
            </w:r>
          </w:p>
        </w:tc>
        <w:tc>
          <w:tcPr>
            <w:tcW w:w="992"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5679</w:t>
            </w:r>
          </w:p>
        </w:tc>
        <w:tc>
          <w:tcPr>
            <w:tcW w:w="992"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5992</w:t>
            </w:r>
          </w:p>
        </w:tc>
        <w:tc>
          <w:tcPr>
            <w:tcW w:w="992"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7731</w:t>
            </w:r>
          </w:p>
        </w:tc>
        <w:tc>
          <w:tcPr>
            <w:tcW w:w="1843"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+36</w:t>
            </w:r>
          </w:p>
        </w:tc>
      </w:tr>
      <w:tr w:rsidR="00AE7F6D" w:rsidRPr="00AE7F6D" w:rsidTr="00CA6D77">
        <w:tc>
          <w:tcPr>
            <w:tcW w:w="4395"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rPr>
                <w:lang w:eastAsia="en-US"/>
              </w:rPr>
            </w:pPr>
            <w:r w:rsidRPr="00AE7F6D">
              <w:rPr>
                <w:sz w:val="22"/>
                <w:szCs w:val="22"/>
                <w:lang w:eastAsia="en-US"/>
              </w:rPr>
              <w:t>из них: не соответствуют гигиеническим нормативам, %</w:t>
            </w:r>
          </w:p>
        </w:tc>
        <w:tc>
          <w:tcPr>
            <w:tcW w:w="992"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0,3</w:t>
            </w:r>
          </w:p>
        </w:tc>
        <w:tc>
          <w:tcPr>
            <w:tcW w:w="992"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0,2</w:t>
            </w:r>
          </w:p>
        </w:tc>
        <w:tc>
          <w:tcPr>
            <w:tcW w:w="992"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0,3</w:t>
            </w:r>
          </w:p>
        </w:tc>
        <w:tc>
          <w:tcPr>
            <w:tcW w:w="1843"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0</w:t>
            </w:r>
          </w:p>
        </w:tc>
      </w:tr>
      <w:tr w:rsidR="00AE7F6D" w:rsidRPr="00AE7F6D" w:rsidTr="00CA6D77">
        <w:tc>
          <w:tcPr>
            <w:tcW w:w="4395"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rPr>
                <w:lang w:eastAsia="en-US"/>
              </w:rPr>
            </w:pPr>
            <w:r w:rsidRPr="00AE7F6D">
              <w:rPr>
                <w:sz w:val="22"/>
                <w:szCs w:val="22"/>
                <w:lang w:eastAsia="en-US"/>
              </w:rPr>
              <w:t>Количество исследованных проб воды водопроводной сети по паразитологическим показателям</w:t>
            </w:r>
          </w:p>
        </w:tc>
        <w:tc>
          <w:tcPr>
            <w:tcW w:w="992"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17</w:t>
            </w:r>
          </w:p>
        </w:tc>
        <w:tc>
          <w:tcPr>
            <w:tcW w:w="992"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0</w:t>
            </w:r>
          </w:p>
        </w:tc>
        <w:tc>
          <w:tcPr>
            <w:tcW w:w="992"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0</w:t>
            </w:r>
          </w:p>
        </w:tc>
        <w:tc>
          <w:tcPr>
            <w:tcW w:w="1843"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0</w:t>
            </w:r>
          </w:p>
        </w:tc>
      </w:tr>
      <w:tr w:rsidR="00AE7F6D" w:rsidRPr="00AE7F6D" w:rsidTr="00CA6D77">
        <w:tc>
          <w:tcPr>
            <w:tcW w:w="4395"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rPr>
                <w:lang w:eastAsia="en-US"/>
              </w:rPr>
            </w:pPr>
            <w:r w:rsidRPr="00AE7F6D">
              <w:rPr>
                <w:sz w:val="22"/>
                <w:szCs w:val="22"/>
                <w:lang w:eastAsia="en-US"/>
              </w:rPr>
              <w:t>из них: не соответствуют гигиеническим нормативам, %</w:t>
            </w:r>
          </w:p>
        </w:tc>
        <w:tc>
          <w:tcPr>
            <w:tcW w:w="992"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0</w:t>
            </w:r>
          </w:p>
        </w:tc>
        <w:tc>
          <w:tcPr>
            <w:tcW w:w="992"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0</w:t>
            </w:r>
          </w:p>
        </w:tc>
        <w:tc>
          <w:tcPr>
            <w:tcW w:w="992"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0</w:t>
            </w:r>
          </w:p>
        </w:tc>
        <w:tc>
          <w:tcPr>
            <w:tcW w:w="1843"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0</w:t>
            </w:r>
          </w:p>
        </w:tc>
      </w:tr>
    </w:tbl>
    <w:p w:rsidR="00AE7F6D" w:rsidRPr="00AE7F6D" w:rsidRDefault="00AE7F6D" w:rsidP="00AE7F6D">
      <w:pPr>
        <w:ind w:firstLine="708"/>
        <w:jc w:val="both"/>
      </w:pPr>
    </w:p>
    <w:p w:rsidR="00AE7F6D" w:rsidRPr="00AE7F6D" w:rsidRDefault="00AE7F6D" w:rsidP="00AE7F6D">
      <w:pPr>
        <w:ind w:firstLine="708"/>
        <w:jc w:val="both"/>
        <w:rPr>
          <w:sz w:val="28"/>
          <w:szCs w:val="28"/>
        </w:rPr>
      </w:pPr>
      <w:r w:rsidRPr="00AE7F6D">
        <w:rPr>
          <w:sz w:val="28"/>
          <w:szCs w:val="28"/>
        </w:rPr>
        <w:t>В 2016г. доля населения, обеспеченного доброкачественной питьевой водой в сельских поселениях снизилась по сравнению с 2013 -2015</w:t>
      </w:r>
      <w:r w:rsidR="002C43A3">
        <w:rPr>
          <w:sz w:val="28"/>
          <w:szCs w:val="28"/>
        </w:rPr>
        <w:t xml:space="preserve"> </w:t>
      </w:r>
      <w:r w:rsidRPr="00AE7F6D">
        <w:rPr>
          <w:sz w:val="28"/>
          <w:szCs w:val="28"/>
        </w:rPr>
        <w:t>годами</w:t>
      </w:r>
      <w:r w:rsidR="002C43A3">
        <w:rPr>
          <w:sz w:val="28"/>
          <w:szCs w:val="28"/>
        </w:rPr>
        <w:t>.</w:t>
      </w:r>
      <w:r w:rsidRPr="00AE7F6D">
        <w:rPr>
          <w:sz w:val="28"/>
          <w:szCs w:val="28"/>
        </w:rPr>
        <w:t xml:space="preserve"> </w:t>
      </w:r>
    </w:p>
    <w:p w:rsidR="00AE7F6D" w:rsidRPr="00AE7F6D" w:rsidRDefault="00AE7F6D" w:rsidP="00AE7F6D">
      <w:pPr>
        <w:ind w:firstLine="708"/>
        <w:jc w:val="both"/>
        <w:rPr>
          <w:color w:val="FF0000"/>
        </w:rPr>
      </w:pPr>
    </w:p>
    <w:p w:rsidR="00213290" w:rsidRDefault="00AE7F6D" w:rsidP="00AE7F6D">
      <w:pPr>
        <w:ind w:firstLine="708"/>
        <w:jc w:val="both"/>
        <w:rPr>
          <w:color w:val="FF0000"/>
        </w:rPr>
      </w:pPr>
      <w:r w:rsidRPr="00AE7F6D">
        <w:rPr>
          <w:color w:val="FF0000"/>
        </w:rPr>
        <w:t xml:space="preserve">                                                                                                                 </w:t>
      </w:r>
    </w:p>
    <w:p w:rsidR="00213290" w:rsidRDefault="00213290" w:rsidP="00AE7F6D">
      <w:pPr>
        <w:ind w:firstLine="708"/>
        <w:jc w:val="both"/>
        <w:rPr>
          <w:color w:val="FF0000"/>
        </w:rPr>
      </w:pPr>
    </w:p>
    <w:p w:rsidR="00AE7F6D" w:rsidRPr="002C43A3" w:rsidRDefault="00AE7F6D" w:rsidP="00213290">
      <w:pPr>
        <w:ind w:firstLine="708"/>
        <w:jc w:val="right"/>
        <w:rPr>
          <w:sz w:val="28"/>
          <w:szCs w:val="28"/>
        </w:rPr>
      </w:pPr>
      <w:r w:rsidRPr="00AE7F6D">
        <w:rPr>
          <w:color w:val="FF0000"/>
        </w:rPr>
        <w:lastRenderedPageBreak/>
        <w:t xml:space="preserve"> </w:t>
      </w:r>
      <w:r w:rsidRPr="002C43A3">
        <w:rPr>
          <w:sz w:val="28"/>
          <w:szCs w:val="28"/>
        </w:rPr>
        <w:t xml:space="preserve">Таблица </w:t>
      </w:r>
      <w:r w:rsidR="002C43A3" w:rsidRPr="002C43A3">
        <w:rPr>
          <w:sz w:val="28"/>
          <w:szCs w:val="28"/>
        </w:rPr>
        <w:t>134</w:t>
      </w:r>
    </w:p>
    <w:p w:rsidR="00AE7F6D" w:rsidRPr="00AE7F6D" w:rsidRDefault="00AE7F6D" w:rsidP="00AE7F6D">
      <w:pPr>
        <w:ind w:firstLine="708"/>
        <w:jc w:val="both"/>
        <w:rPr>
          <w:sz w:val="22"/>
          <w:szCs w:val="22"/>
        </w:rPr>
      </w:pPr>
    </w:p>
    <w:p w:rsidR="00AE7F6D" w:rsidRPr="002C43A3" w:rsidRDefault="002C43A3" w:rsidP="00AE7F6D">
      <w:pPr>
        <w:rPr>
          <w:b/>
          <w:sz w:val="28"/>
          <w:szCs w:val="28"/>
        </w:rPr>
      </w:pPr>
      <w:r>
        <w:t xml:space="preserve">      </w:t>
      </w:r>
      <w:r w:rsidR="00AE7F6D" w:rsidRPr="00AE7F6D">
        <w:t xml:space="preserve"> </w:t>
      </w:r>
      <w:r w:rsidR="00AE7F6D" w:rsidRPr="002C43A3">
        <w:rPr>
          <w:b/>
          <w:sz w:val="28"/>
          <w:szCs w:val="28"/>
        </w:rPr>
        <w:t>Доля населения, обеспеченного доброкачественной питьевой водой, %</w:t>
      </w:r>
    </w:p>
    <w:p w:rsidR="00AE7F6D" w:rsidRPr="00AE7F6D" w:rsidRDefault="00AE7F6D" w:rsidP="00AE7F6D">
      <w:pPr>
        <w:jc w:val="right"/>
        <w:rPr>
          <w:b/>
        </w:rPr>
      </w:pP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31"/>
        <w:gridCol w:w="935"/>
        <w:gridCol w:w="936"/>
        <w:gridCol w:w="936"/>
        <w:gridCol w:w="923"/>
        <w:gridCol w:w="1471"/>
      </w:tblGrid>
      <w:tr w:rsidR="00AE7F6D" w:rsidRPr="00AE7F6D" w:rsidTr="00CA6D77">
        <w:trPr>
          <w:trHeight w:val="148"/>
          <w:jc w:val="center"/>
        </w:trPr>
        <w:tc>
          <w:tcPr>
            <w:tcW w:w="4431" w:type="dxa"/>
            <w:vAlign w:val="center"/>
          </w:tcPr>
          <w:p w:rsidR="00AE7F6D" w:rsidRPr="00AE7F6D" w:rsidRDefault="00AE7F6D" w:rsidP="00AE7F6D">
            <w:pPr>
              <w:jc w:val="center"/>
              <w:rPr>
                <w:b/>
              </w:rPr>
            </w:pPr>
            <w:r w:rsidRPr="00AE7F6D">
              <w:rPr>
                <w:b/>
                <w:sz w:val="22"/>
                <w:szCs w:val="22"/>
              </w:rPr>
              <w:t>Показатель</w:t>
            </w:r>
          </w:p>
        </w:tc>
        <w:tc>
          <w:tcPr>
            <w:tcW w:w="935" w:type="dxa"/>
            <w:vAlign w:val="center"/>
          </w:tcPr>
          <w:p w:rsidR="00AE7F6D" w:rsidRPr="00AE7F6D" w:rsidRDefault="00AE7F6D" w:rsidP="00AE7F6D">
            <w:pPr>
              <w:jc w:val="center"/>
              <w:rPr>
                <w:b/>
              </w:rPr>
            </w:pPr>
            <w:r w:rsidRPr="00AE7F6D">
              <w:rPr>
                <w:b/>
                <w:sz w:val="22"/>
                <w:szCs w:val="22"/>
              </w:rPr>
              <w:t>2013 г.</w:t>
            </w:r>
          </w:p>
        </w:tc>
        <w:tc>
          <w:tcPr>
            <w:tcW w:w="936" w:type="dxa"/>
            <w:vAlign w:val="center"/>
          </w:tcPr>
          <w:p w:rsidR="00AE7F6D" w:rsidRPr="00AE7F6D" w:rsidRDefault="00AE7F6D" w:rsidP="00AE7F6D">
            <w:pPr>
              <w:jc w:val="center"/>
              <w:rPr>
                <w:b/>
              </w:rPr>
            </w:pPr>
            <w:r w:rsidRPr="00AE7F6D">
              <w:rPr>
                <w:b/>
                <w:sz w:val="22"/>
                <w:szCs w:val="22"/>
              </w:rPr>
              <w:t>2014 г.</w:t>
            </w:r>
          </w:p>
        </w:tc>
        <w:tc>
          <w:tcPr>
            <w:tcW w:w="936" w:type="dxa"/>
            <w:vAlign w:val="center"/>
          </w:tcPr>
          <w:p w:rsidR="00AE7F6D" w:rsidRPr="00AE7F6D" w:rsidRDefault="00AE7F6D" w:rsidP="00AE7F6D">
            <w:pPr>
              <w:jc w:val="center"/>
              <w:rPr>
                <w:b/>
              </w:rPr>
            </w:pPr>
            <w:r w:rsidRPr="00AE7F6D">
              <w:rPr>
                <w:b/>
                <w:sz w:val="22"/>
                <w:szCs w:val="22"/>
              </w:rPr>
              <w:t>2015 г.</w:t>
            </w:r>
          </w:p>
        </w:tc>
        <w:tc>
          <w:tcPr>
            <w:tcW w:w="923" w:type="dxa"/>
          </w:tcPr>
          <w:p w:rsidR="00AE7F6D" w:rsidRPr="00AE7F6D" w:rsidRDefault="00AE7F6D" w:rsidP="00AE7F6D">
            <w:pPr>
              <w:jc w:val="center"/>
              <w:rPr>
                <w:b/>
              </w:rPr>
            </w:pPr>
          </w:p>
          <w:p w:rsidR="00AE7F6D" w:rsidRPr="00AE7F6D" w:rsidRDefault="00AE7F6D" w:rsidP="00AE7F6D">
            <w:pPr>
              <w:jc w:val="center"/>
              <w:rPr>
                <w:b/>
              </w:rPr>
            </w:pPr>
            <w:r w:rsidRPr="00AE7F6D">
              <w:rPr>
                <w:b/>
                <w:sz w:val="22"/>
                <w:szCs w:val="22"/>
              </w:rPr>
              <w:t>2016г.</w:t>
            </w:r>
          </w:p>
        </w:tc>
        <w:tc>
          <w:tcPr>
            <w:tcW w:w="1471" w:type="dxa"/>
          </w:tcPr>
          <w:p w:rsidR="00AE7F6D" w:rsidRPr="00AE7F6D" w:rsidRDefault="00AE7F6D" w:rsidP="00AE7F6D">
            <w:pPr>
              <w:jc w:val="center"/>
              <w:rPr>
                <w:b/>
              </w:rPr>
            </w:pPr>
            <w:r w:rsidRPr="00AE7F6D">
              <w:rPr>
                <w:b/>
                <w:sz w:val="22"/>
                <w:szCs w:val="22"/>
              </w:rPr>
              <w:t>Темп прироста</w:t>
            </w:r>
          </w:p>
          <w:p w:rsidR="00AE7F6D" w:rsidRPr="00AE7F6D" w:rsidRDefault="00AE7F6D" w:rsidP="00AE7F6D">
            <w:pPr>
              <w:jc w:val="center"/>
              <w:rPr>
                <w:b/>
              </w:rPr>
            </w:pPr>
            <w:r w:rsidRPr="00AE7F6D">
              <w:rPr>
                <w:b/>
                <w:sz w:val="22"/>
                <w:szCs w:val="22"/>
              </w:rPr>
              <w:t>к 2014 г.,</w:t>
            </w:r>
          </w:p>
          <w:p w:rsidR="00AE7F6D" w:rsidRPr="00AE7F6D" w:rsidRDefault="00AE7F6D" w:rsidP="00AE7F6D">
            <w:pPr>
              <w:jc w:val="center"/>
              <w:rPr>
                <w:b/>
              </w:rPr>
            </w:pPr>
            <w:r w:rsidRPr="00AE7F6D">
              <w:rPr>
                <w:b/>
                <w:sz w:val="22"/>
                <w:szCs w:val="22"/>
              </w:rPr>
              <w:t>по доле, %</w:t>
            </w:r>
          </w:p>
        </w:tc>
      </w:tr>
      <w:tr w:rsidR="00AE7F6D" w:rsidRPr="00AE7F6D" w:rsidTr="00CA6D77">
        <w:trPr>
          <w:trHeight w:val="148"/>
          <w:jc w:val="center"/>
        </w:trPr>
        <w:tc>
          <w:tcPr>
            <w:tcW w:w="4431" w:type="dxa"/>
          </w:tcPr>
          <w:p w:rsidR="00AE7F6D" w:rsidRPr="00AE7F6D" w:rsidRDefault="00AE7F6D" w:rsidP="00AE7F6D">
            <w:pPr>
              <w:jc w:val="center"/>
              <w:rPr>
                <w:b/>
              </w:rPr>
            </w:pPr>
            <w:r w:rsidRPr="00AE7F6D">
              <w:rPr>
                <w:b/>
                <w:sz w:val="22"/>
                <w:szCs w:val="22"/>
              </w:rPr>
              <w:t>Доля населения, обеспеченного доброкачественной питьевой водой в городских поселениях</w:t>
            </w:r>
          </w:p>
        </w:tc>
        <w:tc>
          <w:tcPr>
            <w:tcW w:w="935" w:type="dxa"/>
            <w:vAlign w:val="center"/>
          </w:tcPr>
          <w:p w:rsidR="00AE7F6D" w:rsidRPr="00AE7F6D" w:rsidRDefault="00AE7F6D" w:rsidP="00AE7F6D">
            <w:pPr>
              <w:jc w:val="center"/>
              <w:rPr>
                <w:b/>
              </w:rPr>
            </w:pPr>
            <w:r w:rsidRPr="00AE7F6D">
              <w:rPr>
                <w:b/>
                <w:sz w:val="22"/>
                <w:szCs w:val="22"/>
              </w:rPr>
              <w:t>46,5</w:t>
            </w:r>
          </w:p>
        </w:tc>
        <w:tc>
          <w:tcPr>
            <w:tcW w:w="936" w:type="dxa"/>
            <w:vAlign w:val="center"/>
          </w:tcPr>
          <w:p w:rsidR="00AE7F6D" w:rsidRPr="00AE7F6D" w:rsidRDefault="00AE7F6D" w:rsidP="00AE7F6D">
            <w:pPr>
              <w:jc w:val="center"/>
              <w:rPr>
                <w:b/>
              </w:rPr>
            </w:pPr>
            <w:r w:rsidRPr="00AE7F6D">
              <w:rPr>
                <w:b/>
                <w:sz w:val="22"/>
                <w:szCs w:val="22"/>
              </w:rPr>
              <w:t>44,0</w:t>
            </w:r>
          </w:p>
        </w:tc>
        <w:tc>
          <w:tcPr>
            <w:tcW w:w="936" w:type="dxa"/>
            <w:vAlign w:val="center"/>
          </w:tcPr>
          <w:p w:rsidR="00AE7F6D" w:rsidRPr="00AE7F6D" w:rsidRDefault="00AE7F6D" w:rsidP="00AE7F6D">
            <w:pPr>
              <w:jc w:val="center"/>
              <w:rPr>
                <w:b/>
              </w:rPr>
            </w:pPr>
            <w:r w:rsidRPr="00AE7F6D">
              <w:rPr>
                <w:b/>
                <w:sz w:val="22"/>
                <w:szCs w:val="22"/>
              </w:rPr>
              <w:t>49,1</w:t>
            </w:r>
          </w:p>
        </w:tc>
        <w:tc>
          <w:tcPr>
            <w:tcW w:w="923" w:type="dxa"/>
            <w:vAlign w:val="center"/>
          </w:tcPr>
          <w:p w:rsidR="00AE7F6D" w:rsidRPr="00AE7F6D" w:rsidRDefault="00AE7F6D" w:rsidP="00AE7F6D">
            <w:pPr>
              <w:jc w:val="center"/>
              <w:rPr>
                <w:b/>
              </w:rPr>
            </w:pPr>
            <w:r w:rsidRPr="00AE7F6D">
              <w:rPr>
                <w:b/>
                <w:sz w:val="22"/>
                <w:szCs w:val="22"/>
              </w:rPr>
              <w:t>47,3</w:t>
            </w:r>
          </w:p>
        </w:tc>
        <w:tc>
          <w:tcPr>
            <w:tcW w:w="1471" w:type="dxa"/>
          </w:tcPr>
          <w:p w:rsidR="00AE7F6D" w:rsidRPr="00AE7F6D" w:rsidRDefault="00AE7F6D" w:rsidP="00AE7F6D">
            <w:pPr>
              <w:jc w:val="center"/>
              <w:rPr>
                <w:b/>
              </w:rPr>
            </w:pPr>
          </w:p>
          <w:p w:rsidR="00AE7F6D" w:rsidRPr="00AE7F6D" w:rsidRDefault="00AE7F6D" w:rsidP="00AE7F6D">
            <w:pPr>
              <w:jc w:val="center"/>
              <w:rPr>
                <w:b/>
              </w:rPr>
            </w:pPr>
            <w:r w:rsidRPr="00AE7F6D">
              <w:rPr>
                <w:b/>
                <w:sz w:val="22"/>
                <w:szCs w:val="22"/>
              </w:rPr>
              <w:t>7,5</w:t>
            </w:r>
          </w:p>
        </w:tc>
      </w:tr>
      <w:tr w:rsidR="00AE7F6D" w:rsidRPr="00AE7F6D" w:rsidTr="00CA6D77">
        <w:trPr>
          <w:trHeight w:val="148"/>
          <w:jc w:val="center"/>
        </w:trPr>
        <w:tc>
          <w:tcPr>
            <w:tcW w:w="4431" w:type="dxa"/>
          </w:tcPr>
          <w:p w:rsidR="00AE7F6D" w:rsidRPr="00AE7F6D" w:rsidRDefault="00AE7F6D" w:rsidP="00AE7F6D">
            <w:pPr>
              <w:jc w:val="center"/>
              <w:rPr>
                <w:b/>
              </w:rPr>
            </w:pPr>
            <w:r w:rsidRPr="00AE7F6D">
              <w:rPr>
                <w:b/>
                <w:sz w:val="22"/>
                <w:szCs w:val="22"/>
              </w:rPr>
              <w:t>Доля населения, обеспеченного доброкачественной питьевой водой в сельских поселениях</w:t>
            </w:r>
          </w:p>
        </w:tc>
        <w:tc>
          <w:tcPr>
            <w:tcW w:w="935" w:type="dxa"/>
            <w:vAlign w:val="center"/>
          </w:tcPr>
          <w:p w:rsidR="00AE7F6D" w:rsidRPr="00AE7F6D" w:rsidRDefault="00AE7F6D" w:rsidP="00AE7F6D">
            <w:pPr>
              <w:jc w:val="center"/>
              <w:rPr>
                <w:b/>
              </w:rPr>
            </w:pPr>
            <w:r w:rsidRPr="00AE7F6D">
              <w:rPr>
                <w:b/>
                <w:sz w:val="22"/>
                <w:szCs w:val="22"/>
              </w:rPr>
              <w:t>53,5</w:t>
            </w:r>
          </w:p>
        </w:tc>
        <w:tc>
          <w:tcPr>
            <w:tcW w:w="936" w:type="dxa"/>
            <w:vAlign w:val="center"/>
          </w:tcPr>
          <w:p w:rsidR="00AE7F6D" w:rsidRPr="00AE7F6D" w:rsidRDefault="00AE7F6D" w:rsidP="00AE7F6D">
            <w:pPr>
              <w:jc w:val="center"/>
              <w:rPr>
                <w:b/>
              </w:rPr>
            </w:pPr>
            <w:r w:rsidRPr="00AE7F6D">
              <w:rPr>
                <w:b/>
                <w:sz w:val="22"/>
                <w:szCs w:val="22"/>
              </w:rPr>
              <w:t>56,0</w:t>
            </w:r>
          </w:p>
        </w:tc>
        <w:tc>
          <w:tcPr>
            <w:tcW w:w="936" w:type="dxa"/>
            <w:vAlign w:val="center"/>
          </w:tcPr>
          <w:p w:rsidR="00AE7F6D" w:rsidRPr="00AE7F6D" w:rsidRDefault="00AE7F6D" w:rsidP="00AE7F6D">
            <w:pPr>
              <w:jc w:val="center"/>
              <w:rPr>
                <w:b/>
              </w:rPr>
            </w:pPr>
            <w:r w:rsidRPr="00AE7F6D">
              <w:rPr>
                <w:b/>
                <w:sz w:val="22"/>
                <w:szCs w:val="22"/>
              </w:rPr>
              <w:t>50,9</w:t>
            </w:r>
          </w:p>
        </w:tc>
        <w:tc>
          <w:tcPr>
            <w:tcW w:w="923" w:type="dxa"/>
            <w:vAlign w:val="center"/>
          </w:tcPr>
          <w:p w:rsidR="00AE7F6D" w:rsidRPr="00AE7F6D" w:rsidRDefault="00AE7F6D" w:rsidP="00AE7F6D">
            <w:pPr>
              <w:jc w:val="center"/>
              <w:rPr>
                <w:b/>
              </w:rPr>
            </w:pPr>
            <w:r w:rsidRPr="00AE7F6D">
              <w:rPr>
                <w:b/>
                <w:sz w:val="22"/>
                <w:szCs w:val="22"/>
              </w:rPr>
              <w:t>48,7</w:t>
            </w:r>
          </w:p>
        </w:tc>
        <w:tc>
          <w:tcPr>
            <w:tcW w:w="1471" w:type="dxa"/>
          </w:tcPr>
          <w:p w:rsidR="00AE7F6D" w:rsidRPr="00AE7F6D" w:rsidRDefault="00AE7F6D" w:rsidP="00AE7F6D">
            <w:pPr>
              <w:jc w:val="center"/>
              <w:rPr>
                <w:b/>
              </w:rPr>
            </w:pPr>
          </w:p>
          <w:p w:rsidR="00AE7F6D" w:rsidRPr="00AE7F6D" w:rsidRDefault="00AE7F6D" w:rsidP="00AE7F6D">
            <w:pPr>
              <w:jc w:val="center"/>
              <w:rPr>
                <w:b/>
              </w:rPr>
            </w:pPr>
            <w:r w:rsidRPr="00AE7F6D">
              <w:rPr>
                <w:b/>
                <w:sz w:val="22"/>
                <w:szCs w:val="22"/>
              </w:rPr>
              <w:t>-13</w:t>
            </w:r>
          </w:p>
        </w:tc>
      </w:tr>
    </w:tbl>
    <w:p w:rsidR="00AE7F6D" w:rsidRPr="00AE7F6D" w:rsidRDefault="00AE7F6D" w:rsidP="00AE7F6D">
      <w:pPr>
        <w:ind w:firstLine="708"/>
        <w:jc w:val="both"/>
        <w:rPr>
          <w:color w:val="FF0000"/>
          <w:highlight w:val="yellow"/>
        </w:rPr>
      </w:pPr>
    </w:p>
    <w:p w:rsidR="00AE7F6D" w:rsidRPr="00AE7F6D" w:rsidRDefault="00AE7F6D" w:rsidP="00AE7F6D">
      <w:pPr>
        <w:ind w:firstLine="709"/>
        <w:jc w:val="both"/>
        <w:rPr>
          <w:sz w:val="28"/>
          <w:szCs w:val="28"/>
        </w:rPr>
      </w:pPr>
      <w:r w:rsidRPr="00AE7F6D">
        <w:rPr>
          <w:sz w:val="28"/>
          <w:szCs w:val="28"/>
        </w:rPr>
        <w:t xml:space="preserve">  Количество источников нецентрализованного водоснабжения (общественные колодцы) на территории сельских населенных мест республики составляет 119. В 2016 году на санитарно-химические показатели исследовано 312 пробы питьевой воды из общественных колодцев и каптажей, из них не соответствовало гигиеническим нормативам 10 проб или 3,2% (2015 году – 3,2%), по микробиологическим показателям в 2016 г. исследовано 307 проб воды, из них не соответствовало гигиеническим нормативам 9 проб или 2,9% (в 2015 году – 1,5%). Наиболее высокий процент проб питьевой воды не соответствующих гигиеническим требованиям, отмечался в пробах, отобранных из общественных колодцев в п. Новый, х. Нижний Айрюм, х. Садовый, х. Прогресс Гиагинского района и ст. Кужорская Майкопского района.</w:t>
      </w:r>
    </w:p>
    <w:p w:rsidR="00AE7F6D" w:rsidRPr="00AE7F6D" w:rsidRDefault="00AE7F6D" w:rsidP="00AE7F6D">
      <w:pPr>
        <w:ind w:firstLine="709"/>
        <w:jc w:val="both"/>
        <w:rPr>
          <w:sz w:val="28"/>
          <w:szCs w:val="28"/>
        </w:rPr>
      </w:pPr>
      <w:r w:rsidRPr="00AE7F6D">
        <w:rPr>
          <w:sz w:val="28"/>
          <w:szCs w:val="28"/>
        </w:rPr>
        <w:t>Качество питьевой воды из общественных источников водоснабжения не соответствовало гигиеническим требованиям по санитарно-химическим показателям (по содержанию нитратов).  Содержание нитратов в питьевой воде превышало предельно допустимые концентрации (ПДК) в 1 – 3,5 раз. По микробиологическим показателям вода не соответствовала гигиеническим требованиям, так в воде шахтных колодцев обнаруживалось наличие общих коли-формных бактерий и термотолерантных колиформных бактерий.</w:t>
      </w:r>
    </w:p>
    <w:p w:rsidR="00AE7F6D" w:rsidRPr="00AE7F6D" w:rsidRDefault="00AE7F6D" w:rsidP="00AE7F6D">
      <w:pPr>
        <w:jc w:val="both"/>
        <w:rPr>
          <w:b/>
          <w:color w:val="FF0000"/>
          <w:highlight w:val="yellow"/>
        </w:rPr>
      </w:pPr>
    </w:p>
    <w:p w:rsidR="00AE7F6D" w:rsidRPr="002C43A3" w:rsidRDefault="00AE7F6D" w:rsidP="00AE7F6D">
      <w:pPr>
        <w:jc w:val="right"/>
        <w:rPr>
          <w:b/>
          <w:sz w:val="28"/>
          <w:szCs w:val="28"/>
        </w:rPr>
      </w:pPr>
      <w:r w:rsidRPr="002C43A3">
        <w:rPr>
          <w:sz w:val="28"/>
          <w:szCs w:val="28"/>
        </w:rPr>
        <w:t xml:space="preserve">Таблица </w:t>
      </w:r>
      <w:r w:rsidR="002C43A3" w:rsidRPr="002C43A3">
        <w:rPr>
          <w:sz w:val="28"/>
          <w:szCs w:val="28"/>
        </w:rPr>
        <w:t>135</w:t>
      </w:r>
    </w:p>
    <w:p w:rsidR="00AE7F6D" w:rsidRPr="002C43A3" w:rsidRDefault="00AE7F6D" w:rsidP="00AE7F6D">
      <w:pPr>
        <w:autoSpaceDE w:val="0"/>
        <w:ind w:firstLine="709"/>
        <w:jc w:val="center"/>
        <w:rPr>
          <w:sz w:val="28"/>
          <w:szCs w:val="28"/>
        </w:rPr>
      </w:pPr>
      <w:r w:rsidRPr="002C43A3">
        <w:rPr>
          <w:b/>
          <w:sz w:val="28"/>
          <w:szCs w:val="28"/>
        </w:rPr>
        <w:t>Исследования воды нецентрализованного водоснабжения</w:t>
      </w:r>
    </w:p>
    <w:tbl>
      <w:tblPr>
        <w:tblW w:w="9923" w:type="dxa"/>
        <w:tblInd w:w="108" w:type="dxa"/>
        <w:tblLayout w:type="fixed"/>
        <w:tblLook w:val="00A0" w:firstRow="1" w:lastRow="0" w:firstColumn="1" w:lastColumn="0" w:noHBand="0" w:noVBand="0"/>
      </w:tblPr>
      <w:tblGrid>
        <w:gridCol w:w="5671"/>
        <w:gridCol w:w="992"/>
        <w:gridCol w:w="992"/>
        <w:gridCol w:w="992"/>
        <w:gridCol w:w="1276"/>
      </w:tblGrid>
      <w:tr w:rsidR="00AE7F6D" w:rsidRPr="00AE7F6D" w:rsidTr="00CA6D77">
        <w:trPr>
          <w:trHeight w:val="281"/>
        </w:trPr>
        <w:tc>
          <w:tcPr>
            <w:tcW w:w="5671" w:type="dxa"/>
            <w:tcBorders>
              <w:top w:val="single" w:sz="4" w:space="0" w:color="000000"/>
              <w:left w:val="single" w:sz="4" w:space="0" w:color="000000"/>
              <w:bottom w:val="single" w:sz="4" w:space="0" w:color="000000"/>
              <w:right w:val="nil"/>
            </w:tcBorders>
            <w:vAlign w:val="center"/>
          </w:tcPr>
          <w:p w:rsidR="00AE7F6D" w:rsidRPr="00AE7F6D" w:rsidRDefault="00AE7F6D" w:rsidP="00AE7F6D">
            <w:pPr>
              <w:autoSpaceDE w:val="0"/>
              <w:snapToGrid w:val="0"/>
              <w:spacing w:before="20" w:after="20" w:line="276" w:lineRule="auto"/>
              <w:jc w:val="center"/>
              <w:rPr>
                <w:lang w:eastAsia="en-US"/>
              </w:rPr>
            </w:pPr>
          </w:p>
        </w:tc>
        <w:tc>
          <w:tcPr>
            <w:tcW w:w="992" w:type="dxa"/>
            <w:tcBorders>
              <w:top w:val="single" w:sz="4" w:space="0" w:color="000000"/>
              <w:left w:val="single" w:sz="4" w:space="0" w:color="000000"/>
              <w:bottom w:val="single" w:sz="4" w:space="0" w:color="000000"/>
              <w:right w:val="nil"/>
            </w:tcBorders>
            <w:vAlign w:val="center"/>
          </w:tcPr>
          <w:p w:rsidR="00AE7F6D" w:rsidRPr="00AE7F6D" w:rsidRDefault="00AE7F6D" w:rsidP="00AE7F6D">
            <w:pPr>
              <w:autoSpaceDE w:val="0"/>
              <w:spacing w:before="20" w:after="20" w:line="276" w:lineRule="auto"/>
              <w:jc w:val="center"/>
              <w:rPr>
                <w:b/>
                <w:lang w:eastAsia="en-US"/>
              </w:rPr>
            </w:pPr>
            <w:r w:rsidRPr="00AE7F6D">
              <w:rPr>
                <w:b/>
                <w:lang w:eastAsia="en-US"/>
              </w:rPr>
              <w:t>2014 г.</w:t>
            </w:r>
          </w:p>
        </w:tc>
        <w:tc>
          <w:tcPr>
            <w:tcW w:w="992" w:type="dxa"/>
            <w:tcBorders>
              <w:top w:val="single" w:sz="4" w:space="0" w:color="000000"/>
              <w:left w:val="single" w:sz="4" w:space="0" w:color="000000"/>
              <w:bottom w:val="single" w:sz="4" w:space="0" w:color="000000"/>
              <w:right w:val="single" w:sz="4" w:space="0" w:color="auto"/>
            </w:tcBorders>
            <w:vAlign w:val="center"/>
          </w:tcPr>
          <w:p w:rsidR="00AE7F6D" w:rsidRPr="00AE7F6D" w:rsidRDefault="00AE7F6D" w:rsidP="00AE7F6D">
            <w:pPr>
              <w:autoSpaceDE w:val="0"/>
              <w:spacing w:before="20" w:after="20" w:line="276" w:lineRule="auto"/>
              <w:jc w:val="center"/>
              <w:rPr>
                <w:b/>
                <w:lang w:eastAsia="en-US"/>
              </w:rPr>
            </w:pPr>
            <w:r w:rsidRPr="00AE7F6D">
              <w:rPr>
                <w:b/>
                <w:lang w:eastAsia="en-US"/>
              </w:rPr>
              <w:t>2015 г.</w:t>
            </w:r>
          </w:p>
        </w:tc>
        <w:tc>
          <w:tcPr>
            <w:tcW w:w="992" w:type="dxa"/>
            <w:tcBorders>
              <w:top w:val="single" w:sz="4" w:space="0" w:color="000000"/>
              <w:left w:val="single" w:sz="4" w:space="0" w:color="auto"/>
              <w:bottom w:val="single" w:sz="4" w:space="0" w:color="000000"/>
              <w:right w:val="single" w:sz="4" w:space="0" w:color="000000"/>
            </w:tcBorders>
            <w:vAlign w:val="center"/>
          </w:tcPr>
          <w:p w:rsidR="00AE7F6D" w:rsidRPr="00AE7F6D" w:rsidRDefault="00AE7F6D" w:rsidP="00AE7F6D">
            <w:pPr>
              <w:autoSpaceDE w:val="0"/>
              <w:spacing w:before="20" w:after="20" w:line="276" w:lineRule="auto"/>
              <w:jc w:val="center"/>
              <w:rPr>
                <w:b/>
                <w:lang w:eastAsia="en-US"/>
              </w:rPr>
            </w:pPr>
            <w:r w:rsidRPr="00AE7F6D">
              <w:rPr>
                <w:b/>
                <w:lang w:eastAsia="en-US"/>
              </w:rPr>
              <w:t>2016 г.</w:t>
            </w:r>
          </w:p>
        </w:tc>
        <w:tc>
          <w:tcPr>
            <w:tcW w:w="1276" w:type="dxa"/>
            <w:tcBorders>
              <w:top w:val="single" w:sz="4" w:space="0" w:color="000000"/>
              <w:left w:val="single" w:sz="4" w:space="0" w:color="000000"/>
              <w:bottom w:val="single" w:sz="4" w:space="0" w:color="000000"/>
              <w:right w:val="single" w:sz="4" w:space="0" w:color="000000"/>
            </w:tcBorders>
            <w:vAlign w:val="center"/>
          </w:tcPr>
          <w:p w:rsidR="00AE7F6D" w:rsidRPr="00AE7F6D" w:rsidRDefault="00AE7F6D" w:rsidP="00AE7F6D">
            <w:pPr>
              <w:tabs>
                <w:tab w:val="left" w:pos="918"/>
              </w:tabs>
              <w:spacing w:before="20" w:after="20" w:line="276" w:lineRule="auto"/>
              <w:jc w:val="center"/>
              <w:rPr>
                <w:b/>
                <w:lang w:eastAsia="en-US"/>
              </w:rPr>
            </w:pPr>
            <w:r w:rsidRPr="00AE7F6D">
              <w:rPr>
                <w:b/>
                <w:lang w:eastAsia="en-US"/>
              </w:rPr>
              <w:t>Темп прироста к 2014г., %</w:t>
            </w:r>
          </w:p>
          <w:p w:rsidR="00AE7F6D" w:rsidRPr="00AE7F6D" w:rsidRDefault="00AE7F6D" w:rsidP="00AE7F6D">
            <w:pPr>
              <w:autoSpaceDE w:val="0"/>
              <w:spacing w:before="20" w:after="20" w:line="276" w:lineRule="auto"/>
              <w:jc w:val="center"/>
              <w:rPr>
                <w:b/>
                <w:lang w:eastAsia="en-US"/>
              </w:rPr>
            </w:pPr>
          </w:p>
        </w:tc>
      </w:tr>
      <w:tr w:rsidR="00AE7F6D" w:rsidRPr="00AE7F6D" w:rsidTr="00CA6D77">
        <w:trPr>
          <w:trHeight w:val="577"/>
        </w:trPr>
        <w:tc>
          <w:tcPr>
            <w:tcW w:w="5671"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rPr>
                <w:lang w:eastAsia="en-US"/>
              </w:rPr>
            </w:pPr>
            <w:r w:rsidRPr="00AE7F6D">
              <w:rPr>
                <w:lang w:eastAsia="en-US"/>
              </w:rPr>
              <w:t>Количество исследованных проб воды по санитарно-химическим показателям – всего</w:t>
            </w:r>
          </w:p>
        </w:tc>
        <w:tc>
          <w:tcPr>
            <w:tcW w:w="992"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lang w:eastAsia="en-US"/>
              </w:rPr>
              <w:t>489</w:t>
            </w:r>
          </w:p>
        </w:tc>
        <w:tc>
          <w:tcPr>
            <w:tcW w:w="992"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lang w:eastAsia="en-US"/>
              </w:rPr>
              <w:t>431</w:t>
            </w:r>
          </w:p>
        </w:tc>
        <w:tc>
          <w:tcPr>
            <w:tcW w:w="992"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312</w:t>
            </w:r>
          </w:p>
        </w:tc>
        <w:tc>
          <w:tcPr>
            <w:tcW w:w="1276" w:type="dxa"/>
            <w:tcBorders>
              <w:top w:val="single" w:sz="4" w:space="0" w:color="000000"/>
              <w:left w:val="single" w:sz="4" w:space="0" w:color="000000"/>
              <w:bottom w:val="single" w:sz="4" w:space="0" w:color="000000"/>
              <w:right w:val="single" w:sz="4" w:space="0" w:color="000000"/>
            </w:tcBorders>
          </w:tcPr>
          <w:p w:rsidR="00AE7F6D" w:rsidRPr="00AE7F6D" w:rsidRDefault="00AE7F6D" w:rsidP="002C43A3">
            <w:pPr>
              <w:autoSpaceDE w:val="0"/>
              <w:spacing w:before="20" w:after="20" w:line="276" w:lineRule="auto"/>
              <w:jc w:val="center"/>
              <w:rPr>
                <w:lang w:eastAsia="en-US"/>
              </w:rPr>
            </w:pPr>
            <w:r w:rsidRPr="00AE7F6D">
              <w:rPr>
                <w:lang w:eastAsia="en-US"/>
              </w:rPr>
              <w:t>-</w:t>
            </w:r>
            <w:r w:rsidR="002C43A3">
              <w:rPr>
                <w:lang w:eastAsia="en-US"/>
              </w:rPr>
              <w:t>36,2</w:t>
            </w:r>
          </w:p>
        </w:tc>
      </w:tr>
      <w:tr w:rsidR="00AE7F6D" w:rsidRPr="00AE7F6D" w:rsidTr="00CA6D77">
        <w:trPr>
          <w:trHeight w:val="281"/>
        </w:trPr>
        <w:tc>
          <w:tcPr>
            <w:tcW w:w="5671"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rPr>
                <w:lang w:eastAsia="en-US"/>
              </w:rPr>
            </w:pPr>
            <w:r w:rsidRPr="00AE7F6D">
              <w:rPr>
                <w:lang w:eastAsia="en-US"/>
              </w:rPr>
              <w:t>из них: не соответствуют гигиеническим нормативам, %</w:t>
            </w:r>
          </w:p>
        </w:tc>
        <w:tc>
          <w:tcPr>
            <w:tcW w:w="992"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lang w:eastAsia="en-US"/>
              </w:rPr>
              <w:t>3,7</w:t>
            </w:r>
          </w:p>
        </w:tc>
        <w:tc>
          <w:tcPr>
            <w:tcW w:w="992"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lang w:eastAsia="en-US"/>
              </w:rPr>
              <w:t>4,4</w:t>
            </w:r>
          </w:p>
        </w:tc>
        <w:tc>
          <w:tcPr>
            <w:tcW w:w="992"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3,2</w:t>
            </w:r>
          </w:p>
        </w:tc>
        <w:tc>
          <w:tcPr>
            <w:tcW w:w="1276" w:type="dxa"/>
            <w:tcBorders>
              <w:top w:val="single" w:sz="4" w:space="0" w:color="000000"/>
              <w:left w:val="single" w:sz="4" w:space="0" w:color="000000"/>
              <w:bottom w:val="single" w:sz="4" w:space="0" w:color="000000"/>
              <w:right w:val="single" w:sz="4" w:space="0" w:color="000000"/>
            </w:tcBorders>
          </w:tcPr>
          <w:p w:rsidR="00AE7F6D" w:rsidRPr="00AE7F6D" w:rsidRDefault="00AE7F6D" w:rsidP="002C43A3">
            <w:pPr>
              <w:autoSpaceDE w:val="0"/>
              <w:spacing w:before="20" w:after="20" w:line="276" w:lineRule="auto"/>
              <w:jc w:val="center"/>
              <w:rPr>
                <w:lang w:eastAsia="en-US"/>
              </w:rPr>
            </w:pPr>
            <w:r w:rsidRPr="00AE7F6D">
              <w:rPr>
                <w:lang w:eastAsia="en-US"/>
              </w:rPr>
              <w:t>-</w:t>
            </w:r>
            <w:r w:rsidR="002C43A3">
              <w:rPr>
                <w:lang w:eastAsia="en-US"/>
              </w:rPr>
              <w:t>13,5</w:t>
            </w:r>
          </w:p>
        </w:tc>
      </w:tr>
      <w:tr w:rsidR="00AE7F6D" w:rsidRPr="00AE7F6D" w:rsidTr="00CA6D77">
        <w:trPr>
          <w:trHeight w:val="577"/>
        </w:trPr>
        <w:tc>
          <w:tcPr>
            <w:tcW w:w="5671"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rPr>
                <w:lang w:eastAsia="en-US"/>
              </w:rPr>
            </w:pPr>
            <w:r w:rsidRPr="00AE7F6D">
              <w:rPr>
                <w:lang w:eastAsia="en-US"/>
              </w:rPr>
              <w:t>Количество исследованных проб воды по санитарно-химическим показателям в сельских поселениях</w:t>
            </w:r>
          </w:p>
        </w:tc>
        <w:tc>
          <w:tcPr>
            <w:tcW w:w="992"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lang w:eastAsia="en-US"/>
              </w:rPr>
              <w:t>479</w:t>
            </w:r>
          </w:p>
        </w:tc>
        <w:tc>
          <w:tcPr>
            <w:tcW w:w="992"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lang w:eastAsia="en-US"/>
              </w:rPr>
              <w:t>436</w:t>
            </w:r>
          </w:p>
        </w:tc>
        <w:tc>
          <w:tcPr>
            <w:tcW w:w="992"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312</w:t>
            </w:r>
          </w:p>
        </w:tc>
        <w:tc>
          <w:tcPr>
            <w:tcW w:w="1276" w:type="dxa"/>
            <w:tcBorders>
              <w:top w:val="single" w:sz="4" w:space="0" w:color="000000"/>
              <w:left w:val="single" w:sz="4" w:space="0" w:color="000000"/>
              <w:bottom w:val="single" w:sz="4" w:space="0" w:color="000000"/>
              <w:right w:val="single" w:sz="4" w:space="0" w:color="000000"/>
            </w:tcBorders>
          </w:tcPr>
          <w:p w:rsidR="00AE7F6D" w:rsidRPr="00AE7F6D" w:rsidRDefault="00AE7F6D" w:rsidP="002C43A3">
            <w:pPr>
              <w:autoSpaceDE w:val="0"/>
              <w:spacing w:before="20" w:after="20" w:line="276" w:lineRule="auto"/>
              <w:jc w:val="center"/>
              <w:rPr>
                <w:lang w:eastAsia="en-US"/>
              </w:rPr>
            </w:pPr>
            <w:r w:rsidRPr="00AE7F6D">
              <w:rPr>
                <w:lang w:eastAsia="en-US"/>
              </w:rPr>
              <w:t>-</w:t>
            </w:r>
            <w:r w:rsidR="002C43A3">
              <w:rPr>
                <w:lang w:eastAsia="en-US"/>
              </w:rPr>
              <w:t>34,7</w:t>
            </w:r>
          </w:p>
        </w:tc>
      </w:tr>
      <w:tr w:rsidR="00AE7F6D" w:rsidRPr="00AE7F6D" w:rsidTr="00CA6D77">
        <w:trPr>
          <w:trHeight w:val="296"/>
        </w:trPr>
        <w:tc>
          <w:tcPr>
            <w:tcW w:w="5671"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rPr>
                <w:lang w:eastAsia="en-US"/>
              </w:rPr>
            </w:pPr>
            <w:r w:rsidRPr="00AE7F6D">
              <w:rPr>
                <w:lang w:eastAsia="en-US"/>
              </w:rPr>
              <w:lastRenderedPageBreak/>
              <w:t>из них: не соответствуют гигиеническим нормативам, %</w:t>
            </w:r>
          </w:p>
        </w:tc>
        <w:tc>
          <w:tcPr>
            <w:tcW w:w="992"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lang w:eastAsia="en-US"/>
              </w:rPr>
              <w:t>3,7</w:t>
            </w:r>
          </w:p>
        </w:tc>
        <w:tc>
          <w:tcPr>
            <w:tcW w:w="992"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lang w:eastAsia="en-US"/>
              </w:rPr>
              <w:t>4,4</w:t>
            </w:r>
          </w:p>
        </w:tc>
        <w:tc>
          <w:tcPr>
            <w:tcW w:w="992"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3,2</w:t>
            </w:r>
          </w:p>
        </w:tc>
        <w:tc>
          <w:tcPr>
            <w:tcW w:w="1276" w:type="dxa"/>
            <w:tcBorders>
              <w:top w:val="single" w:sz="4" w:space="0" w:color="000000"/>
              <w:left w:val="single" w:sz="4" w:space="0" w:color="000000"/>
              <w:bottom w:val="single" w:sz="4" w:space="0" w:color="000000"/>
              <w:right w:val="single" w:sz="4" w:space="0" w:color="000000"/>
            </w:tcBorders>
          </w:tcPr>
          <w:p w:rsidR="00AE7F6D" w:rsidRPr="00AE7F6D" w:rsidRDefault="002C43A3" w:rsidP="00AE7F6D">
            <w:pPr>
              <w:autoSpaceDE w:val="0"/>
              <w:spacing w:before="20" w:after="20" w:line="276" w:lineRule="auto"/>
              <w:jc w:val="center"/>
              <w:rPr>
                <w:lang w:eastAsia="en-US"/>
              </w:rPr>
            </w:pPr>
            <w:r>
              <w:rPr>
                <w:lang w:eastAsia="en-US"/>
              </w:rPr>
              <w:t>-13,5</w:t>
            </w:r>
          </w:p>
        </w:tc>
      </w:tr>
      <w:tr w:rsidR="00AE7F6D" w:rsidRPr="00AE7F6D" w:rsidTr="00CA6D77">
        <w:trPr>
          <w:trHeight w:val="561"/>
        </w:trPr>
        <w:tc>
          <w:tcPr>
            <w:tcW w:w="5671"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rPr>
                <w:lang w:eastAsia="en-US"/>
              </w:rPr>
            </w:pPr>
            <w:r w:rsidRPr="00AE7F6D">
              <w:rPr>
                <w:lang w:eastAsia="en-US"/>
              </w:rPr>
              <w:t>Количество исследованных проб воды по микробиологическим показателям – всего</w:t>
            </w:r>
          </w:p>
        </w:tc>
        <w:tc>
          <w:tcPr>
            <w:tcW w:w="992"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lang w:eastAsia="en-US"/>
              </w:rPr>
              <w:t>501</w:t>
            </w:r>
          </w:p>
        </w:tc>
        <w:tc>
          <w:tcPr>
            <w:tcW w:w="992"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lang w:eastAsia="en-US"/>
              </w:rPr>
              <w:t>431</w:t>
            </w:r>
          </w:p>
        </w:tc>
        <w:tc>
          <w:tcPr>
            <w:tcW w:w="992"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307</w:t>
            </w:r>
          </w:p>
        </w:tc>
        <w:tc>
          <w:tcPr>
            <w:tcW w:w="1276" w:type="dxa"/>
            <w:tcBorders>
              <w:top w:val="single" w:sz="4" w:space="0" w:color="000000"/>
              <w:left w:val="single" w:sz="4" w:space="0" w:color="000000"/>
              <w:bottom w:val="single" w:sz="4" w:space="0" w:color="000000"/>
              <w:right w:val="single" w:sz="4" w:space="0" w:color="000000"/>
            </w:tcBorders>
          </w:tcPr>
          <w:p w:rsidR="00AE7F6D" w:rsidRPr="00AE7F6D" w:rsidRDefault="002C43A3" w:rsidP="00AE7F6D">
            <w:pPr>
              <w:autoSpaceDE w:val="0"/>
              <w:spacing w:before="20" w:after="20" w:line="276" w:lineRule="auto"/>
              <w:jc w:val="center"/>
              <w:rPr>
                <w:lang w:eastAsia="en-US"/>
              </w:rPr>
            </w:pPr>
            <w:r>
              <w:rPr>
                <w:lang w:eastAsia="en-US"/>
              </w:rPr>
              <w:t>-38,7</w:t>
            </w:r>
          </w:p>
        </w:tc>
      </w:tr>
      <w:tr w:rsidR="00AE7F6D" w:rsidRPr="00AE7F6D" w:rsidTr="00CA6D77">
        <w:trPr>
          <w:trHeight w:val="296"/>
        </w:trPr>
        <w:tc>
          <w:tcPr>
            <w:tcW w:w="5671"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rPr>
                <w:lang w:eastAsia="en-US"/>
              </w:rPr>
            </w:pPr>
            <w:r w:rsidRPr="00AE7F6D">
              <w:rPr>
                <w:lang w:eastAsia="en-US"/>
              </w:rPr>
              <w:t>из них: не соответствуют гигиеническим нормативам, %</w:t>
            </w:r>
          </w:p>
        </w:tc>
        <w:tc>
          <w:tcPr>
            <w:tcW w:w="992"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lang w:eastAsia="en-US"/>
              </w:rPr>
              <w:t>0,2</w:t>
            </w:r>
          </w:p>
        </w:tc>
        <w:tc>
          <w:tcPr>
            <w:tcW w:w="992"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lang w:eastAsia="en-US"/>
              </w:rPr>
              <w:t>2,8</w:t>
            </w:r>
          </w:p>
        </w:tc>
        <w:tc>
          <w:tcPr>
            <w:tcW w:w="992"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2,9</w:t>
            </w:r>
          </w:p>
        </w:tc>
        <w:tc>
          <w:tcPr>
            <w:tcW w:w="1276" w:type="dxa"/>
            <w:tcBorders>
              <w:top w:val="single" w:sz="4" w:space="0" w:color="000000"/>
              <w:left w:val="single" w:sz="4" w:space="0" w:color="000000"/>
              <w:bottom w:val="single" w:sz="4" w:space="0" w:color="000000"/>
              <w:right w:val="single" w:sz="4" w:space="0" w:color="000000"/>
            </w:tcBorders>
          </w:tcPr>
          <w:p w:rsidR="00AE7F6D" w:rsidRPr="00AE7F6D" w:rsidRDefault="002C43A3" w:rsidP="00AE7F6D">
            <w:pPr>
              <w:autoSpaceDE w:val="0"/>
              <w:spacing w:before="20" w:after="20" w:line="276" w:lineRule="auto"/>
              <w:jc w:val="center"/>
              <w:rPr>
                <w:lang w:eastAsia="en-US"/>
              </w:rPr>
            </w:pPr>
            <w:r>
              <w:rPr>
                <w:lang w:eastAsia="en-US"/>
              </w:rPr>
              <w:t>+1350,0</w:t>
            </w:r>
          </w:p>
        </w:tc>
      </w:tr>
      <w:tr w:rsidR="00AE7F6D" w:rsidRPr="00AE7F6D" w:rsidTr="00CA6D77">
        <w:trPr>
          <w:trHeight w:val="577"/>
        </w:trPr>
        <w:tc>
          <w:tcPr>
            <w:tcW w:w="5671"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rPr>
                <w:lang w:eastAsia="en-US"/>
              </w:rPr>
            </w:pPr>
            <w:r w:rsidRPr="00AE7F6D">
              <w:rPr>
                <w:lang w:eastAsia="en-US"/>
              </w:rPr>
              <w:t>Количество исследованных проб воды по микробиологическим показателям в сельских поселениях</w:t>
            </w:r>
          </w:p>
        </w:tc>
        <w:tc>
          <w:tcPr>
            <w:tcW w:w="992"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lang w:eastAsia="en-US"/>
              </w:rPr>
              <w:t>501</w:t>
            </w:r>
          </w:p>
        </w:tc>
        <w:tc>
          <w:tcPr>
            <w:tcW w:w="992"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lang w:eastAsia="en-US"/>
              </w:rPr>
              <w:t>431</w:t>
            </w:r>
          </w:p>
        </w:tc>
        <w:tc>
          <w:tcPr>
            <w:tcW w:w="992"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307</w:t>
            </w:r>
          </w:p>
        </w:tc>
        <w:tc>
          <w:tcPr>
            <w:tcW w:w="1276" w:type="dxa"/>
            <w:tcBorders>
              <w:top w:val="single" w:sz="4" w:space="0" w:color="000000"/>
              <w:left w:val="single" w:sz="4" w:space="0" w:color="000000"/>
              <w:bottom w:val="single" w:sz="4" w:space="0" w:color="000000"/>
              <w:right w:val="single" w:sz="4" w:space="0" w:color="000000"/>
            </w:tcBorders>
          </w:tcPr>
          <w:p w:rsidR="00AE7F6D" w:rsidRPr="00AE7F6D" w:rsidRDefault="002C43A3" w:rsidP="00AE7F6D">
            <w:pPr>
              <w:autoSpaceDE w:val="0"/>
              <w:spacing w:before="20" w:after="20" w:line="276" w:lineRule="auto"/>
              <w:jc w:val="center"/>
              <w:rPr>
                <w:lang w:eastAsia="en-US"/>
              </w:rPr>
            </w:pPr>
            <w:r>
              <w:rPr>
                <w:lang w:eastAsia="en-US"/>
              </w:rPr>
              <w:t>-38,7</w:t>
            </w:r>
          </w:p>
        </w:tc>
      </w:tr>
      <w:tr w:rsidR="00AE7F6D" w:rsidRPr="00AE7F6D" w:rsidTr="00CA6D77">
        <w:trPr>
          <w:trHeight w:val="190"/>
        </w:trPr>
        <w:tc>
          <w:tcPr>
            <w:tcW w:w="5671"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rPr>
                <w:lang w:eastAsia="en-US"/>
              </w:rPr>
            </w:pPr>
            <w:r w:rsidRPr="00AE7F6D">
              <w:rPr>
                <w:lang w:eastAsia="en-US"/>
              </w:rPr>
              <w:t>из них: не соответствуют гигиеническим нормативам, %</w:t>
            </w:r>
          </w:p>
        </w:tc>
        <w:tc>
          <w:tcPr>
            <w:tcW w:w="992"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lang w:eastAsia="en-US"/>
              </w:rPr>
              <w:t>0,2</w:t>
            </w:r>
          </w:p>
        </w:tc>
        <w:tc>
          <w:tcPr>
            <w:tcW w:w="992"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lang w:eastAsia="en-US"/>
              </w:rPr>
              <w:t>2,8</w:t>
            </w:r>
          </w:p>
        </w:tc>
        <w:tc>
          <w:tcPr>
            <w:tcW w:w="992"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2,9</w:t>
            </w:r>
          </w:p>
        </w:tc>
        <w:tc>
          <w:tcPr>
            <w:tcW w:w="1276" w:type="dxa"/>
            <w:tcBorders>
              <w:top w:val="single" w:sz="4" w:space="0" w:color="000000"/>
              <w:left w:val="single" w:sz="4" w:space="0" w:color="000000"/>
              <w:bottom w:val="single" w:sz="4" w:space="0" w:color="000000"/>
              <w:right w:val="single" w:sz="4" w:space="0" w:color="000000"/>
            </w:tcBorders>
          </w:tcPr>
          <w:p w:rsidR="00AE7F6D" w:rsidRPr="00AE7F6D" w:rsidRDefault="002C43A3" w:rsidP="00AE7F6D">
            <w:pPr>
              <w:autoSpaceDE w:val="0"/>
              <w:spacing w:before="20" w:after="20" w:line="276" w:lineRule="auto"/>
              <w:jc w:val="center"/>
              <w:rPr>
                <w:lang w:eastAsia="en-US"/>
              </w:rPr>
            </w:pPr>
            <w:r>
              <w:rPr>
                <w:lang w:eastAsia="en-US"/>
              </w:rPr>
              <w:t>+1350,0</w:t>
            </w:r>
          </w:p>
        </w:tc>
      </w:tr>
      <w:tr w:rsidR="00AE7F6D" w:rsidRPr="00AE7F6D" w:rsidTr="00CA6D77">
        <w:trPr>
          <w:trHeight w:val="577"/>
        </w:trPr>
        <w:tc>
          <w:tcPr>
            <w:tcW w:w="5671"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rPr>
                <w:lang w:eastAsia="en-US"/>
              </w:rPr>
            </w:pPr>
            <w:r w:rsidRPr="00AE7F6D">
              <w:rPr>
                <w:lang w:eastAsia="en-US"/>
              </w:rPr>
              <w:t>Количество исследованных проб воды по паразитологическим показателям – всего</w:t>
            </w:r>
          </w:p>
        </w:tc>
        <w:tc>
          <w:tcPr>
            <w:tcW w:w="992"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lang w:eastAsia="en-US"/>
              </w:rPr>
              <w:t>2</w:t>
            </w:r>
          </w:p>
        </w:tc>
        <w:tc>
          <w:tcPr>
            <w:tcW w:w="992"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lang w:eastAsia="en-US"/>
              </w:rPr>
              <w:t>6</w:t>
            </w:r>
          </w:p>
        </w:tc>
        <w:tc>
          <w:tcPr>
            <w:tcW w:w="992"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0</w:t>
            </w:r>
          </w:p>
        </w:tc>
        <w:tc>
          <w:tcPr>
            <w:tcW w:w="1276"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0</w:t>
            </w:r>
          </w:p>
        </w:tc>
      </w:tr>
      <w:tr w:rsidR="00AE7F6D" w:rsidRPr="00AE7F6D" w:rsidTr="00CA6D77">
        <w:trPr>
          <w:trHeight w:val="208"/>
        </w:trPr>
        <w:tc>
          <w:tcPr>
            <w:tcW w:w="5671"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rPr>
                <w:lang w:eastAsia="en-US"/>
              </w:rPr>
            </w:pPr>
            <w:r w:rsidRPr="00AE7F6D">
              <w:rPr>
                <w:lang w:eastAsia="en-US"/>
              </w:rPr>
              <w:t>из них: не соответствуют гигиеническим нормативам, %</w:t>
            </w:r>
          </w:p>
        </w:tc>
        <w:tc>
          <w:tcPr>
            <w:tcW w:w="992"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lang w:eastAsia="en-US"/>
              </w:rPr>
              <w:t>0</w:t>
            </w:r>
          </w:p>
        </w:tc>
        <w:tc>
          <w:tcPr>
            <w:tcW w:w="992"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lang w:eastAsia="en-US"/>
              </w:rPr>
              <w:t>0</w:t>
            </w:r>
          </w:p>
        </w:tc>
        <w:tc>
          <w:tcPr>
            <w:tcW w:w="992"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0</w:t>
            </w:r>
          </w:p>
        </w:tc>
        <w:tc>
          <w:tcPr>
            <w:tcW w:w="1276" w:type="dxa"/>
            <w:tcBorders>
              <w:top w:val="single" w:sz="4" w:space="0" w:color="000000"/>
              <w:left w:val="single" w:sz="4" w:space="0" w:color="000000"/>
              <w:bottom w:val="single" w:sz="4" w:space="0" w:color="000000"/>
              <w:right w:val="single" w:sz="4" w:space="0" w:color="000000"/>
            </w:tcBorders>
          </w:tcPr>
          <w:p w:rsidR="00AE7F6D" w:rsidRPr="00AE7F6D" w:rsidRDefault="002C43A3" w:rsidP="00AE7F6D">
            <w:pPr>
              <w:autoSpaceDE w:val="0"/>
              <w:spacing w:before="20" w:after="20" w:line="276" w:lineRule="auto"/>
              <w:jc w:val="center"/>
              <w:rPr>
                <w:lang w:eastAsia="en-US"/>
              </w:rPr>
            </w:pPr>
            <w:r>
              <w:rPr>
                <w:lang w:eastAsia="en-US"/>
              </w:rPr>
              <w:t>0</w:t>
            </w:r>
          </w:p>
        </w:tc>
      </w:tr>
      <w:tr w:rsidR="00AE7F6D" w:rsidRPr="00AE7F6D" w:rsidTr="00CA6D77">
        <w:trPr>
          <w:trHeight w:val="274"/>
        </w:trPr>
        <w:tc>
          <w:tcPr>
            <w:tcW w:w="5671"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rPr>
                <w:lang w:eastAsia="en-US"/>
              </w:rPr>
            </w:pPr>
            <w:r w:rsidRPr="00AE7F6D">
              <w:rPr>
                <w:lang w:eastAsia="en-US"/>
              </w:rPr>
              <w:t>Количество исследованных проб воды по паразитологическим показателям в сельских поселениях</w:t>
            </w:r>
          </w:p>
        </w:tc>
        <w:tc>
          <w:tcPr>
            <w:tcW w:w="992"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lang w:eastAsia="en-US"/>
              </w:rPr>
              <w:t>2</w:t>
            </w:r>
          </w:p>
        </w:tc>
        <w:tc>
          <w:tcPr>
            <w:tcW w:w="992"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lang w:eastAsia="en-US"/>
              </w:rPr>
              <w:t>6</w:t>
            </w:r>
          </w:p>
        </w:tc>
        <w:tc>
          <w:tcPr>
            <w:tcW w:w="992"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0</w:t>
            </w:r>
          </w:p>
        </w:tc>
        <w:tc>
          <w:tcPr>
            <w:tcW w:w="1276"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0</w:t>
            </w:r>
          </w:p>
        </w:tc>
      </w:tr>
      <w:tr w:rsidR="00AE7F6D" w:rsidRPr="00AE7F6D" w:rsidTr="00CA6D77">
        <w:trPr>
          <w:trHeight w:val="226"/>
        </w:trPr>
        <w:tc>
          <w:tcPr>
            <w:tcW w:w="5671"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rPr>
                <w:lang w:eastAsia="en-US"/>
              </w:rPr>
            </w:pPr>
            <w:r w:rsidRPr="00AE7F6D">
              <w:rPr>
                <w:lang w:eastAsia="en-US"/>
              </w:rPr>
              <w:t>из них: не соответствуют гигиеническим нормативам, %</w:t>
            </w:r>
          </w:p>
        </w:tc>
        <w:tc>
          <w:tcPr>
            <w:tcW w:w="992"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lang w:eastAsia="en-US"/>
              </w:rPr>
              <w:t>0</w:t>
            </w:r>
          </w:p>
        </w:tc>
        <w:tc>
          <w:tcPr>
            <w:tcW w:w="992"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lang w:eastAsia="en-US"/>
              </w:rPr>
              <w:t>0</w:t>
            </w:r>
          </w:p>
        </w:tc>
        <w:tc>
          <w:tcPr>
            <w:tcW w:w="992" w:type="dxa"/>
            <w:tcBorders>
              <w:top w:val="single" w:sz="4" w:space="0" w:color="000000"/>
              <w:left w:val="single" w:sz="4" w:space="0" w:color="auto"/>
              <w:bottom w:val="single" w:sz="4" w:space="0" w:color="000000"/>
              <w:right w:val="single" w:sz="4" w:space="0" w:color="000000"/>
            </w:tcBorders>
          </w:tcPr>
          <w:p w:rsidR="00AE7F6D" w:rsidRPr="00AE7F6D" w:rsidRDefault="00AE7F6D" w:rsidP="00AE7F6D">
            <w:pPr>
              <w:autoSpaceDE w:val="0"/>
              <w:spacing w:before="20" w:after="20" w:line="276" w:lineRule="auto"/>
              <w:jc w:val="center"/>
              <w:rPr>
                <w:lang w:eastAsia="en-US"/>
              </w:rPr>
            </w:pPr>
            <w:r w:rsidRPr="00AE7F6D">
              <w:rPr>
                <w:lang w:eastAsia="en-US"/>
              </w:rPr>
              <w:t>0</w:t>
            </w:r>
          </w:p>
        </w:tc>
        <w:tc>
          <w:tcPr>
            <w:tcW w:w="1276" w:type="dxa"/>
            <w:tcBorders>
              <w:top w:val="single" w:sz="4" w:space="0" w:color="000000"/>
              <w:left w:val="single" w:sz="4" w:space="0" w:color="000000"/>
              <w:bottom w:val="single" w:sz="4" w:space="0" w:color="000000"/>
              <w:right w:val="single" w:sz="4" w:space="0" w:color="000000"/>
            </w:tcBorders>
          </w:tcPr>
          <w:p w:rsidR="00AE7F6D" w:rsidRPr="00AE7F6D" w:rsidRDefault="002C43A3" w:rsidP="002C43A3">
            <w:pPr>
              <w:autoSpaceDE w:val="0"/>
              <w:spacing w:before="20" w:after="20" w:line="276" w:lineRule="auto"/>
              <w:jc w:val="center"/>
              <w:rPr>
                <w:lang w:eastAsia="en-US"/>
              </w:rPr>
            </w:pPr>
            <w:r>
              <w:rPr>
                <w:lang w:eastAsia="en-US"/>
              </w:rPr>
              <w:t>0</w:t>
            </w:r>
          </w:p>
        </w:tc>
      </w:tr>
    </w:tbl>
    <w:p w:rsidR="00AE7F6D" w:rsidRPr="00AE7F6D" w:rsidRDefault="00AE7F6D" w:rsidP="00AE7F6D">
      <w:pPr>
        <w:jc w:val="center"/>
        <w:rPr>
          <w:b/>
          <w:highlight w:val="yellow"/>
        </w:rPr>
      </w:pPr>
    </w:p>
    <w:p w:rsidR="00AE7F6D" w:rsidRPr="00AE7F6D" w:rsidRDefault="00AE7F6D" w:rsidP="00AE7F6D">
      <w:pPr>
        <w:ind w:firstLine="708"/>
        <w:jc w:val="both"/>
        <w:rPr>
          <w:sz w:val="28"/>
          <w:szCs w:val="28"/>
          <w:highlight w:val="yellow"/>
        </w:rPr>
      </w:pPr>
    </w:p>
    <w:p w:rsidR="00AE7F6D" w:rsidRPr="00AE7F6D" w:rsidRDefault="00AE7F6D" w:rsidP="00AE7F6D">
      <w:pPr>
        <w:autoSpaceDE w:val="0"/>
        <w:ind w:firstLine="709"/>
        <w:jc w:val="center"/>
        <w:rPr>
          <w:b/>
          <w:sz w:val="28"/>
          <w:szCs w:val="28"/>
        </w:rPr>
      </w:pPr>
      <w:r w:rsidRPr="00AE7F6D">
        <w:rPr>
          <w:b/>
          <w:sz w:val="28"/>
          <w:szCs w:val="28"/>
        </w:rPr>
        <w:t>Состояние водных объектов в местах водопользования населения</w:t>
      </w:r>
    </w:p>
    <w:p w:rsidR="00AE7F6D" w:rsidRPr="00AE7F6D" w:rsidRDefault="00AE7F6D" w:rsidP="00AE7F6D">
      <w:pPr>
        <w:autoSpaceDE w:val="0"/>
        <w:ind w:firstLine="709"/>
        <w:jc w:val="center"/>
        <w:rPr>
          <w:b/>
        </w:rPr>
      </w:pPr>
    </w:p>
    <w:p w:rsidR="00AE7F6D" w:rsidRPr="00AE7F6D" w:rsidRDefault="00AE7F6D" w:rsidP="00AE7F6D">
      <w:pPr>
        <w:ind w:firstLine="708"/>
        <w:jc w:val="both"/>
        <w:rPr>
          <w:b/>
          <w:sz w:val="28"/>
          <w:szCs w:val="28"/>
        </w:rPr>
      </w:pPr>
      <w:r w:rsidRPr="00AE7F6D">
        <w:rPr>
          <w:sz w:val="28"/>
          <w:szCs w:val="28"/>
        </w:rPr>
        <w:t>В Республике Адыгея к 1 категории поверхностных водоемов, используемых в качестве источника питьевого водоснабжения, относятся 4 водоема, ко 2 категории водопользования относятся 58 водоемов, из них 55 находятся в сельской местности</w:t>
      </w:r>
      <w:r w:rsidR="006566E1">
        <w:rPr>
          <w:sz w:val="28"/>
          <w:szCs w:val="28"/>
        </w:rPr>
        <w:t>.</w:t>
      </w:r>
    </w:p>
    <w:p w:rsidR="00AE7F6D" w:rsidRPr="006566E1" w:rsidRDefault="00AE7F6D" w:rsidP="00AE7F6D">
      <w:pPr>
        <w:jc w:val="right"/>
        <w:rPr>
          <w:b/>
          <w:sz w:val="28"/>
          <w:szCs w:val="28"/>
        </w:rPr>
      </w:pPr>
      <w:r w:rsidRPr="006566E1">
        <w:rPr>
          <w:sz w:val="28"/>
          <w:szCs w:val="28"/>
        </w:rPr>
        <w:t>Таблица</w:t>
      </w:r>
      <w:r w:rsidR="006566E1" w:rsidRPr="006566E1">
        <w:rPr>
          <w:sz w:val="28"/>
          <w:szCs w:val="28"/>
        </w:rPr>
        <w:t xml:space="preserve"> 136</w:t>
      </w:r>
    </w:p>
    <w:p w:rsidR="006566E1" w:rsidRDefault="00AE7F6D" w:rsidP="00AE7F6D">
      <w:pPr>
        <w:autoSpaceDE w:val="0"/>
        <w:jc w:val="center"/>
        <w:rPr>
          <w:b/>
          <w:sz w:val="28"/>
          <w:szCs w:val="28"/>
        </w:rPr>
      </w:pPr>
      <w:r w:rsidRPr="006566E1">
        <w:rPr>
          <w:b/>
          <w:sz w:val="28"/>
          <w:szCs w:val="28"/>
        </w:rPr>
        <w:t xml:space="preserve">Доля проб воды в поверхностных источниках централизованного </w:t>
      </w:r>
    </w:p>
    <w:p w:rsidR="00AE7F6D" w:rsidRPr="006566E1" w:rsidRDefault="00AE7F6D" w:rsidP="00AE7F6D">
      <w:pPr>
        <w:autoSpaceDE w:val="0"/>
        <w:jc w:val="center"/>
        <w:rPr>
          <w:b/>
          <w:sz w:val="28"/>
          <w:szCs w:val="28"/>
        </w:rPr>
      </w:pPr>
      <w:r w:rsidRPr="006566E1">
        <w:rPr>
          <w:b/>
          <w:sz w:val="28"/>
          <w:szCs w:val="28"/>
        </w:rPr>
        <w:t>водоснабжения, %</w:t>
      </w:r>
    </w:p>
    <w:tbl>
      <w:tblPr>
        <w:tblW w:w="9368" w:type="dxa"/>
        <w:jc w:val="center"/>
        <w:tblLayout w:type="fixed"/>
        <w:tblLook w:val="00A0" w:firstRow="1" w:lastRow="0" w:firstColumn="1" w:lastColumn="0" w:noHBand="0" w:noVBand="0"/>
      </w:tblPr>
      <w:tblGrid>
        <w:gridCol w:w="1529"/>
        <w:gridCol w:w="993"/>
        <w:gridCol w:w="991"/>
        <w:gridCol w:w="1133"/>
        <w:gridCol w:w="761"/>
        <w:gridCol w:w="63"/>
        <w:gridCol w:w="877"/>
        <w:gridCol w:w="1133"/>
        <w:gridCol w:w="1133"/>
        <w:gridCol w:w="732"/>
        <w:gridCol w:w="23"/>
      </w:tblGrid>
      <w:tr w:rsidR="00AE7F6D" w:rsidRPr="00AE7F6D" w:rsidTr="00CA6D77">
        <w:trPr>
          <w:jc w:val="center"/>
        </w:trPr>
        <w:tc>
          <w:tcPr>
            <w:tcW w:w="1529" w:type="dxa"/>
            <w:vMerge w:val="restart"/>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b/>
                <w:lang w:eastAsia="en-US"/>
              </w:rPr>
            </w:pPr>
            <w:r w:rsidRPr="00AE7F6D">
              <w:rPr>
                <w:b/>
                <w:sz w:val="22"/>
                <w:szCs w:val="22"/>
                <w:lang w:eastAsia="en-US"/>
              </w:rPr>
              <w:t>Категории</w:t>
            </w:r>
          </w:p>
          <w:p w:rsidR="00AE7F6D" w:rsidRPr="00AE7F6D" w:rsidRDefault="00AE7F6D" w:rsidP="00AE7F6D">
            <w:pPr>
              <w:autoSpaceDE w:val="0"/>
              <w:spacing w:before="20" w:after="20" w:line="276" w:lineRule="auto"/>
              <w:jc w:val="center"/>
              <w:rPr>
                <w:b/>
                <w:lang w:eastAsia="en-US"/>
              </w:rPr>
            </w:pPr>
            <w:r w:rsidRPr="00AE7F6D">
              <w:rPr>
                <w:b/>
                <w:sz w:val="22"/>
                <w:szCs w:val="22"/>
                <w:lang w:eastAsia="en-US"/>
              </w:rPr>
              <w:t>водоемов</w:t>
            </w:r>
          </w:p>
          <w:p w:rsidR="00AE7F6D" w:rsidRPr="00AE7F6D" w:rsidRDefault="00AE7F6D" w:rsidP="00AE7F6D">
            <w:pPr>
              <w:autoSpaceDE w:val="0"/>
              <w:spacing w:before="20" w:after="20" w:line="276" w:lineRule="auto"/>
              <w:jc w:val="center"/>
              <w:rPr>
                <w:b/>
                <w:lang w:eastAsia="en-US"/>
              </w:rPr>
            </w:pPr>
          </w:p>
        </w:tc>
        <w:tc>
          <w:tcPr>
            <w:tcW w:w="3941" w:type="dxa"/>
            <w:gridSpan w:val="5"/>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b/>
                <w:lang w:eastAsia="en-US"/>
              </w:rPr>
            </w:pPr>
            <w:r w:rsidRPr="00AE7F6D">
              <w:rPr>
                <w:b/>
                <w:sz w:val="22"/>
                <w:szCs w:val="22"/>
                <w:lang w:eastAsia="en-US"/>
              </w:rPr>
              <w:t>Санитарно-химические показатели</w:t>
            </w:r>
          </w:p>
        </w:tc>
        <w:tc>
          <w:tcPr>
            <w:tcW w:w="3898" w:type="dxa"/>
            <w:gridSpan w:val="5"/>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b/>
                <w:lang w:eastAsia="en-US"/>
              </w:rPr>
            </w:pPr>
            <w:r w:rsidRPr="00AE7F6D">
              <w:rPr>
                <w:b/>
                <w:sz w:val="22"/>
                <w:szCs w:val="22"/>
                <w:lang w:eastAsia="en-US"/>
              </w:rPr>
              <w:t>Микробиологические показатели</w:t>
            </w:r>
          </w:p>
        </w:tc>
      </w:tr>
      <w:tr w:rsidR="00AE7F6D" w:rsidRPr="00AE7F6D" w:rsidTr="00CA6D77">
        <w:trPr>
          <w:gridAfter w:val="1"/>
          <w:wAfter w:w="23" w:type="dxa"/>
          <w:jc w:val="center"/>
        </w:trPr>
        <w:tc>
          <w:tcPr>
            <w:tcW w:w="1529" w:type="dxa"/>
            <w:vMerge/>
            <w:tcBorders>
              <w:top w:val="single" w:sz="4" w:space="0" w:color="000000"/>
              <w:left w:val="single" w:sz="4" w:space="0" w:color="000000"/>
              <w:bottom w:val="single" w:sz="4" w:space="0" w:color="000000"/>
              <w:right w:val="nil"/>
            </w:tcBorders>
            <w:vAlign w:val="center"/>
          </w:tcPr>
          <w:p w:rsidR="00AE7F6D" w:rsidRPr="00AE7F6D" w:rsidRDefault="00AE7F6D" w:rsidP="00AE7F6D">
            <w:pPr>
              <w:rPr>
                <w:b/>
                <w:lang w:eastAsia="en-US"/>
              </w:rPr>
            </w:pPr>
          </w:p>
        </w:tc>
        <w:tc>
          <w:tcPr>
            <w:tcW w:w="993"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b/>
                <w:lang w:eastAsia="en-US"/>
              </w:rPr>
            </w:pPr>
            <w:r w:rsidRPr="00AE7F6D">
              <w:rPr>
                <w:b/>
                <w:sz w:val="22"/>
                <w:szCs w:val="22"/>
                <w:lang w:eastAsia="en-US"/>
              </w:rPr>
              <w:t>2013 г.</w:t>
            </w:r>
          </w:p>
        </w:tc>
        <w:tc>
          <w:tcPr>
            <w:tcW w:w="991"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b/>
                <w:lang w:eastAsia="en-US"/>
              </w:rPr>
            </w:pPr>
            <w:r w:rsidRPr="00AE7F6D">
              <w:rPr>
                <w:b/>
                <w:sz w:val="22"/>
                <w:szCs w:val="22"/>
                <w:lang w:eastAsia="en-US"/>
              </w:rPr>
              <w:t>2014 г.</w:t>
            </w:r>
          </w:p>
        </w:tc>
        <w:tc>
          <w:tcPr>
            <w:tcW w:w="1133"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b/>
                <w:lang w:eastAsia="en-US"/>
              </w:rPr>
            </w:pPr>
            <w:r w:rsidRPr="00AE7F6D">
              <w:rPr>
                <w:b/>
                <w:sz w:val="22"/>
                <w:szCs w:val="22"/>
                <w:lang w:eastAsia="en-US"/>
              </w:rPr>
              <w:t>2015 г.</w:t>
            </w:r>
          </w:p>
        </w:tc>
        <w:tc>
          <w:tcPr>
            <w:tcW w:w="761" w:type="dxa"/>
            <w:tcBorders>
              <w:top w:val="single" w:sz="4" w:space="0" w:color="000000"/>
              <w:left w:val="single" w:sz="4" w:space="0" w:color="auto"/>
              <w:bottom w:val="single" w:sz="4" w:space="0" w:color="000000"/>
              <w:right w:val="nil"/>
            </w:tcBorders>
          </w:tcPr>
          <w:p w:rsidR="00AE7F6D" w:rsidRPr="00AE7F6D" w:rsidRDefault="00AE7F6D" w:rsidP="00AE7F6D">
            <w:pPr>
              <w:autoSpaceDE w:val="0"/>
              <w:spacing w:before="20" w:after="20" w:line="276" w:lineRule="auto"/>
              <w:jc w:val="center"/>
              <w:rPr>
                <w:b/>
                <w:lang w:eastAsia="en-US"/>
              </w:rPr>
            </w:pPr>
            <w:r w:rsidRPr="00AE7F6D">
              <w:rPr>
                <w:b/>
                <w:lang w:eastAsia="en-US"/>
              </w:rPr>
              <w:t>2016</w:t>
            </w:r>
          </w:p>
        </w:tc>
        <w:tc>
          <w:tcPr>
            <w:tcW w:w="940" w:type="dxa"/>
            <w:gridSpan w:val="2"/>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b/>
                <w:lang w:eastAsia="en-US"/>
              </w:rPr>
            </w:pPr>
            <w:r w:rsidRPr="00AE7F6D">
              <w:rPr>
                <w:b/>
                <w:sz w:val="22"/>
                <w:szCs w:val="22"/>
                <w:lang w:eastAsia="en-US"/>
              </w:rPr>
              <w:t>2013 г.</w:t>
            </w:r>
          </w:p>
        </w:tc>
        <w:tc>
          <w:tcPr>
            <w:tcW w:w="1133"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b/>
                <w:lang w:eastAsia="en-US"/>
              </w:rPr>
            </w:pPr>
            <w:r w:rsidRPr="00AE7F6D">
              <w:rPr>
                <w:b/>
                <w:sz w:val="22"/>
                <w:szCs w:val="22"/>
                <w:lang w:eastAsia="en-US"/>
              </w:rPr>
              <w:t>2014 г.</w:t>
            </w:r>
          </w:p>
        </w:tc>
        <w:tc>
          <w:tcPr>
            <w:tcW w:w="1133"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b/>
                <w:lang w:eastAsia="en-US"/>
              </w:rPr>
            </w:pPr>
            <w:r w:rsidRPr="00AE7F6D">
              <w:rPr>
                <w:b/>
                <w:sz w:val="22"/>
                <w:szCs w:val="22"/>
                <w:lang w:eastAsia="en-US"/>
              </w:rPr>
              <w:t>2015 г.</w:t>
            </w:r>
          </w:p>
        </w:tc>
        <w:tc>
          <w:tcPr>
            <w:tcW w:w="732"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b/>
                <w:lang w:eastAsia="en-US"/>
              </w:rPr>
            </w:pPr>
            <w:r w:rsidRPr="00AE7F6D">
              <w:rPr>
                <w:b/>
                <w:lang w:eastAsia="en-US"/>
              </w:rPr>
              <w:t>2016</w:t>
            </w:r>
          </w:p>
        </w:tc>
      </w:tr>
      <w:tr w:rsidR="00AE7F6D" w:rsidRPr="00AE7F6D" w:rsidTr="00CA6D77">
        <w:trPr>
          <w:gridAfter w:val="1"/>
          <w:wAfter w:w="23" w:type="dxa"/>
          <w:jc w:val="center"/>
        </w:trPr>
        <w:tc>
          <w:tcPr>
            <w:tcW w:w="1529"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sz w:val="22"/>
                <w:szCs w:val="22"/>
                <w:lang w:val="en-US" w:eastAsia="en-US"/>
              </w:rPr>
              <w:t xml:space="preserve">I </w:t>
            </w:r>
          </w:p>
        </w:tc>
        <w:tc>
          <w:tcPr>
            <w:tcW w:w="993"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0</w:t>
            </w:r>
          </w:p>
        </w:tc>
        <w:tc>
          <w:tcPr>
            <w:tcW w:w="991"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0</w:t>
            </w:r>
          </w:p>
        </w:tc>
        <w:tc>
          <w:tcPr>
            <w:tcW w:w="1133"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0</w:t>
            </w:r>
          </w:p>
        </w:tc>
        <w:tc>
          <w:tcPr>
            <w:tcW w:w="761" w:type="dxa"/>
            <w:tcBorders>
              <w:top w:val="single" w:sz="4" w:space="0" w:color="000000"/>
              <w:left w:val="single" w:sz="4" w:space="0" w:color="auto"/>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lang w:eastAsia="en-US"/>
              </w:rPr>
              <w:t>0,8</w:t>
            </w:r>
          </w:p>
        </w:tc>
        <w:tc>
          <w:tcPr>
            <w:tcW w:w="940" w:type="dxa"/>
            <w:gridSpan w:val="2"/>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0</w:t>
            </w:r>
          </w:p>
        </w:tc>
        <w:tc>
          <w:tcPr>
            <w:tcW w:w="1133"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0</w:t>
            </w:r>
          </w:p>
        </w:tc>
        <w:tc>
          <w:tcPr>
            <w:tcW w:w="1133"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0</w:t>
            </w:r>
          </w:p>
        </w:tc>
        <w:tc>
          <w:tcPr>
            <w:tcW w:w="732"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lang w:eastAsia="en-US"/>
              </w:rPr>
              <w:t>0,8</w:t>
            </w:r>
          </w:p>
        </w:tc>
      </w:tr>
      <w:tr w:rsidR="00AE7F6D" w:rsidRPr="00AE7F6D" w:rsidTr="00CA6D77">
        <w:trPr>
          <w:gridAfter w:val="1"/>
          <w:wAfter w:w="23" w:type="dxa"/>
          <w:jc w:val="center"/>
        </w:trPr>
        <w:tc>
          <w:tcPr>
            <w:tcW w:w="1529"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sz w:val="22"/>
                <w:szCs w:val="22"/>
                <w:lang w:val="en-US" w:eastAsia="en-US"/>
              </w:rPr>
              <w:t xml:space="preserve">II </w:t>
            </w:r>
          </w:p>
        </w:tc>
        <w:tc>
          <w:tcPr>
            <w:tcW w:w="993"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1,2</w:t>
            </w:r>
          </w:p>
        </w:tc>
        <w:tc>
          <w:tcPr>
            <w:tcW w:w="991"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5,7</w:t>
            </w:r>
          </w:p>
        </w:tc>
        <w:tc>
          <w:tcPr>
            <w:tcW w:w="1133"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10,0</w:t>
            </w:r>
          </w:p>
        </w:tc>
        <w:tc>
          <w:tcPr>
            <w:tcW w:w="761" w:type="dxa"/>
            <w:tcBorders>
              <w:top w:val="single" w:sz="4" w:space="0" w:color="000000"/>
              <w:left w:val="single" w:sz="4" w:space="0" w:color="auto"/>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lang w:eastAsia="en-US"/>
              </w:rPr>
              <w:t>10,9</w:t>
            </w:r>
          </w:p>
        </w:tc>
        <w:tc>
          <w:tcPr>
            <w:tcW w:w="940" w:type="dxa"/>
            <w:gridSpan w:val="2"/>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2,7</w:t>
            </w:r>
          </w:p>
        </w:tc>
        <w:tc>
          <w:tcPr>
            <w:tcW w:w="1133" w:type="dxa"/>
            <w:tcBorders>
              <w:top w:val="single" w:sz="4" w:space="0" w:color="000000"/>
              <w:left w:val="single" w:sz="4" w:space="0" w:color="000000"/>
              <w:bottom w:val="single" w:sz="4" w:space="0" w:color="000000"/>
              <w:right w:val="nil"/>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10,6</w:t>
            </w:r>
          </w:p>
        </w:tc>
        <w:tc>
          <w:tcPr>
            <w:tcW w:w="1133"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sz w:val="22"/>
                <w:szCs w:val="22"/>
                <w:lang w:eastAsia="en-US"/>
              </w:rPr>
              <w:t>1,4</w:t>
            </w:r>
          </w:p>
        </w:tc>
        <w:tc>
          <w:tcPr>
            <w:tcW w:w="732" w:type="dxa"/>
            <w:tcBorders>
              <w:top w:val="single" w:sz="4" w:space="0" w:color="000000"/>
              <w:left w:val="single" w:sz="4" w:space="0" w:color="000000"/>
              <w:bottom w:val="single" w:sz="4" w:space="0" w:color="000000"/>
              <w:right w:val="single" w:sz="4" w:space="0" w:color="auto"/>
            </w:tcBorders>
          </w:tcPr>
          <w:p w:rsidR="00AE7F6D" w:rsidRPr="00AE7F6D" w:rsidRDefault="00AE7F6D" w:rsidP="00AE7F6D">
            <w:pPr>
              <w:autoSpaceDE w:val="0"/>
              <w:spacing w:before="20" w:after="20" w:line="276" w:lineRule="auto"/>
              <w:jc w:val="center"/>
              <w:rPr>
                <w:lang w:eastAsia="en-US"/>
              </w:rPr>
            </w:pPr>
            <w:r w:rsidRPr="00AE7F6D">
              <w:rPr>
                <w:lang w:eastAsia="en-US"/>
              </w:rPr>
              <w:t>5,5</w:t>
            </w:r>
          </w:p>
        </w:tc>
      </w:tr>
    </w:tbl>
    <w:p w:rsidR="00AE7F6D" w:rsidRPr="00AE7F6D" w:rsidRDefault="00AE7F6D" w:rsidP="00AE7F6D">
      <w:pPr>
        <w:ind w:firstLine="708"/>
        <w:jc w:val="both"/>
        <w:rPr>
          <w:color w:val="FF0000"/>
        </w:rPr>
      </w:pPr>
    </w:p>
    <w:p w:rsidR="00AE7F6D" w:rsidRPr="00AE7F6D" w:rsidRDefault="00AE7F6D" w:rsidP="00AE7F6D">
      <w:pPr>
        <w:ind w:firstLine="708"/>
        <w:jc w:val="both"/>
        <w:rPr>
          <w:sz w:val="28"/>
          <w:szCs w:val="28"/>
        </w:rPr>
      </w:pPr>
      <w:r w:rsidRPr="00AE7F6D">
        <w:rPr>
          <w:sz w:val="28"/>
          <w:szCs w:val="28"/>
        </w:rPr>
        <w:t>Состояние водных объектов, используемых в рекреационных целях (2 категория) в 2016 г. улучшилось по санитарно-химическим, микробиологическим и паразитологическим показателям.</w:t>
      </w:r>
    </w:p>
    <w:p w:rsidR="00AE7F6D" w:rsidRPr="00AE7F6D" w:rsidRDefault="00AE7F6D" w:rsidP="00AE7F6D">
      <w:pPr>
        <w:ind w:firstLine="708"/>
        <w:jc w:val="both"/>
        <w:rPr>
          <w:sz w:val="28"/>
          <w:szCs w:val="28"/>
        </w:rPr>
      </w:pPr>
      <w:r w:rsidRPr="00AE7F6D">
        <w:rPr>
          <w:sz w:val="28"/>
          <w:szCs w:val="28"/>
        </w:rPr>
        <w:t>Всего 2016 г. исследовано115 проб воды водоемов 2-й категории по са-нитарно-химическим показателям, из которых выявлено 9 проб, не соответ-ствующих гигиеническим нормативам, что составило 7,8% (в 2015 г. 8,3 % проб не соответствовало гигиеническим нормативам).</w:t>
      </w:r>
    </w:p>
    <w:p w:rsidR="00AE7F6D" w:rsidRPr="00AE7F6D" w:rsidRDefault="00AE7F6D" w:rsidP="00AE7F6D">
      <w:pPr>
        <w:ind w:firstLine="708"/>
        <w:jc w:val="both"/>
        <w:rPr>
          <w:sz w:val="28"/>
          <w:szCs w:val="28"/>
        </w:rPr>
      </w:pPr>
      <w:r w:rsidRPr="00AE7F6D">
        <w:rPr>
          <w:sz w:val="28"/>
          <w:szCs w:val="28"/>
        </w:rPr>
        <w:lastRenderedPageBreak/>
        <w:t xml:space="preserve">По микробиологическим показателям в 2016 году было исследовано 58 проб, из которых не соответствовали гигиеническим нормативам 1 проба, что составило 1,4% (в 2015г. 1,4%). </w:t>
      </w:r>
    </w:p>
    <w:p w:rsidR="00AE7F6D" w:rsidRPr="00AE7F6D" w:rsidRDefault="00AE7F6D" w:rsidP="00AE7F6D">
      <w:pPr>
        <w:ind w:firstLine="708"/>
        <w:jc w:val="both"/>
        <w:rPr>
          <w:sz w:val="28"/>
          <w:szCs w:val="28"/>
        </w:rPr>
      </w:pPr>
      <w:r w:rsidRPr="00AE7F6D">
        <w:rPr>
          <w:sz w:val="28"/>
          <w:szCs w:val="28"/>
        </w:rPr>
        <w:t xml:space="preserve">По паразитологическим показателям в 2016г. исследовано 107 проб воды водоемов 2-й категории, из них не соответствовало гигиеническим нормативам 3 пробы (2,8%).  В 2015году по паразитологическим показателям было исследовано 119 проб воды водоемов 2-й категории, из них не соответствовало гигиеническим нормативам 5 проб (4,2%). </w:t>
      </w:r>
    </w:p>
    <w:p w:rsidR="00AE7F6D" w:rsidRPr="00AE7F6D" w:rsidRDefault="00AE7F6D" w:rsidP="00AE7F6D">
      <w:pPr>
        <w:ind w:firstLine="708"/>
        <w:jc w:val="both"/>
        <w:rPr>
          <w:sz w:val="28"/>
          <w:szCs w:val="28"/>
        </w:rPr>
      </w:pPr>
      <w:r w:rsidRPr="00AE7F6D">
        <w:rPr>
          <w:sz w:val="28"/>
          <w:szCs w:val="28"/>
        </w:rPr>
        <w:t xml:space="preserve">Анализ состояния канализационных и очистных сооружений на территории республики показывает, что проблема очистки сточных вод сохраняет свою актуальность. Попадание в водные объекты недостаточно очищенных сточных вод, использование не отвечающих современным требованиям канализационных и очистных сооружений, слабый производственный контроль, неудовлетворительная эксплуатация морально и физически устаревших, и не соответствующих по своей мощности и объему сброса сточных вод очистных сооружений - создают угрозу для здоровья населения. </w:t>
      </w:r>
    </w:p>
    <w:p w:rsidR="00AE7F6D" w:rsidRPr="00AE7F6D" w:rsidRDefault="00AE7F6D" w:rsidP="00AE7F6D">
      <w:pPr>
        <w:ind w:firstLine="708"/>
        <w:jc w:val="both"/>
        <w:rPr>
          <w:sz w:val="28"/>
          <w:szCs w:val="28"/>
        </w:rPr>
      </w:pPr>
      <w:r w:rsidRPr="00AE7F6D">
        <w:rPr>
          <w:sz w:val="28"/>
          <w:szCs w:val="28"/>
        </w:rPr>
        <w:t>Медленными темпами решается проблема организации сброса хозяйственно-бытовых сточных вод от населения. Очистные сооружения Республики не могут обеспечить прием и эффективную очистку сточных вод. Особенно это актуально для таких населенных пунктов, как пгт. Яблоновский, пгт.Энем, а.Кошехабль, а.Хакуринохабль, п.Каменномостский, ст.Гиагинская.</w:t>
      </w:r>
    </w:p>
    <w:p w:rsidR="00AE7F6D" w:rsidRPr="00AE7F6D" w:rsidRDefault="00AE7F6D" w:rsidP="00AE7F6D">
      <w:pPr>
        <w:ind w:firstLine="708"/>
        <w:jc w:val="both"/>
        <w:rPr>
          <w:sz w:val="28"/>
          <w:szCs w:val="28"/>
        </w:rPr>
      </w:pPr>
      <w:r w:rsidRPr="00AE7F6D">
        <w:rPr>
          <w:sz w:val="28"/>
          <w:szCs w:val="28"/>
        </w:rPr>
        <w:t xml:space="preserve">Из 225 населенных пунктов, расположенных на территории Республики Адыгея только 27 населенных пунктов (12,0%) имеют центральную канализацию. В том числе: на территории города Майкопа - 1, города Адыгейска - 2, Гиагинского района - 2, Красногвардейского района – 2, Кошехабльского района – 3, Майкопского района - 11, Теучежского района -1, Тахтамукайского района - 4 и Шовгеновского района -1.  Из указанных 27 населенных пунктов имеют очистные сооружения канализации (ОСК) -  17 (62,9 %). Сброс хозяйственно бытовых сточных вод в 10 населенных пунктах, не имеющих ОСК осуществляется 17-ю канализационно - насосными станциями (КНС). </w:t>
      </w:r>
    </w:p>
    <w:p w:rsidR="00AE7F6D" w:rsidRPr="00AE7F6D" w:rsidRDefault="00AE7F6D" w:rsidP="00AE7F6D">
      <w:pPr>
        <w:ind w:firstLine="708"/>
        <w:jc w:val="both"/>
        <w:rPr>
          <w:color w:val="FF0000"/>
          <w:sz w:val="28"/>
          <w:szCs w:val="28"/>
        </w:rPr>
      </w:pPr>
      <w:r w:rsidRPr="00AE7F6D">
        <w:rPr>
          <w:sz w:val="28"/>
          <w:szCs w:val="28"/>
        </w:rPr>
        <w:t>На территории 27 населенных пунктов республики, имеющих центральную канализацию, расположено 23 очистных сооружения общей мощностью</w:t>
      </w:r>
      <w:r w:rsidRPr="00AE7F6D">
        <w:rPr>
          <w:color w:val="FF0000"/>
          <w:sz w:val="28"/>
          <w:szCs w:val="28"/>
        </w:rPr>
        <w:t xml:space="preserve">   </w:t>
      </w:r>
      <w:r w:rsidRPr="00AE7F6D">
        <w:rPr>
          <w:sz w:val="28"/>
          <w:szCs w:val="28"/>
        </w:rPr>
        <w:t>150,476 тыс.м3/сут.,</w:t>
      </w:r>
    </w:p>
    <w:p w:rsidR="00AE7F6D" w:rsidRPr="00AE7F6D" w:rsidRDefault="00AE7F6D" w:rsidP="00AE7F6D">
      <w:pPr>
        <w:ind w:firstLine="708"/>
        <w:jc w:val="both"/>
        <w:rPr>
          <w:sz w:val="28"/>
          <w:szCs w:val="28"/>
        </w:rPr>
      </w:pPr>
      <w:r w:rsidRPr="00AE7F6D">
        <w:rPr>
          <w:sz w:val="28"/>
          <w:szCs w:val="28"/>
        </w:rPr>
        <w:t xml:space="preserve"> Эксплуатация 15 очистных сооружений осуществляется ресурсоснабжающими организациями. Администрациями муниципальных образований не определены гарантирующие организации для 8-ми очистных сооружений расположенных на территориях МО «Кировское сельское поселение», МО «Каменномостское сельское поселение», МО Тимирязевское сельское поселение и МО «Краснооктябрьское сельское поселение» Майкопского района.</w:t>
      </w:r>
    </w:p>
    <w:p w:rsidR="00AE7F6D" w:rsidRPr="00AE7F6D" w:rsidRDefault="00AE7F6D" w:rsidP="00AE7F6D">
      <w:pPr>
        <w:ind w:firstLine="708"/>
        <w:jc w:val="both"/>
        <w:rPr>
          <w:sz w:val="28"/>
          <w:szCs w:val="28"/>
        </w:rPr>
      </w:pPr>
      <w:r w:rsidRPr="00AE7F6D">
        <w:rPr>
          <w:sz w:val="28"/>
          <w:szCs w:val="28"/>
        </w:rPr>
        <w:t>Общая протяженность канализационных сетей на территории республики составляет более 476,156</w:t>
      </w:r>
      <w:r w:rsidRPr="00AE7F6D">
        <w:rPr>
          <w:b/>
          <w:sz w:val="28"/>
          <w:szCs w:val="28"/>
        </w:rPr>
        <w:t xml:space="preserve"> </w:t>
      </w:r>
      <w:r w:rsidRPr="00AE7F6D">
        <w:rPr>
          <w:sz w:val="28"/>
          <w:szCs w:val="28"/>
        </w:rPr>
        <w:t xml:space="preserve">км, износ которых превышает 80%. Подлежит замене более 380 км. канализационных сетей. Вместе с тем, в настоящее время мероприятия по реконструкции очистных сооружений с увеличением мощности до 200 тыс.м3\в сутки осуществляется только в г.Майкопе. Построенные очистные сооружения в а.Хатукай Красногвардейского района до настоящего </w:t>
      </w:r>
      <w:r w:rsidRPr="00AE7F6D">
        <w:rPr>
          <w:sz w:val="28"/>
          <w:szCs w:val="28"/>
        </w:rPr>
        <w:lastRenderedPageBreak/>
        <w:t xml:space="preserve">времени не в ведены в эксплуатацию. Очистные сооружения, расположенные в п. Энем, п. Яблоновский, а. Тахтамукай Тахтамукайского района, п. Каменномостский, п. Табачный, п. Цветочный Майкопского района находятся в крайне неудовлетворительном техническом состоянии и требуют реконструкции, проведения капитального ремонта и строительства разрушенных участков. </w:t>
      </w:r>
    </w:p>
    <w:p w:rsidR="00AE7F6D" w:rsidRPr="00AE7F6D" w:rsidRDefault="00AE7F6D" w:rsidP="00AE7F6D">
      <w:pPr>
        <w:ind w:firstLine="708"/>
        <w:jc w:val="both"/>
        <w:rPr>
          <w:sz w:val="28"/>
          <w:szCs w:val="28"/>
        </w:rPr>
      </w:pPr>
      <w:r w:rsidRPr="00AE7F6D">
        <w:rPr>
          <w:sz w:val="28"/>
          <w:szCs w:val="28"/>
        </w:rPr>
        <w:t>Согласно информации представленной Отделом водных ресурсов по Республике Адыгея Кубанского бассейнового водного управления, объем водоотведения в поверхностные водные объекты после очистки на очистных сооружениях составил 26,18 млн.м3., из них нормативно очищенных 0,40 млн.м3, недостаточно очищенных 25,78 млн.м3.</w:t>
      </w:r>
    </w:p>
    <w:p w:rsidR="00AE7F6D" w:rsidRPr="00AE7F6D" w:rsidRDefault="00AE7F6D" w:rsidP="00AE7F6D">
      <w:pPr>
        <w:ind w:firstLine="708"/>
        <w:jc w:val="both"/>
        <w:rPr>
          <w:sz w:val="28"/>
          <w:szCs w:val="28"/>
        </w:rPr>
      </w:pPr>
      <w:r w:rsidRPr="00AE7F6D">
        <w:rPr>
          <w:sz w:val="28"/>
          <w:szCs w:val="28"/>
        </w:rPr>
        <w:t>Вместе с тем не решаются вопросы по определению эксплуатирующих организаций, имеют место факты безхозяйных объектов канализационных сетей.</w:t>
      </w:r>
    </w:p>
    <w:p w:rsidR="00AE7F6D" w:rsidRPr="00AE7F6D" w:rsidRDefault="00AE7F6D" w:rsidP="00AE7F6D">
      <w:pPr>
        <w:ind w:firstLine="708"/>
        <w:jc w:val="both"/>
        <w:rPr>
          <w:sz w:val="28"/>
          <w:szCs w:val="28"/>
        </w:rPr>
      </w:pPr>
      <w:r w:rsidRPr="00AE7F6D">
        <w:rPr>
          <w:sz w:val="28"/>
          <w:szCs w:val="28"/>
        </w:rPr>
        <w:t>Так, администрацией муниципального образования «Каменномостское сельское поселение». в нарушение ст.ст.6, 12 Федерального Закона РФ от 7 декабря 2011г. № 416 – ФЗ «О водоснабжении и водоотведении» не была определена гарантирующая организация для централизованной системы водоотведения п. Каменномостский. При всем этом администрация муниципального образования самоустранилась от вопросов организации водоотведения в населенных пунктах. О чем свидетельствуют  факты нарушения требований к эксплуатации централизованных систем водоотведения установленных  в ходе рассмотрении обращения экологической вахты  по Северному Кавказу</w:t>
      </w:r>
      <w:r w:rsidRPr="00AE7F6D">
        <w:rPr>
          <w:color w:val="FF0000"/>
          <w:sz w:val="28"/>
          <w:szCs w:val="28"/>
        </w:rPr>
        <w:t xml:space="preserve"> </w:t>
      </w:r>
      <w:r w:rsidRPr="00AE7F6D">
        <w:rPr>
          <w:sz w:val="28"/>
          <w:szCs w:val="28"/>
        </w:rPr>
        <w:t xml:space="preserve">и коллективного обращения жителей микрорайона «Соцгородок» п.Каменномостский (установлены факты сброса хозяйственно-бытовых сточных вод в неустановленных местах в близи территории очистных сооружений п.Каменномостский, что так же привело к загрязнению прилегающей территории и что было подтверждено лабораторными исследованиями образцов почвы) и факты не своевременного устранения порывов канализационной сети, вызывало обоснованные жалобы населения. </w:t>
      </w:r>
    </w:p>
    <w:p w:rsidR="00AE7F6D" w:rsidRPr="00AE7F6D" w:rsidRDefault="00AE7F6D" w:rsidP="00AE7F6D">
      <w:pPr>
        <w:ind w:firstLine="708"/>
        <w:jc w:val="both"/>
        <w:rPr>
          <w:sz w:val="28"/>
          <w:szCs w:val="28"/>
        </w:rPr>
      </w:pPr>
      <w:r w:rsidRPr="00AE7F6D">
        <w:rPr>
          <w:sz w:val="28"/>
          <w:szCs w:val="28"/>
        </w:rPr>
        <w:t xml:space="preserve">Управлением Роспотребнадзора по результатам полученных данных в результате проведенных плановых, внеплановых надзорных мероприятий, рассмотрений обращений как организаций, так и граждан, проживающих на территории Майкопского района, обсуждались на уровне главы муниципального образования «Майкопский район» с целью решения проблемных вопросов по организации водоснабжения и водоотведения.  </w:t>
      </w:r>
    </w:p>
    <w:p w:rsidR="00AE7F6D" w:rsidRPr="00AE7F6D" w:rsidRDefault="00AE7F6D" w:rsidP="00AE7F6D">
      <w:pPr>
        <w:ind w:firstLine="708"/>
        <w:jc w:val="both"/>
        <w:rPr>
          <w:sz w:val="28"/>
          <w:szCs w:val="28"/>
        </w:rPr>
      </w:pPr>
      <w:r w:rsidRPr="00AE7F6D">
        <w:rPr>
          <w:sz w:val="28"/>
          <w:szCs w:val="28"/>
        </w:rPr>
        <w:t>За допущенные нарушения санитарного законодательства глава администрации МО «Каменномостское сельское поселение» был привлечен к административной ответственности решением суда.</w:t>
      </w:r>
    </w:p>
    <w:p w:rsidR="00AE7F6D" w:rsidRPr="00AE7F6D" w:rsidRDefault="00AE7F6D" w:rsidP="00AE7F6D">
      <w:pPr>
        <w:autoSpaceDE w:val="0"/>
        <w:autoSpaceDN w:val="0"/>
        <w:ind w:firstLine="708"/>
        <w:jc w:val="both"/>
        <w:rPr>
          <w:rFonts w:ascii="Times New Roman CYR" w:hAnsi="Times New Roman CYR" w:cs="Times New Roman CYR"/>
          <w:sz w:val="28"/>
          <w:szCs w:val="28"/>
        </w:rPr>
      </w:pPr>
      <w:r w:rsidRPr="00AE7F6D">
        <w:rPr>
          <w:sz w:val="28"/>
          <w:szCs w:val="28"/>
        </w:rPr>
        <w:t>Так же в текущем году на основании обращений граждан, проживающих по ул. Космическая п.Яблоновский на резкий запах канализационных сточных вод 1 организовано проведение лабораторно — инструментальных исследований атмосферного воздуха в зоне влияния очистных сооружений канализации. При рассмотрении   обращений 1 установлено, что источником запаха канализационных сточных вод являются очистные сооружения ка</w:t>
      </w:r>
      <w:r w:rsidRPr="00AE7F6D">
        <w:rPr>
          <w:sz w:val="28"/>
          <w:szCs w:val="28"/>
        </w:rPr>
        <w:lastRenderedPageBreak/>
        <w:t>нализации ООО МКХ «Краснодарское» и ООО «КХ «Яблоновское», расположенные по адресу Республика Адыгея, Тахтамукайский район, п.Яблоновский, ул. Космическая. В связи с чем по согласованию с прокуратурой Тахтамукайского района специалистами территориального отдела Управления Роспотребнадзора по РА в г. Адыгейске, Теучежском и Тахтамукайском районах были проведены внеплановые проверки в отношении </w:t>
      </w:r>
      <w:r w:rsidRPr="00AE7F6D">
        <w:rPr>
          <w:sz w:val="28"/>
          <w:szCs w:val="28"/>
          <w:shd w:val="clear" w:color="auto" w:fill="FFFFFF"/>
        </w:rPr>
        <w:t>ООО МКХ «Краснодарское» и ООО КХ «Яблоновское»</w:t>
      </w:r>
      <w:r w:rsidRPr="00AE7F6D">
        <w:rPr>
          <w:sz w:val="28"/>
          <w:szCs w:val="28"/>
        </w:rPr>
        <w:t xml:space="preserve">. По результатам   данных проверок  на указанных предприятиях   были установлены нарушения обязательных требований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а так же  нарушения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(сточными водами) при эксплуатации канализационных сетей и  сооружений, по которым  </w:t>
      </w:r>
      <w:r w:rsidRPr="00AE7F6D">
        <w:rPr>
          <w:rFonts w:ascii="Times New Roman CYR" w:hAnsi="Times New Roman CYR" w:cs="Times New Roman CYR"/>
          <w:sz w:val="28"/>
          <w:szCs w:val="28"/>
        </w:rPr>
        <w:t xml:space="preserve">возбуждены  дела об административных правонарушениях по ст.6.3  и ст.8.2 КоАП РФ. </w:t>
      </w:r>
      <w:r w:rsidRPr="00AE7F6D">
        <w:rPr>
          <w:sz w:val="28"/>
          <w:szCs w:val="28"/>
          <w:shd w:val="clear" w:color="auto" w:fill="FFFFFF"/>
        </w:rPr>
        <w:t>Ответственные лица ООО МКХ «Краснодарское» привлечены к а</w:t>
      </w:r>
      <w:r w:rsidRPr="00AE7F6D">
        <w:rPr>
          <w:rFonts w:ascii="Times New Roman CYR" w:hAnsi="Times New Roman CYR" w:cs="Times New Roman CYR"/>
          <w:sz w:val="28"/>
          <w:szCs w:val="28"/>
        </w:rPr>
        <w:t xml:space="preserve">дминистративной ответственности в виде штрафов. </w:t>
      </w:r>
      <w:r w:rsidRPr="00AE7F6D">
        <w:rPr>
          <w:sz w:val="28"/>
          <w:szCs w:val="28"/>
          <w:shd w:val="clear" w:color="auto" w:fill="FFFFFF"/>
        </w:rPr>
        <w:t xml:space="preserve"> </w:t>
      </w:r>
      <w:r w:rsidRPr="00AE7F6D">
        <w:rPr>
          <w:rFonts w:ascii="Times New Roman CYR" w:hAnsi="Times New Roman CYR" w:cs="Times New Roman CYR"/>
          <w:sz w:val="28"/>
          <w:szCs w:val="28"/>
        </w:rPr>
        <w:t>Юридическим лицам (</w:t>
      </w:r>
      <w:r w:rsidRPr="00AE7F6D">
        <w:rPr>
          <w:sz w:val="28"/>
          <w:szCs w:val="28"/>
          <w:shd w:val="clear" w:color="auto" w:fill="FFFFFF"/>
        </w:rPr>
        <w:t xml:space="preserve">ООО МКХ «Краснодарское» и ООО «КХ «Яблоновское») по результатам проведенных проверок </w:t>
      </w:r>
      <w:r w:rsidRPr="00AE7F6D">
        <w:rPr>
          <w:rFonts w:ascii="Times New Roman CYR" w:hAnsi="Times New Roman CYR" w:cs="Times New Roman CYR"/>
          <w:sz w:val="28"/>
          <w:szCs w:val="28"/>
        </w:rPr>
        <w:t>выданы предписания об устранении выявленных нарушений.</w:t>
      </w:r>
    </w:p>
    <w:p w:rsidR="00AE7F6D" w:rsidRPr="00AE7F6D" w:rsidRDefault="00AE7F6D" w:rsidP="00AE7F6D">
      <w:pPr>
        <w:autoSpaceDE w:val="0"/>
        <w:autoSpaceDN w:val="0"/>
        <w:ind w:firstLine="708"/>
        <w:jc w:val="both"/>
        <w:rPr>
          <w:rFonts w:ascii="Times New Roman CYR" w:hAnsi="Times New Roman CYR" w:cs="Times New Roman CYR"/>
          <w:sz w:val="28"/>
          <w:szCs w:val="28"/>
        </w:rPr>
      </w:pPr>
      <w:r w:rsidRPr="00AE7F6D">
        <w:rPr>
          <w:sz w:val="28"/>
          <w:szCs w:val="28"/>
        </w:rPr>
        <w:t xml:space="preserve">Наряду с вышеизложенным на территории Тахтамукайского района в п.г.т.Яблоновский и п.Энем вследствие масштабного строительства жилых многоквартирных домов остро стоит вопрос о развитии инженерной инфраструктуры, в том числе строительства канализационных сетей и сооружений. При этом компании застройщики ограничиваются строительством локальных очистных сооружений, которые не обеспечивают прием и очистку сточных вод в достаточном объеме, что вызывает обоснованные жалобы населения. </w:t>
      </w:r>
    </w:p>
    <w:p w:rsidR="00AE7F6D" w:rsidRPr="00AE7F6D" w:rsidRDefault="00AE7F6D" w:rsidP="00AE7F6D">
      <w:pPr>
        <w:ind w:firstLine="708"/>
        <w:jc w:val="both"/>
        <w:rPr>
          <w:sz w:val="28"/>
          <w:szCs w:val="28"/>
          <w:highlight w:val="yellow"/>
        </w:rPr>
      </w:pPr>
    </w:p>
    <w:p w:rsidR="00AE7F6D" w:rsidRPr="00AE7F6D" w:rsidRDefault="00AE7F6D" w:rsidP="00AE7F6D">
      <w:pPr>
        <w:widowControl w:val="0"/>
        <w:autoSpaceDE w:val="0"/>
        <w:autoSpaceDN w:val="0"/>
        <w:adjustRightInd w:val="0"/>
        <w:jc w:val="center"/>
        <w:rPr>
          <w:b/>
          <w:sz w:val="28"/>
          <w:szCs w:val="28"/>
        </w:rPr>
      </w:pPr>
      <w:r w:rsidRPr="00AE7F6D">
        <w:rPr>
          <w:b/>
          <w:sz w:val="28"/>
          <w:szCs w:val="28"/>
        </w:rPr>
        <w:t>Санитарно-эпидемиологическое состояние почвы</w:t>
      </w:r>
    </w:p>
    <w:p w:rsidR="00AE7F6D" w:rsidRPr="00AE7F6D" w:rsidRDefault="00AE7F6D" w:rsidP="00AE7F6D">
      <w:pPr>
        <w:widowControl w:val="0"/>
        <w:autoSpaceDE w:val="0"/>
        <w:autoSpaceDN w:val="0"/>
        <w:adjustRightInd w:val="0"/>
        <w:ind w:firstLine="709"/>
        <w:jc w:val="center"/>
        <w:rPr>
          <w:b/>
          <w:color w:val="FF0000"/>
          <w:highlight w:val="yellow"/>
        </w:rPr>
      </w:pPr>
    </w:p>
    <w:p w:rsidR="00AE7F6D" w:rsidRPr="00AE7F6D" w:rsidRDefault="00AE7F6D" w:rsidP="00AE7F6D">
      <w:pPr>
        <w:ind w:firstLine="709"/>
        <w:jc w:val="both"/>
        <w:rPr>
          <w:sz w:val="28"/>
          <w:szCs w:val="28"/>
        </w:rPr>
      </w:pPr>
      <w:r w:rsidRPr="00AE7F6D">
        <w:rPr>
          <w:sz w:val="28"/>
          <w:szCs w:val="28"/>
        </w:rPr>
        <w:t>Основными причинами загрязнения почвы на территории жилой застройки продолжают оставаться: отсутствие схем очистки населенных мест или их несовершенство, увеличение количества твердых бытовых отходов, недостаток специализированной техники и контейнеров для сбора и удаления отходов, отсутствие центральной системы канализации в ряде населенных пунктов республики, неудовлетворительное состояние канализационных сетей, отсутствие условий для мойки и дезинфекции мусоросборных контейнеров, отсутствие селективного сбора отходов от населения, возникновение несанкционированных свалок и низкая культура населения.</w:t>
      </w:r>
    </w:p>
    <w:p w:rsidR="00AE7F6D" w:rsidRPr="00AE7F6D" w:rsidRDefault="00AE7F6D" w:rsidP="00AE7F6D">
      <w:pPr>
        <w:ind w:firstLine="709"/>
        <w:jc w:val="both"/>
        <w:rPr>
          <w:sz w:val="28"/>
          <w:szCs w:val="28"/>
        </w:rPr>
      </w:pPr>
      <w:r w:rsidRPr="00AE7F6D">
        <w:rPr>
          <w:sz w:val="28"/>
          <w:szCs w:val="28"/>
        </w:rPr>
        <w:t xml:space="preserve">Хозяйственная деятельность человека все чаще становится основным источником загрязнения биосферы. В природную среду, во все больших количествах попадают газообразные, жидкие и твердые бытовые отходы производства и потребления. Почва является естественным приемником всех отходов </w:t>
      </w:r>
      <w:r w:rsidRPr="00AE7F6D">
        <w:rPr>
          <w:sz w:val="28"/>
          <w:szCs w:val="28"/>
        </w:rPr>
        <w:lastRenderedPageBreak/>
        <w:t>жизнедеятельности человека, но компенсаторные силы самой почвы достаточны только при очень небольшом в количественном отношении загрязнении. Следовательно, увеличение отходов приводит к следующим неблагоприятным моментам:</w:t>
      </w:r>
    </w:p>
    <w:p w:rsidR="00AE7F6D" w:rsidRPr="00AE7F6D" w:rsidRDefault="00AE7F6D" w:rsidP="00AE7F6D">
      <w:pPr>
        <w:ind w:firstLine="709"/>
        <w:jc w:val="both"/>
        <w:rPr>
          <w:sz w:val="28"/>
          <w:szCs w:val="28"/>
        </w:rPr>
      </w:pPr>
      <w:r w:rsidRPr="00AE7F6D">
        <w:rPr>
          <w:sz w:val="28"/>
          <w:szCs w:val="28"/>
        </w:rPr>
        <w:t>- изменение воздушной среды. При разложении отходов в воздух выделяется аммиак, сероводород, метан, индол, скатол;</w:t>
      </w:r>
    </w:p>
    <w:p w:rsidR="00AE7F6D" w:rsidRPr="00AE7F6D" w:rsidRDefault="00AE7F6D" w:rsidP="00AE7F6D">
      <w:pPr>
        <w:ind w:firstLine="709"/>
        <w:jc w:val="both"/>
        <w:rPr>
          <w:sz w:val="28"/>
          <w:szCs w:val="28"/>
        </w:rPr>
      </w:pPr>
      <w:r w:rsidRPr="00AE7F6D">
        <w:rPr>
          <w:sz w:val="28"/>
          <w:szCs w:val="28"/>
        </w:rPr>
        <w:t>- резко возрастает загрязненность открытых водоемов, а также грунтовых вод и других водоносных горизонтов;</w:t>
      </w:r>
    </w:p>
    <w:p w:rsidR="00AE7F6D" w:rsidRPr="00AE7F6D" w:rsidRDefault="00AE7F6D" w:rsidP="00AE7F6D">
      <w:pPr>
        <w:widowControl w:val="0"/>
        <w:autoSpaceDE w:val="0"/>
        <w:autoSpaceDN w:val="0"/>
        <w:adjustRightInd w:val="0"/>
        <w:ind w:firstLine="709"/>
        <w:jc w:val="both"/>
        <w:rPr>
          <w:sz w:val="28"/>
          <w:szCs w:val="28"/>
        </w:rPr>
      </w:pPr>
      <w:r w:rsidRPr="00AE7F6D">
        <w:rPr>
          <w:sz w:val="28"/>
          <w:szCs w:val="28"/>
        </w:rPr>
        <w:t xml:space="preserve">- загрязнение поверхности на территории населенных пунктов. Вместе с тем через твердые бытовые отходы могут передаваться возбудители инфекций и инвазий (желудочно-кишечных инфекций, гельминтозов, вирусных инфекций, зоонозных инфекций, инфекций, в распространении которых играют роль грызуны, пылевых инфекций). </w:t>
      </w:r>
    </w:p>
    <w:p w:rsidR="00AE7F6D" w:rsidRPr="00AE7F6D" w:rsidRDefault="00AE7F6D" w:rsidP="00AE7F6D">
      <w:pPr>
        <w:widowControl w:val="0"/>
        <w:ind w:firstLine="709"/>
        <w:jc w:val="both"/>
        <w:rPr>
          <w:sz w:val="28"/>
          <w:szCs w:val="28"/>
        </w:rPr>
      </w:pPr>
      <w:r w:rsidRPr="00AE7F6D">
        <w:rPr>
          <w:sz w:val="28"/>
          <w:szCs w:val="28"/>
        </w:rPr>
        <w:t>В 2016 г. контроль за состоянием почвы осуществлялся в 43 мониторинговых точках (2015 г. – 15 точек, 2014 г. – 15 точек) на территории всех му-ниципальных образований. Безопасность почвы на территории Республики Адыгея, оценивалась по 14 показателям: рН, свинец, ртуть, мышьяк, цинк, медь, кадмий, нитраты, индекс БГКП, ЭПБ, индекс энтерококков, куколки мух, личинки мух, яйца геогельминтов.</w:t>
      </w:r>
    </w:p>
    <w:p w:rsidR="00AE7F6D" w:rsidRPr="00AE7F6D" w:rsidRDefault="00AE7F6D" w:rsidP="00AE7F6D">
      <w:pPr>
        <w:widowControl w:val="0"/>
        <w:ind w:firstLine="709"/>
        <w:jc w:val="both"/>
        <w:rPr>
          <w:sz w:val="28"/>
          <w:szCs w:val="28"/>
        </w:rPr>
      </w:pPr>
      <w:r w:rsidRPr="00AE7F6D">
        <w:rPr>
          <w:sz w:val="28"/>
          <w:szCs w:val="28"/>
        </w:rPr>
        <w:t>По сравнению с 2015 г. отмечено снижение доли всех исследованных проб почв, не соответствующих гигиеническим нормативам по микробиологическим (на 0,35 %) показателям и увеличение на 0,18 % удельного веса проб почвы, не соответствующей гигиеническим нормативам по паразитологиче-ским показателям (за счет проб, отобранных на территории животноводческих комплексов и ферм).</w:t>
      </w:r>
    </w:p>
    <w:p w:rsidR="00AE7F6D" w:rsidRPr="00AE7F6D" w:rsidRDefault="00AE7F6D" w:rsidP="00AE7F6D">
      <w:pPr>
        <w:widowControl w:val="0"/>
        <w:ind w:firstLine="709"/>
        <w:jc w:val="both"/>
        <w:rPr>
          <w:sz w:val="28"/>
          <w:szCs w:val="28"/>
        </w:rPr>
      </w:pPr>
      <w:r w:rsidRPr="00AE7F6D">
        <w:rPr>
          <w:sz w:val="28"/>
          <w:szCs w:val="28"/>
        </w:rPr>
        <w:t xml:space="preserve">Из общего количества отобранных проб не соответствовали гигиениче-ским нормативам по микробиологическим показателям 3,5% проб, по парази-тологическим показателям 1,8 % проб, не соответствующих гигиеническим нормативам по санитарно-химическим показателям проб нет </w:t>
      </w:r>
    </w:p>
    <w:p w:rsidR="00AE7F6D" w:rsidRPr="00AE7F6D" w:rsidRDefault="00AE7F6D" w:rsidP="00AE7F6D">
      <w:pPr>
        <w:widowControl w:val="0"/>
        <w:ind w:firstLine="709"/>
        <w:jc w:val="both"/>
        <w:rPr>
          <w:sz w:val="28"/>
          <w:szCs w:val="28"/>
        </w:rPr>
      </w:pPr>
      <w:r w:rsidRPr="00AE7F6D">
        <w:rPr>
          <w:sz w:val="28"/>
          <w:szCs w:val="28"/>
        </w:rPr>
        <w:t>В почвах на территориях жилой застройки Республики Адыгея в 2016 г. не зарегистрированы превышения предельно допустимых концентраций (ПДК) или ориентировочно допустимых концентраций (ОДК) химических загрязнений. Также не обнаруживалось проб, превышающих гигиенические нормативы по содержанию тяжелых металлов и радиоактивных веществ.</w:t>
      </w:r>
    </w:p>
    <w:p w:rsidR="00AE7F6D" w:rsidRPr="00AE7F6D" w:rsidRDefault="00AE7F6D" w:rsidP="00AE7F6D">
      <w:pPr>
        <w:widowControl w:val="0"/>
        <w:ind w:firstLine="709"/>
        <w:jc w:val="both"/>
        <w:rPr>
          <w:color w:val="FF0000"/>
        </w:rPr>
      </w:pPr>
    </w:p>
    <w:p w:rsidR="00AE7F6D" w:rsidRPr="009262D6" w:rsidRDefault="00AE7F6D" w:rsidP="00AE7F6D">
      <w:pPr>
        <w:ind w:firstLine="708"/>
        <w:jc w:val="right"/>
        <w:rPr>
          <w:sz w:val="28"/>
          <w:szCs w:val="28"/>
        </w:rPr>
      </w:pPr>
      <w:r w:rsidRPr="009262D6">
        <w:rPr>
          <w:sz w:val="28"/>
          <w:szCs w:val="28"/>
        </w:rPr>
        <w:t xml:space="preserve">Таблица </w:t>
      </w:r>
      <w:r w:rsidR="009262D6" w:rsidRPr="009262D6">
        <w:rPr>
          <w:sz w:val="28"/>
          <w:szCs w:val="28"/>
        </w:rPr>
        <w:t>137</w:t>
      </w:r>
    </w:p>
    <w:p w:rsidR="00AE7F6D" w:rsidRPr="00AE7F6D" w:rsidRDefault="00AE7F6D" w:rsidP="00AE7F6D">
      <w:pPr>
        <w:ind w:firstLine="708"/>
        <w:jc w:val="center"/>
        <w:rPr>
          <w:b/>
          <w:sz w:val="22"/>
          <w:szCs w:val="22"/>
        </w:rPr>
      </w:pPr>
    </w:p>
    <w:p w:rsidR="00AE7F6D" w:rsidRPr="009262D6" w:rsidRDefault="00AE7F6D" w:rsidP="00AE7F6D">
      <w:pPr>
        <w:ind w:firstLine="708"/>
        <w:jc w:val="center"/>
        <w:rPr>
          <w:b/>
          <w:sz w:val="28"/>
          <w:szCs w:val="28"/>
        </w:rPr>
      </w:pPr>
      <w:r w:rsidRPr="009262D6">
        <w:rPr>
          <w:b/>
          <w:sz w:val="28"/>
          <w:szCs w:val="28"/>
        </w:rPr>
        <w:t xml:space="preserve">Доля проб почвы населенных мест за 2014-2016 годы </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8"/>
        <w:gridCol w:w="1607"/>
        <w:gridCol w:w="1780"/>
        <w:gridCol w:w="1331"/>
      </w:tblGrid>
      <w:tr w:rsidR="00AE7F6D" w:rsidRPr="00AE7F6D" w:rsidTr="00CA6D77">
        <w:trPr>
          <w:jc w:val="center"/>
        </w:trPr>
        <w:tc>
          <w:tcPr>
            <w:tcW w:w="4918" w:type="dxa"/>
            <w:vAlign w:val="center"/>
          </w:tcPr>
          <w:p w:rsidR="00AE7F6D" w:rsidRPr="009262D6" w:rsidRDefault="00AE7F6D" w:rsidP="009262D6">
            <w:pPr>
              <w:ind w:hanging="33"/>
              <w:jc w:val="both"/>
            </w:pPr>
            <w:r w:rsidRPr="009262D6">
              <w:t>Показатель</w:t>
            </w:r>
          </w:p>
        </w:tc>
        <w:tc>
          <w:tcPr>
            <w:tcW w:w="1607" w:type="dxa"/>
            <w:vAlign w:val="center"/>
          </w:tcPr>
          <w:p w:rsidR="00AE7F6D" w:rsidRPr="009262D6" w:rsidRDefault="00AE7F6D" w:rsidP="009262D6">
            <w:pPr>
              <w:ind w:hanging="33"/>
              <w:jc w:val="center"/>
            </w:pPr>
            <w:r w:rsidRPr="009262D6">
              <w:t>2014 г.</w:t>
            </w:r>
          </w:p>
        </w:tc>
        <w:tc>
          <w:tcPr>
            <w:tcW w:w="1780" w:type="dxa"/>
            <w:vAlign w:val="center"/>
          </w:tcPr>
          <w:p w:rsidR="00AE7F6D" w:rsidRPr="009262D6" w:rsidRDefault="00AE7F6D" w:rsidP="009262D6">
            <w:pPr>
              <w:ind w:hanging="33"/>
              <w:jc w:val="center"/>
            </w:pPr>
            <w:r w:rsidRPr="009262D6">
              <w:t>2015 г.</w:t>
            </w:r>
          </w:p>
        </w:tc>
        <w:tc>
          <w:tcPr>
            <w:tcW w:w="1331" w:type="dxa"/>
            <w:vAlign w:val="center"/>
          </w:tcPr>
          <w:p w:rsidR="00AE7F6D" w:rsidRPr="009262D6" w:rsidRDefault="00AE7F6D" w:rsidP="009262D6">
            <w:pPr>
              <w:ind w:hanging="33"/>
              <w:jc w:val="center"/>
            </w:pPr>
            <w:r w:rsidRPr="009262D6">
              <w:t>2016 г.</w:t>
            </w:r>
          </w:p>
        </w:tc>
      </w:tr>
      <w:tr w:rsidR="00AE7F6D" w:rsidRPr="00AE7F6D" w:rsidTr="00CA6D77">
        <w:trPr>
          <w:jc w:val="center"/>
        </w:trPr>
        <w:tc>
          <w:tcPr>
            <w:tcW w:w="4918" w:type="dxa"/>
          </w:tcPr>
          <w:p w:rsidR="00AE7F6D" w:rsidRPr="009262D6" w:rsidRDefault="00AE7F6D" w:rsidP="009262D6">
            <w:pPr>
              <w:ind w:hanging="33"/>
              <w:jc w:val="both"/>
            </w:pPr>
            <w:r w:rsidRPr="009262D6">
              <w:t>Доля проб почвы, не соответствующих гигиеническим нормативам по санитарно-химическим показателям, %</w:t>
            </w:r>
          </w:p>
        </w:tc>
        <w:tc>
          <w:tcPr>
            <w:tcW w:w="1607" w:type="dxa"/>
            <w:vAlign w:val="center"/>
          </w:tcPr>
          <w:p w:rsidR="00AE7F6D" w:rsidRPr="009262D6" w:rsidRDefault="00AE7F6D" w:rsidP="009262D6">
            <w:pPr>
              <w:ind w:hanging="33"/>
              <w:jc w:val="center"/>
            </w:pPr>
            <w:r w:rsidRPr="009262D6">
              <w:t>1,75</w:t>
            </w:r>
          </w:p>
        </w:tc>
        <w:tc>
          <w:tcPr>
            <w:tcW w:w="1780" w:type="dxa"/>
            <w:vAlign w:val="center"/>
          </w:tcPr>
          <w:p w:rsidR="00AE7F6D" w:rsidRPr="009262D6" w:rsidRDefault="00AE7F6D" w:rsidP="009262D6">
            <w:pPr>
              <w:ind w:hanging="33"/>
              <w:jc w:val="center"/>
            </w:pPr>
            <w:r w:rsidRPr="009262D6">
              <w:t>3,07</w:t>
            </w:r>
          </w:p>
        </w:tc>
        <w:tc>
          <w:tcPr>
            <w:tcW w:w="1331" w:type="dxa"/>
            <w:vAlign w:val="center"/>
          </w:tcPr>
          <w:p w:rsidR="00AE7F6D" w:rsidRPr="009262D6" w:rsidRDefault="00AE7F6D" w:rsidP="009262D6">
            <w:pPr>
              <w:ind w:hanging="33"/>
              <w:jc w:val="center"/>
            </w:pPr>
            <w:r w:rsidRPr="009262D6">
              <w:t>0</w:t>
            </w:r>
          </w:p>
        </w:tc>
      </w:tr>
      <w:tr w:rsidR="00AE7F6D" w:rsidRPr="00AE7F6D" w:rsidTr="00CA6D77">
        <w:trPr>
          <w:jc w:val="center"/>
        </w:trPr>
        <w:tc>
          <w:tcPr>
            <w:tcW w:w="4918" w:type="dxa"/>
          </w:tcPr>
          <w:p w:rsidR="00AE7F6D" w:rsidRPr="009262D6" w:rsidRDefault="00AE7F6D" w:rsidP="009262D6">
            <w:pPr>
              <w:ind w:hanging="33"/>
              <w:jc w:val="both"/>
            </w:pPr>
            <w:r w:rsidRPr="009262D6">
              <w:t>Доля проб почвы, не соответствующих гигиеническим нормативам по микробиологическим показателям, %</w:t>
            </w:r>
          </w:p>
        </w:tc>
        <w:tc>
          <w:tcPr>
            <w:tcW w:w="1607" w:type="dxa"/>
            <w:vAlign w:val="center"/>
          </w:tcPr>
          <w:p w:rsidR="00AE7F6D" w:rsidRPr="009262D6" w:rsidRDefault="00AE7F6D" w:rsidP="009262D6">
            <w:pPr>
              <w:ind w:hanging="33"/>
              <w:jc w:val="center"/>
            </w:pPr>
            <w:r w:rsidRPr="009262D6">
              <w:t>8,81</w:t>
            </w:r>
          </w:p>
        </w:tc>
        <w:tc>
          <w:tcPr>
            <w:tcW w:w="1780" w:type="dxa"/>
            <w:vAlign w:val="center"/>
          </w:tcPr>
          <w:p w:rsidR="00AE7F6D" w:rsidRPr="009262D6" w:rsidRDefault="00AE7F6D" w:rsidP="009262D6">
            <w:pPr>
              <w:ind w:hanging="33"/>
              <w:jc w:val="center"/>
            </w:pPr>
            <w:r w:rsidRPr="009262D6">
              <w:t>3,85</w:t>
            </w:r>
          </w:p>
        </w:tc>
        <w:tc>
          <w:tcPr>
            <w:tcW w:w="1331" w:type="dxa"/>
            <w:vAlign w:val="center"/>
          </w:tcPr>
          <w:p w:rsidR="00AE7F6D" w:rsidRPr="009262D6" w:rsidRDefault="00AE7F6D" w:rsidP="009262D6">
            <w:pPr>
              <w:ind w:hanging="33"/>
              <w:jc w:val="center"/>
            </w:pPr>
            <w:r w:rsidRPr="009262D6">
              <w:t>3,5</w:t>
            </w:r>
          </w:p>
        </w:tc>
      </w:tr>
      <w:tr w:rsidR="00AE7F6D" w:rsidRPr="00AE7F6D" w:rsidTr="00CA6D77">
        <w:trPr>
          <w:jc w:val="center"/>
        </w:trPr>
        <w:tc>
          <w:tcPr>
            <w:tcW w:w="4918" w:type="dxa"/>
          </w:tcPr>
          <w:p w:rsidR="00AE7F6D" w:rsidRPr="009262D6" w:rsidRDefault="00AE7F6D" w:rsidP="009262D6">
            <w:pPr>
              <w:ind w:hanging="33"/>
              <w:jc w:val="both"/>
            </w:pPr>
            <w:r w:rsidRPr="009262D6">
              <w:t>Доля проб почвы, не соответствующих гигиеническим нормативам по паразитологиче</w:t>
            </w:r>
            <w:r w:rsidRPr="009262D6">
              <w:lastRenderedPageBreak/>
              <w:t>ским показателям, %</w:t>
            </w:r>
          </w:p>
        </w:tc>
        <w:tc>
          <w:tcPr>
            <w:tcW w:w="1607" w:type="dxa"/>
            <w:vAlign w:val="center"/>
          </w:tcPr>
          <w:p w:rsidR="00AE7F6D" w:rsidRPr="009262D6" w:rsidRDefault="00AE7F6D" w:rsidP="009262D6">
            <w:pPr>
              <w:ind w:hanging="33"/>
              <w:jc w:val="center"/>
            </w:pPr>
            <w:r w:rsidRPr="009262D6">
              <w:lastRenderedPageBreak/>
              <w:t>1,98</w:t>
            </w:r>
          </w:p>
        </w:tc>
        <w:tc>
          <w:tcPr>
            <w:tcW w:w="1780" w:type="dxa"/>
            <w:vAlign w:val="center"/>
          </w:tcPr>
          <w:p w:rsidR="00AE7F6D" w:rsidRPr="009262D6" w:rsidRDefault="00AE7F6D" w:rsidP="009262D6">
            <w:pPr>
              <w:ind w:hanging="33"/>
              <w:jc w:val="center"/>
            </w:pPr>
            <w:r w:rsidRPr="009262D6">
              <w:t>1,62</w:t>
            </w:r>
          </w:p>
        </w:tc>
        <w:tc>
          <w:tcPr>
            <w:tcW w:w="1331" w:type="dxa"/>
            <w:vAlign w:val="center"/>
          </w:tcPr>
          <w:p w:rsidR="00AE7F6D" w:rsidRPr="009262D6" w:rsidRDefault="00AE7F6D" w:rsidP="009262D6">
            <w:pPr>
              <w:ind w:hanging="33"/>
              <w:jc w:val="center"/>
            </w:pPr>
            <w:r w:rsidRPr="009262D6">
              <w:t>1,8</w:t>
            </w:r>
          </w:p>
        </w:tc>
      </w:tr>
      <w:tr w:rsidR="00AE7F6D" w:rsidRPr="00AE7F6D" w:rsidTr="00CA6D77">
        <w:trPr>
          <w:jc w:val="center"/>
        </w:trPr>
        <w:tc>
          <w:tcPr>
            <w:tcW w:w="4918" w:type="dxa"/>
          </w:tcPr>
          <w:p w:rsidR="00AE7F6D" w:rsidRPr="009262D6" w:rsidRDefault="00AE7F6D" w:rsidP="009262D6">
            <w:pPr>
              <w:ind w:hanging="33"/>
              <w:jc w:val="both"/>
            </w:pPr>
            <w:r w:rsidRPr="009262D6">
              <w:t>Доля проб почвы, не соответствующих гигиеническим нормативам в селитебной зоне по санитарно-химическим показателям, %</w:t>
            </w:r>
          </w:p>
        </w:tc>
        <w:tc>
          <w:tcPr>
            <w:tcW w:w="1607" w:type="dxa"/>
            <w:vAlign w:val="center"/>
          </w:tcPr>
          <w:p w:rsidR="00AE7F6D" w:rsidRPr="009262D6" w:rsidRDefault="00AE7F6D" w:rsidP="009262D6">
            <w:pPr>
              <w:ind w:hanging="33"/>
              <w:jc w:val="center"/>
            </w:pPr>
            <w:r w:rsidRPr="009262D6">
              <w:t>0</w:t>
            </w:r>
          </w:p>
        </w:tc>
        <w:tc>
          <w:tcPr>
            <w:tcW w:w="1780" w:type="dxa"/>
            <w:vAlign w:val="center"/>
          </w:tcPr>
          <w:p w:rsidR="00AE7F6D" w:rsidRPr="009262D6" w:rsidRDefault="00AE7F6D" w:rsidP="009262D6">
            <w:pPr>
              <w:ind w:hanging="33"/>
              <w:jc w:val="center"/>
            </w:pPr>
            <w:r w:rsidRPr="009262D6">
              <w:t>3,67</w:t>
            </w:r>
          </w:p>
        </w:tc>
        <w:tc>
          <w:tcPr>
            <w:tcW w:w="1331" w:type="dxa"/>
            <w:vAlign w:val="center"/>
          </w:tcPr>
          <w:p w:rsidR="00AE7F6D" w:rsidRPr="009262D6" w:rsidRDefault="00AE7F6D" w:rsidP="009262D6">
            <w:pPr>
              <w:ind w:hanging="33"/>
              <w:jc w:val="center"/>
            </w:pPr>
            <w:r w:rsidRPr="009262D6">
              <w:t>0</w:t>
            </w:r>
          </w:p>
        </w:tc>
      </w:tr>
      <w:tr w:rsidR="00AE7F6D" w:rsidRPr="00AE7F6D" w:rsidTr="00CA6D77">
        <w:trPr>
          <w:jc w:val="center"/>
        </w:trPr>
        <w:tc>
          <w:tcPr>
            <w:tcW w:w="4918" w:type="dxa"/>
          </w:tcPr>
          <w:p w:rsidR="00AE7F6D" w:rsidRPr="009262D6" w:rsidRDefault="00AE7F6D" w:rsidP="009262D6">
            <w:pPr>
              <w:ind w:hanging="33"/>
              <w:jc w:val="both"/>
            </w:pPr>
            <w:r w:rsidRPr="009262D6">
              <w:t>Доля проб почвы, не соответствующих гигиеническим нормативам в селитебной зоне по микробиологическим показателям, %</w:t>
            </w:r>
          </w:p>
        </w:tc>
        <w:tc>
          <w:tcPr>
            <w:tcW w:w="1607" w:type="dxa"/>
            <w:vAlign w:val="center"/>
          </w:tcPr>
          <w:p w:rsidR="00AE7F6D" w:rsidRPr="009262D6" w:rsidRDefault="00AE7F6D" w:rsidP="009262D6">
            <w:pPr>
              <w:ind w:hanging="33"/>
              <w:jc w:val="center"/>
            </w:pPr>
            <w:r w:rsidRPr="009262D6">
              <w:t>8,54</w:t>
            </w:r>
          </w:p>
        </w:tc>
        <w:tc>
          <w:tcPr>
            <w:tcW w:w="1780" w:type="dxa"/>
            <w:vAlign w:val="center"/>
          </w:tcPr>
          <w:p w:rsidR="00AE7F6D" w:rsidRPr="009262D6" w:rsidRDefault="00AE7F6D" w:rsidP="009262D6">
            <w:pPr>
              <w:ind w:hanging="33"/>
              <w:jc w:val="center"/>
            </w:pPr>
            <w:r w:rsidRPr="009262D6">
              <w:t>3,96</w:t>
            </w:r>
          </w:p>
        </w:tc>
        <w:tc>
          <w:tcPr>
            <w:tcW w:w="1331" w:type="dxa"/>
            <w:vAlign w:val="center"/>
          </w:tcPr>
          <w:p w:rsidR="00AE7F6D" w:rsidRPr="009262D6" w:rsidRDefault="00AE7F6D" w:rsidP="009262D6">
            <w:pPr>
              <w:ind w:hanging="33"/>
              <w:jc w:val="center"/>
            </w:pPr>
            <w:r w:rsidRPr="009262D6">
              <w:t>2,5</w:t>
            </w:r>
          </w:p>
        </w:tc>
      </w:tr>
      <w:tr w:rsidR="00AE7F6D" w:rsidRPr="00AE7F6D" w:rsidTr="00CA6D77">
        <w:trPr>
          <w:jc w:val="center"/>
        </w:trPr>
        <w:tc>
          <w:tcPr>
            <w:tcW w:w="4918" w:type="dxa"/>
          </w:tcPr>
          <w:p w:rsidR="00AE7F6D" w:rsidRPr="009262D6" w:rsidRDefault="00AE7F6D" w:rsidP="009262D6">
            <w:pPr>
              <w:ind w:hanging="33"/>
              <w:jc w:val="both"/>
            </w:pPr>
            <w:r w:rsidRPr="009262D6">
              <w:t>Доля проб почвы, не соответствующих гигиеническим нормативам в селитебной зоне по паразитологическим показателям, %</w:t>
            </w:r>
          </w:p>
        </w:tc>
        <w:tc>
          <w:tcPr>
            <w:tcW w:w="1607" w:type="dxa"/>
            <w:vAlign w:val="center"/>
          </w:tcPr>
          <w:p w:rsidR="00AE7F6D" w:rsidRPr="009262D6" w:rsidRDefault="00AE7F6D" w:rsidP="009262D6">
            <w:pPr>
              <w:ind w:hanging="33"/>
              <w:jc w:val="center"/>
            </w:pPr>
            <w:r w:rsidRPr="009262D6">
              <w:t>2,14</w:t>
            </w:r>
          </w:p>
        </w:tc>
        <w:tc>
          <w:tcPr>
            <w:tcW w:w="1780" w:type="dxa"/>
            <w:vAlign w:val="center"/>
          </w:tcPr>
          <w:p w:rsidR="00AE7F6D" w:rsidRPr="009262D6" w:rsidRDefault="00AE7F6D" w:rsidP="009262D6">
            <w:pPr>
              <w:ind w:hanging="33"/>
              <w:jc w:val="center"/>
            </w:pPr>
            <w:r w:rsidRPr="009262D6">
              <w:t>1,91</w:t>
            </w:r>
          </w:p>
        </w:tc>
        <w:tc>
          <w:tcPr>
            <w:tcW w:w="1331" w:type="dxa"/>
            <w:vAlign w:val="center"/>
          </w:tcPr>
          <w:p w:rsidR="00AE7F6D" w:rsidRPr="009262D6" w:rsidRDefault="00AE7F6D" w:rsidP="009262D6">
            <w:pPr>
              <w:ind w:hanging="33"/>
              <w:jc w:val="center"/>
            </w:pPr>
            <w:r w:rsidRPr="009262D6">
              <w:t>0,77</w:t>
            </w:r>
          </w:p>
        </w:tc>
      </w:tr>
      <w:tr w:rsidR="00AE7F6D" w:rsidRPr="00AE7F6D" w:rsidTr="00CA6D77">
        <w:trPr>
          <w:jc w:val="center"/>
        </w:trPr>
        <w:tc>
          <w:tcPr>
            <w:tcW w:w="4918" w:type="dxa"/>
          </w:tcPr>
          <w:p w:rsidR="00AE7F6D" w:rsidRPr="009262D6" w:rsidRDefault="00AE7F6D" w:rsidP="009262D6">
            <w:pPr>
              <w:ind w:hanging="33"/>
              <w:jc w:val="both"/>
            </w:pPr>
            <w:r w:rsidRPr="009262D6">
              <w:t>Доля проб почвы, не соответствующих гигиеническим нормативам на территории детских учреждений и детских площадок по санитарно-химическим показателям, %</w:t>
            </w:r>
          </w:p>
        </w:tc>
        <w:tc>
          <w:tcPr>
            <w:tcW w:w="1607" w:type="dxa"/>
            <w:vAlign w:val="center"/>
          </w:tcPr>
          <w:p w:rsidR="00AE7F6D" w:rsidRPr="009262D6" w:rsidRDefault="00AE7F6D" w:rsidP="009262D6">
            <w:pPr>
              <w:ind w:hanging="33"/>
              <w:jc w:val="center"/>
            </w:pPr>
            <w:r w:rsidRPr="009262D6">
              <w:t>0</w:t>
            </w:r>
          </w:p>
        </w:tc>
        <w:tc>
          <w:tcPr>
            <w:tcW w:w="1780" w:type="dxa"/>
            <w:vAlign w:val="center"/>
          </w:tcPr>
          <w:p w:rsidR="00AE7F6D" w:rsidRPr="009262D6" w:rsidRDefault="00AE7F6D" w:rsidP="009262D6">
            <w:pPr>
              <w:ind w:hanging="33"/>
              <w:jc w:val="center"/>
            </w:pPr>
            <w:r w:rsidRPr="009262D6">
              <w:t>0</w:t>
            </w:r>
          </w:p>
        </w:tc>
        <w:tc>
          <w:tcPr>
            <w:tcW w:w="1331" w:type="dxa"/>
            <w:vAlign w:val="center"/>
          </w:tcPr>
          <w:p w:rsidR="00AE7F6D" w:rsidRPr="009262D6" w:rsidRDefault="00AE7F6D" w:rsidP="009262D6">
            <w:pPr>
              <w:ind w:hanging="33"/>
              <w:jc w:val="center"/>
            </w:pPr>
            <w:r w:rsidRPr="009262D6">
              <w:t>0</w:t>
            </w:r>
          </w:p>
        </w:tc>
      </w:tr>
      <w:tr w:rsidR="00AE7F6D" w:rsidRPr="00AE7F6D" w:rsidTr="00CA6D77">
        <w:trPr>
          <w:jc w:val="center"/>
        </w:trPr>
        <w:tc>
          <w:tcPr>
            <w:tcW w:w="4918" w:type="dxa"/>
          </w:tcPr>
          <w:p w:rsidR="00AE7F6D" w:rsidRPr="009262D6" w:rsidRDefault="00AE7F6D" w:rsidP="009262D6">
            <w:pPr>
              <w:ind w:hanging="33"/>
              <w:jc w:val="both"/>
            </w:pPr>
            <w:r w:rsidRPr="009262D6">
              <w:t>Доля проб почвы, не соответствующих гигиеническим нормативам на территории детских учреждений и детских площадок по микробиологическим показателям, %</w:t>
            </w:r>
          </w:p>
        </w:tc>
        <w:tc>
          <w:tcPr>
            <w:tcW w:w="1607" w:type="dxa"/>
            <w:vAlign w:val="center"/>
          </w:tcPr>
          <w:p w:rsidR="00AE7F6D" w:rsidRPr="009262D6" w:rsidRDefault="00AE7F6D" w:rsidP="009262D6">
            <w:pPr>
              <w:ind w:hanging="33"/>
              <w:jc w:val="center"/>
            </w:pPr>
            <w:r w:rsidRPr="009262D6">
              <w:t>17,3</w:t>
            </w:r>
          </w:p>
        </w:tc>
        <w:tc>
          <w:tcPr>
            <w:tcW w:w="1780" w:type="dxa"/>
            <w:vAlign w:val="center"/>
          </w:tcPr>
          <w:p w:rsidR="00AE7F6D" w:rsidRPr="009262D6" w:rsidRDefault="00AE7F6D" w:rsidP="009262D6">
            <w:pPr>
              <w:ind w:hanging="33"/>
              <w:jc w:val="center"/>
            </w:pPr>
            <w:r w:rsidRPr="009262D6">
              <w:t>0</w:t>
            </w:r>
          </w:p>
        </w:tc>
        <w:tc>
          <w:tcPr>
            <w:tcW w:w="1331" w:type="dxa"/>
            <w:vAlign w:val="center"/>
          </w:tcPr>
          <w:p w:rsidR="00AE7F6D" w:rsidRPr="009262D6" w:rsidRDefault="00AE7F6D" w:rsidP="009262D6">
            <w:pPr>
              <w:ind w:hanging="33"/>
              <w:jc w:val="center"/>
            </w:pPr>
            <w:r w:rsidRPr="009262D6">
              <w:t>0</w:t>
            </w:r>
          </w:p>
        </w:tc>
      </w:tr>
      <w:tr w:rsidR="00AE7F6D" w:rsidRPr="00AE7F6D" w:rsidTr="00CA6D77">
        <w:trPr>
          <w:jc w:val="center"/>
        </w:trPr>
        <w:tc>
          <w:tcPr>
            <w:tcW w:w="4918" w:type="dxa"/>
          </w:tcPr>
          <w:p w:rsidR="00AE7F6D" w:rsidRPr="009262D6" w:rsidRDefault="00AE7F6D" w:rsidP="009262D6">
            <w:pPr>
              <w:ind w:hanging="33"/>
              <w:jc w:val="both"/>
            </w:pPr>
            <w:r w:rsidRPr="009262D6">
              <w:t>Доля проб почвы, не соответствующих гигиеническим нормативам на территории детских учреждений и детских площадок по паразитологическим показателям, %</w:t>
            </w:r>
          </w:p>
        </w:tc>
        <w:tc>
          <w:tcPr>
            <w:tcW w:w="1607" w:type="dxa"/>
            <w:vAlign w:val="center"/>
          </w:tcPr>
          <w:p w:rsidR="00AE7F6D" w:rsidRPr="009262D6" w:rsidRDefault="00AE7F6D" w:rsidP="009262D6">
            <w:pPr>
              <w:ind w:hanging="33"/>
              <w:jc w:val="center"/>
            </w:pPr>
            <w:r w:rsidRPr="009262D6">
              <w:t>1,34</w:t>
            </w:r>
          </w:p>
        </w:tc>
        <w:tc>
          <w:tcPr>
            <w:tcW w:w="1780" w:type="dxa"/>
            <w:vAlign w:val="center"/>
          </w:tcPr>
          <w:p w:rsidR="00AE7F6D" w:rsidRPr="009262D6" w:rsidRDefault="00AE7F6D" w:rsidP="009262D6">
            <w:pPr>
              <w:ind w:hanging="33"/>
              <w:jc w:val="center"/>
            </w:pPr>
            <w:r w:rsidRPr="009262D6">
              <w:t>0,45</w:t>
            </w:r>
          </w:p>
        </w:tc>
        <w:tc>
          <w:tcPr>
            <w:tcW w:w="1331" w:type="dxa"/>
            <w:vAlign w:val="center"/>
          </w:tcPr>
          <w:p w:rsidR="00AE7F6D" w:rsidRPr="009262D6" w:rsidRDefault="00AE7F6D" w:rsidP="009262D6">
            <w:pPr>
              <w:ind w:hanging="33"/>
              <w:jc w:val="center"/>
            </w:pPr>
            <w:r w:rsidRPr="009262D6">
              <w:t>0</w:t>
            </w:r>
          </w:p>
        </w:tc>
      </w:tr>
    </w:tbl>
    <w:p w:rsidR="00AE7F6D" w:rsidRPr="00AE7F6D" w:rsidRDefault="00AE7F6D" w:rsidP="00AE7F6D">
      <w:pPr>
        <w:widowControl w:val="0"/>
        <w:autoSpaceDE w:val="0"/>
        <w:autoSpaceDN w:val="0"/>
        <w:adjustRightInd w:val="0"/>
        <w:ind w:firstLine="709"/>
        <w:jc w:val="both"/>
        <w:rPr>
          <w:sz w:val="28"/>
          <w:szCs w:val="28"/>
        </w:rPr>
      </w:pPr>
    </w:p>
    <w:p w:rsidR="00AE7F6D" w:rsidRPr="00AE7F6D" w:rsidRDefault="00AE7F6D" w:rsidP="00AE7F6D">
      <w:pPr>
        <w:widowControl w:val="0"/>
        <w:autoSpaceDE w:val="0"/>
        <w:autoSpaceDN w:val="0"/>
        <w:adjustRightInd w:val="0"/>
        <w:ind w:firstLine="709"/>
        <w:jc w:val="both"/>
        <w:rPr>
          <w:sz w:val="28"/>
          <w:szCs w:val="28"/>
        </w:rPr>
      </w:pPr>
      <w:r w:rsidRPr="00AE7F6D">
        <w:rPr>
          <w:sz w:val="28"/>
          <w:szCs w:val="28"/>
        </w:rPr>
        <w:t xml:space="preserve">На территории Республики Адыгея деятельность (услуга) по вывозу твердых коммунальных отходов осуществляется 27 организациями, в том числе 3 из них занимаются и утилизацией ТБО. </w:t>
      </w:r>
    </w:p>
    <w:p w:rsidR="00AE7F6D" w:rsidRPr="00AE7F6D" w:rsidRDefault="00AE7F6D" w:rsidP="00AE7F6D">
      <w:pPr>
        <w:ind w:firstLine="567"/>
        <w:jc w:val="both"/>
        <w:rPr>
          <w:sz w:val="28"/>
          <w:szCs w:val="28"/>
        </w:rPr>
      </w:pPr>
      <w:r w:rsidRPr="00AE7F6D">
        <w:rPr>
          <w:sz w:val="28"/>
          <w:szCs w:val="28"/>
        </w:rPr>
        <w:t>Планово-регулярной системой очистки территорий охвачено 285626 человек (63,9%) от общего числа населения республики, в том числе: городского населения (213383 человека – 100%) и 30,5 % сельского населения (72243 человека).</w:t>
      </w:r>
      <w:r w:rsidRPr="00AE7F6D">
        <w:rPr>
          <w:color w:val="FF0000"/>
          <w:sz w:val="28"/>
          <w:szCs w:val="28"/>
        </w:rPr>
        <w:t xml:space="preserve"> </w:t>
      </w:r>
      <w:r w:rsidRPr="00AE7F6D">
        <w:rPr>
          <w:sz w:val="28"/>
          <w:szCs w:val="28"/>
        </w:rPr>
        <w:t>Из 225 населенных пунктов республики службами коммунального хозяйства обслуживаются только 111 населенных пунктов, что составляет 49,3%. Таким образом, на территориях поселений не организована рациональная система сбора, временного хранения и регулярного вывоза твердых коммунальных отходов. Наиболее низкий уровень охвата населения планово-регулярной системой очистки отмечается в Шовгеновском районе и составляет 24% от числа проживающих. При этом планово-регулярная система очистки организована только в 1 населенном пункте в а.Хакуринохабль с численностью населения 3982 из 31 населенных пунктов расположенных в указанном районе. В Кошехабльском районе охват планово-регулярной очисткой составляет 37,5% населения, проживающего в 5 населенных пунктах (из количества 23 населенных пунктов района). В Красногвардейском районе из</w:t>
      </w:r>
      <w:r w:rsidRPr="00AE7F6D">
        <w:rPr>
          <w:color w:val="000000"/>
          <w:spacing w:val="-5"/>
          <w:sz w:val="28"/>
          <w:szCs w:val="28"/>
        </w:rPr>
        <w:t xml:space="preserve"> 23 населенных пунктов района службами коммунального хозяйства (МПЖКХ «Красногвардейское» и МП «Хатукайское») обслуживают только 3 (13%). </w:t>
      </w:r>
      <w:r w:rsidRPr="00AE7F6D">
        <w:rPr>
          <w:sz w:val="28"/>
          <w:szCs w:val="28"/>
        </w:rPr>
        <w:t xml:space="preserve">Планово-регулярной очисткой охвачено 5 населенных пунктов, в том числе, с.Красногвардейское, а. Адамий, х. Чумаков, а. Хатукай, п. Набережный, где проживает 16815 человек или 50,61% населения района. На территориях муниципальных образований «Большесидоровское сельское поселение» работы по сбору и вывозу ТКО осуществляются по договору с ООО «Водолей» на основании заключенных </w:t>
      </w:r>
      <w:r w:rsidRPr="00AE7F6D">
        <w:rPr>
          <w:sz w:val="28"/>
          <w:szCs w:val="28"/>
        </w:rPr>
        <w:lastRenderedPageBreak/>
        <w:t xml:space="preserve">договоров. Работы проводятся без учета фактического накопления бытовых и промышленных отходов, что приводит к образованию стихийных свалок.  На территориях МО «Уляпское сельское поселение» и МО «Белосельское сельское поселение» планово-регулярная очистка населенных пунктов не организована. </w:t>
      </w:r>
    </w:p>
    <w:p w:rsidR="00AE7F6D" w:rsidRPr="00AE7F6D" w:rsidRDefault="00AE7F6D" w:rsidP="00AE7F6D">
      <w:pPr>
        <w:ind w:firstLine="567"/>
        <w:jc w:val="both"/>
        <w:rPr>
          <w:sz w:val="28"/>
          <w:szCs w:val="28"/>
        </w:rPr>
      </w:pPr>
      <w:r w:rsidRPr="00AE7F6D">
        <w:rPr>
          <w:sz w:val="28"/>
          <w:szCs w:val="28"/>
        </w:rPr>
        <w:t>Наиболее сложная в эпидемиологическом отношении и негативном воздействии отходов на окружающую среду, складывается на территории МО «Белосельское сельское поселение», МО «Садовское сельское поселение» и МО «Еленовское сельское поселение». Так, в данных поселениях регулярно   регистрируются несанкционированные свалки твердых бытовых отходов (упаковочный материал, пленка, отходы производства и потребительской тары и пр.) и биологических отходов (боинские отходы крупного и мелкого рогатого скота, трупы павших животных и пр.).</w:t>
      </w:r>
    </w:p>
    <w:p w:rsidR="00AE7F6D" w:rsidRPr="00AE7F6D" w:rsidRDefault="00AE7F6D" w:rsidP="00AE7F6D">
      <w:pPr>
        <w:widowControl w:val="0"/>
        <w:autoSpaceDE w:val="0"/>
        <w:autoSpaceDN w:val="0"/>
        <w:adjustRightInd w:val="0"/>
        <w:ind w:firstLine="709"/>
        <w:jc w:val="both"/>
        <w:rPr>
          <w:rFonts w:ascii="Times New Roman CYR" w:hAnsi="Times New Roman CYR" w:cs="Times New Roman CYR"/>
          <w:sz w:val="28"/>
          <w:szCs w:val="28"/>
        </w:rPr>
      </w:pPr>
      <w:r w:rsidRPr="00AE7F6D">
        <w:rPr>
          <w:sz w:val="28"/>
          <w:szCs w:val="28"/>
        </w:rPr>
        <w:t>В 114 населенных пунктах, которые не охвачены планово-регулярной системой очистки, вопросами сбора и вывоза твердых бытовых отходов занимаются муниципальные образования с использованием неспециализированного транспорта (грузовой транспорт или тракторные тележки).  Одним из вопросов местного значения поселений является участие в организации деятельности по сбору (в том числе раздельному сбору) и транспортированию твердых коммунальных отходов</w:t>
      </w:r>
      <w:r w:rsidRPr="00AE7F6D">
        <w:rPr>
          <w:b/>
          <w:sz w:val="28"/>
          <w:szCs w:val="28"/>
        </w:rPr>
        <w:t xml:space="preserve"> </w:t>
      </w:r>
      <w:r w:rsidRPr="00AE7F6D">
        <w:rPr>
          <w:sz w:val="28"/>
          <w:szCs w:val="28"/>
        </w:rPr>
        <w:t xml:space="preserve">в соответствии Федеральным Законом от 06.10.2003 г. № 131-ФЗ «Об общих принципах организации местного самоуправления в Российской Федерации». Однако органами местного самоуправления  до настоящего времени не принято действенных мер к участию в организации санитарной очистки в населенных пунктах. Результатом отсутствия планово-регулярной системы очистки в населенных пунктах муниципальных образований является образование несанкционированных свалок ТКО, что  в свою очередь является источником загрязнения среды обитания и создает угрозу его благополучию. </w:t>
      </w:r>
      <w:r w:rsidRPr="00AE7F6D">
        <w:rPr>
          <w:rFonts w:ascii="Times New Roman CYR" w:hAnsi="Times New Roman CYR" w:cs="Times New Roman CYR"/>
          <w:sz w:val="28"/>
          <w:szCs w:val="28"/>
        </w:rPr>
        <w:t xml:space="preserve">Причинами загрязнения территории города и населенных пунктов являются: увеличение количества коммунальных отходов, отсутствие практических мер направленных на обеспечение рациональной организации системы сбора и удаления ТКО, недостаточная укомплектованность специализированным транспортом, отсутствие условий для мойки и дезинфекции мусорных контейнеров и контейнерных площадок, отсутствие централизованной системы канализации в ряде населенных мест. </w:t>
      </w:r>
    </w:p>
    <w:p w:rsidR="00AE7F6D" w:rsidRPr="00AE7F6D" w:rsidRDefault="00AE7F6D" w:rsidP="00AE7F6D">
      <w:pPr>
        <w:widowControl w:val="0"/>
        <w:autoSpaceDE w:val="0"/>
        <w:autoSpaceDN w:val="0"/>
        <w:adjustRightInd w:val="0"/>
        <w:ind w:firstLine="708"/>
        <w:jc w:val="both"/>
        <w:rPr>
          <w:sz w:val="28"/>
          <w:szCs w:val="28"/>
        </w:rPr>
      </w:pPr>
      <w:r w:rsidRPr="00AE7F6D">
        <w:rPr>
          <w:sz w:val="28"/>
          <w:szCs w:val="28"/>
        </w:rPr>
        <w:t xml:space="preserve">Индустрия переработки отходов в республике не развита, в настоящее время происходит лишь перемещение отходов, утилизация не организована. На территории республики Адыгея расположено 2 полигона для размещения и обезвреживания твердых бытовых отходов, в том числе: в г. Майкопе, г. Адыгейске, которые имеют санитарно-эпидемиологическое заключение.  Эксплуатация полигона, расположенного в северо-западной части города Майкопа для утилизации твердых бытовых отходов (ТБО) площадью 132913 м2 осуществляется обществом с ограниченной ответственностью «Транс Сервис».  Полигон утилизации твердых бытовых отходов введен в эксплуатацию в апреле 1971 года, то есть более 45 лет, где согласно информации, представленной администрацией ООО «ТрансСервис» накоплено 8461023 м3. твердых бытовых </w:t>
      </w:r>
      <w:r w:rsidRPr="00AE7F6D">
        <w:rPr>
          <w:sz w:val="28"/>
          <w:szCs w:val="28"/>
        </w:rPr>
        <w:lastRenderedPageBreak/>
        <w:t xml:space="preserve">отходов, коэффициент заполнения полигона составляет - 73%. При этом мощность данного полигона - 277 тыс.м3 в год.  Для утилизации ТБО задействовано 6 единиц специализированного транспорта. </w:t>
      </w:r>
    </w:p>
    <w:p w:rsidR="00AE7F6D" w:rsidRPr="00AE7F6D" w:rsidRDefault="00AE7F6D" w:rsidP="00AE7F6D">
      <w:pPr>
        <w:ind w:firstLine="708"/>
        <w:jc w:val="both"/>
        <w:rPr>
          <w:rFonts w:ascii="Times New Roman CYR" w:hAnsi="Times New Roman CYR" w:cs="Times New Roman CYR"/>
          <w:sz w:val="28"/>
          <w:szCs w:val="28"/>
        </w:rPr>
      </w:pPr>
      <w:r w:rsidRPr="00AE7F6D">
        <w:rPr>
          <w:sz w:val="28"/>
          <w:szCs w:val="28"/>
        </w:rPr>
        <w:t xml:space="preserve">Эксплуатация полигона, расположенного на территории бывшего МОП «Теучежское» г.Адыгейска площадью 130000,0 м2 осуществляется обществом с ограниченной ответственностью «Транссервис». Полигон утилизации твердых бытовых отходов введен в эксплуатацию в апреле 2013 году, где по информации представленной администрацией ООО «Транссервис» объем утилизированных отходов составил 89409,25 тонн, коэффициент заполнения - 4,6%.  Мощность указанного полигона составляет - 175 тыс.м3 в год. На территории данного предприятия установлена печь для обезвреживания растительных и биологических отходов объемом 50 кг., работающая на дизельном топливе. </w:t>
      </w:r>
    </w:p>
    <w:p w:rsidR="00AE7F6D" w:rsidRPr="00AE7F6D" w:rsidRDefault="00AE7F6D" w:rsidP="00AE7F6D">
      <w:pPr>
        <w:ind w:firstLine="708"/>
        <w:jc w:val="both"/>
        <w:rPr>
          <w:sz w:val="28"/>
          <w:szCs w:val="28"/>
        </w:rPr>
      </w:pPr>
      <w:r w:rsidRPr="00AE7F6D">
        <w:rPr>
          <w:sz w:val="28"/>
          <w:szCs w:val="28"/>
        </w:rPr>
        <w:t xml:space="preserve">Также на территориях муниципальных образований республики имеются 32 площадки временного хранения твердых бытовых отходов, из них: 5 - в Шовгеновском районе, 9 - в Кошехабльском районе, 6 - в Гиагинском районе, 11 - в Красногвардейском и 1 - в Теучежском районе. Ни одна из указанных площадок не соответствует гигиеническим требованиям по устройству, оборудованию и содержанию площадок временного хранения ТБО. Зачастую сроки временного хранения ТБО носят длительный характер (годы). </w:t>
      </w:r>
    </w:p>
    <w:p w:rsidR="00AE7F6D" w:rsidRPr="00AE7F6D" w:rsidRDefault="00AE7F6D" w:rsidP="00AE7F6D">
      <w:pPr>
        <w:ind w:firstLine="708"/>
        <w:jc w:val="both"/>
        <w:rPr>
          <w:sz w:val="28"/>
          <w:szCs w:val="28"/>
        </w:rPr>
      </w:pPr>
      <w:r w:rsidRPr="00AE7F6D">
        <w:rPr>
          <w:sz w:val="28"/>
          <w:szCs w:val="28"/>
        </w:rPr>
        <w:t>Основными причинами загрязнения почвы на территории жилой застройки продолжают оставаться: отсутствие схем очистки населенных мест, увеличение количества твердых бытовых отходов, отсутствие условий и организации для селективного сбора, недостаток специализированной техники и контейнеров для сбора и удаления отходов, отсутствие центральной системы канализации в ряде населенных пунктов республики, неудовлетворительное состояние канализационных сетей. Остаются актуальными вопросы сбора и утилизации медицинских и биологических отходов, компактных люминисцентных ламп, находящихся у населения. В республике отсутствует необходимая инфраструктура по централизованному сбору и утилизации компактных люминисцентных ламп в отношении потребительского сектора их использования.</w:t>
      </w:r>
    </w:p>
    <w:p w:rsidR="00AE7F6D" w:rsidRPr="00AE7F6D" w:rsidRDefault="00AE7F6D" w:rsidP="00AE7F6D">
      <w:pPr>
        <w:keepLines/>
        <w:jc w:val="both"/>
        <w:rPr>
          <w:sz w:val="28"/>
          <w:szCs w:val="28"/>
        </w:rPr>
      </w:pPr>
      <w:r w:rsidRPr="00AE7F6D">
        <w:rPr>
          <w:sz w:val="28"/>
          <w:szCs w:val="28"/>
        </w:rPr>
        <w:t xml:space="preserve">               Совершенствование мероприятий по обеспечению эффективного федерального государственного санитарно-эпидемиологического надзора на всех этапах обращения с отходами в течении всего «жизненного периода», является одним из актуальных направлений деятельности Роспотребнадзора при реализации полномочий, направленных на обеспечение санитарно-эпидемиологического благополучия населения.</w:t>
      </w:r>
    </w:p>
    <w:p w:rsidR="00AE7F6D" w:rsidRPr="00AE7F6D" w:rsidRDefault="00AE7F6D" w:rsidP="00E52FAF">
      <w:pPr>
        <w:keepLines/>
        <w:jc w:val="both"/>
        <w:rPr>
          <w:sz w:val="28"/>
          <w:szCs w:val="28"/>
        </w:rPr>
      </w:pPr>
      <w:r w:rsidRPr="00AE7F6D">
        <w:rPr>
          <w:sz w:val="28"/>
          <w:szCs w:val="28"/>
        </w:rPr>
        <w:lastRenderedPageBreak/>
        <w:t xml:space="preserve">               Всего в 2016г. Управлением Роспотребнадзора по Республике Адыгея привлечены к административной ответственности за несоблюдение экологиче-ских и санитарно-эпидемиологических требований при обращении с отходами производства и потребления и иными опасными веществами по ст.8.2 КоАП Российской Федерации 16 должностных лиц ,1 юридическое лицо и 1 физиче-ское лицо на сумму 261 тыс.рублей.  В том числе: в рамках проведения плано-вых надзорных мероприятий: 14 должностных лиц, в рамках административ-ных делопроизводств были приняты меры административного воздействия в виде штрафа в отношении 1 физического лица и 2 должностных лиц, а также по материалам специалистов Управления Роспотребнадзора, полученных при оценке соблюдения требований санитарного законодательства в ходе проведе-ния внеплановых надзорных мероприятий по привлечению органов прокуратуры, составлены административные материалы в отношении 1 юридического лица. </w:t>
      </w:r>
      <w:r w:rsidR="00E52FAF">
        <w:rPr>
          <w:sz w:val="28"/>
          <w:szCs w:val="28"/>
        </w:rPr>
        <w:t xml:space="preserve">  </w:t>
      </w:r>
      <w:r w:rsidRPr="00AE7F6D">
        <w:rPr>
          <w:sz w:val="28"/>
          <w:szCs w:val="28"/>
        </w:rPr>
        <w:t>В рамках рассмотрения жалоб граждан п</w:t>
      </w:r>
      <w:r w:rsidR="00E52FAF">
        <w:rPr>
          <w:sz w:val="28"/>
          <w:szCs w:val="28"/>
        </w:rPr>
        <w:t>роведено 6 административных рас</w:t>
      </w:r>
      <w:r w:rsidRPr="00AE7F6D">
        <w:rPr>
          <w:sz w:val="28"/>
          <w:szCs w:val="28"/>
        </w:rPr>
        <w:t>следований. По выявленным нарушениям составлены протоколы в отно</w:t>
      </w:r>
      <w:r w:rsidR="00E52FAF">
        <w:rPr>
          <w:sz w:val="28"/>
          <w:szCs w:val="28"/>
        </w:rPr>
        <w:t>шении 3 должностных лиц и 1 инди</w:t>
      </w:r>
      <w:r w:rsidRPr="00AE7F6D">
        <w:rPr>
          <w:sz w:val="28"/>
          <w:szCs w:val="28"/>
        </w:rPr>
        <w:t>видуального предпринимателя. Общая сумма штрафа составила 70 тыс.рублей. По резул</w:t>
      </w:r>
      <w:r w:rsidR="00E52FAF">
        <w:rPr>
          <w:sz w:val="28"/>
          <w:szCs w:val="28"/>
        </w:rPr>
        <w:t>ьтатам 2-х административных рас</w:t>
      </w:r>
      <w:r w:rsidRPr="00AE7F6D">
        <w:rPr>
          <w:sz w:val="28"/>
          <w:szCs w:val="28"/>
        </w:rPr>
        <w:t>следований (в отношении ООО «АвтоДок», ООО «КХ «Яблоновское») материалы дела по ст. 8.2 КоАП Российской Федерации переданы по подведомственности в районный суд Тахтамукайского района. По данным административным материалам судом вынесены постановления о привлечении виновных лиц к административной ответственности в виде штрафов.</w:t>
      </w:r>
      <w:r w:rsidR="00E52FAF">
        <w:rPr>
          <w:sz w:val="28"/>
          <w:szCs w:val="28"/>
        </w:rPr>
        <w:t xml:space="preserve"> </w:t>
      </w:r>
      <w:r w:rsidR="001F168E" w:rsidRPr="00AE7F6D">
        <w:rPr>
          <w:sz w:val="28"/>
          <w:szCs w:val="28"/>
        </w:rPr>
        <w:t>В декабре 2016 года в Управлении Роспотребнадзора проведено заседание санитарно-противоэпидемической комиссии, на которой был заслушан</w:t>
      </w:r>
      <w:r w:rsidR="001F168E">
        <w:rPr>
          <w:sz w:val="28"/>
          <w:szCs w:val="28"/>
        </w:rPr>
        <w:t xml:space="preserve"> </w:t>
      </w:r>
      <w:r w:rsidRPr="00AE7F6D">
        <w:rPr>
          <w:sz w:val="28"/>
          <w:szCs w:val="28"/>
        </w:rPr>
        <w:t>вопрос «Об обеспечении санитарно-эпидемиологического благополучия населения при осуществлении деятельности по обращению с твердыми коммунальными, промышленными и медицинскими отходами».</w:t>
      </w:r>
      <w:r w:rsidR="009262D6">
        <w:rPr>
          <w:sz w:val="28"/>
          <w:szCs w:val="28"/>
        </w:rPr>
        <w:t xml:space="preserve"> </w:t>
      </w:r>
      <w:r w:rsidRPr="00AE7F6D">
        <w:rPr>
          <w:sz w:val="28"/>
          <w:szCs w:val="28"/>
        </w:rPr>
        <w:t xml:space="preserve">В докладах Управлении Роспотребнадзора по Республике Адыгея и Управления по охране окружающей среды и природным ресурсам были отмечены проблемы в области обращения с </w:t>
      </w:r>
      <w:r w:rsidR="009262D6">
        <w:rPr>
          <w:sz w:val="28"/>
          <w:szCs w:val="28"/>
        </w:rPr>
        <w:t>твердыми коммунальными, медицин</w:t>
      </w:r>
      <w:r w:rsidRPr="00AE7F6D">
        <w:rPr>
          <w:sz w:val="28"/>
          <w:szCs w:val="28"/>
        </w:rPr>
        <w:t>скими и промышленными отходами, санитарного содержания территорий населенных мест, которые затрагивают все муниципальные о</w:t>
      </w:r>
      <w:r w:rsidR="009262D6">
        <w:rPr>
          <w:sz w:val="28"/>
          <w:szCs w:val="28"/>
        </w:rPr>
        <w:t>бразования рес</w:t>
      </w:r>
      <w:r w:rsidRPr="00AE7F6D">
        <w:rPr>
          <w:sz w:val="28"/>
          <w:szCs w:val="28"/>
        </w:rPr>
        <w:t>публики. Было отмечено, что причинами загрязнения территории населенных пунктов являются: увеличение объема бытов</w:t>
      </w:r>
      <w:r w:rsidR="009262D6">
        <w:rPr>
          <w:sz w:val="28"/>
          <w:szCs w:val="28"/>
        </w:rPr>
        <w:t>ых отходов, отсутствие практиче</w:t>
      </w:r>
      <w:r w:rsidRPr="00AE7F6D">
        <w:rPr>
          <w:sz w:val="28"/>
          <w:szCs w:val="28"/>
        </w:rPr>
        <w:t>ских мер, направленных на обеспечение рациональной организации системы сбора и удаления твердых коммунальных от</w:t>
      </w:r>
      <w:r w:rsidR="009262D6">
        <w:rPr>
          <w:sz w:val="28"/>
          <w:szCs w:val="28"/>
        </w:rPr>
        <w:t>ходов (ТКО). Вместе с тем, отхо</w:t>
      </w:r>
      <w:r w:rsidRPr="00AE7F6D">
        <w:rPr>
          <w:sz w:val="28"/>
          <w:szCs w:val="28"/>
        </w:rPr>
        <w:t xml:space="preserve">ды производства и потребления подлежат </w:t>
      </w:r>
      <w:r w:rsidR="009262D6">
        <w:rPr>
          <w:sz w:val="28"/>
          <w:szCs w:val="28"/>
        </w:rPr>
        <w:t>сбору, использованию, обезврежи</w:t>
      </w:r>
      <w:r w:rsidRPr="00AE7F6D">
        <w:rPr>
          <w:sz w:val="28"/>
          <w:szCs w:val="28"/>
        </w:rPr>
        <w:t>ванию, транспортировке, хранению и захоронению, условия и способы которых должны быть безопасными для здоровья населения и среды обитания, которые должны осуществляться в соответствии с санитарными правилами и иными нормативными правовыми актами, остро в республике стоит вопрос по утилизации опасных отходов, таких как рту</w:t>
      </w:r>
      <w:r w:rsidR="009262D6">
        <w:rPr>
          <w:sz w:val="28"/>
          <w:szCs w:val="28"/>
        </w:rPr>
        <w:t>тьсодержащие изделия (энергосбе</w:t>
      </w:r>
      <w:r w:rsidRPr="00AE7F6D">
        <w:rPr>
          <w:sz w:val="28"/>
          <w:szCs w:val="28"/>
        </w:rPr>
        <w:t xml:space="preserve">регающие ртутьсодержащие лампы (ЭСРСЛ), термометры, гальванические элементы, различные приборы и т. п), которые представляют серьезную угрозу для окружающей среды и человека при их разрушении, поскольку пары ртути обладают высоким токсическим эффектом </w:t>
      </w:r>
      <w:r w:rsidRPr="00AE7F6D">
        <w:rPr>
          <w:sz w:val="28"/>
          <w:szCs w:val="28"/>
        </w:rPr>
        <w:lastRenderedPageBreak/>
        <w:t xml:space="preserve">на организм человека. В целях обеспечения санитарно-эпидемиологического благополучия населения путем оптимизации факторов окружающей среды, а также в целях исполнения требований Федерального Закона  от 24.07.1998г. №89-ФЗ «Об отходах производства и потребления» комиссией было вынесено решение об обеспечении 100% охвата населенных пунктов республики планово-регулярной системой очистки, ликвидации несанкционированных свалок на территории населенных мест, а также необходимости выполнения требований санитарного законодательства при осуществлении деятельности по обработке, утилизации, обезвреживанию и захоронению ТКО. </w:t>
      </w:r>
    </w:p>
    <w:p w:rsidR="00AE7F6D" w:rsidRPr="00AE7F6D" w:rsidRDefault="00AE7F6D" w:rsidP="00AE7F6D">
      <w:pPr>
        <w:jc w:val="both"/>
        <w:rPr>
          <w:sz w:val="28"/>
          <w:szCs w:val="28"/>
        </w:rPr>
      </w:pPr>
      <w:r w:rsidRPr="00AE7F6D">
        <w:rPr>
          <w:sz w:val="28"/>
          <w:szCs w:val="28"/>
        </w:rPr>
        <w:t xml:space="preserve">       В целях обеспечения санитарно-эпидемиологического благополучия населения путем оптимизации факторов окружающей среды, а также в целях исполнения требований Федерального Закона  от 24.07.1998г. №89-ФЗ «Об отходах производства и потребления» комиссией было вынесено решение об обеспечении 100% охвата населенных пунктов республики планово-регулярной системой очистки, ликвидации несанкционированных свалок на территории населенных мест, а также необходимости выполнения требований санитарного законодательства при осуществлении деятельности по обработке, утилизации, обезвреживанию и захоронению ТКО. Решение комиссии доведено до сведения заинтересованных лиц.</w:t>
      </w:r>
    </w:p>
    <w:p w:rsidR="00AE7F6D" w:rsidRPr="00AE7F6D" w:rsidRDefault="00AE7F6D" w:rsidP="00AE7F6D">
      <w:pPr>
        <w:widowControl w:val="0"/>
        <w:autoSpaceDE w:val="0"/>
        <w:autoSpaceDN w:val="0"/>
        <w:adjustRightInd w:val="0"/>
        <w:ind w:firstLine="709"/>
        <w:jc w:val="both"/>
        <w:rPr>
          <w:sz w:val="28"/>
          <w:szCs w:val="28"/>
        </w:rPr>
      </w:pPr>
      <w:r w:rsidRPr="00AE7F6D">
        <w:rPr>
          <w:sz w:val="28"/>
          <w:szCs w:val="28"/>
        </w:rPr>
        <w:t>Управлением также внесены предложения в органы исполнительной власти республики о необходимости:</w:t>
      </w:r>
    </w:p>
    <w:p w:rsidR="00AE7F6D" w:rsidRPr="00AE7F6D" w:rsidRDefault="00AE7F6D" w:rsidP="00AE7F6D">
      <w:pPr>
        <w:widowControl w:val="0"/>
        <w:autoSpaceDE w:val="0"/>
        <w:autoSpaceDN w:val="0"/>
        <w:adjustRightInd w:val="0"/>
        <w:ind w:firstLine="709"/>
        <w:jc w:val="both"/>
        <w:rPr>
          <w:sz w:val="28"/>
          <w:szCs w:val="28"/>
        </w:rPr>
      </w:pPr>
      <w:r w:rsidRPr="00AE7F6D">
        <w:rPr>
          <w:sz w:val="28"/>
          <w:szCs w:val="28"/>
        </w:rPr>
        <w:t>- о создании условий для утилизации отходов производства и потребления (строитель- строительства мусороперерабатывающего завода и полигонов для утилизации ТБО);</w:t>
      </w:r>
    </w:p>
    <w:p w:rsidR="00AE7F6D" w:rsidRPr="00AE7F6D" w:rsidRDefault="00AE7F6D" w:rsidP="00AE7F6D">
      <w:pPr>
        <w:widowControl w:val="0"/>
        <w:autoSpaceDE w:val="0"/>
        <w:autoSpaceDN w:val="0"/>
        <w:adjustRightInd w:val="0"/>
        <w:ind w:firstLine="709"/>
        <w:jc w:val="both"/>
        <w:rPr>
          <w:sz w:val="28"/>
          <w:szCs w:val="28"/>
        </w:rPr>
      </w:pPr>
      <w:r w:rsidRPr="00AE7F6D">
        <w:rPr>
          <w:sz w:val="28"/>
          <w:szCs w:val="28"/>
        </w:rPr>
        <w:t>- о внедрении современных технологий переработки и вторичного использования отходов;</w:t>
      </w:r>
    </w:p>
    <w:p w:rsidR="00AE7F6D" w:rsidRPr="00AE7F6D" w:rsidRDefault="00AE7F6D" w:rsidP="00AE7F6D">
      <w:pPr>
        <w:widowControl w:val="0"/>
        <w:autoSpaceDE w:val="0"/>
        <w:autoSpaceDN w:val="0"/>
        <w:adjustRightInd w:val="0"/>
        <w:ind w:firstLine="709"/>
        <w:jc w:val="both"/>
        <w:rPr>
          <w:sz w:val="28"/>
          <w:szCs w:val="28"/>
        </w:rPr>
      </w:pPr>
      <w:r w:rsidRPr="00AE7F6D">
        <w:rPr>
          <w:sz w:val="28"/>
          <w:szCs w:val="28"/>
        </w:rPr>
        <w:t>- укомплектованию служб коммунального хозяйства специализированным автотранспортом, обеспечение условий для мойки и проведения дезинфекционных мероприятий автотранспорта, контейнерных площадок, контейнеров для сбора и временного хранения ТБО;</w:t>
      </w:r>
    </w:p>
    <w:p w:rsidR="00AE7F6D" w:rsidRPr="00AE7F6D" w:rsidRDefault="00AE7F6D" w:rsidP="00AE7F6D">
      <w:pPr>
        <w:widowControl w:val="0"/>
        <w:autoSpaceDE w:val="0"/>
        <w:autoSpaceDN w:val="0"/>
        <w:adjustRightInd w:val="0"/>
        <w:ind w:firstLine="709"/>
        <w:jc w:val="both"/>
        <w:rPr>
          <w:sz w:val="28"/>
          <w:szCs w:val="28"/>
        </w:rPr>
      </w:pPr>
      <w:r w:rsidRPr="00AE7F6D">
        <w:rPr>
          <w:sz w:val="28"/>
          <w:szCs w:val="28"/>
        </w:rPr>
        <w:t>- увеличение охвата населения централизованной канализацией;</w:t>
      </w:r>
    </w:p>
    <w:p w:rsidR="00AE7F6D" w:rsidRPr="00AE7F6D" w:rsidRDefault="00AE7F6D" w:rsidP="00AE7F6D">
      <w:pPr>
        <w:widowControl w:val="0"/>
        <w:autoSpaceDE w:val="0"/>
        <w:autoSpaceDN w:val="0"/>
        <w:adjustRightInd w:val="0"/>
        <w:ind w:firstLine="709"/>
        <w:jc w:val="both"/>
        <w:rPr>
          <w:sz w:val="28"/>
          <w:szCs w:val="28"/>
        </w:rPr>
      </w:pPr>
      <w:r w:rsidRPr="00AE7F6D">
        <w:rPr>
          <w:sz w:val="28"/>
          <w:szCs w:val="28"/>
        </w:rPr>
        <w:t>- обеспечению строительства очистных сооружений и реконструкции существующих сооружений;</w:t>
      </w:r>
    </w:p>
    <w:p w:rsidR="00AE7F6D" w:rsidRPr="00AE7F6D" w:rsidRDefault="00AE7F6D" w:rsidP="00AE7F6D">
      <w:pPr>
        <w:widowControl w:val="0"/>
        <w:autoSpaceDE w:val="0"/>
        <w:autoSpaceDN w:val="0"/>
        <w:adjustRightInd w:val="0"/>
        <w:ind w:firstLine="709"/>
        <w:jc w:val="both"/>
        <w:rPr>
          <w:sz w:val="28"/>
          <w:szCs w:val="28"/>
        </w:rPr>
      </w:pPr>
      <w:r w:rsidRPr="00AE7F6D">
        <w:rPr>
          <w:sz w:val="28"/>
          <w:szCs w:val="28"/>
        </w:rPr>
        <w:t>- обеспечение строительства канализационных сетей и реконструкции существующих.</w:t>
      </w:r>
    </w:p>
    <w:p w:rsidR="00AE7F6D" w:rsidRPr="00AE7F6D" w:rsidRDefault="00AE7F6D" w:rsidP="00AE7F6D">
      <w:pPr>
        <w:widowControl w:val="0"/>
        <w:autoSpaceDE w:val="0"/>
        <w:autoSpaceDN w:val="0"/>
        <w:adjustRightInd w:val="0"/>
        <w:jc w:val="center"/>
        <w:rPr>
          <w:b/>
          <w:highlight w:val="yellow"/>
        </w:rPr>
      </w:pPr>
    </w:p>
    <w:p w:rsidR="00AE7F6D" w:rsidRPr="00AE7F6D" w:rsidRDefault="00AE7F6D" w:rsidP="00AE7F6D">
      <w:pPr>
        <w:jc w:val="center"/>
        <w:rPr>
          <w:b/>
          <w:color w:val="000000"/>
          <w:sz w:val="28"/>
          <w:szCs w:val="28"/>
        </w:rPr>
      </w:pPr>
      <w:r w:rsidRPr="00AE7F6D">
        <w:rPr>
          <w:b/>
          <w:color w:val="000000"/>
          <w:sz w:val="28"/>
          <w:szCs w:val="28"/>
        </w:rPr>
        <w:t>2.2. Основные меры по профилактике массовых неинфекционных заболеваний (отравлений) и приоритетных заболеваний в связи с вредным воздействием факторов среды обитания населения в Республике Адыгея</w:t>
      </w:r>
    </w:p>
    <w:p w:rsidR="00AE7F6D" w:rsidRPr="00AE7F6D" w:rsidRDefault="00AE7F6D" w:rsidP="00AE7F6D">
      <w:pPr>
        <w:widowControl w:val="0"/>
        <w:snapToGrid w:val="0"/>
        <w:jc w:val="center"/>
        <w:rPr>
          <w:b/>
          <w:bCs/>
          <w:szCs w:val="20"/>
          <w:highlight w:val="yellow"/>
        </w:rPr>
      </w:pPr>
    </w:p>
    <w:p w:rsidR="00AE7F6D" w:rsidRPr="00372CA2" w:rsidRDefault="00AE7F6D" w:rsidP="00372CA2">
      <w:pPr>
        <w:widowControl w:val="0"/>
        <w:ind w:firstLine="700"/>
        <w:jc w:val="both"/>
        <w:rPr>
          <w:color w:val="000000"/>
          <w:sz w:val="28"/>
          <w:szCs w:val="28"/>
          <w:lang w:bidi="ru-RU"/>
        </w:rPr>
      </w:pPr>
      <w:r w:rsidRPr="00372CA2">
        <w:rPr>
          <w:color w:val="000000"/>
          <w:sz w:val="28"/>
          <w:szCs w:val="28"/>
          <w:lang w:bidi="ru-RU"/>
        </w:rPr>
        <w:t xml:space="preserve">Возникновение и развитие неинфекционных заболеваний в определенной мере зависит от </w:t>
      </w:r>
      <w:r w:rsidRPr="00372CA2">
        <w:rPr>
          <w:sz w:val="28"/>
          <w:szCs w:val="28"/>
        </w:rPr>
        <w:t>соблюдения гигиенических нормативов качества атмосферного воздуха, питьевой воды, продуктов питания</w:t>
      </w:r>
      <w:r w:rsidRPr="00372CA2">
        <w:rPr>
          <w:color w:val="000000"/>
          <w:sz w:val="28"/>
          <w:szCs w:val="28"/>
          <w:lang w:bidi="ru-RU"/>
        </w:rPr>
        <w:t xml:space="preserve">, а также от образа жизни и вредных привычек, к которым относятся курение, алкоголизм, низкая физическая активность, неправильное питание, избыточная масса тела и другие. </w:t>
      </w:r>
      <w:r w:rsidRPr="00372CA2">
        <w:rPr>
          <w:color w:val="000000"/>
          <w:sz w:val="28"/>
          <w:szCs w:val="28"/>
          <w:lang w:bidi="ru-RU"/>
        </w:rPr>
        <w:lastRenderedPageBreak/>
        <w:t>Основным направлением в области профилактики неинфекционных заболеваний, наряду с осуществлением федерального государственного санитарно-эпидемиологического надзора, является разработка и осуществление специальных профилактических мероприятий, направленных на предупреждение наиболее распространенных заболеваний, являющихся причиной преждевременной смертности населения.</w:t>
      </w:r>
    </w:p>
    <w:p w:rsidR="00AE7F6D" w:rsidRPr="00AE7F6D" w:rsidRDefault="00AE7F6D" w:rsidP="00AE7F6D">
      <w:pPr>
        <w:ind w:firstLine="709"/>
        <w:jc w:val="both"/>
        <w:rPr>
          <w:sz w:val="28"/>
          <w:szCs w:val="28"/>
        </w:rPr>
      </w:pPr>
      <w:r w:rsidRPr="00AE7F6D">
        <w:rPr>
          <w:sz w:val="28"/>
          <w:szCs w:val="28"/>
        </w:rPr>
        <w:t>Риску возникновения неинфекционных заболеваний (болезней органов дыхания, нервной системы, крови, кроветворных органов, новообразований, болезней органов мочеполовой системы и органов пищеварения) особенно подвержено детское население.</w:t>
      </w:r>
    </w:p>
    <w:p w:rsidR="00AE7F6D" w:rsidRPr="00AE7F6D" w:rsidRDefault="00AE7F6D" w:rsidP="00AE7F6D">
      <w:pPr>
        <w:widowControl w:val="0"/>
        <w:ind w:firstLine="709"/>
        <w:jc w:val="both"/>
        <w:rPr>
          <w:color w:val="000000"/>
          <w:sz w:val="28"/>
          <w:szCs w:val="28"/>
          <w:lang w:bidi="ru-RU"/>
        </w:rPr>
      </w:pPr>
      <w:r w:rsidRPr="00AE7F6D">
        <w:rPr>
          <w:color w:val="000000"/>
          <w:sz w:val="28"/>
          <w:szCs w:val="28"/>
          <w:lang w:bidi="ru-RU"/>
        </w:rPr>
        <w:t xml:space="preserve">Деятельность Управления по профилактике массовых неинфекционных заболеваний осуществлялась в рамках мероприятий по исполнению основополагающих документов Президента и Правительства Российской Федерации, во взаимодействии с органами власти и местного самоуправления Республики Адыгея. </w:t>
      </w:r>
    </w:p>
    <w:p w:rsidR="00AE7F6D" w:rsidRPr="00AE7F6D" w:rsidRDefault="00AE7F6D" w:rsidP="00AE7F6D">
      <w:pPr>
        <w:widowControl w:val="0"/>
        <w:ind w:firstLine="709"/>
        <w:jc w:val="both"/>
        <w:rPr>
          <w:color w:val="000000"/>
          <w:sz w:val="28"/>
          <w:szCs w:val="28"/>
          <w:lang w:eastAsia="en-US" w:bidi="ru-RU"/>
        </w:rPr>
      </w:pPr>
      <w:r w:rsidRPr="00AE7F6D">
        <w:rPr>
          <w:color w:val="000000"/>
          <w:sz w:val="28"/>
          <w:szCs w:val="28"/>
          <w:lang w:eastAsia="en-US" w:bidi="ru-RU"/>
        </w:rPr>
        <w:t xml:space="preserve">Управлением выполнены требования Федерального Закона от 07.12.2011г. № 416-ФЗ «О водоснабжении и водоотведении» в части направления уведомлений в органы местного самоуправления и водоснабжающие организации о качестве питьевой воды для разработки и корректировки планов мероприятий по обеспечению населения доброкачественной питьевой водой и программ производственного контроля. </w:t>
      </w:r>
    </w:p>
    <w:p w:rsidR="00AE7F6D" w:rsidRPr="00AE7F6D" w:rsidRDefault="00AE7F6D" w:rsidP="00AE7F6D">
      <w:pPr>
        <w:widowControl w:val="0"/>
        <w:ind w:firstLine="709"/>
        <w:jc w:val="both"/>
        <w:rPr>
          <w:color w:val="000000"/>
          <w:sz w:val="28"/>
          <w:szCs w:val="28"/>
          <w:lang w:eastAsia="en-US" w:bidi="ru-RU"/>
        </w:rPr>
      </w:pPr>
      <w:r w:rsidRPr="00AE7F6D">
        <w:rPr>
          <w:color w:val="000000"/>
          <w:sz w:val="28"/>
          <w:szCs w:val="28"/>
          <w:lang w:eastAsia="en-US" w:bidi="ru-RU"/>
        </w:rPr>
        <w:t>Выполнение контрольно-надзорных мероприятий с применением адекватных административных мер, в том числе направление материалов в суды для побуждения устранения нарушений санитарного законодательства, позволили обеспечить разработку программ производственного контроля качества и безопасности воды на 156 водозаборах (100%), эксплуатируемыми ресурсоснабжающими организациями и органами местного самоуправления.</w:t>
      </w:r>
    </w:p>
    <w:p w:rsidR="00AE7F6D" w:rsidRPr="00AE7F6D" w:rsidRDefault="00AE7F6D" w:rsidP="00AE7F6D">
      <w:pPr>
        <w:widowControl w:val="0"/>
        <w:tabs>
          <w:tab w:val="left" w:pos="2787"/>
          <w:tab w:val="left" w:pos="5518"/>
          <w:tab w:val="left" w:pos="7135"/>
        </w:tabs>
        <w:ind w:firstLine="709"/>
        <w:jc w:val="both"/>
        <w:rPr>
          <w:color w:val="000000"/>
          <w:sz w:val="28"/>
          <w:szCs w:val="28"/>
          <w:lang w:eastAsia="en-US" w:bidi="ru-RU"/>
        </w:rPr>
      </w:pPr>
      <w:r w:rsidRPr="00AE7F6D">
        <w:rPr>
          <w:color w:val="000000"/>
          <w:sz w:val="28"/>
          <w:szCs w:val="28"/>
          <w:lang w:eastAsia="en-US" w:bidi="ru-RU"/>
        </w:rPr>
        <w:t>С целью охраны здоровья детского населения выполнен комплекс организационных, контрольно-надзорных мероприятий, направленных на укрепление материально-технической базы образовательных учреждений, организацию полноценного сбалансированного питания и летнего отдыха детей. Увеличилось количество учащихся, получающих в школе горячие питание. Хотя в 2016 году продолжилась положительная тенденция с увеличением охвата горячим питанием, не удалось достигнуть запланированных показателей плана Роспотребнадзора по реализации майских указов Президента Российской Федерации. Охват горячим питанием учащихся 1-4 классов составил 93,8% (2015г. - 91,3 %).</w:t>
      </w:r>
    </w:p>
    <w:p w:rsidR="00AE7F6D" w:rsidRPr="00AE7F6D" w:rsidRDefault="00AE7F6D" w:rsidP="00AE7F6D">
      <w:pPr>
        <w:widowControl w:val="0"/>
        <w:tabs>
          <w:tab w:val="left" w:pos="2787"/>
          <w:tab w:val="left" w:pos="5518"/>
          <w:tab w:val="left" w:pos="7135"/>
        </w:tabs>
        <w:ind w:firstLine="709"/>
        <w:jc w:val="both"/>
        <w:rPr>
          <w:color w:val="000000"/>
          <w:sz w:val="28"/>
          <w:szCs w:val="28"/>
          <w:lang w:eastAsia="en-US" w:bidi="ru-RU"/>
        </w:rPr>
      </w:pPr>
      <w:r w:rsidRPr="00AE7F6D">
        <w:rPr>
          <w:color w:val="000000"/>
          <w:sz w:val="28"/>
          <w:szCs w:val="28"/>
          <w:lang w:eastAsia="en-US" w:bidi="ru-RU"/>
        </w:rPr>
        <w:t xml:space="preserve">Реализуемые меры способствуют улучшению ситуации с обеспечением безопасности и качества питания. Задача организации полноценного горячего питания учащихся общеобразовательных учреждений определена как одна из приоритетных в основных направлениях деятельности Управления в течение последних лет. </w:t>
      </w:r>
    </w:p>
    <w:p w:rsidR="00AE7F6D" w:rsidRPr="00AE7F6D" w:rsidRDefault="00AE7F6D" w:rsidP="00AE7F6D">
      <w:pPr>
        <w:widowControl w:val="0"/>
        <w:tabs>
          <w:tab w:val="left" w:pos="2787"/>
          <w:tab w:val="left" w:pos="5518"/>
          <w:tab w:val="left" w:pos="7135"/>
        </w:tabs>
        <w:ind w:firstLine="709"/>
        <w:jc w:val="both"/>
        <w:rPr>
          <w:sz w:val="28"/>
          <w:szCs w:val="28"/>
          <w:lang w:eastAsia="en-US"/>
        </w:rPr>
      </w:pPr>
      <w:r w:rsidRPr="00AE7F6D">
        <w:rPr>
          <w:color w:val="000000"/>
          <w:sz w:val="28"/>
          <w:szCs w:val="28"/>
          <w:lang w:eastAsia="en-US" w:bidi="ru-RU"/>
        </w:rPr>
        <w:t>Обеспечение доступного качественного горячего питания учащихся общеобразовательных организаций способствует сохранению и укреплению здоровья, профилактике заболеваний органов пищеварения, алиментарно-</w:t>
      </w:r>
      <w:r w:rsidRPr="00AE7F6D">
        <w:rPr>
          <w:color w:val="000000"/>
          <w:sz w:val="28"/>
          <w:szCs w:val="28"/>
          <w:lang w:eastAsia="en-US" w:bidi="ru-RU"/>
        </w:rPr>
        <w:lastRenderedPageBreak/>
        <w:t>зависимых состояний и укреплению иммунитета.</w:t>
      </w:r>
    </w:p>
    <w:p w:rsidR="00AE7F6D" w:rsidRPr="00AE7F6D" w:rsidRDefault="00AE7F6D" w:rsidP="00AE7F6D">
      <w:pPr>
        <w:widowControl w:val="0"/>
        <w:ind w:firstLine="709"/>
        <w:jc w:val="both"/>
        <w:rPr>
          <w:color w:val="000000"/>
          <w:lang w:eastAsia="en-US" w:bidi="ru-RU"/>
        </w:rPr>
      </w:pPr>
      <w:r w:rsidRPr="00AE7F6D">
        <w:rPr>
          <w:color w:val="000000"/>
          <w:sz w:val="28"/>
          <w:szCs w:val="28"/>
          <w:lang w:eastAsia="en-US" w:bidi="ru-RU"/>
        </w:rPr>
        <w:t xml:space="preserve">Совместная работа с органами исполнительной власти республики, администрациями муниципальных образований по сохранению и укреплению материально-технической базы оздоровительных учреждений позволила достигнуть показателя выраженного оздоровительного эффекта 94,7% (2015 г. – 993,1%). </w:t>
      </w:r>
    </w:p>
    <w:p w:rsidR="00AE7F6D" w:rsidRPr="00AE7F6D" w:rsidRDefault="00AE7F6D" w:rsidP="00AE7F6D">
      <w:pPr>
        <w:widowControl w:val="0"/>
        <w:ind w:firstLine="709"/>
        <w:jc w:val="both"/>
        <w:rPr>
          <w:sz w:val="28"/>
          <w:szCs w:val="28"/>
        </w:rPr>
      </w:pPr>
      <w:r w:rsidRPr="00AE7F6D">
        <w:rPr>
          <w:color w:val="000000"/>
          <w:sz w:val="28"/>
          <w:szCs w:val="28"/>
          <w:lang w:bidi="ru-RU"/>
        </w:rPr>
        <w:t xml:space="preserve">Достигнуты индикативные показатели качества и безопасности пищевых продуктов. </w:t>
      </w:r>
      <w:r w:rsidRPr="00AE7F6D">
        <w:rPr>
          <w:sz w:val="28"/>
          <w:szCs w:val="28"/>
        </w:rPr>
        <w:t xml:space="preserve">В исследованных пробах пищевых продуктов токсичные элементы, радионуклиды, нитрозамины, антибиотики обнаруживались в количествах, не превышающих гигиенические нормативы. </w:t>
      </w:r>
    </w:p>
    <w:p w:rsidR="00AE7F6D" w:rsidRPr="00AE7F6D" w:rsidRDefault="00AE7F6D" w:rsidP="00AE7F6D">
      <w:pPr>
        <w:ind w:firstLine="709"/>
        <w:jc w:val="both"/>
        <w:rPr>
          <w:bCs/>
          <w:sz w:val="28"/>
          <w:szCs w:val="28"/>
        </w:rPr>
      </w:pPr>
      <w:r w:rsidRPr="00AE7F6D">
        <w:rPr>
          <w:sz w:val="28"/>
          <w:szCs w:val="28"/>
        </w:rPr>
        <w:t>Злоупотребление алкогольной продукцией приводит к преждевременной смерти людей от предотвратимых причин и является одной из основных причин социальной деградации определенной части общества, которая выражается в росте преступности, насилия, сиротства, в ухудшении здоровья, росте инвалидности и случаев суицида. Особую тревогу вызывает все более активное приобщение к потреблению алкоголя подростков. Раннее приобщение детей и молодежи к алкогольной продукции в несколько раз увеличивает риск развития алкоголизма и насильственной смерти в будущем. П</w:t>
      </w:r>
      <w:r w:rsidRPr="00AE7F6D">
        <w:rPr>
          <w:bCs/>
          <w:sz w:val="28"/>
          <w:szCs w:val="28"/>
        </w:rPr>
        <w:t>отребление алкоголя на душу населения в 2016 году сократилось до 3,6л. (2015г. -3,5л., 2014г. - 4,0 л., 2013г. – 4,5л).</w:t>
      </w:r>
    </w:p>
    <w:p w:rsidR="00AE7F6D" w:rsidRPr="00AE7F6D" w:rsidRDefault="00AE7F6D" w:rsidP="00AE7F6D">
      <w:pPr>
        <w:ind w:firstLine="709"/>
        <w:jc w:val="both"/>
        <w:rPr>
          <w:sz w:val="28"/>
          <w:szCs w:val="28"/>
        </w:rPr>
      </w:pPr>
      <w:r w:rsidRPr="00AE7F6D">
        <w:rPr>
          <w:color w:val="000000"/>
          <w:sz w:val="28"/>
          <w:szCs w:val="28"/>
        </w:rPr>
        <w:t xml:space="preserve">В целях реализации государственной политики по снижению масштабов употребления табачной и алкогольной продукции, профилактики алкоголизма и табакокурения среди населения на период до 2020 года Управлением осуществляется надзор за качеством и безопасностью алкогольной продукции, за оборотом табачных изделий на территории республики. В ходе исполнения </w:t>
      </w:r>
      <w:r w:rsidRPr="00AE7F6D">
        <w:rPr>
          <w:sz w:val="28"/>
          <w:szCs w:val="28"/>
        </w:rPr>
        <w:t>«дорожных карт» по снижению масштабов употребления табачной и алкогольной продукции, профилактике алкоголизма и по противодействию потреблению табака обеспечен контроль при проведении плановых проверок за реализацией алкогольной и табачной продукции в местах ее ограничения по месту и по времени на уровне 100%, при запланированных 90%.</w:t>
      </w:r>
    </w:p>
    <w:p w:rsidR="00AE7F6D" w:rsidRPr="00AE7F6D" w:rsidRDefault="00AE7F6D" w:rsidP="00AE7F6D">
      <w:pPr>
        <w:widowControl w:val="0"/>
        <w:tabs>
          <w:tab w:val="left" w:pos="3911"/>
        </w:tabs>
        <w:ind w:firstLine="709"/>
        <w:jc w:val="both"/>
        <w:rPr>
          <w:sz w:val="28"/>
          <w:szCs w:val="28"/>
          <w:lang w:eastAsia="en-US"/>
        </w:rPr>
      </w:pPr>
      <w:r w:rsidRPr="00AE7F6D">
        <w:rPr>
          <w:color w:val="000000"/>
          <w:sz w:val="28"/>
          <w:szCs w:val="28"/>
          <w:lang w:eastAsia="en-US" w:bidi="ru-RU"/>
        </w:rPr>
        <w:t xml:space="preserve">В целях профилактики табакокурения, выявления и пресечения нарушений Федерального закона от 23.02.2013г. № 15-ФЗ «Об охране здоровья граждан от воздействия окружающего табачного дыма и последствий потребления табака» при обороте и потреблении табачной продукции Управлением организован и проводится комплекс мероприятий, включающий в себя плановые и внеплановые проверки юридических лиц и индивидуальных предпринимателей, информационно </w:t>
      </w:r>
      <w:r w:rsidRPr="00AE7F6D">
        <w:rPr>
          <w:color w:val="000000"/>
          <w:sz w:val="28"/>
          <w:szCs w:val="28"/>
          <w:lang w:eastAsia="en-US" w:bidi="ru-RU"/>
        </w:rPr>
        <w:softHyphen/>
        <w:t>разъяснительную работу среди хозяйствующих субъектов и различных групп населения, взаимодействие со средствами массовой информации, заинтересованными органами государственной власти и органами местного самоуправления.</w:t>
      </w:r>
    </w:p>
    <w:p w:rsidR="00AE7F6D" w:rsidRPr="00AE7F6D" w:rsidRDefault="00AE7F6D" w:rsidP="00AE7F6D">
      <w:pPr>
        <w:widowControl w:val="0"/>
        <w:tabs>
          <w:tab w:val="left" w:pos="1690"/>
        </w:tabs>
        <w:ind w:firstLine="709"/>
        <w:jc w:val="both"/>
        <w:rPr>
          <w:sz w:val="28"/>
          <w:szCs w:val="28"/>
          <w:lang w:eastAsia="en-US"/>
        </w:rPr>
      </w:pPr>
      <w:r w:rsidRPr="00AE7F6D">
        <w:rPr>
          <w:color w:val="000000"/>
          <w:sz w:val="28"/>
          <w:szCs w:val="28"/>
          <w:lang w:eastAsia="en-US" w:bidi="ru-RU"/>
        </w:rPr>
        <w:t>В течение 2016 г. Управлением обеспечено взаимодействие с Министерством труда и социального развития Республики Адыгея, с Министерством здравоохранения Республики Адыгея по вопросу исполнения Приказа Минздравсоцразвития РФ от 12.04.2011г. № 302н «Об утверждении перечней вредных и (или) опасных производственных факторов и работ, при выполне</w:t>
      </w:r>
      <w:r w:rsidRPr="00AE7F6D">
        <w:rPr>
          <w:color w:val="000000"/>
          <w:sz w:val="28"/>
          <w:szCs w:val="28"/>
          <w:lang w:eastAsia="en-US" w:bidi="ru-RU"/>
        </w:rPr>
        <w:lastRenderedPageBreak/>
        <w:t xml:space="preserve">нии которых проводятся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(далее - приказ № 302-н). </w:t>
      </w:r>
    </w:p>
    <w:p w:rsidR="00AE7F6D" w:rsidRPr="00AE7F6D" w:rsidRDefault="00AE7F6D" w:rsidP="00AE7F6D">
      <w:pPr>
        <w:widowControl w:val="0"/>
        <w:ind w:firstLine="709"/>
        <w:jc w:val="both"/>
        <w:rPr>
          <w:color w:val="000000"/>
          <w:sz w:val="28"/>
          <w:szCs w:val="28"/>
          <w:lang w:eastAsia="en-US" w:bidi="ru-RU"/>
        </w:rPr>
      </w:pPr>
      <w:r w:rsidRPr="00AE7F6D">
        <w:rPr>
          <w:color w:val="000000"/>
          <w:sz w:val="28"/>
          <w:szCs w:val="28"/>
          <w:lang w:eastAsia="en-US" w:bidi="ru-RU"/>
        </w:rPr>
        <w:t xml:space="preserve">В целях улучшения условий труда работающего населения, снижения уровня профессиональной заболеваемости, улучшения работы по координации деятельности органов государственного надзора и контроля, </w:t>
      </w:r>
      <w:r w:rsidRPr="00AE7F6D">
        <w:rPr>
          <w:sz w:val="28"/>
          <w:szCs w:val="28"/>
          <w:lang w:eastAsia="en-US"/>
        </w:rPr>
        <w:t>Управлением в течение года представлялись материалы для рассмотрения на Межведомственной комиссии по охране труда при министерстве труда и социального развития Республики Адыгея: «О результатах надзора за условиями труда работающих на промышленных объектах» и «О соблюдении требований безопасности при работе с пестицидами и агрохимикатами, состоянии условий труда работающих в сельскохозяйственном производстве».</w:t>
      </w:r>
    </w:p>
    <w:p w:rsidR="00AE7F6D" w:rsidRPr="00AE7F6D" w:rsidRDefault="00AE7F6D" w:rsidP="00AE7F6D">
      <w:pPr>
        <w:widowControl w:val="0"/>
        <w:ind w:firstLine="709"/>
        <w:jc w:val="both"/>
        <w:rPr>
          <w:sz w:val="28"/>
          <w:szCs w:val="28"/>
          <w:lang w:eastAsia="en-US"/>
        </w:rPr>
      </w:pPr>
      <w:r w:rsidRPr="00AE7F6D">
        <w:rPr>
          <w:color w:val="000000"/>
          <w:sz w:val="28"/>
          <w:szCs w:val="28"/>
          <w:lang w:eastAsia="en-US" w:bidi="ru-RU"/>
        </w:rPr>
        <w:t>Организована работа с органами местного самоуправления, руководителями медицинских организаций по организации индивидуального дозиметрического контроля лиц из персонала, работающего с источниками ионизирующего излучения. Удельный вес охвата индивидуальным дозиметрическим контролем составляет 100%, что позволило обеспечить постоянный и эффективный контроль за дозами облучения персонала в рамках Единой государственной системы контроля и учета доз граждан (ЕСКИД).</w:t>
      </w:r>
    </w:p>
    <w:p w:rsidR="00AE7F6D" w:rsidRPr="00AE7F6D" w:rsidRDefault="00AE7F6D" w:rsidP="00AE7F6D">
      <w:pPr>
        <w:ind w:firstLine="709"/>
        <w:jc w:val="both"/>
        <w:rPr>
          <w:sz w:val="28"/>
          <w:szCs w:val="28"/>
        </w:rPr>
      </w:pPr>
      <w:r w:rsidRPr="00AE7F6D">
        <w:rPr>
          <w:sz w:val="28"/>
          <w:szCs w:val="28"/>
        </w:rPr>
        <w:t>Анализ опасности возникновения массовых неинфекционных заболеваний показал, что приоритетной проблемой является снижение негативного влияния факторов окружающей среды на здоровье, особенно детского населения. Важная роль в снижении заболеваемости также принадлежит своевременному выявлению начальных признаков заболевания, профилактике и формированию здорового образа жизни.</w:t>
      </w:r>
    </w:p>
    <w:p w:rsidR="00AE7F6D" w:rsidRPr="00AE7F6D" w:rsidRDefault="00AE7F6D" w:rsidP="00AE7F6D">
      <w:pPr>
        <w:ind w:firstLine="709"/>
        <w:jc w:val="both"/>
        <w:rPr>
          <w:sz w:val="28"/>
          <w:szCs w:val="28"/>
        </w:rPr>
      </w:pPr>
      <w:r w:rsidRPr="00AE7F6D">
        <w:rPr>
          <w:sz w:val="28"/>
          <w:szCs w:val="28"/>
        </w:rPr>
        <w:t>На территории республики действует 14 программ затрагивающие вопросы обеспечения санитарно-эпидемиологического благополучия населения, из них 8 муниципальные и 6 республиканские. В рамках действующих программ проведены мероприятия направленные на улучшение состояния здоровья, обеспечение доступности и качества оказания медицинской помощи, увеличение охвата горячим питанием учащихся образовательных организаций.</w:t>
      </w:r>
    </w:p>
    <w:p w:rsidR="00AE7F6D" w:rsidRPr="00AE7F6D" w:rsidRDefault="00AE7F6D" w:rsidP="00AE7F6D">
      <w:pPr>
        <w:ind w:firstLine="709"/>
        <w:jc w:val="both"/>
        <w:rPr>
          <w:sz w:val="28"/>
          <w:szCs w:val="28"/>
        </w:rPr>
      </w:pPr>
      <w:r w:rsidRPr="00AE7F6D">
        <w:rPr>
          <w:sz w:val="28"/>
          <w:szCs w:val="28"/>
        </w:rPr>
        <w:t>В целях обеспечения санитарно-эпидемиологического благополучия населения Республики Адыгея, снижения негативного влияния факторов окружающей среды на здоровье также необходимо:</w:t>
      </w:r>
    </w:p>
    <w:p w:rsidR="00AE7F6D" w:rsidRPr="00AE7F6D" w:rsidRDefault="00AE7F6D" w:rsidP="00AE7F6D">
      <w:pPr>
        <w:ind w:firstLine="709"/>
        <w:jc w:val="both"/>
        <w:rPr>
          <w:sz w:val="28"/>
          <w:szCs w:val="28"/>
        </w:rPr>
      </w:pPr>
      <w:r w:rsidRPr="00AE7F6D">
        <w:rPr>
          <w:sz w:val="28"/>
          <w:szCs w:val="28"/>
        </w:rPr>
        <w:t>- совершенствовать систему диспансерного наблюдения за состоянием здоровья детей, проживающих в зоне влияния неблагоприятных факторов окружающей среды, ориентированной на определение степени воздействия ксенобиотиков, характерных для конкретного источника вредного воздействия.</w:t>
      </w:r>
    </w:p>
    <w:p w:rsidR="00AE7F6D" w:rsidRPr="00AE7F6D" w:rsidRDefault="00AE7F6D" w:rsidP="00AE7F6D">
      <w:pPr>
        <w:ind w:firstLine="709"/>
        <w:jc w:val="both"/>
        <w:rPr>
          <w:sz w:val="28"/>
          <w:szCs w:val="28"/>
        </w:rPr>
      </w:pPr>
      <w:r w:rsidRPr="00AE7F6D">
        <w:rPr>
          <w:sz w:val="28"/>
          <w:szCs w:val="28"/>
        </w:rPr>
        <w:t>- повышать ответственность руководителей промышленных предприятий и коммунальных служб за экологическую безопасность факторов окружающей среды.</w:t>
      </w:r>
    </w:p>
    <w:p w:rsidR="00AE7F6D" w:rsidRPr="00AE7F6D" w:rsidRDefault="00AE7F6D" w:rsidP="00AE7F6D">
      <w:pPr>
        <w:widowControl w:val="0"/>
        <w:autoSpaceDE w:val="0"/>
        <w:autoSpaceDN w:val="0"/>
        <w:adjustRightInd w:val="0"/>
        <w:jc w:val="center"/>
        <w:rPr>
          <w:b/>
        </w:rPr>
      </w:pPr>
    </w:p>
    <w:p w:rsidR="00AE7F6D" w:rsidRPr="00AE7F6D" w:rsidRDefault="00AE7F6D" w:rsidP="00AE7F6D">
      <w:pPr>
        <w:jc w:val="center"/>
        <w:rPr>
          <w:b/>
          <w:sz w:val="28"/>
          <w:szCs w:val="28"/>
        </w:rPr>
      </w:pPr>
      <w:r w:rsidRPr="00AE7F6D">
        <w:rPr>
          <w:b/>
          <w:sz w:val="28"/>
          <w:szCs w:val="28"/>
        </w:rPr>
        <w:lastRenderedPageBreak/>
        <w:t>2.3. Основные меры по улучшению показателей инфекционной и паразитарной заболеваемости населения в Республике Адыгея</w:t>
      </w:r>
    </w:p>
    <w:p w:rsidR="00AE7F6D" w:rsidRPr="00AE7F6D" w:rsidRDefault="00AE7F6D" w:rsidP="00AE7F6D">
      <w:pPr>
        <w:jc w:val="center"/>
        <w:rPr>
          <w:sz w:val="28"/>
          <w:szCs w:val="28"/>
        </w:rPr>
      </w:pPr>
    </w:p>
    <w:p w:rsidR="00AE7F6D" w:rsidRPr="00AE7F6D" w:rsidRDefault="00AE7F6D" w:rsidP="00AE7F6D">
      <w:pPr>
        <w:jc w:val="center"/>
        <w:rPr>
          <w:b/>
          <w:sz w:val="28"/>
          <w:szCs w:val="28"/>
        </w:rPr>
      </w:pPr>
      <w:r w:rsidRPr="00AE7F6D">
        <w:rPr>
          <w:b/>
          <w:sz w:val="28"/>
          <w:szCs w:val="28"/>
        </w:rPr>
        <w:t>Результаты выполнения санитарно-противоэпидемических (профилактических) мероприятий по улучшению показателей инфекционной и паразитарной заболеваемости в Республике Адыгея</w:t>
      </w:r>
    </w:p>
    <w:p w:rsidR="00AE7F6D" w:rsidRPr="00AE7F6D" w:rsidRDefault="00AE7F6D" w:rsidP="00AE7F6D">
      <w:pPr>
        <w:jc w:val="center"/>
        <w:rPr>
          <w:b/>
          <w:sz w:val="28"/>
          <w:szCs w:val="28"/>
        </w:rPr>
      </w:pPr>
    </w:p>
    <w:p w:rsidR="00AE7F6D" w:rsidRPr="00AE7F6D" w:rsidRDefault="00AE7F6D" w:rsidP="00AE7F6D">
      <w:pPr>
        <w:widowControl w:val="0"/>
        <w:ind w:firstLine="709"/>
        <w:jc w:val="both"/>
        <w:rPr>
          <w:rFonts w:eastAsia="Calibri"/>
          <w:caps/>
          <w:sz w:val="28"/>
          <w:szCs w:val="28"/>
          <w:lang w:eastAsia="en-US"/>
        </w:rPr>
      </w:pPr>
      <w:r w:rsidRPr="00AE7F6D">
        <w:rPr>
          <w:rFonts w:eastAsia="Calibri"/>
          <w:caps/>
          <w:sz w:val="28"/>
          <w:szCs w:val="28"/>
          <w:lang w:eastAsia="en-US"/>
        </w:rPr>
        <w:t>В 2016</w:t>
      </w:r>
      <w:r w:rsidRPr="00AE7F6D">
        <w:rPr>
          <w:rFonts w:eastAsia="Calibri"/>
          <w:sz w:val="28"/>
          <w:szCs w:val="28"/>
          <w:lang w:eastAsia="en-US"/>
        </w:rPr>
        <w:t xml:space="preserve"> году в Республике Адыгея было зарегистрировано 35663 случаев инфекционных заболеваний (с учетом УФСИН и МВД) по 31 нозологической форме, что выше числа случаев инфекционных заболеваний, зарегистрированных в 2015 году (34757 случаев) на 2,0% с учетом гриппа, острых респираторных вирусных инфекций, без учета гриппа и ОРВИ</w:t>
      </w:r>
      <w:r w:rsidRPr="00AE7F6D">
        <w:rPr>
          <w:rFonts w:eastAsia="Calibri"/>
          <w:caps/>
          <w:sz w:val="28"/>
          <w:szCs w:val="28"/>
          <w:lang w:eastAsia="en-US"/>
        </w:rPr>
        <w:t xml:space="preserve"> - </w:t>
      </w:r>
      <w:r w:rsidRPr="00AE7F6D">
        <w:rPr>
          <w:rFonts w:eastAsia="Calibri"/>
          <w:sz w:val="28"/>
          <w:szCs w:val="28"/>
          <w:lang w:eastAsia="en-US"/>
        </w:rPr>
        <w:t>выше на 21,7</w:t>
      </w:r>
      <w:r w:rsidRPr="00AE7F6D">
        <w:rPr>
          <w:rFonts w:eastAsia="Calibri"/>
          <w:caps/>
          <w:sz w:val="28"/>
          <w:szCs w:val="28"/>
          <w:lang w:eastAsia="en-US"/>
        </w:rPr>
        <w:t xml:space="preserve">%. </w:t>
      </w:r>
    </w:p>
    <w:p w:rsidR="00AE7F6D" w:rsidRPr="00AE7F6D" w:rsidRDefault="00AE7F6D" w:rsidP="00AE7F6D">
      <w:pPr>
        <w:spacing w:after="120"/>
        <w:jc w:val="both"/>
        <w:rPr>
          <w:sz w:val="28"/>
          <w:szCs w:val="28"/>
        </w:rPr>
      </w:pPr>
      <w:r w:rsidRPr="00AE7F6D">
        <w:rPr>
          <w:sz w:val="28"/>
          <w:szCs w:val="28"/>
        </w:rPr>
        <w:t xml:space="preserve">       Реализация мер, направленных на снижение инфекционной заболеваемости позволила в 2016 году достичь снижения заболеваемости по 19 нозологиям из 31 зарегистрированных: </w:t>
      </w:r>
    </w:p>
    <w:p w:rsidR="00AE7F6D" w:rsidRPr="00AE7F6D" w:rsidRDefault="00AE7F6D" w:rsidP="00AE7F6D">
      <w:pPr>
        <w:spacing w:after="120"/>
        <w:ind w:left="283"/>
        <w:jc w:val="right"/>
        <w:rPr>
          <w:sz w:val="28"/>
          <w:szCs w:val="28"/>
        </w:rPr>
      </w:pPr>
      <w:r w:rsidRPr="00AE7F6D">
        <w:rPr>
          <w:sz w:val="28"/>
          <w:szCs w:val="28"/>
        </w:rPr>
        <w:t>Таблица 1</w:t>
      </w:r>
      <w:r w:rsidR="001F168E">
        <w:rPr>
          <w:sz w:val="28"/>
          <w:szCs w:val="28"/>
        </w:rPr>
        <w:t>38</w:t>
      </w:r>
    </w:p>
    <w:p w:rsidR="00AE7F6D" w:rsidRPr="00AE7F6D" w:rsidRDefault="00AE7F6D" w:rsidP="00AE7F6D">
      <w:pPr>
        <w:spacing w:after="120"/>
        <w:ind w:left="283"/>
        <w:jc w:val="center"/>
        <w:rPr>
          <w:b/>
          <w:sz w:val="28"/>
          <w:szCs w:val="28"/>
        </w:rPr>
      </w:pPr>
      <w:r w:rsidRPr="00AE7F6D">
        <w:rPr>
          <w:b/>
          <w:sz w:val="28"/>
          <w:szCs w:val="28"/>
        </w:rPr>
        <w:t>Снижение инфекционной заболеваемости</w:t>
      </w:r>
    </w:p>
    <w:tbl>
      <w:tblPr>
        <w:tblW w:w="98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2110"/>
        <w:gridCol w:w="1932"/>
        <w:gridCol w:w="1834"/>
      </w:tblGrid>
      <w:tr w:rsidR="00AE7F6D" w:rsidRPr="00AE7F6D" w:rsidTr="00CA6D77">
        <w:tc>
          <w:tcPr>
            <w:tcW w:w="3969" w:type="dxa"/>
          </w:tcPr>
          <w:p w:rsidR="00AE7F6D" w:rsidRPr="001F168E" w:rsidRDefault="00AE7F6D" w:rsidP="001F168E">
            <w:pPr>
              <w:jc w:val="both"/>
              <w:rPr>
                <w:b/>
              </w:rPr>
            </w:pPr>
            <w:r w:rsidRPr="001F168E">
              <w:rPr>
                <w:b/>
              </w:rPr>
              <w:t>Нозологическая форма инфекционного заболевания</w:t>
            </w:r>
          </w:p>
        </w:tc>
        <w:tc>
          <w:tcPr>
            <w:tcW w:w="2110" w:type="dxa"/>
          </w:tcPr>
          <w:p w:rsidR="00AE7F6D" w:rsidRPr="001F168E" w:rsidRDefault="00AE7F6D" w:rsidP="001F168E">
            <w:pPr>
              <w:jc w:val="center"/>
              <w:rPr>
                <w:b/>
              </w:rPr>
            </w:pPr>
            <w:r w:rsidRPr="001F168E">
              <w:rPr>
                <w:b/>
              </w:rPr>
              <w:t>Количество зарегистрированных случаев</w:t>
            </w:r>
          </w:p>
        </w:tc>
        <w:tc>
          <w:tcPr>
            <w:tcW w:w="1932" w:type="dxa"/>
          </w:tcPr>
          <w:p w:rsidR="00AE7F6D" w:rsidRPr="001F168E" w:rsidRDefault="00AE7F6D" w:rsidP="001F168E">
            <w:pPr>
              <w:jc w:val="center"/>
              <w:rPr>
                <w:b/>
              </w:rPr>
            </w:pPr>
            <w:r w:rsidRPr="001F168E">
              <w:rPr>
                <w:b/>
              </w:rPr>
              <w:t>Показатель на 100 тыс. населения</w:t>
            </w:r>
          </w:p>
        </w:tc>
        <w:tc>
          <w:tcPr>
            <w:tcW w:w="1834" w:type="dxa"/>
          </w:tcPr>
          <w:p w:rsidR="00AE7F6D" w:rsidRPr="001F168E" w:rsidRDefault="00AE7F6D" w:rsidP="001F168E">
            <w:pPr>
              <w:jc w:val="center"/>
              <w:rPr>
                <w:b/>
              </w:rPr>
            </w:pPr>
            <w:r w:rsidRPr="001F168E">
              <w:rPr>
                <w:b/>
              </w:rPr>
              <w:t>Снижение заболеваемости в %</w:t>
            </w:r>
          </w:p>
        </w:tc>
      </w:tr>
      <w:tr w:rsidR="00AE7F6D" w:rsidRPr="00AE7F6D" w:rsidTr="00CA6D77">
        <w:tc>
          <w:tcPr>
            <w:tcW w:w="3969" w:type="dxa"/>
          </w:tcPr>
          <w:p w:rsidR="00AE7F6D" w:rsidRPr="001F168E" w:rsidRDefault="00AE7F6D" w:rsidP="001F168E">
            <w:pPr>
              <w:jc w:val="both"/>
            </w:pPr>
            <w:r w:rsidRPr="001F168E">
              <w:t>Острые кишечные инфекции, вызванные неустановленными инфекционными возбудителями</w:t>
            </w:r>
          </w:p>
        </w:tc>
        <w:tc>
          <w:tcPr>
            <w:tcW w:w="2110" w:type="dxa"/>
          </w:tcPr>
          <w:p w:rsidR="00AE7F6D" w:rsidRPr="001F168E" w:rsidRDefault="00AE7F6D" w:rsidP="001F168E">
            <w:pPr>
              <w:jc w:val="center"/>
            </w:pPr>
            <w:r w:rsidRPr="001F168E">
              <w:t>1058</w:t>
            </w:r>
          </w:p>
        </w:tc>
        <w:tc>
          <w:tcPr>
            <w:tcW w:w="1932" w:type="dxa"/>
          </w:tcPr>
          <w:p w:rsidR="00AE7F6D" w:rsidRPr="001F168E" w:rsidRDefault="00AE7F6D" w:rsidP="001F168E">
            <w:pPr>
              <w:jc w:val="center"/>
            </w:pPr>
            <w:r w:rsidRPr="001F168E">
              <w:t>235,5</w:t>
            </w:r>
          </w:p>
        </w:tc>
        <w:tc>
          <w:tcPr>
            <w:tcW w:w="1834" w:type="dxa"/>
          </w:tcPr>
          <w:p w:rsidR="00AE7F6D" w:rsidRPr="001F168E" w:rsidRDefault="00AE7F6D" w:rsidP="001F168E">
            <w:pPr>
              <w:jc w:val="center"/>
            </w:pPr>
            <w:r w:rsidRPr="001F168E">
              <w:t>8,5</w:t>
            </w:r>
          </w:p>
        </w:tc>
      </w:tr>
      <w:tr w:rsidR="00AE7F6D" w:rsidRPr="00AE7F6D" w:rsidTr="00CA6D77">
        <w:tc>
          <w:tcPr>
            <w:tcW w:w="3969" w:type="dxa"/>
          </w:tcPr>
          <w:p w:rsidR="00AE7F6D" w:rsidRPr="001F168E" w:rsidRDefault="00AE7F6D" w:rsidP="001F168E">
            <w:pPr>
              <w:jc w:val="both"/>
            </w:pPr>
            <w:r w:rsidRPr="001F168E">
              <w:t>Острые кишечные инфекции, вызванные установленными бактериальными, вирусными возбудителями</w:t>
            </w:r>
          </w:p>
        </w:tc>
        <w:tc>
          <w:tcPr>
            <w:tcW w:w="2110" w:type="dxa"/>
          </w:tcPr>
          <w:p w:rsidR="00AE7F6D" w:rsidRPr="001F168E" w:rsidRDefault="00AE7F6D" w:rsidP="001F168E">
            <w:pPr>
              <w:jc w:val="center"/>
            </w:pPr>
            <w:r w:rsidRPr="001F168E">
              <w:t>396</w:t>
            </w:r>
          </w:p>
        </w:tc>
        <w:tc>
          <w:tcPr>
            <w:tcW w:w="1932" w:type="dxa"/>
          </w:tcPr>
          <w:p w:rsidR="00AE7F6D" w:rsidRPr="001F168E" w:rsidRDefault="00AE7F6D" w:rsidP="001F168E">
            <w:pPr>
              <w:jc w:val="center"/>
            </w:pPr>
            <w:r w:rsidRPr="001F168E">
              <w:t>88,2</w:t>
            </w:r>
          </w:p>
        </w:tc>
        <w:tc>
          <w:tcPr>
            <w:tcW w:w="1834" w:type="dxa"/>
          </w:tcPr>
          <w:p w:rsidR="00AE7F6D" w:rsidRPr="001F168E" w:rsidRDefault="00AE7F6D" w:rsidP="001F168E">
            <w:pPr>
              <w:jc w:val="center"/>
            </w:pPr>
            <w:r w:rsidRPr="001F168E">
              <w:t>0,3</w:t>
            </w:r>
          </w:p>
        </w:tc>
      </w:tr>
      <w:tr w:rsidR="00AE7F6D" w:rsidRPr="00AE7F6D" w:rsidTr="001F168E">
        <w:trPr>
          <w:trHeight w:val="315"/>
        </w:trPr>
        <w:tc>
          <w:tcPr>
            <w:tcW w:w="3969" w:type="dxa"/>
          </w:tcPr>
          <w:p w:rsidR="00AE7F6D" w:rsidRPr="001F168E" w:rsidRDefault="00AE7F6D" w:rsidP="001F168E">
            <w:pPr>
              <w:jc w:val="both"/>
            </w:pPr>
            <w:r w:rsidRPr="001F168E">
              <w:t>Туберкулез</w:t>
            </w:r>
          </w:p>
        </w:tc>
        <w:tc>
          <w:tcPr>
            <w:tcW w:w="2110" w:type="dxa"/>
          </w:tcPr>
          <w:p w:rsidR="00AE7F6D" w:rsidRPr="001F168E" w:rsidRDefault="00AE7F6D" w:rsidP="001F168E">
            <w:pPr>
              <w:jc w:val="center"/>
            </w:pPr>
            <w:r w:rsidRPr="001F168E">
              <w:t>171</w:t>
            </w:r>
          </w:p>
        </w:tc>
        <w:tc>
          <w:tcPr>
            <w:tcW w:w="1932" w:type="dxa"/>
          </w:tcPr>
          <w:p w:rsidR="00AE7F6D" w:rsidRPr="001F168E" w:rsidRDefault="00AE7F6D" w:rsidP="001F168E">
            <w:pPr>
              <w:jc w:val="center"/>
            </w:pPr>
            <w:r w:rsidRPr="001F168E">
              <w:t>38,1</w:t>
            </w:r>
          </w:p>
        </w:tc>
        <w:tc>
          <w:tcPr>
            <w:tcW w:w="1834" w:type="dxa"/>
          </w:tcPr>
          <w:p w:rsidR="00AE7F6D" w:rsidRPr="001F168E" w:rsidRDefault="00AE7F6D" w:rsidP="001F168E">
            <w:pPr>
              <w:jc w:val="center"/>
            </w:pPr>
            <w:r w:rsidRPr="001F168E">
              <w:t>8,6</w:t>
            </w:r>
          </w:p>
        </w:tc>
      </w:tr>
      <w:tr w:rsidR="00AE7F6D" w:rsidRPr="00AE7F6D" w:rsidTr="00CA6D77">
        <w:tc>
          <w:tcPr>
            <w:tcW w:w="3969" w:type="dxa"/>
          </w:tcPr>
          <w:p w:rsidR="00AE7F6D" w:rsidRPr="001F168E" w:rsidRDefault="00AE7F6D" w:rsidP="001F168E">
            <w:pPr>
              <w:jc w:val="both"/>
            </w:pPr>
            <w:r w:rsidRPr="001F168E">
              <w:t>Коклюш</w:t>
            </w:r>
          </w:p>
        </w:tc>
        <w:tc>
          <w:tcPr>
            <w:tcW w:w="2110" w:type="dxa"/>
          </w:tcPr>
          <w:p w:rsidR="00AE7F6D" w:rsidRPr="001F168E" w:rsidRDefault="00AE7F6D" w:rsidP="001F168E">
            <w:pPr>
              <w:jc w:val="center"/>
            </w:pPr>
            <w:r w:rsidRPr="001F168E">
              <w:t>15</w:t>
            </w:r>
          </w:p>
        </w:tc>
        <w:tc>
          <w:tcPr>
            <w:tcW w:w="1932" w:type="dxa"/>
          </w:tcPr>
          <w:p w:rsidR="00AE7F6D" w:rsidRPr="001F168E" w:rsidRDefault="00AE7F6D" w:rsidP="001F168E">
            <w:pPr>
              <w:jc w:val="center"/>
            </w:pPr>
            <w:r w:rsidRPr="001F168E">
              <w:t>3,3</w:t>
            </w:r>
          </w:p>
        </w:tc>
        <w:tc>
          <w:tcPr>
            <w:tcW w:w="1834" w:type="dxa"/>
          </w:tcPr>
          <w:p w:rsidR="00AE7F6D" w:rsidRPr="001F168E" w:rsidRDefault="00AE7F6D" w:rsidP="001F168E">
            <w:pPr>
              <w:jc w:val="center"/>
            </w:pPr>
            <w:r w:rsidRPr="001F168E">
              <w:t>61,2</w:t>
            </w:r>
          </w:p>
        </w:tc>
      </w:tr>
      <w:tr w:rsidR="00AE7F6D" w:rsidRPr="00AE7F6D" w:rsidTr="00CA6D77">
        <w:tc>
          <w:tcPr>
            <w:tcW w:w="3969" w:type="dxa"/>
          </w:tcPr>
          <w:p w:rsidR="00AE7F6D" w:rsidRPr="001F168E" w:rsidRDefault="00AE7F6D" w:rsidP="001F168E">
            <w:pPr>
              <w:jc w:val="both"/>
            </w:pPr>
            <w:r w:rsidRPr="001F168E">
              <w:t>Скарлатина</w:t>
            </w:r>
          </w:p>
        </w:tc>
        <w:tc>
          <w:tcPr>
            <w:tcW w:w="2110" w:type="dxa"/>
          </w:tcPr>
          <w:p w:rsidR="00AE7F6D" w:rsidRPr="001F168E" w:rsidRDefault="00AE7F6D" w:rsidP="001F168E">
            <w:pPr>
              <w:jc w:val="center"/>
            </w:pPr>
            <w:r w:rsidRPr="001F168E">
              <w:t>15</w:t>
            </w:r>
          </w:p>
        </w:tc>
        <w:tc>
          <w:tcPr>
            <w:tcW w:w="1932" w:type="dxa"/>
          </w:tcPr>
          <w:p w:rsidR="00AE7F6D" w:rsidRPr="001F168E" w:rsidRDefault="00AE7F6D" w:rsidP="001F168E">
            <w:pPr>
              <w:jc w:val="center"/>
            </w:pPr>
            <w:r w:rsidRPr="001F168E">
              <w:t>3,3</w:t>
            </w:r>
          </w:p>
        </w:tc>
        <w:tc>
          <w:tcPr>
            <w:tcW w:w="1834" w:type="dxa"/>
          </w:tcPr>
          <w:p w:rsidR="00AE7F6D" w:rsidRPr="001F168E" w:rsidRDefault="00AE7F6D" w:rsidP="001F168E">
            <w:pPr>
              <w:jc w:val="center"/>
            </w:pPr>
            <w:r w:rsidRPr="001F168E">
              <w:t>36,5</w:t>
            </w:r>
          </w:p>
        </w:tc>
      </w:tr>
      <w:tr w:rsidR="00AE7F6D" w:rsidRPr="00AE7F6D" w:rsidTr="00CA6D77">
        <w:tc>
          <w:tcPr>
            <w:tcW w:w="3969" w:type="dxa"/>
          </w:tcPr>
          <w:p w:rsidR="00AE7F6D" w:rsidRPr="001F168E" w:rsidRDefault="00AE7F6D" w:rsidP="001F168E">
            <w:pPr>
              <w:jc w:val="both"/>
            </w:pPr>
            <w:r w:rsidRPr="001F168E">
              <w:t>Менингококковая инфекция</w:t>
            </w:r>
          </w:p>
        </w:tc>
        <w:tc>
          <w:tcPr>
            <w:tcW w:w="2110" w:type="dxa"/>
          </w:tcPr>
          <w:p w:rsidR="00AE7F6D" w:rsidRPr="001F168E" w:rsidRDefault="00AE7F6D" w:rsidP="001F168E">
            <w:pPr>
              <w:jc w:val="center"/>
            </w:pPr>
            <w:r w:rsidRPr="001F168E">
              <w:t>8</w:t>
            </w:r>
          </w:p>
        </w:tc>
        <w:tc>
          <w:tcPr>
            <w:tcW w:w="1932" w:type="dxa"/>
          </w:tcPr>
          <w:p w:rsidR="00AE7F6D" w:rsidRPr="001F168E" w:rsidRDefault="00AE7F6D" w:rsidP="001F168E">
            <w:pPr>
              <w:jc w:val="center"/>
            </w:pPr>
            <w:r w:rsidRPr="001F168E">
              <w:t>1,8</w:t>
            </w:r>
          </w:p>
        </w:tc>
        <w:tc>
          <w:tcPr>
            <w:tcW w:w="1834" w:type="dxa"/>
          </w:tcPr>
          <w:p w:rsidR="00AE7F6D" w:rsidRPr="001F168E" w:rsidRDefault="00AE7F6D" w:rsidP="001F168E">
            <w:pPr>
              <w:jc w:val="center"/>
            </w:pPr>
            <w:r w:rsidRPr="001F168E">
              <w:t>28,0</w:t>
            </w:r>
          </w:p>
        </w:tc>
      </w:tr>
      <w:tr w:rsidR="00AE7F6D" w:rsidRPr="00AE7F6D" w:rsidTr="00CA6D77">
        <w:tc>
          <w:tcPr>
            <w:tcW w:w="3969" w:type="dxa"/>
          </w:tcPr>
          <w:p w:rsidR="00AE7F6D" w:rsidRPr="001F168E" w:rsidRDefault="00AE7F6D" w:rsidP="001F168E">
            <w:pPr>
              <w:jc w:val="both"/>
            </w:pPr>
            <w:r w:rsidRPr="001F168E">
              <w:t>Ветряная оспа</w:t>
            </w:r>
          </w:p>
        </w:tc>
        <w:tc>
          <w:tcPr>
            <w:tcW w:w="2110" w:type="dxa"/>
          </w:tcPr>
          <w:p w:rsidR="00AE7F6D" w:rsidRPr="001F168E" w:rsidRDefault="00AE7F6D" w:rsidP="001F168E">
            <w:pPr>
              <w:jc w:val="center"/>
            </w:pPr>
            <w:r w:rsidRPr="001F168E">
              <w:t>1387</w:t>
            </w:r>
          </w:p>
        </w:tc>
        <w:tc>
          <w:tcPr>
            <w:tcW w:w="1932" w:type="dxa"/>
          </w:tcPr>
          <w:p w:rsidR="00AE7F6D" w:rsidRPr="001F168E" w:rsidRDefault="00AE7F6D" w:rsidP="001F168E">
            <w:pPr>
              <w:jc w:val="center"/>
            </w:pPr>
            <w:r w:rsidRPr="001F168E">
              <w:t>30,8,8</w:t>
            </w:r>
          </w:p>
        </w:tc>
        <w:tc>
          <w:tcPr>
            <w:tcW w:w="1834" w:type="dxa"/>
          </w:tcPr>
          <w:p w:rsidR="00AE7F6D" w:rsidRPr="001F168E" w:rsidRDefault="00AE7F6D" w:rsidP="001F168E">
            <w:pPr>
              <w:jc w:val="center"/>
            </w:pPr>
            <w:r w:rsidRPr="001F168E">
              <w:t>6,3</w:t>
            </w:r>
          </w:p>
        </w:tc>
      </w:tr>
      <w:tr w:rsidR="00AE7F6D" w:rsidRPr="00AE7F6D" w:rsidTr="00CA6D77">
        <w:tc>
          <w:tcPr>
            <w:tcW w:w="3969" w:type="dxa"/>
          </w:tcPr>
          <w:p w:rsidR="00AE7F6D" w:rsidRPr="001F168E" w:rsidRDefault="00AE7F6D" w:rsidP="001F168E">
            <w:pPr>
              <w:jc w:val="both"/>
            </w:pPr>
            <w:r w:rsidRPr="001F168E">
              <w:t>Хронический гепатит В</w:t>
            </w:r>
          </w:p>
        </w:tc>
        <w:tc>
          <w:tcPr>
            <w:tcW w:w="2110" w:type="dxa"/>
          </w:tcPr>
          <w:p w:rsidR="00AE7F6D" w:rsidRPr="001F168E" w:rsidRDefault="00AE7F6D" w:rsidP="001F168E">
            <w:pPr>
              <w:jc w:val="center"/>
            </w:pPr>
            <w:r w:rsidRPr="001F168E">
              <w:t>16</w:t>
            </w:r>
          </w:p>
        </w:tc>
        <w:tc>
          <w:tcPr>
            <w:tcW w:w="1932" w:type="dxa"/>
          </w:tcPr>
          <w:p w:rsidR="00AE7F6D" w:rsidRPr="001F168E" w:rsidRDefault="00AE7F6D" w:rsidP="001F168E">
            <w:pPr>
              <w:jc w:val="center"/>
            </w:pPr>
            <w:r w:rsidRPr="001F168E">
              <w:t>3,6</w:t>
            </w:r>
          </w:p>
        </w:tc>
        <w:tc>
          <w:tcPr>
            <w:tcW w:w="1834" w:type="dxa"/>
          </w:tcPr>
          <w:p w:rsidR="00AE7F6D" w:rsidRPr="001F168E" w:rsidRDefault="00AE7F6D" w:rsidP="001F168E">
            <w:pPr>
              <w:jc w:val="center"/>
            </w:pPr>
            <w:r w:rsidRPr="001F168E">
              <w:t>50,0</w:t>
            </w:r>
          </w:p>
        </w:tc>
      </w:tr>
      <w:tr w:rsidR="00AE7F6D" w:rsidRPr="00AE7F6D" w:rsidTr="00CA6D77">
        <w:tc>
          <w:tcPr>
            <w:tcW w:w="3969" w:type="dxa"/>
          </w:tcPr>
          <w:p w:rsidR="00AE7F6D" w:rsidRPr="001F168E" w:rsidRDefault="00AE7F6D" w:rsidP="001F168E">
            <w:pPr>
              <w:jc w:val="both"/>
            </w:pPr>
            <w:r w:rsidRPr="001F168E">
              <w:t>Хронический гепатит С</w:t>
            </w:r>
          </w:p>
        </w:tc>
        <w:tc>
          <w:tcPr>
            <w:tcW w:w="2110" w:type="dxa"/>
          </w:tcPr>
          <w:p w:rsidR="00AE7F6D" w:rsidRPr="001F168E" w:rsidRDefault="00AE7F6D" w:rsidP="001F168E">
            <w:pPr>
              <w:jc w:val="center"/>
            </w:pPr>
            <w:r w:rsidRPr="001F168E">
              <w:t>106</w:t>
            </w:r>
          </w:p>
        </w:tc>
        <w:tc>
          <w:tcPr>
            <w:tcW w:w="1932" w:type="dxa"/>
          </w:tcPr>
          <w:p w:rsidR="00AE7F6D" w:rsidRPr="001F168E" w:rsidRDefault="00AE7F6D" w:rsidP="001F168E">
            <w:pPr>
              <w:jc w:val="center"/>
            </w:pPr>
            <w:r w:rsidRPr="001F168E">
              <w:t>23,6</w:t>
            </w:r>
          </w:p>
        </w:tc>
        <w:tc>
          <w:tcPr>
            <w:tcW w:w="1834" w:type="dxa"/>
          </w:tcPr>
          <w:p w:rsidR="00AE7F6D" w:rsidRPr="001F168E" w:rsidRDefault="00AE7F6D" w:rsidP="001F168E">
            <w:pPr>
              <w:jc w:val="center"/>
            </w:pPr>
            <w:r w:rsidRPr="001F168E">
              <w:t>9,2</w:t>
            </w:r>
          </w:p>
        </w:tc>
      </w:tr>
      <w:tr w:rsidR="00AE7F6D" w:rsidRPr="00AE7F6D" w:rsidTr="00CA6D77">
        <w:tc>
          <w:tcPr>
            <w:tcW w:w="3969" w:type="dxa"/>
          </w:tcPr>
          <w:p w:rsidR="00AE7F6D" w:rsidRPr="001F168E" w:rsidRDefault="00AE7F6D" w:rsidP="001F168E">
            <w:pPr>
              <w:jc w:val="both"/>
            </w:pPr>
            <w:r w:rsidRPr="001F168E">
              <w:t>Носители вирусного гепатита В</w:t>
            </w:r>
          </w:p>
        </w:tc>
        <w:tc>
          <w:tcPr>
            <w:tcW w:w="2110" w:type="dxa"/>
          </w:tcPr>
          <w:p w:rsidR="00AE7F6D" w:rsidRPr="001F168E" w:rsidRDefault="00AE7F6D" w:rsidP="001F168E">
            <w:pPr>
              <w:jc w:val="center"/>
            </w:pPr>
            <w:r w:rsidRPr="001F168E">
              <w:t>9</w:t>
            </w:r>
          </w:p>
        </w:tc>
        <w:tc>
          <w:tcPr>
            <w:tcW w:w="1932" w:type="dxa"/>
          </w:tcPr>
          <w:p w:rsidR="00AE7F6D" w:rsidRPr="001F168E" w:rsidRDefault="00AE7F6D" w:rsidP="001F168E">
            <w:pPr>
              <w:jc w:val="center"/>
            </w:pPr>
            <w:r w:rsidRPr="001F168E">
              <w:t>2,0</w:t>
            </w:r>
          </w:p>
        </w:tc>
        <w:tc>
          <w:tcPr>
            <w:tcW w:w="1834" w:type="dxa"/>
          </w:tcPr>
          <w:p w:rsidR="00AE7F6D" w:rsidRPr="001F168E" w:rsidRDefault="00AE7F6D" w:rsidP="001F168E">
            <w:pPr>
              <w:jc w:val="center"/>
            </w:pPr>
            <w:r w:rsidRPr="001F168E">
              <w:t>71,0</w:t>
            </w:r>
          </w:p>
        </w:tc>
      </w:tr>
      <w:tr w:rsidR="00AE7F6D" w:rsidRPr="00AE7F6D" w:rsidTr="00CA6D77">
        <w:tc>
          <w:tcPr>
            <w:tcW w:w="3969" w:type="dxa"/>
          </w:tcPr>
          <w:p w:rsidR="00AE7F6D" w:rsidRPr="001F168E" w:rsidRDefault="00AE7F6D" w:rsidP="001F168E">
            <w:pPr>
              <w:jc w:val="both"/>
            </w:pPr>
            <w:r w:rsidRPr="001F168E">
              <w:t>Инфекционный мононуклеоз</w:t>
            </w:r>
          </w:p>
        </w:tc>
        <w:tc>
          <w:tcPr>
            <w:tcW w:w="2110" w:type="dxa"/>
          </w:tcPr>
          <w:p w:rsidR="00AE7F6D" w:rsidRPr="001F168E" w:rsidRDefault="00AE7F6D" w:rsidP="001F168E">
            <w:pPr>
              <w:jc w:val="center"/>
            </w:pPr>
            <w:r w:rsidRPr="001F168E">
              <w:t>45</w:t>
            </w:r>
          </w:p>
        </w:tc>
        <w:tc>
          <w:tcPr>
            <w:tcW w:w="1932" w:type="dxa"/>
          </w:tcPr>
          <w:p w:rsidR="00AE7F6D" w:rsidRPr="001F168E" w:rsidRDefault="00AE7F6D" w:rsidP="001F168E">
            <w:pPr>
              <w:jc w:val="center"/>
            </w:pPr>
            <w:r w:rsidRPr="001F168E">
              <w:t>10,0</w:t>
            </w:r>
          </w:p>
        </w:tc>
        <w:tc>
          <w:tcPr>
            <w:tcW w:w="1834" w:type="dxa"/>
          </w:tcPr>
          <w:p w:rsidR="00AE7F6D" w:rsidRPr="001F168E" w:rsidRDefault="00AE7F6D" w:rsidP="001F168E">
            <w:pPr>
              <w:jc w:val="center"/>
            </w:pPr>
            <w:r w:rsidRPr="001F168E">
              <w:t>18,7</w:t>
            </w:r>
          </w:p>
        </w:tc>
      </w:tr>
      <w:tr w:rsidR="00AE7F6D" w:rsidRPr="00AE7F6D" w:rsidTr="00CA6D77">
        <w:tc>
          <w:tcPr>
            <w:tcW w:w="3969" w:type="dxa"/>
          </w:tcPr>
          <w:p w:rsidR="00AE7F6D" w:rsidRPr="001F168E" w:rsidRDefault="00AE7F6D" w:rsidP="001F168E">
            <w:pPr>
              <w:jc w:val="both"/>
            </w:pPr>
            <w:r w:rsidRPr="001F168E">
              <w:t xml:space="preserve">Гонорея </w:t>
            </w:r>
          </w:p>
        </w:tc>
        <w:tc>
          <w:tcPr>
            <w:tcW w:w="2110" w:type="dxa"/>
          </w:tcPr>
          <w:p w:rsidR="00AE7F6D" w:rsidRPr="001F168E" w:rsidRDefault="00AE7F6D" w:rsidP="001F168E">
            <w:pPr>
              <w:jc w:val="center"/>
            </w:pPr>
            <w:r w:rsidRPr="001F168E">
              <w:t>15</w:t>
            </w:r>
          </w:p>
        </w:tc>
        <w:tc>
          <w:tcPr>
            <w:tcW w:w="1932" w:type="dxa"/>
          </w:tcPr>
          <w:p w:rsidR="00AE7F6D" w:rsidRPr="001F168E" w:rsidRDefault="00AE7F6D" w:rsidP="001F168E">
            <w:pPr>
              <w:jc w:val="center"/>
            </w:pPr>
            <w:r w:rsidRPr="001F168E">
              <w:t>3,3</w:t>
            </w:r>
          </w:p>
        </w:tc>
        <w:tc>
          <w:tcPr>
            <w:tcW w:w="1834" w:type="dxa"/>
          </w:tcPr>
          <w:p w:rsidR="00AE7F6D" w:rsidRPr="001F168E" w:rsidRDefault="00AE7F6D" w:rsidP="001F168E">
            <w:pPr>
              <w:jc w:val="center"/>
            </w:pPr>
            <w:r w:rsidRPr="001F168E">
              <w:t>36,5</w:t>
            </w:r>
          </w:p>
        </w:tc>
      </w:tr>
      <w:tr w:rsidR="00AE7F6D" w:rsidRPr="00AE7F6D" w:rsidTr="00CA6D77">
        <w:tc>
          <w:tcPr>
            <w:tcW w:w="3969" w:type="dxa"/>
          </w:tcPr>
          <w:p w:rsidR="00AE7F6D" w:rsidRPr="001F168E" w:rsidRDefault="00AE7F6D" w:rsidP="001F168E">
            <w:pPr>
              <w:jc w:val="both"/>
            </w:pPr>
            <w:r w:rsidRPr="001F168E">
              <w:t>Сифилис</w:t>
            </w:r>
          </w:p>
        </w:tc>
        <w:tc>
          <w:tcPr>
            <w:tcW w:w="2110" w:type="dxa"/>
          </w:tcPr>
          <w:p w:rsidR="00AE7F6D" w:rsidRPr="001F168E" w:rsidRDefault="00AE7F6D" w:rsidP="001F168E">
            <w:pPr>
              <w:jc w:val="center"/>
            </w:pPr>
            <w:r w:rsidRPr="001F168E">
              <w:t>26</w:t>
            </w:r>
          </w:p>
        </w:tc>
        <w:tc>
          <w:tcPr>
            <w:tcW w:w="1932" w:type="dxa"/>
          </w:tcPr>
          <w:p w:rsidR="00AE7F6D" w:rsidRPr="001F168E" w:rsidRDefault="00AE7F6D" w:rsidP="001F168E">
            <w:pPr>
              <w:jc w:val="center"/>
            </w:pPr>
            <w:r w:rsidRPr="001F168E">
              <w:t>5,8</w:t>
            </w:r>
          </w:p>
        </w:tc>
        <w:tc>
          <w:tcPr>
            <w:tcW w:w="1834" w:type="dxa"/>
          </w:tcPr>
          <w:p w:rsidR="00AE7F6D" w:rsidRPr="001F168E" w:rsidRDefault="00AE7F6D" w:rsidP="001F168E">
            <w:pPr>
              <w:jc w:val="center"/>
            </w:pPr>
            <w:r w:rsidRPr="001F168E">
              <w:t>44,8</w:t>
            </w:r>
          </w:p>
        </w:tc>
      </w:tr>
      <w:tr w:rsidR="00AE7F6D" w:rsidRPr="00AE7F6D" w:rsidTr="00CA6D77">
        <w:tc>
          <w:tcPr>
            <w:tcW w:w="3969" w:type="dxa"/>
          </w:tcPr>
          <w:p w:rsidR="00AE7F6D" w:rsidRPr="001F168E" w:rsidRDefault="00AE7F6D" w:rsidP="001F168E">
            <w:pPr>
              <w:jc w:val="both"/>
            </w:pPr>
            <w:r w:rsidRPr="001F168E">
              <w:t xml:space="preserve">Чесотка </w:t>
            </w:r>
          </w:p>
        </w:tc>
        <w:tc>
          <w:tcPr>
            <w:tcW w:w="2110" w:type="dxa"/>
          </w:tcPr>
          <w:p w:rsidR="00AE7F6D" w:rsidRPr="001F168E" w:rsidRDefault="00AE7F6D" w:rsidP="001F168E">
            <w:pPr>
              <w:jc w:val="center"/>
            </w:pPr>
            <w:r w:rsidRPr="001F168E">
              <w:t>9</w:t>
            </w:r>
          </w:p>
        </w:tc>
        <w:tc>
          <w:tcPr>
            <w:tcW w:w="1932" w:type="dxa"/>
          </w:tcPr>
          <w:p w:rsidR="00AE7F6D" w:rsidRPr="001F168E" w:rsidRDefault="00AE7F6D" w:rsidP="001F168E">
            <w:pPr>
              <w:jc w:val="center"/>
            </w:pPr>
            <w:r w:rsidRPr="001F168E">
              <w:t>2,0</w:t>
            </w:r>
          </w:p>
        </w:tc>
        <w:tc>
          <w:tcPr>
            <w:tcW w:w="1834" w:type="dxa"/>
          </w:tcPr>
          <w:p w:rsidR="00AE7F6D" w:rsidRPr="001F168E" w:rsidRDefault="00AE7F6D" w:rsidP="001F168E">
            <w:pPr>
              <w:jc w:val="center"/>
            </w:pPr>
            <w:r w:rsidRPr="001F168E">
              <w:t>44,4</w:t>
            </w:r>
          </w:p>
        </w:tc>
      </w:tr>
      <w:tr w:rsidR="00AE7F6D" w:rsidRPr="00AE7F6D" w:rsidTr="00CA6D77">
        <w:tc>
          <w:tcPr>
            <w:tcW w:w="3969" w:type="dxa"/>
          </w:tcPr>
          <w:p w:rsidR="00AE7F6D" w:rsidRPr="001F168E" w:rsidRDefault="00AE7F6D" w:rsidP="001F168E">
            <w:pPr>
              <w:jc w:val="both"/>
            </w:pPr>
            <w:r w:rsidRPr="001F168E">
              <w:t>Укусы животными</w:t>
            </w:r>
          </w:p>
        </w:tc>
        <w:tc>
          <w:tcPr>
            <w:tcW w:w="2110" w:type="dxa"/>
          </w:tcPr>
          <w:p w:rsidR="00AE7F6D" w:rsidRPr="001F168E" w:rsidRDefault="00AE7F6D" w:rsidP="001F168E">
            <w:pPr>
              <w:jc w:val="center"/>
            </w:pPr>
            <w:r w:rsidRPr="001F168E">
              <w:t>1057</w:t>
            </w:r>
          </w:p>
        </w:tc>
        <w:tc>
          <w:tcPr>
            <w:tcW w:w="1932" w:type="dxa"/>
          </w:tcPr>
          <w:p w:rsidR="00AE7F6D" w:rsidRPr="001F168E" w:rsidRDefault="00AE7F6D" w:rsidP="001F168E">
            <w:pPr>
              <w:jc w:val="center"/>
            </w:pPr>
            <w:r w:rsidRPr="001F168E">
              <w:t>235,3</w:t>
            </w:r>
          </w:p>
        </w:tc>
        <w:tc>
          <w:tcPr>
            <w:tcW w:w="1834" w:type="dxa"/>
          </w:tcPr>
          <w:p w:rsidR="00AE7F6D" w:rsidRPr="001F168E" w:rsidRDefault="00AE7F6D" w:rsidP="001F168E">
            <w:pPr>
              <w:jc w:val="center"/>
            </w:pPr>
            <w:r w:rsidRPr="001F168E">
              <w:t>7,7</w:t>
            </w:r>
          </w:p>
        </w:tc>
      </w:tr>
      <w:tr w:rsidR="00AE7F6D" w:rsidRPr="00AE7F6D" w:rsidTr="00CA6D77">
        <w:tc>
          <w:tcPr>
            <w:tcW w:w="3969" w:type="dxa"/>
          </w:tcPr>
          <w:p w:rsidR="00AE7F6D" w:rsidRPr="001F168E" w:rsidRDefault="00AE7F6D" w:rsidP="001F168E">
            <w:pPr>
              <w:jc w:val="both"/>
            </w:pPr>
            <w:r w:rsidRPr="001F168E">
              <w:t>Острые инфекции верхних дыхательных путей</w:t>
            </w:r>
          </w:p>
        </w:tc>
        <w:tc>
          <w:tcPr>
            <w:tcW w:w="2110" w:type="dxa"/>
          </w:tcPr>
          <w:p w:rsidR="00AE7F6D" w:rsidRPr="001F168E" w:rsidRDefault="00AE7F6D" w:rsidP="001F168E">
            <w:pPr>
              <w:jc w:val="center"/>
            </w:pPr>
            <w:r w:rsidRPr="001F168E">
              <w:t>28869</w:t>
            </w:r>
          </w:p>
        </w:tc>
        <w:tc>
          <w:tcPr>
            <w:tcW w:w="1932" w:type="dxa"/>
          </w:tcPr>
          <w:p w:rsidR="00AE7F6D" w:rsidRPr="001F168E" w:rsidRDefault="00AE7F6D" w:rsidP="001F168E">
            <w:pPr>
              <w:jc w:val="center"/>
            </w:pPr>
            <w:r w:rsidRPr="001F168E">
              <w:t>6427,2</w:t>
            </w:r>
          </w:p>
        </w:tc>
        <w:tc>
          <w:tcPr>
            <w:tcW w:w="1834" w:type="dxa"/>
          </w:tcPr>
          <w:p w:rsidR="00AE7F6D" w:rsidRPr="001F168E" w:rsidRDefault="00AE7F6D" w:rsidP="001F168E">
            <w:pPr>
              <w:jc w:val="center"/>
            </w:pPr>
            <w:r w:rsidRPr="001F168E">
              <w:t>2,3</w:t>
            </w:r>
          </w:p>
        </w:tc>
      </w:tr>
      <w:tr w:rsidR="00AE7F6D" w:rsidRPr="00AE7F6D" w:rsidTr="00CA6D77">
        <w:tc>
          <w:tcPr>
            <w:tcW w:w="3969" w:type="dxa"/>
          </w:tcPr>
          <w:p w:rsidR="00AE7F6D" w:rsidRPr="001F168E" w:rsidRDefault="00AE7F6D" w:rsidP="001F168E">
            <w:pPr>
              <w:jc w:val="both"/>
            </w:pPr>
            <w:r w:rsidRPr="001F168E">
              <w:t xml:space="preserve">Педикулез </w:t>
            </w:r>
          </w:p>
        </w:tc>
        <w:tc>
          <w:tcPr>
            <w:tcW w:w="2110" w:type="dxa"/>
          </w:tcPr>
          <w:p w:rsidR="00AE7F6D" w:rsidRPr="001F168E" w:rsidRDefault="00AE7F6D" w:rsidP="001F168E">
            <w:pPr>
              <w:jc w:val="center"/>
            </w:pPr>
            <w:r w:rsidRPr="001F168E">
              <w:t>83</w:t>
            </w:r>
          </w:p>
        </w:tc>
        <w:tc>
          <w:tcPr>
            <w:tcW w:w="1932" w:type="dxa"/>
          </w:tcPr>
          <w:p w:rsidR="00AE7F6D" w:rsidRPr="001F168E" w:rsidRDefault="00AE7F6D" w:rsidP="001F168E">
            <w:pPr>
              <w:jc w:val="center"/>
            </w:pPr>
            <w:r w:rsidRPr="001F168E">
              <w:t>18,5</w:t>
            </w:r>
          </w:p>
        </w:tc>
        <w:tc>
          <w:tcPr>
            <w:tcW w:w="1834" w:type="dxa"/>
          </w:tcPr>
          <w:p w:rsidR="00AE7F6D" w:rsidRPr="001F168E" w:rsidRDefault="00AE7F6D" w:rsidP="001F168E">
            <w:pPr>
              <w:jc w:val="center"/>
            </w:pPr>
            <w:r w:rsidRPr="001F168E">
              <w:t>46,4</w:t>
            </w:r>
          </w:p>
        </w:tc>
      </w:tr>
      <w:tr w:rsidR="00AE7F6D" w:rsidRPr="00AE7F6D" w:rsidTr="00CA6D77">
        <w:tc>
          <w:tcPr>
            <w:tcW w:w="3969" w:type="dxa"/>
          </w:tcPr>
          <w:p w:rsidR="00AE7F6D" w:rsidRPr="001F168E" w:rsidRDefault="00AE7F6D" w:rsidP="001F168E">
            <w:pPr>
              <w:jc w:val="both"/>
            </w:pPr>
            <w:r w:rsidRPr="001F168E">
              <w:t xml:space="preserve">Микроспория </w:t>
            </w:r>
          </w:p>
        </w:tc>
        <w:tc>
          <w:tcPr>
            <w:tcW w:w="2110" w:type="dxa"/>
          </w:tcPr>
          <w:p w:rsidR="00AE7F6D" w:rsidRPr="001F168E" w:rsidRDefault="00AE7F6D" w:rsidP="001F168E">
            <w:pPr>
              <w:jc w:val="center"/>
            </w:pPr>
            <w:r w:rsidRPr="001F168E">
              <w:t>115</w:t>
            </w:r>
          </w:p>
        </w:tc>
        <w:tc>
          <w:tcPr>
            <w:tcW w:w="1932" w:type="dxa"/>
          </w:tcPr>
          <w:p w:rsidR="00AE7F6D" w:rsidRPr="001F168E" w:rsidRDefault="00AE7F6D" w:rsidP="001F168E">
            <w:pPr>
              <w:jc w:val="center"/>
            </w:pPr>
            <w:r w:rsidRPr="001F168E">
              <w:t>25,6</w:t>
            </w:r>
          </w:p>
        </w:tc>
        <w:tc>
          <w:tcPr>
            <w:tcW w:w="1834" w:type="dxa"/>
          </w:tcPr>
          <w:p w:rsidR="00AE7F6D" w:rsidRPr="001F168E" w:rsidRDefault="00AE7F6D" w:rsidP="001F168E">
            <w:pPr>
              <w:jc w:val="center"/>
            </w:pPr>
            <w:r w:rsidRPr="001F168E">
              <w:t>40,7</w:t>
            </w:r>
          </w:p>
        </w:tc>
      </w:tr>
      <w:tr w:rsidR="00AE7F6D" w:rsidRPr="00AE7F6D" w:rsidTr="00CA6D77">
        <w:tc>
          <w:tcPr>
            <w:tcW w:w="3969" w:type="dxa"/>
          </w:tcPr>
          <w:p w:rsidR="00AE7F6D" w:rsidRPr="001F168E" w:rsidRDefault="00AE7F6D" w:rsidP="001F168E">
            <w:pPr>
              <w:jc w:val="both"/>
            </w:pPr>
            <w:r w:rsidRPr="001F168E">
              <w:t>Цитомегаловирусная болезнь</w:t>
            </w:r>
          </w:p>
        </w:tc>
        <w:tc>
          <w:tcPr>
            <w:tcW w:w="2110" w:type="dxa"/>
          </w:tcPr>
          <w:p w:rsidR="00AE7F6D" w:rsidRPr="001F168E" w:rsidRDefault="00AE7F6D" w:rsidP="001F168E">
            <w:pPr>
              <w:jc w:val="center"/>
            </w:pPr>
            <w:r w:rsidRPr="001F168E">
              <w:t>11</w:t>
            </w:r>
          </w:p>
        </w:tc>
        <w:tc>
          <w:tcPr>
            <w:tcW w:w="1932" w:type="dxa"/>
          </w:tcPr>
          <w:p w:rsidR="00AE7F6D" w:rsidRPr="001F168E" w:rsidRDefault="00AE7F6D" w:rsidP="001F168E">
            <w:pPr>
              <w:jc w:val="center"/>
            </w:pPr>
            <w:r w:rsidRPr="001F168E">
              <w:t>2,4</w:t>
            </w:r>
          </w:p>
        </w:tc>
        <w:tc>
          <w:tcPr>
            <w:tcW w:w="1834" w:type="dxa"/>
          </w:tcPr>
          <w:p w:rsidR="00AE7F6D" w:rsidRPr="001F168E" w:rsidRDefault="00AE7F6D" w:rsidP="001F168E">
            <w:pPr>
              <w:jc w:val="center"/>
            </w:pPr>
            <w:r w:rsidRPr="001F168E">
              <w:t>64,2</w:t>
            </w:r>
          </w:p>
        </w:tc>
      </w:tr>
    </w:tbl>
    <w:p w:rsidR="00AE7F6D" w:rsidRPr="00AE7F6D" w:rsidRDefault="00AE7F6D" w:rsidP="00AE7F6D">
      <w:pPr>
        <w:spacing w:after="120"/>
        <w:jc w:val="both"/>
        <w:rPr>
          <w:b/>
        </w:rPr>
      </w:pPr>
    </w:p>
    <w:p w:rsidR="00AE7F6D" w:rsidRPr="00AE7F6D" w:rsidRDefault="00AE7F6D" w:rsidP="00AE7F6D">
      <w:pPr>
        <w:spacing w:after="120"/>
        <w:ind w:firstLine="283"/>
        <w:jc w:val="both"/>
        <w:rPr>
          <w:sz w:val="28"/>
          <w:szCs w:val="28"/>
        </w:rPr>
      </w:pPr>
      <w:r w:rsidRPr="00AE7F6D">
        <w:rPr>
          <w:sz w:val="28"/>
          <w:szCs w:val="28"/>
        </w:rPr>
        <w:lastRenderedPageBreak/>
        <w:t xml:space="preserve">В 2016 году отмечен рост инфекционной заболеваемости по 9 нозологиям из 31 зарегистрированной, из них по 1 нозологической форме рост на 1 случай:  </w:t>
      </w:r>
    </w:p>
    <w:p w:rsidR="00AE7F6D" w:rsidRPr="00AE7F6D" w:rsidRDefault="00AE7F6D" w:rsidP="00AE7F6D">
      <w:pPr>
        <w:spacing w:after="120"/>
        <w:ind w:left="283"/>
        <w:jc w:val="right"/>
        <w:rPr>
          <w:sz w:val="28"/>
          <w:szCs w:val="28"/>
        </w:rPr>
      </w:pPr>
      <w:r w:rsidRPr="00AE7F6D">
        <w:rPr>
          <w:sz w:val="28"/>
          <w:szCs w:val="28"/>
        </w:rPr>
        <w:t>Таблица 13</w:t>
      </w:r>
      <w:r w:rsidR="00005C36">
        <w:rPr>
          <w:sz w:val="28"/>
          <w:szCs w:val="28"/>
        </w:rPr>
        <w:t>9</w:t>
      </w:r>
    </w:p>
    <w:p w:rsidR="00AE7F6D" w:rsidRPr="00005C36" w:rsidRDefault="00AE7F6D" w:rsidP="00AE7F6D">
      <w:pPr>
        <w:spacing w:after="120"/>
        <w:ind w:left="283"/>
        <w:jc w:val="center"/>
        <w:rPr>
          <w:b/>
          <w:sz w:val="28"/>
          <w:szCs w:val="28"/>
        </w:rPr>
      </w:pPr>
      <w:r w:rsidRPr="00005C36">
        <w:rPr>
          <w:b/>
          <w:sz w:val="28"/>
          <w:szCs w:val="28"/>
        </w:rPr>
        <w:t>Рост инфекционной заболеваемости</w:t>
      </w:r>
    </w:p>
    <w:tbl>
      <w:tblPr>
        <w:tblW w:w="97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2101"/>
        <w:gridCol w:w="1923"/>
        <w:gridCol w:w="1763"/>
      </w:tblGrid>
      <w:tr w:rsidR="00AE7F6D" w:rsidRPr="00AE7F6D" w:rsidTr="00CA6D77">
        <w:tc>
          <w:tcPr>
            <w:tcW w:w="3969" w:type="dxa"/>
          </w:tcPr>
          <w:p w:rsidR="00AE7F6D" w:rsidRPr="00AE7F6D" w:rsidRDefault="00AE7F6D" w:rsidP="0020423D">
            <w:pPr>
              <w:rPr>
                <w:b/>
              </w:rPr>
            </w:pPr>
            <w:r w:rsidRPr="00AE7F6D">
              <w:rPr>
                <w:b/>
                <w:sz w:val="22"/>
                <w:szCs w:val="22"/>
              </w:rPr>
              <w:t>Нозологическая форма инфекционного заболевания</w:t>
            </w:r>
          </w:p>
        </w:tc>
        <w:tc>
          <w:tcPr>
            <w:tcW w:w="2101" w:type="dxa"/>
          </w:tcPr>
          <w:p w:rsidR="00AE7F6D" w:rsidRPr="00AE7F6D" w:rsidRDefault="00AE7F6D" w:rsidP="0020423D">
            <w:pPr>
              <w:jc w:val="center"/>
              <w:rPr>
                <w:b/>
              </w:rPr>
            </w:pPr>
            <w:r w:rsidRPr="00AE7F6D">
              <w:rPr>
                <w:b/>
                <w:sz w:val="22"/>
                <w:szCs w:val="22"/>
              </w:rPr>
              <w:t>Количество зарегистрированных случаев</w:t>
            </w:r>
          </w:p>
        </w:tc>
        <w:tc>
          <w:tcPr>
            <w:tcW w:w="1923" w:type="dxa"/>
          </w:tcPr>
          <w:p w:rsidR="00AE7F6D" w:rsidRPr="00AE7F6D" w:rsidRDefault="00AE7F6D" w:rsidP="0020423D">
            <w:pPr>
              <w:jc w:val="center"/>
              <w:rPr>
                <w:b/>
              </w:rPr>
            </w:pPr>
            <w:r w:rsidRPr="00AE7F6D">
              <w:rPr>
                <w:b/>
                <w:sz w:val="22"/>
                <w:szCs w:val="22"/>
              </w:rPr>
              <w:t>Показатель на 100 тыс. населения</w:t>
            </w:r>
          </w:p>
        </w:tc>
        <w:tc>
          <w:tcPr>
            <w:tcW w:w="1763" w:type="dxa"/>
          </w:tcPr>
          <w:p w:rsidR="00AE7F6D" w:rsidRPr="00AE7F6D" w:rsidRDefault="00AE7F6D" w:rsidP="0020423D">
            <w:pPr>
              <w:jc w:val="center"/>
              <w:rPr>
                <w:b/>
              </w:rPr>
            </w:pPr>
            <w:r w:rsidRPr="00AE7F6D">
              <w:rPr>
                <w:b/>
                <w:sz w:val="22"/>
                <w:szCs w:val="22"/>
              </w:rPr>
              <w:t>Рост заболеваемости в %</w:t>
            </w:r>
          </w:p>
        </w:tc>
      </w:tr>
      <w:tr w:rsidR="00AE7F6D" w:rsidRPr="00AE7F6D" w:rsidTr="00CA6D77">
        <w:tc>
          <w:tcPr>
            <w:tcW w:w="3969" w:type="dxa"/>
          </w:tcPr>
          <w:p w:rsidR="00AE7F6D" w:rsidRPr="0020423D" w:rsidRDefault="00AE7F6D" w:rsidP="0020423D">
            <w:r w:rsidRPr="0020423D">
              <w:t>Укусы клещами</w:t>
            </w:r>
          </w:p>
        </w:tc>
        <w:tc>
          <w:tcPr>
            <w:tcW w:w="2101" w:type="dxa"/>
          </w:tcPr>
          <w:p w:rsidR="00AE7F6D" w:rsidRPr="0020423D" w:rsidRDefault="00AE7F6D" w:rsidP="0020423D">
            <w:pPr>
              <w:jc w:val="center"/>
            </w:pPr>
            <w:r w:rsidRPr="0020423D">
              <w:t>1121</w:t>
            </w:r>
          </w:p>
        </w:tc>
        <w:tc>
          <w:tcPr>
            <w:tcW w:w="1923" w:type="dxa"/>
          </w:tcPr>
          <w:p w:rsidR="00AE7F6D" w:rsidRPr="0020423D" w:rsidRDefault="00AE7F6D" w:rsidP="0020423D">
            <w:pPr>
              <w:jc w:val="center"/>
            </w:pPr>
            <w:r w:rsidRPr="0020423D">
              <w:t>249,6</w:t>
            </w:r>
          </w:p>
        </w:tc>
        <w:tc>
          <w:tcPr>
            <w:tcW w:w="1763" w:type="dxa"/>
          </w:tcPr>
          <w:p w:rsidR="00AE7F6D" w:rsidRPr="0020423D" w:rsidRDefault="00AE7F6D" w:rsidP="0020423D">
            <w:pPr>
              <w:jc w:val="center"/>
            </w:pPr>
            <w:r w:rsidRPr="0020423D">
              <w:t>1,7</w:t>
            </w:r>
          </w:p>
        </w:tc>
      </w:tr>
      <w:tr w:rsidR="00AE7F6D" w:rsidRPr="00AE7F6D" w:rsidTr="00CA6D77">
        <w:tc>
          <w:tcPr>
            <w:tcW w:w="3969" w:type="dxa"/>
          </w:tcPr>
          <w:p w:rsidR="00AE7F6D" w:rsidRPr="0020423D" w:rsidRDefault="00AE7F6D" w:rsidP="0020423D">
            <w:r w:rsidRPr="0020423D">
              <w:t>Болезнь, вызванная ВИЧ</w:t>
            </w:r>
          </w:p>
        </w:tc>
        <w:tc>
          <w:tcPr>
            <w:tcW w:w="2101" w:type="dxa"/>
          </w:tcPr>
          <w:p w:rsidR="00AE7F6D" w:rsidRPr="0020423D" w:rsidRDefault="00AE7F6D" w:rsidP="0020423D">
            <w:pPr>
              <w:jc w:val="center"/>
            </w:pPr>
            <w:r w:rsidRPr="0020423D">
              <w:t>95</w:t>
            </w:r>
          </w:p>
        </w:tc>
        <w:tc>
          <w:tcPr>
            <w:tcW w:w="1923" w:type="dxa"/>
          </w:tcPr>
          <w:p w:rsidR="00AE7F6D" w:rsidRPr="0020423D" w:rsidRDefault="00AE7F6D" w:rsidP="0020423D">
            <w:pPr>
              <w:jc w:val="center"/>
            </w:pPr>
            <w:r w:rsidRPr="0020423D">
              <w:t>21,2</w:t>
            </w:r>
          </w:p>
        </w:tc>
        <w:tc>
          <w:tcPr>
            <w:tcW w:w="1763" w:type="dxa"/>
          </w:tcPr>
          <w:p w:rsidR="00AE7F6D" w:rsidRPr="0020423D" w:rsidRDefault="00AE7F6D" w:rsidP="0020423D">
            <w:pPr>
              <w:jc w:val="center"/>
            </w:pPr>
            <w:r w:rsidRPr="0020423D">
              <w:t>5,0</w:t>
            </w:r>
          </w:p>
        </w:tc>
      </w:tr>
      <w:tr w:rsidR="00AE7F6D" w:rsidRPr="00AE7F6D" w:rsidTr="00CA6D77">
        <w:tc>
          <w:tcPr>
            <w:tcW w:w="3969" w:type="dxa"/>
          </w:tcPr>
          <w:p w:rsidR="00AE7F6D" w:rsidRPr="0020423D" w:rsidRDefault="00AE7F6D" w:rsidP="0020423D">
            <w:r w:rsidRPr="0020423D">
              <w:t>Энтеровирусная инфекция</w:t>
            </w:r>
          </w:p>
        </w:tc>
        <w:tc>
          <w:tcPr>
            <w:tcW w:w="2101" w:type="dxa"/>
          </w:tcPr>
          <w:p w:rsidR="00AE7F6D" w:rsidRPr="0020423D" w:rsidRDefault="00AE7F6D" w:rsidP="0020423D">
            <w:pPr>
              <w:jc w:val="center"/>
            </w:pPr>
            <w:r w:rsidRPr="0020423D">
              <w:t>30</w:t>
            </w:r>
          </w:p>
        </w:tc>
        <w:tc>
          <w:tcPr>
            <w:tcW w:w="1923" w:type="dxa"/>
          </w:tcPr>
          <w:p w:rsidR="00AE7F6D" w:rsidRPr="0020423D" w:rsidRDefault="00AE7F6D" w:rsidP="0020423D">
            <w:pPr>
              <w:jc w:val="center"/>
            </w:pPr>
            <w:r w:rsidRPr="0020423D">
              <w:t>6,7</w:t>
            </w:r>
          </w:p>
        </w:tc>
        <w:tc>
          <w:tcPr>
            <w:tcW w:w="1763" w:type="dxa"/>
          </w:tcPr>
          <w:p w:rsidR="00AE7F6D" w:rsidRPr="0020423D" w:rsidRDefault="00AE7F6D" w:rsidP="0020423D">
            <w:pPr>
              <w:jc w:val="center"/>
            </w:pPr>
            <w:r w:rsidRPr="0020423D">
              <w:t>на 4 сл.</w:t>
            </w:r>
          </w:p>
        </w:tc>
      </w:tr>
      <w:tr w:rsidR="00AE7F6D" w:rsidRPr="00AE7F6D" w:rsidTr="00CA6D77">
        <w:tc>
          <w:tcPr>
            <w:tcW w:w="3969" w:type="dxa"/>
          </w:tcPr>
          <w:p w:rsidR="00AE7F6D" w:rsidRPr="0020423D" w:rsidRDefault="00AE7F6D" w:rsidP="0020423D">
            <w:r w:rsidRPr="0020423D">
              <w:t>Грипп</w:t>
            </w:r>
          </w:p>
        </w:tc>
        <w:tc>
          <w:tcPr>
            <w:tcW w:w="2101" w:type="dxa"/>
          </w:tcPr>
          <w:p w:rsidR="00AE7F6D" w:rsidRPr="0020423D" w:rsidRDefault="00AE7F6D" w:rsidP="0020423D">
            <w:pPr>
              <w:jc w:val="center"/>
            </w:pPr>
            <w:r w:rsidRPr="0020423D">
              <w:t>417</w:t>
            </w:r>
          </w:p>
        </w:tc>
        <w:tc>
          <w:tcPr>
            <w:tcW w:w="1923" w:type="dxa"/>
          </w:tcPr>
          <w:p w:rsidR="00AE7F6D" w:rsidRPr="0020423D" w:rsidRDefault="00AE7F6D" w:rsidP="0020423D">
            <w:pPr>
              <w:jc w:val="center"/>
            </w:pPr>
            <w:r w:rsidRPr="0020423D">
              <w:t>92,8</w:t>
            </w:r>
          </w:p>
        </w:tc>
        <w:tc>
          <w:tcPr>
            <w:tcW w:w="1763" w:type="dxa"/>
          </w:tcPr>
          <w:p w:rsidR="00AE7F6D" w:rsidRPr="0020423D" w:rsidRDefault="00AE7F6D" w:rsidP="0020423D">
            <w:pPr>
              <w:jc w:val="center"/>
            </w:pPr>
            <w:r w:rsidRPr="0020423D">
              <w:t>в 3,3 р.</w:t>
            </w:r>
          </w:p>
        </w:tc>
      </w:tr>
      <w:tr w:rsidR="00AE7F6D" w:rsidRPr="00AE7F6D" w:rsidTr="00CA6D77">
        <w:tc>
          <w:tcPr>
            <w:tcW w:w="3969" w:type="dxa"/>
          </w:tcPr>
          <w:p w:rsidR="00AE7F6D" w:rsidRPr="0020423D" w:rsidRDefault="00AE7F6D" w:rsidP="0020423D">
            <w:r w:rsidRPr="0020423D">
              <w:t>Дизентерия</w:t>
            </w:r>
          </w:p>
        </w:tc>
        <w:tc>
          <w:tcPr>
            <w:tcW w:w="2101" w:type="dxa"/>
          </w:tcPr>
          <w:p w:rsidR="00AE7F6D" w:rsidRPr="0020423D" w:rsidRDefault="00AE7F6D" w:rsidP="0020423D">
            <w:pPr>
              <w:jc w:val="center"/>
            </w:pPr>
            <w:r w:rsidRPr="0020423D">
              <w:t>22</w:t>
            </w:r>
          </w:p>
        </w:tc>
        <w:tc>
          <w:tcPr>
            <w:tcW w:w="1923" w:type="dxa"/>
          </w:tcPr>
          <w:p w:rsidR="00AE7F6D" w:rsidRPr="0020423D" w:rsidRDefault="00AE7F6D" w:rsidP="0020423D">
            <w:pPr>
              <w:jc w:val="center"/>
            </w:pPr>
            <w:r w:rsidRPr="0020423D">
              <w:t>4,9</w:t>
            </w:r>
          </w:p>
        </w:tc>
        <w:tc>
          <w:tcPr>
            <w:tcW w:w="1763" w:type="dxa"/>
          </w:tcPr>
          <w:p w:rsidR="00AE7F6D" w:rsidRPr="0020423D" w:rsidRDefault="00AE7F6D" w:rsidP="0020423D">
            <w:pPr>
              <w:jc w:val="center"/>
            </w:pPr>
            <w:r w:rsidRPr="0020423D">
              <w:t>69,0</w:t>
            </w:r>
          </w:p>
        </w:tc>
      </w:tr>
      <w:tr w:rsidR="00AE7F6D" w:rsidRPr="00AE7F6D" w:rsidTr="00CA6D77">
        <w:tc>
          <w:tcPr>
            <w:tcW w:w="3969" w:type="dxa"/>
          </w:tcPr>
          <w:p w:rsidR="00AE7F6D" w:rsidRPr="0020423D" w:rsidRDefault="00AE7F6D" w:rsidP="0020423D">
            <w:r w:rsidRPr="0020423D">
              <w:t>Сальмонеллез</w:t>
            </w:r>
          </w:p>
        </w:tc>
        <w:tc>
          <w:tcPr>
            <w:tcW w:w="2101" w:type="dxa"/>
          </w:tcPr>
          <w:p w:rsidR="00AE7F6D" w:rsidRPr="0020423D" w:rsidRDefault="00AE7F6D" w:rsidP="0020423D">
            <w:pPr>
              <w:jc w:val="center"/>
            </w:pPr>
            <w:r w:rsidRPr="0020423D">
              <w:t>108</w:t>
            </w:r>
          </w:p>
        </w:tc>
        <w:tc>
          <w:tcPr>
            <w:tcW w:w="1923" w:type="dxa"/>
          </w:tcPr>
          <w:p w:rsidR="00AE7F6D" w:rsidRPr="0020423D" w:rsidRDefault="00AE7F6D" w:rsidP="0020423D">
            <w:pPr>
              <w:jc w:val="center"/>
            </w:pPr>
            <w:r w:rsidRPr="0020423D">
              <w:t>24,0</w:t>
            </w:r>
          </w:p>
        </w:tc>
        <w:tc>
          <w:tcPr>
            <w:tcW w:w="1763" w:type="dxa"/>
          </w:tcPr>
          <w:p w:rsidR="00AE7F6D" w:rsidRPr="0020423D" w:rsidRDefault="00AE7F6D" w:rsidP="0020423D">
            <w:pPr>
              <w:jc w:val="center"/>
            </w:pPr>
            <w:r w:rsidRPr="0020423D">
              <w:t>50,9</w:t>
            </w:r>
          </w:p>
        </w:tc>
      </w:tr>
      <w:tr w:rsidR="00AE7F6D" w:rsidRPr="00AE7F6D" w:rsidTr="00CA6D77">
        <w:tc>
          <w:tcPr>
            <w:tcW w:w="3969" w:type="dxa"/>
          </w:tcPr>
          <w:p w:rsidR="00AE7F6D" w:rsidRPr="0020423D" w:rsidRDefault="00AE7F6D" w:rsidP="0020423D">
            <w:r w:rsidRPr="0020423D">
              <w:t>Клещевой боррелиоз</w:t>
            </w:r>
          </w:p>
        </w:tc>
        <w:tc>
          <w:tcPr>
            <w:tcW w:w="2101" w:type="dxa"/>
          </w:tcPr>
          <w:p w:rsidR="00AE7F6D" w:rsidRPr="0020423D" w:rsidRDefault="00AE7F6D" w:rsidP="0020423D">
            <w:pPr>
              <w:jc w:val="center"/>
            </w:pPr>
            <w:r w:rsidRPr="0020423D">
              <w:t>4</w:t>
            </w:r>
          </w:p>
        </w:tc>
        <w:tc>
          <w:tcPr>
            <w:tcW w:w="1923" w:type="dxa"/>
          </w:tcPr>
          <w:p w:rsidR="00AE7F6D" w:rsidRPr="0020423D" w:rsidRDefault="00AE7F6D" w:rsidP="0020423D">
            <w:pPr>
              <w:jc w:val="center"/>
            </w:pPr>
            <w:r w:rsidRPr="0020423D">
              <w:t>0,9</w:t>
            </w:r>
          </w:p>
        </w:tc>
        <w:tc>
          <w:tcPr>
            <w:tcW w:w="1763" w:type="dxa"/>
          </w:tcPr>
          <w:p w:rsidR="00AE7F6D" w:rsidRPr="0020423D" w:rsidRDefault="00AE7F6D" w:rsidP="0020423D">
            <w:pPr>
              <w:jc w:val="center"/>
            </w:pPr>
            <w:r w:rsidRPr="0020423D">
              <w:t>на 1 сл.</w:t>
            </w:r>
          </w:p>
        </w:tc>
      </w:tr>
      <w:tr w:rsidR="00AE7F6D" w:rsidRPr="00AE7F6D" w:rsidTr="00CA6D77">
        <w:tc>
          <w:tcPr>
            <w:tcW w:w="3969" w:type="dxa"/>
          </w:tcPr>
          <w:p w:rsidR="00AE7F6D" w:rsidRPr="0020423D" w:rsidRDefault="00AE7F6D" w:rsidP="0020423D">
            <w:r w:rsidRPr="0020423D">
              <w:t>Эпидемический паротит</w:t>
            </w:r>
          </w:p>
        </w:tc>
        <w:tc>
          <w:tcPr>
            <w:tcW w:w="2101" w:type="dxa"/>
          </w:tcPr>
          <w:p w:rsidR="00AE7F6D" w:rsidRPr="0020423D" w:rsidRDefault="00AE7F6D" w:rsidP="0020423D">
            <w:pPr>
              <w:jc w:val="center"/>
            </w:pPr>
            <w:r w:rsidRPr="0020423D">
              <w:t>7</w:t>
            </w:r>
          </w:p>
        </w:tc>
        <w:tc>
          <w:tcPr>
            <w:tcW w:w="1923" w:type="dxa"/>
          </w:tcPr>
          <w:p w:rsidR="00AE7F6D" w:rsidRPr="0020423D" w:rsidRDefault="00AE7F6D" w:rsidP="0020423D">
            <w:pPr>
              <w:jc w:val="center"/>
            </w:pPr>
            <w:r w:rsidRPr="0020423D">
              <w:t>1,6</w:t>
            </w:r>
          </w:p>
        </w:tc>
        <w:tc>
          <w:tcPr>
            <w:tcW w:w="1763" w:type="dxa"/>
          </w:tcPr>
          <w:p w:rsidR="00AE7F6D" w:rsidRPr="0020423D" w:rsidRDefault="00AE7F6D" w:rsidP="0020423D">
            <w:pPr>
              <w:jc w:val="center"/>
            </w:pPr>
            <w:r w:rsidRPr="0020423D">
              <w:t>на 7 сл.</w:t>
            </w:r>
          </w:p>
        </w:tc>
      </w:tr>
      <w:tr w:rsidR="00AE7F6D" w:rsidRPr="00AE7F6D" w:rsidTr="00CA6D77">
        <w:tc>
          <w:tcPr>
            <w:tcW w:w="3969" w:type="dxa"/>
          </w:tcPr>
          <w:p w:rsidR="00AE7F6D" w:rsidRPr="0020423D" w:rsidRDefault="00AE7F6D" w:rsidP="0020423D">
            <w:r w:rsidRPr="0020423D">
              <w:t>Внебольничные пневмонии</w:t>
            </w:r>
          </w:p>
        </w:tc>
        <w:tc>
          <w:tcPr>
            <w:tcW w:w="2101" w:type="dxa"/>
          </w:tcPr>
          <w:p w:rsidR="00AE7F6D" w:rsidRPr="0020423D" w:rsidRDefault="00AE7F6D" w:rsidP="0020423D">
            <w:pPr>
              <w:jc w:val="center"/>
            </w:pPr>
            <w:r w:rsidRPr="0020423D">
              <w:t>2648</w:t>
            </w:r>
          </w:p>
        </w:tc>
        <w:tc>
          <w:tcPr>
            <w:tcW w:w="1923" w:type="dxa"/>
          </w:tcPr>
          <w:p w:rsidR="00AE7F6D" w:rsidRPr="0020423D" w:rsidRDefault="00AE7F6D" w:rsidP="0020423D">
            <w:pPr>
              <w:jc w:val="center"/>
            </w:pPr>
            <w:r w:rsidRPr="0020423D">
              <w:t>589,5</w:t>
            </w:r>
          </w:p>
        </w:tc>
        <w:tc>
          <w:tcPr>
            <w:tcW w:w="1763" w:type="dxa"/>
          </w:tcPr>
          <w:p w:rsidR="00AE7F6D" w:rsidRPr="0020423D" w:rsidRDefault="00AE7F6D" w:rsidP="0020423D">
            <w:pPr>
              <w:jc w:val="center"/>
            </w:pPr>
            <w:r w:rsidRPr="0020423D">
              <w:t>в 2,3 р.</w:t>
            </w:r>
          </w:p>
        </w:tc>
      </w:tr>
    </w:tbl>
    <w:p w:rsidR="00AE7F6D" w:rsidRPr="00AE7F6D" w:rsidRDefault="00AE7F6D" w:rsidP="00AE7F6D">
      <w:pPr>
        <w:spacing w:after="120"/>
        <w:ind w:left="283"/>
        <w:jc w:val="both"/>
      </w:pPr>
    </w:p>
    <w:p w:rsidR="00AE7F6D" w:rsidRPr="00AE7F6D" w:rsidRDefault="00AE7F6D" w:rsidP="00AE7F6D">
      <w:pPr>
        <w:ind w:firstLine="283"/>
        <w:jc w:val="both"/>
        <w:rPr>
          <w:sz w:val="28"/>
          <w:szCs w:val="28"/>
        </w:rPr>
      </w:pPr>
      <w:r w:rsidRPr="00AE7F6D">
        <w:rPr>
          <w:sz w:val="28"/>
          <w:szCs w:val="28"/>
        </w:rPr>
        <w:t xml:space="preserve">      В 2016 году на уровне прошлого года остался показатель заболеваемости по 3 нозологическим формам:</w:t>
      </w:r>
    </w:p>
    <w:p w:rsidR="00AE7F6D" w:rsidRPr="00AE7F6D" w:rsidRDefault="00AE7F6D" w:rsidP="00AE7F6D">
      <w:pPr>
        <w:spacing w:after="120"/>
        <w:ind w:left="283"/>
        <w:jc w:val="right"/>
        <w:rPr>
          <w:sz w:val="28"/>
          <w:szCs w:val="28"/>
        </w:rPr>
      </w:pPr>
      <w:r w:rsidRPr="00AE7F6D">
        <w:rPr>
          <w:sz w:val="28"/>
          <w:szCs w:val="28"/>
        </w:rPr>
        <w:t>Таблица 14</w:t>
      </w:r>
      <w:r w:rsidR="0020423D">
        <w:rPr>
          <w:sz w:val="28"/>
          <w:szCs w:val="28"/>
        </w:rPr>
        <w:t>0</w:t>
      </w:r>
    </w:p>
    <w:p w:rsidR="00AE7F6D" w:rsidRPr="00AE7F6D" w:rsidRDefault="00AE7F6D" w:rsidP="00AE7F6D">
      <w:pPr>
        <w:spacing w:after="120"/>
        <w:ind w:left="283"/>
        <w:jc w:val="center"/>
        <w:rPr>
          <w:b/>
        </w:rPr>
      </w:pPr>
      <w:r w:rsidRPr="00AE7F6D">
        <w:rPr>
          <w:b/>
        </w:rPr>
        <w:t>Стабильные показатели инфекционной заболеваемости</w:t>
      </w:r>
    </w:p>
    <w:tbl>
      <w:tblPr>
        <w:tblW w:w="10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2"/>
        <w:gridCol w:w="3312"/>
        <w:gridCol w:w="3222"/>
      </w:tblGrid>
      <w:tr w:rsidR="00AE7F6D" w:rsidRPr="00AE7F6D" w:rsidTr="00CA6D77">
        <w:tc>
          <w:tcPr>
            <w:tcW w:w="3492" w:type="dxa"/>
          </w:tcPr>
          <w:p w:rsidR="00AE7F6D" w:rsidRPr="0020423D" w:rsidRDefault="00AE7F6D" w:rsidP="0020423D">
            <w:pPr>
              <w:spacing w:after="120"/>
              <w:rPr>
                <w:b/>
              </w:rPr>
            </w:pPr>
            <w:r w:rsidRPr="0020423D">
              <w:rPr>
                <w:b/>
              </w:rPr>
              <w:t>Нозологическая форма инфекционного заболевания</w:t>
            </w:r>
          </w:p>
        </w:tc>
        <w:tc>
          <w:tcPr>
            <w:tcW w:w="3312" w:type="dxa"/>
          </w:tcPr>
          <w:p w:rsidR="00AE7F6D" w:rsidRPr="0020423D" w:rsidRDefault="00AE7F6D" w:rsidP="0020423D">
            <w:pPr>
              <w:spacing w:after="120"/>
              <w:rPr>
                <w:b/>
              </w:rPr>
            </w:pPr>
            <w:r w:rsidRPr="0020423D">
              <w:rPr>
                <w:b/>
              </w:rPr>
              <w:t>Количество зарегистрированных случаев</w:t>
            </w:r>
          </w:p>
        </w:tc>
        <w:tc>
          <w:tcPr>
            <w:tcW w:w="3222" w:type="dxa"/>
          </w:tcPr>
          <w:p w:rsidR="00AE7F6D" w:rsidRPr="0020423D" w:rsidRDefault="00AE7F6D" w:rsidP="0020423D">
            <w:pPr>
              <w:spacing w:after="120"/>
              <w:rPr>
                <w:b/>
              </w:rPr>
            </w:pPr>
            <w:r w:rsidRPr="0020423D">
              <w:rPr>
                <w:b/>
              </w:rPr>
              <w:t>Показатель на 100 тыс. населения</w:t>
            </w:r>
          </w:p>
        </w:tc>
      </w:tr>
      <w:tr w:rsidR="00AE7F6D" w:rsidRPr="00AE7F6D" w:rsidTr="00CA6D77">
        <w:tc>
          <w:tcPr>
            <w:tcW w:w="3492" w:type="dxa"/>
          </w:tcPr>
          <w:p w:rsidR="00AE7F6D" w:rsidRPr="0020423D" w:rsidRDefault="00AE7F6D" w:rsidP="0020423D">
            <w:pPr>
              <w:spacing w:after="120"/>
            </w:pPr>
            <w:r w:rsidRPr="0020423D">
              <w:t>Вирусный гепатит А</w:t>
            </w:r>
          </w:p>
        </w:tc>
        <w:tc>
          <w:tcPr>
            <w:tcW w:w="3312" w:type="dxa"/>
          </w:tcPr>
          <w:p w:rsidR="00AE7F6D" w:rsidRPr="0020423D" w:rsidRDefault="00AE7F6D" w:rsidP="0020423D">
            <w:pPr>
              <w:spacing w:after="120"/>
              <w:jc w:val="center"/>
            </w:pPr>
            <w:r w:rsidRPr="0020423D">
              <w:t>1</w:t>
            </w:r>
          </w:p>
        </w:tc>
        <w:tc>
          <w:tcPr>
            <w:tcW w:w="3222" w:type="dxa"/>
          </w:tcPr>
          <w:p w:rsidR="00AE7F6D" w:rsidRPr="0020423D" w:rsidRDefault="00AE7F6D" w:rsidP="0020423D">
            <w:pPr>
              <w:spacing w:after="120"/>
              <w:jc w:val="center"/>
            </w:pPr>
            <w:r w:rsidRPr="0020423D">
              <w:t>0,2</w:t>
            </w:r>
          </w:p>
        </w:tc>
      </w:tr>
      <w:tr w:rsidR="00AE7F6D" w:rsidRPr="00AE7F6D" w:rsidTr="00CA6D77">
        <w:tc>
          <w:tcPr>
            <w:tcW w:w="3492" w:type="dxa"/>
          </w:tcPr>
          <w:p w:rsidR="00AE7F6D" w:rsidRPr="0020423D" w:rsidRDefault="00AE7F6D" w:rsidP="0020423D">
            <w:pPr>
              <w:spacing w:after="120"/>
            </w:pPr>
            <w:r w:rsidRPr="0020423D">
              <w:t>Вирусный гепатит В</w:t>
            </w:r>
          </w:p>
        </w:tc>
        <w:tc>
          <w:tcPr>
            <w:tcW w:w="3312" w:type="dxa"/>
          </w:tcPr>
          <w:p w:rsidR="00AE7F6D" w:rsidRPr="0020423D" w:rsidRDefault="00AE7F6D" w:rsidP="0020423D">
            <w:pPr>
              <w:spacing w:after="120"/>
              <w:jc w:val="center"/>
            </w:pPr>
            <w:r w:rsidRPr="0020423D">
              <w:t>1</w:t>
            </w:r>
          </w:p>
        </w:tc>
        <w:tc>
          <w:tcPr>
            <w:tcW w:w="3222" w:type="dxa"/>
          </w:tcPr>
          <w:p w:rsidR="00AE7F6D" w:rsidRPr="0020423D" w:rsidRDefault="00AE7F6D" w:rsidP="0020423D">
            <w:pPr>
              <w:spacing w:after="120"/>
              <w:jc w:val="center"/>
            </w:pPr>
            <w:r w:rsidRPr="0020423D">
              <w:t>0,2</w:t>
            </w:r>
          </w:p>
        </w:tc>
      </w:tr>
      <w:tr w:rsidR="00AE7F6D" w:rsidRPr="00AE7F6D" w:rsidTr="00CA6D77">
        <w:tc>
          <w:tcPr>
            <w:tcW w:w="3492" w:type="dxa"/>
          </w:tcPr>
          <w:p w:rsidR="00AE7F6D" w:rsidRPr="0020423D" w:rsidRDefault="00AE7F6D" w:rsidP="0020423D">
            <w:pPr>
              <w:spacing w:after="120"/>
            </w:pPr>
            <w:r w:rsidRPr="0020423D">
              <w:t>Вирусный гепатит С</w:t>
            </w:r>
          </w:p>
        </w:tc>
        <w:tc>
          <w:tcPr>
            <w:tcW w:w="3312" w:type="dxa"/>
          </w:tcPr>
          <w:p w:rsidR="00AE7F6D" w:rsidRPr="0020423D" w:rsidRDefault="00AE7F6D" w:rsidP="0020423D">
            <w:pPr>
              <w:spacing w:after="120"/>
              <w:jc w:val="center"/>
            </w:pPr>
            <w:r w:rsidRPr="0020423D">
              <w:t>1</w:t>
            </w:r>
          </w:p>
        </w:tc>
        <w:tc>
          <w:tcPr>
            <w:tcW w:w="3222" w:type="dxa"/>
          </w:tcPr>
          <w:p w:rsidR="00AE7F6D" w:rsidRPr="0020423D" w:rsidRDefault="00AE7F6D" w:rsidP="0020423D">
            <w:pPr>
              <w:spacing w:after="120"/>
              <w:jc w:val="center"/>
            </w:pPr>
            <w:r w:rsidRPr="0020423D">
              <w:t>0,2</w:t>
            </w:r>
          </w:p>
        </w:tc>
      </w:tr>
    </w:tbl>
    <w:p w:rsidR="00AE7F6D" w:rsidRPr="00AE7F6D" w:rsidRDefault="00AE7F6D" w:rsidP="00AE7F6D">
      <w:pPr>
        <w:jc w:val="both"/>
      </w:pPr>
    </w:p>
    <w:p w:rsidR="00AE7F6D" w:rsidRPr="00AE7F6D" w:rsidRDefault="00AE7F6D" w:rsidP="00AE7F6D">
      <w:pPr>
        <w:ind w:right="-170" w:firstLine="708"/>
        <w:jc w:val="both"/>
        <w:rPr>
          <w:sz w:val="28"/>
          <w:szCs w:val="28"/>
          <w:highlight w:val="yellow"/>
        </w:rPr>
      </w:pPr>
      <w:r w:rsidRPr="00AE7F6D">
        <w:rPr>
          <w:sz w:val="28"/>
          <w:szCs w:val="28"/>
        </w:rPr>
        <w:t xml:space="preserve">В 2016 году вопросы по профилактике инфекционных заболеваний рассматривались: </w:t>
      </w:r>
    </w:p>
    <w:p w:rsidR="00AE7F6D" w:rsidRPr="00AE7F6D" w:rsidRDefault="0020423D" w:rsidP="0020423D">
      <w:pPr>
        <w:ind w:right="-144"/>
        <w:jc w:val="both"/>
        <w:rPr>
          <w:sz w:val="28"/>
          <w:szCs w:val="28"/>
        </w:rPr>
      </w:pPr>
      <w:r>
        <w:rPr>
          <w:sz w:val="28"/>
          <w:szCs w:val="28"/>
        </w:rPr>
        <w:t xml:space="preserve">          1.</w:t>
      </w:r>
      <w:r w:rsidR="00AE7F6D" w:rsidRPr="00AE7F6D">
        <w:rPr>
          <w:sz w:val="28"/>
          <w:szCs w:val="28"/>
        </w:rPr>
        <w:t>На коллегиях Управления Роспотребнадзора по Республике Адыгея;</w:t>
      </w:r>
    </w:p>
    <w:p w:rsidR="00AE7F6D" w:rsidRPr="00AE7F6D" w:rsidRDefault="00AE7F6D" w:rsidP="00AE7F6D">
      <w:pPr>
        <w:ind w:right="-144" w:firstLine="708"/>
        <w:jc w:val="both"/>
        <w:rPr>
          <w:sz w:val="28"/>
          <w:szCs w:val="28"/>
        </w:rPr>
      </w:pPr>
      <w:r w:rsidRPr="00AE7F6D">
        <w:rPr>
          <w:sz w:val="28"/>
          <w:szCs w:val="28"/>
        </w:rPr>
        <w:t>2. На заседаниях республиканской Санитарно-противоэпидемической комиссии Республики Адыгея с рассмотрением вопросов и принятием решений:</w:t>
      </w:r>
    </w:p>
    <w:p w:rsidR="00AE7F6D" w:rsidRPr="00AE7F6D" w:rsidRDefault="00AE7F6D" w:rsidP="00AE7F6D">
      <w:pPr>
        <w:ind w:right="-144" w:firstLine="708"/>
        <w:jc w:val="both"/>
        <w:rPr>
          <w:sz w:val="28"/>
          <w:szCs w:val="28"/>
        </w:rPr>
      </w:pPr>
      <w:r w:rsidRPr="00AE7F6D">
        <w:rPr>
          <w:sz w:val="28"/>
          <w:szCs w:val="28"/>
        </w:rPr>
        <w:t>- «Об организации мероприятий в период подъема заболеваемости ОРВИ, гриппом, внебольничными пневмониями в Республике Адыгея» от 18.01.2016 №1;</w:t>
      </w:r>
    </w:p>
    <w:p w:rsidR="00AE7F6D" w:rsidRPr="00AE7F6D" w:rsidRDefault="00AE7F6D" w:rsidP="00AE7F6D">
      <w:pPr>
        <w:ind w:right="-144" w:firstLine="708"/>
        <w:jc w:val="both"/>
        <w:rPr>
          <w:sz w:val="28"/>
          <w:szCs w:val="28"/>
        </w:rPr>
      </w:pPr>
      <w:r w:rsidRPr="00AE7F6D">
        <w:rPr>
          <w:sz w:val="28"/>
          <w:szCs w:val="28"/>
        </w:rPr>
        <w:t>- «Об организации мероприятий в период подъема заболеваемости ОРВИ, гриппом, внебольничными пневмониями в Республике Адыгея» от 29.01.2016 №2;</w:t>
      </w:r>
    </w:p>
    <w:p w:rsidR="00AE7F6D" w:rsidRPr="00AE7F6D" w:rsidRDefault="00AE7F6D" w:rsidP="00AE7F6D">
      <w:pPr>
        <w:ind w:right="-144" w:firstLine="708"/>
        <w:jc w:val="both"/>
        <w:rPr>
          <w:sz w:val="28"/>
          <w:szCs w:val="28"/>
        </w:rPr>
      </w:pPr>
      <w:r w:rsidRPr="00AE7F6D">
        <w:rPr>
          <w:sz w:val="28"/>
          <w:szCs w:val="28"/>
        </w:rPr>
        <w:t>- «О состоянии заболеваемости ВИЧ- инфекцией в Республике Адыгея в 2015 году и мерах ее профилактики» от 18.03.2016 №2;</w:t>
      </w:r>
    </w:p>
    <w:p w:rsidR="00AE7F6D" w:rsidRPr="00AE7F6D" w:rsidRDefault="00AE7F6D" w:rsidP="00AE7F6D">
      <w:pPr>
        <w:ind w:right="-144" w:firstLine="708"/>
        <w:jc w:val="both"/>
        <w:rPr>
          <w:sz w:val="28"/>
          <w:szCs w:val="28"/>
        </w:rPr>
      </w:pPr>
      <w:r w:rsidRPr="00AE7F6D">
        <w:rPr>
          <w:sz w:val="28"/>
          <w:szCs w:val="28"/>
        </w:rPr>
        <w:t>- «О состоянии заболеваемости туберкулезом в Республике Адыгея в 2015 году и проводимых мероприятиях по профилактике» от 18.03.2016 №3;</w:t>
      </w:r>
    </w:p>
    <w:p w:rsidR="00AE7F6D" w:rsidRPr="00AE7F6D" w:rsidRDefault="00AE7F6D" w:rsidP="00B6230B">
      <w:pPr>
        <w:ind w:right="-12" w:firstLine="708"/>
        <w:jc w:val="both"/>
        <w:rPr>
          <w:sz w:val="28"/>
          <w:szCs w:val="28"/>
        </w:rPr>
      </w:pPr>
      <w:r w:rsidRPr="00AE7F6D">
        <w:rPr>
          <w:sz w:val="28"/>
          <w:szCs w:val="28"/>
        </w:rPr>
        <w:lastRenderedPageBreak/>
        <w:t>- «Об усилении мероприятий, направленных на профилактику сибирской язвы в Республике Адыгея» от 10.08.2016 №1.</w:t>
      </w:r>
    </w:p>
    <w:p w:rsidR="00AE7F6D" w:rsidRPr="00AE7F6D" w:rsidRDefault="00AE7F6D" w:rsidP="00B6230B">
      <w:pPr>
        <w:tabs>
          <w:tab w:val="left" w:pos="0"/>
        </w:tabs>
        <w:overflowPunct w:val="0"/>
        <w:autoSpaceDE w:val="0"/>
        <w:autoSpaceDN w:val="0"/>
        <w:adjustRightInd w:val="0"/>
        <w:spacing w:line="220" w:lineRule="atLeast"/>
        <w:ind w:right="-12"/>
        <w:jc w:val="both"/>
        <w:rPr>
          <w:sz w:val="28"/>
          <w:szCs w:val="28"/>
        </w:rPr>
      </w:pPr>
      <w:r w:rsidRPr="00AE7F6D">
        <w:rPr>
          <w:color w:val="000000"/>
          <w:sz w:val="28"/>
          <w:szCs w:val="28"/>
        </w:rPr>
        <w:tab/>
      </w:r>
      <w:r w:rsidRPr="00AE7F6D">
        <w:rPr>
          <w:sz w:val="28"/>
          <w:szCs w:val="28"/>
        </w:rPr>
        <w:t>3. на заседаниях межведомственной комиссии по реализации мер, направленных на снижение смертности населения Республики Адыгея - заслушивались вопросы:</w:t>
      </w:r>
    </w:p>
    <w:p w:rsidR="00AE7F6D" w:rsidRPr="00AE7F6D" w:rsidRDefault="00AE7F6D" w:rsidP="00B6230B">
      <w:pPr>
        <w:tabs>
          <w:tab w:val="left" w:pos="0"/>
        </w:tabs>
        <w:overflowPunct w:val="0"/>
        <w:autoSpaceDE w:val="0"/>
        <w:autoSpaceDN w:val="0"/>
        <w:adjustRightInd w:val="0"/>
        <w:ind w:left="57" w:right="-12"/>
        <w:jc w:val="both"/>
        <w:rPr>
          <w:sz w:val="28"/>
          <w:szCs w:val="28"/>
        </w:rPr>
      </w:pPr>
      <w:r w:rsidRPr="00AE7F6D">
        <w:rPr>
          <w:sz w:val="28"/>
          <w:szCs w:val="28"/>
        </w:rPr>
        <w:tab/>
        <w:t>- о состоянии инфекционной заболеваемости ОРВИ, гриппом и пневмониями, проводимых профилактических мероприятиях;</w:t>
      </w:r>
    </w:p>
    <w:p w:rsidR="00AE7F6D" w:rsidRPr="00AE7F6D" w:rsidRDefault="00AE7F6D" w:rsidP="00B6230B">
      <w:pPr>
        <w:tabs>
          <w:tab w:val="left" w:pos="0"/>
        </w:tabs>
        <w:overflowPunct w:val="0"/>
        <w:autoSpaceDE w:val="0"/>
        <w:autoSpaceDN w:val="0"/>
        <w:adjustRightInd w:val="0"/>
        <w:ind w:left="57" w:right="-12"/>
        <w:jc w:val="both"/>
        <w:rPr>
          <w:sz w:val="28"/>
          <w:szCs w:val="28"/>
        </w:rPr>
      </w:pPr>
      <w:r w:rsidRPr="00AE7F6D">
        <w:rPr>
          <w:sz w:val="28"/>
          <w:szCs w:val="28"/>
        </w:rPr>
        <w:tab/>
        <w:t xml:space="preserve">- о состоянии заболеваемости туберкулезом, ВИЧ- инфекцией. </w:t>
      </w:r>
    </w:p>
    <w:p w:rsidR="00AE7F6D" w:rsidRPr="00AE7F6D" w:rsidRDefault="00AE7F6D" w:rsidP="00B6230B">
      <w:pPr>
        <w:tabs>
          <w:tab w:val="left" w:pos="0"/>
        </w:tabs>
        <w:overflowPunct w:val="0"/>
        <w:autoSpaceDE w:val="0"/>
        <w:autoSpaceDN w:val="0"/>
        <w:adjustRightInd w:val="0"/>
        <w:ind w:left="57" w:right="-12"/>
        <w:jc w:val="both"/>
        <w:rPr>
          <w:sz w:val="28"/>
          <w:szCs w:val="28"/>
          <w:highlight w:val="yellow"/>
        </w:rPr>
      </w:pPr>
      <w:r w:rsidRPr="00AE7F6D">
        <w:rPr>
          <w:sz w:val="28"/>
          <w:szCs w:val="28"/>
        </w:rPr>
        <w:tab/>
        <w:t>В целях профилактики природно-очаговых болезней в Республике Адыгея проведены  6 заседаний СПК в муниципальных образованиях: «Майкопский район»-«Профилактика клещевого энцефалита», «Профилактика узелкового дерматита КРС»; «Тахтамукайский район»- «Профилактика заразного узелкового дерматита КРС (нодулярный дерматит) на территории Тахтамукайского района»; «Шовгеновский район» «Об усилении надзора за клещевыми инфекциями, клещевым боррелиозом, клещевого энцефалита, КГЛ и  мерах по их профилактике», «Профилактика заразного узелкового дерматита КРС на территории РА», «Эпизоотологическая ситуация по заразному узелковому дерматиту КРС на территории МО «Шовгеновский район» и мерах по предупреждению заноса и распространения заразного узелкового дерматита КРС».</w:t>
      </w:r>
    </w:p>
    <w:p w:rsidR="00AE7F6D" w:rsidRPr="00AE7F6D" w:rsidRDefault="00AE7F6D" w:rsidP="00B6230B">
      <w:pPr>
        <w:tabs>
          <w:tab w:val="left" w:pos="0"/>
        </w:tabs>
        <w:overflowPunct w:val="0"/>
        <w:autoSpaceDE w:val="0"/>
        <w:autoSpaceDN w:val="0"/>
        <w:adjustRightInd w:val="0"/>
        <w:ind w:left="57" w:right="57"/>
        <w:jc w:val="both"/>
        <w:rPr>
          <w:sz w:val="28"/>
          <w:szCs w:val="28"/>
        </w:rPr>
      </w:pPr>
      <w:r w:rsidRPr="00AE7F6D">
        <w:rPr>
          <w:sz w:val="28"/>
          <w:szCs w:val="28"/>
        </w:rPr>
        <w:tab/>
        <w:t>В целях профилактики природно- очаговых инфекций в муниципальных образованиях городских и сельских поселений разработаны планы мероприятий по проведению дератизационных, акарицидных обработок в местах расположения ЛДОУ, в местах массового отдыха населения, детских игровых площадок, скверов с последующим проведением противоклещевых и дератизационных мероприятий.</w:t>
      </w:r>
    </w:p>
    <w:p w:rsidR="00AE7F6D" w:rsidRPr="00AE7F6D" w:rsidRDefault="00AE7F6D" w:rsidP="00B6230B">
      <w:pPr>
        <w:tabs>
          <w:tab w:val="left" w:pos="0"/>
        </w:tabs>
        <w:overflowPunct w:val="0"/>
        <w:autoSpaceDE w:val="0"/>
        <w:autoSpaceDN w:val="0"/>
        <w:adjustRightInd w:val="0"/>
        <w:ind w:left="57" w:right="57"/>
        <w:jc w:val="both"/>
        <w:rPr>
          <w:sz w:val="28"/>
          <w:szCs w:val="28"/>
        </w:rPr>
      </w:pPr>
      <w:r w:rsidRPr="00AE7F6D">
        <w:rPr>
          <w:sz w:val="28"/>
          <w:szCs w:val="28"/>
        </w:rPr>
        <w:tab/>
        <w:t xml:space="preserve">В республике Постановлением Кабинета Министров Республики Адыгея от 10.10.2012г. №212 утверждена долгосрочная целевая программа Республики Адыгея «Развитие водохозяйственного комплекса на 2013-2020 годы», в которой включены и проводятся мероприятия по зачистке водоемов- мест выплода комаров.   </w:t>
      </w:r>
    </w:p>
    <w:p w:rsidR="00AE7F6D" w:rsidRPr="00AE7F6D" w:rsidRDefault="00AE7F6D" w:rsidP="00AE7F6D">
      <w:pPr>
        <w:ind w:left="57" w:right="57"/>
        <w:jc w:val="both"/>
        <w:rPr>
          <w:sz w:val="28"/>
          <w:szCs w:val="28"/>
        </w:rPr>
      </w:pPr>
      <w:r w:rsidRPr="00AE7F6D">
        <w:rPr>
          <w:sz w:val="28"/>
          <w:szCs w:val="28"/>
        </w:rPr>
        <w:t>Перед каждым заездом в загородные летние оздоровительные учреждения и началом летнего сезона на территориях мест массового отдыха, летних оздоровительных учреждений, дошкольных образовательных учреждений и прилегающих территорий проведены дезинсекционные и ларвицидные обработки на площади 29,2 га.</w:t>
      </w:r>
    </w:p>
    <w:p w:rsidR="00AE7F6D" w:rsidRPr="00AE7F6D" w:rsidRDefault="00AE7F6D" w:rsidP="00AE7F6D">
      <w:pPr>
        <w:ind w:left="57" w:right="57"/>
        <w:jc w:val="both"/>
        <w:rPr>
          <w:sz w:val="28"/>
          <w:szCs w:val="28"/>
        </w:rPr>
      </w:pPr>
      <w:r w:rsidRPr="00AE7F6D">
        <w:rPr>
          <w:sz w:val="28"/>
          <w:szCs w:val="28"/>
        </w:rPr>
        <w:t xml:space="preserve">          В соответствии с планом работы Управления Роспотребнадзора по Республике Адыгея на 2016 год, утвержденным руководителем и согласованным с прокуратурой Республики Адыгея, надзорные мероприятия были проведены в 12 муниципальных образованиях, в ходе которых выявлены нарушения санитарного законодательства, в т.ч. по организации и проведению профилактических и противоэпидемических мероприятий по природно-очаговым инфекциям. За выявленные нарушения к административной ответственности привлечены 12 юридических лиц в соответствии со ст. 6.3 КоАП РФ. </w:t>
      </w:r>
    </w:p>
    <w:p w:rsidR="00AE7F6D" w:rsidRPr="00AE7F6D" w:rsidRDefault="00AE7F6D" w:rsidP="00AE7F6D">
      <w:pPr>
        <w:ind w:left="57" w:right="57" w:firstLine="708"/>
        <w:jc w:val="both"/>
        <w:rPr>
          <w:sz w:val="28"/>
          <w:szCs w:val="28"/>
        </w:rPr>
      </w:pPr>
      <w:r w:rsidRPr="00AE7F6D">
        <w:rPr>
          <w:sz w:val="28"/>
          <w:szCs w:val="28"/>
        </w:rPr>
        <w:lastRenderedPageBreak/>
        <w:t>В целях усиления мероприятий по профилактике инфекционных заболеваний в Республике Адыгея связанных с перемещением мигрантов, а также беженцев и вынужденных переселенцев из Украины проводится мониторинг инфекционной заболеваемости и иммунизация беженцев и вынужденных переселенцев из Украины. В 2016 году медицинское освидетельствование прошли 5732 иностранных гражданина или лиц без гражданства, в том числе лиц, прибывших из Украины (1156 человек), среди которых выявлено 4 случая туберкулеза, 2 случая ВИЧ- инфекции. Случаи рассмотрены на межведомственной комиссии республики, подготовлено 4 проекта решений</w:t>
      </w:r>
      <w:r w:rsidRPr="00AE7F6D">
        <w:rPr>
          <w:b/>
          <w:sz w:val="28"/>
          <w:szCs w:val="28"/>
        </w:rPr>
        <w:t xml:space="preserve"> </w:t>
      </w:r>
      <w:r w:rsidRPr="00AE7F6D">
        <w:rPr>
          <w:sz w:val="28"/>
          <w:szCs w:val="28"/>
        </w:rPr>
        <w:t>о переносе сроков выдворения на период проведения лечения, 2 выбыли из республики.</w:t>
      </w:r>
    </w:p>
    <w:p w:rsidR="00AE7F6D" w:rsidRPr="00AE7F6D" w:rsidRDefault="00AE7F6D" w:rsidP="00AE7F6D">
      <w:pPr>
        <w:tabs>
          <w:tab w:val="left" w:pos="851"/>
        </w:tabs>
        <w:ind w:left="57" w:right="57"/>
        <w:jc w:val="both"/>
        <w:rPr>
          <w:sz w:val="28"/>
          <w:szCs w:val="28"/>
        </w:rPr>
      </w:pPr>
      <w:r w:rsidRPr="00AE7F6D">
        <w:rPr>
          <w:sz w:val="28"/>
          <w:szCs w:val="28"/>
        </w:rPr>
        <w:tab/>
        <w:t>С целью повышения квалификации специалистов медицинских организаций, врачей-эпидемиологов, помощников врачей-эпидемиологов в марте-апреле 2016 года проведены семинары-совещания по вопросам клиники, лабораторной диагностики, лечения и профилактики трансмиссивных болезней с последующим тестированием уровня знаний. Всего проведено 17 семинаров, аттестовано 1008 медицинских работника. В целях активизации работы по гигиеническому воспитанию населения, пропаганды мер неспецифической профилактики трансмиссивных инфекций отделом гигиенического воспитания и консультирования граждан ФБУЗ «Центр гигиены и эпидемиологии в Республике Адыгея» в программы обучения декретированных и недекретированных групп населения включены вопросы профилактики инфекций, передающихся через укусы клещей и кровососущих насекомых. Также в 2016 году продолжена подготовка юридических лиц и индивидуальных предпринимателей, осуществляющих туроператорскую и турагентскую деятельность, в части необходимости обязательного информирования населения о мерах по профилактике трансмиссивных заболеваний и возможных рисках санитарно- эпидемиологического характера в путешествии. На базе медицинских организаций</w:t>
      </w:r>
      <w:r w:rsidR="0020423D">
        <w:rPr>
          <w:sz w:val="28"/>
          <w:szCs w:val="28"/>
        </w:rPr>
        <w:t xml:space="preserve"> </w:t>
      </w:r>
      <w:r w:rsidRPr="00AE7F6D">
        <w:rPr>
          <w:sz w:val="28"/>
          <w:szCs w:val="28"/>
        </w:rPr>
        <w:t>проведены семинары для врачей – специалистов и фельдшеров ФАП по вопросам клиники, лабораторной диагностики, лечения и профилактики природно-очаговых инфекций. Проводилась активная санитарно- просветительная работа с населением по профилактике заболеваний, передающих трансмиссивным путем, по мерам защиты от нападения клещей, комаров и других кровососущих насекомых. В республиканских и местных печатных изданиях опубликовано 45 статей, проведено 29 выступлений на телевидении и радио по профилактике природно-очаговых и зооантропонозных инфекций.</w:t>
      </w:r>
    </w:p>
    <w:p w:rsidR="00AE7F6D" w:rsidRPr="00AE7F6D" w:rsidRDefault="00AE7F6D" w:rsidP="00AE7F6D">
      <w:pPr>
        <w:jc w:val="both"/>
        <w:rPr>
          <w:sz w:val="28"/>
          <w:szCs w:val="28"/>
        </w:rPr>
      </w:pPr>
      <w:r w:rsidRPr="00AE7F6D">
        <w:rPr>
          <w:sz w:val="28"/>
          <w:szCs w:val="28"/>
        </w:rPr>
        <w:t xml:space="preserve">           Информация о проводимых профилактических мероприятиях по клещевым инфекциям с апреля в постоянном режиме передавалась в референс- центры (ФБУЗ «Федеральный центр гигиены и эпидемиологии» Роспотребнадзора, ФКУЗ Волгоградский противочумный институт Роспотребнадзора, ФКУЗ Ставропольский НИИ противочумный институт Роспотребнадзора)</w:t>
      </w:r>
    </w:p>
    <w:p w:rsidR="00AE7F6D" w:rsidRPr="00AE7F6D" w:rsidRDefault="00AE7F6D" w:rsidP="00AE7F6D">
      <w:pPr>
        <w:jc w:val="both"/>
        <w:rPr>
          <w:sz w:val="28"/>
          <w:szCs w:val="28"/>
        </w:rPr>
      </w:pPr>
      <w:r w:rsidRPr="00AE7F6D">
        <w:rPr>
          <w:sz w:val="28"/>
          <w:szCs w:val="28"/>
        </w:rPr>
        <w:t xml:space="preserve">            В ходе надзорных мероприятий и в рамках трехстороннего соглашения о взаимодействии по вопросам обеспечения санитарной охраны территории и профилактики опасных и природно-очаговых инфекционных болезней в Республике Адыгея между ФКУЗ «Причерноморская противочумная станция» </w:t>
      </w:r>
      <w:r w:rsidRPr="00AE7F6D">
        <w:rPr>
          <w:sz w:val="28"/>
          <w:szCs w:val="28"/>
        </w:rPr>
        <w:lastRenderedPageBreak/>
        <w:t>Роспотребнадзора, Управлением Роспотребнадзора по Республике Адыгея и ФБУЗ «Центр гигиены и эпидемиологии в Республике Адыгея», дана оценка готовности 15 медицинских организаций на случай выявления природно-очаговых и  особо опасных инфекций, а также оценка знаний алгоритма действий медицинского персонала в случае регистрации особо опасных инфекций и подозрений на них. В медицинских организациях республики имеются: схемы оповещения на случай выявления больных, ассоциируемых с риском возникновения чрезвычайных ситуаций в области общественного здравоохранения, имеющих международное значение; укладки для забора материала от больного (трупа), подозрительного на ООИ; соответствующее количество противочумных костюмов</w:t>
      </w:r>
      <w:r w:rsidRPr="00AE7F6D">
        <w:rPr>
          <w:b/>
          <w:sz w:val="28"/>
          <w:szCs w:val="28"/>
        </w:rPr>
        <w:t>.</w:t>
      </w:r>
    </w:p>
    <w:p w:rsidR="00AE7F6D" w:rsidRPr="00AE7F6D" w:rsidRDefault="00AE7F6D" w:rsidP="00AE7F6D">
      <w:pPr>
        <w:tabs>
          <w:tab w:val="left" w:pos="0"/>
        </w:tabs>
        <w:jc w:val="both"/>
        <w:rPr>
          <w:sz w:val="28"/>
          <w:szCs w:val="28"/>
        </w:rPr>
      </w:pPr>
      <w:r w:rsidRPr="00AE7F6D">
        <w:rPr>
          <w:sz w:val="28"/>
          <w:szCs w:val="28"/>
        </w:rPr>
        <w:tab/>
      </w:r>
    </w:p>
    <w:p w:rsidR="00AE7F6D" w:rsidRPr="00AE7F6D" w:rsidRDefault="00AE7F6D" w:rsidP="00AE7F6D">
      <w:pPr>
        <w:tabs>
          <w:tab w:val="left" w:pos="0"/>
        </w:tabs>
        <w:jc w:val="center"/>
        <w:rPr>
          <w:b/>
          <w:sz w:val="28"/>
          <w:szCs w:val="28"/>
        </w:rPr>
      </w:pPr>
      <w:r w:rsidRPr="00AE7F6D">
        <w:rPr>
          <w:b/>
          <w:sz w:val="28"/>
          <w:szCs w:val="28"/>
        </w:rPr>
        <w:t>Реализация мероприятий приоритетного национального проекта, Национального календаря профилактических прививок</w:t>
      </w:r>
    </w:p>
    <w:p w:rsidR="00AE7F6D" w:rsidRPr="00AE7F6D" w:rsidRDefault="00AE7F6D" w:rsidP="00AE7F6D">
      <w:pPr>
        <w:tabs>
          <w:tab w:val="left" w:pos="0"/>
        </w:tabs>
        <w:jc w:val="center"/>
        <w:rPr>
          <w:b/>
          <w:sz w:val="28"/>
          <w:szCs w:val="28"/>
        </w:rPr>
      </w:pPr>
    </w:p>
    <w:p w:rsidR="00AE7F6D" w:rsidRPr="00AE7F6D" w:rsidRDefault="00AE7F6D" w:rsidP="00AE7F6D">
      <w:pPr>
        <w:autoSpaceDE w:val="0"/>
        <w:autoSpaceDN w:val="0"/>
        <w:jc w:val="both"/>
        <w:rPr>
          <w:b/>
          <w:sz w:val="28"/>
          <w:szCs w:val="28"/>
        </w:rPr>
      </w:pPr>
      <w:r w:rsidRPr="00AE7F6D">
        <w:rPr>
          <w:sz w:val="28"/>
          <w:szCs w:val="28"/>
        </w:rPr>
        <w:t xml:space="preserve">            В Республике</w:t>
      </w:r>
      <w:r w:rsidR="0010206C">
        <w:rPr>
          <w:sz w:val="28"/>
          <w:szCs w:val="28"/>
        </w:rPr>
        <w:t xml:space="preserve"> Адыгея</w:t>
      </w:r>
      <w:r w:rsidRPr="00AE7F6D">
        <w:rPr>
          <w:sz w:val="28"/>
          <w:szCs w:val="28"/>
        </w:rPr>
        <w:t xml:space="preserve"> реализуется подпрограмма «Профилактика заболеваний и формирование здорового образа жизни. Развитие первичной медико- санитарной помощи» государственной программы Республики Адыгея «Развитие здравоохранения» на 2014-2020 годы (далее - Программа). В Программе предусмотрены мероприятия по организации иммунизации, в частности финансирование приобретения медицинских иммунобиологических препаратов (вакцин, иммуноглобулинов, туберкулина). В 2016 году за счет средств республиканского бюджета Республики Адыгея приобретено иммунобиологических лекарственных препаратов на сумму 9200 тысяч рублей. </w:t>
      </w:r>
    </w:p>
    <w:p w:rsidR="00AE7F6D" w:rsidRPr="00AE7F6D" w:rsidRDefault="00AE7F6D" w:rsidP="00AE7F6D">
      <w:pPr>
        <w:ind w:right="-128" w:firstLine="708"/>
        <w:jc w:val="both"/>
        <w:rPr>
          <w:sz w:val="28"/>
          <w:szCs w:val="28"/>
        </w:rPr>
      </w:pPr>
      <w:r w:rsidRPr="00AE7F6D">
        <w:rPr>
          <w:sz w:val="28"/>
          <w:szCs w:val="28"/>
        </w:rPr>
        <w:t>В Республике Адыгея продолжалась работа по увеличению охвата населения профилактическими прививками. Благодаря реализации мероприятий приоритетного национального проекта в сфере здравоохранения по дополнительной иммунизации населения против вирусного гепатита В, кори, полиомиелита и гриппа, в 2016г. план профилактических прививок против ос</w:t>
      </w:r>
      <w:r w:rsidRPr="00AE7F6D">
        <w:rPr>
          <w:sz w:val="28"/>
          <w:szCs w:val="28"/>
        </w:rPr>
        <w:softHyphen/>
        <w:t>новных инфекционных заболеваний (дифтерии, столбняка, коклюша, полиомиелита, кори, эпидемического паротита, туберкулеза), управляемых средствами специфической иммунизации, выполнен на 95,4 - 100% к годовому плану.</w:t>
      </w:r>
    </w:p>
    <w:p w:rsidR="00AE7F6D" w:rsidRPr="00AE7F6D" w:rsidRDefault="00AE7F6D" w:rsidP="00AE7F6D">
      <w:pPr>
        <w:autoSpaceDE w:val="0"/>
        <w:autoSpaceDN w:val="0"/>
        <w:jc w:val="right"/>
        <w:rPr>
          <w:sz w:val="28"/>
          <w:szCs w:val="28"/>
        </w:rPr>
      </w:pPr>
      <w:r w:rsidRPr="00AE7F6D">
        <w:rPr>
          <w:sz w:val="28"/>
          <w:szCs w:val="28"/>
        </w:rPr>
        <w:t xml:space="preserve">Таблица </w:t>
      </w:r>
      <w:r w:rsidR="00B94B76">
        <w:rPr>
          <w:sz w:val="28"/>
          <w:szCs w:val="28"/>
        </w:rPr>
        <w:t>141</w:t>
      </w:r>
    </w:p>
    <w:p w:rsidR="00AE7F6D" w:rsidRPr="00AE7F6D" w:rsidRDefault="00AE7F6D" w:rsidP="00AE7F6D">
      <w:pPr>
        <w:autoSpaceDE w:val="0"/>
        <w:autoSpaceDN w:val="0"/>
        <w:jc w:val="center"/>
        <w:rPr>
          <w:b/>
          <w:color w:val="0000FF"/>
          <w:sz w:val="28"/>
          <w:szCs w:val="28"/>
        </w:rPr>
      </w:pPr>
      <w:r w:rsidRPr="00AE7F6D">
        <w:rPr>
          <w:b/>
          <w:sz w:val="28"/>
          <w:szCs w:val="28"/>
        </w:rPr>
        <w:t xml:space="preserve">Сведения о профилактических прививках за 2016 года </w:t>
      </w:r>
      <w:r w:rsidRPr="00AE7F6D">
        <w:rPr>
          <w:b/>
          <w:sz w:val="28"/>
          <w:szCs w:val="28"/>
        </w:rPr>
        <w:br/>
        <w:t>по Республике Адыгея</w:t>
      </w:r>
    </w:p>
    <w:tbl>
      <w:tblPr>
        <w:tblpPr w:leftFromText="180" w:rightFromText="180" w:vertAnchor="text" w:tblpXSpec="center" w:tblpY="1"/>
        <w:tblOverlap w:val="neve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1553"/>
        <w:gridCol w:w="1427"/>
        <w:gridCol w:w="1539"/>
      </w:tblGrid>
      <w:tr w:rsidR="00AE7F6D" w:rsidRPr="00AE7F6D" w:rsidTr="00B6230B">
        <w:trPr>
          <w:trHeight w:val="1259"/>
          <w:tblHeader/>
        </w:trPr>
        <w:tc>
          <w:tcPr>
            <w:tcW w:w="5211" w:type="dxa"/>
            <w:tcBorders>
              <w:top w:val="single" w:sz="6" w:space="0" w:color="auto"/>
              <w:left w:val="single" w:sz="6" w:space="0" w:color="auto"/>
              <w:bottom w:val="single" w:sz="6" w:space="0" w:color="auto"/>
              <w:right w:val="single" w:sz="6" w:space="0" w:color="auto"/>
            </w:tcBorders>
            <w:shd w:val="clear" w:color="auto" w:fill="auto"/>
          </w:tcPr>
          <w:p w:rsidR="00AE7F6D" w:rsidRPr="00AE7F6D" w:rsidRDefault="00AE7F6D" w:rsidP="00AE7F6D">
            <w:pPr>
              <w:jc w:val="center"/>
              <w:rPr>
                <w:noProof/>
              </w:rPr>
            </w:pPr>
          </w:p>
          <w:p w:rsidR="00AE7F6D" w:rsidRPr="00AE7F6D" w:rsidRDefault="00AE7F6D" w:rsidP="00AE7F6D">
            <w:pPr>
              <w:jc w:val="center"/>
              <w:rPr>
                <w:noProof/>
              </w:rPr>
            </w:pPr>
            <w:r w:rsidRPr="00AE7F6D">
              <w:rPr>
                <w:noProof/>
                <w:sz w:val="22"/>
                <w:szCs w:val="22"/>
              </w:rPr>
              <w:t xml:space="preserve">Наименование </w:t>
            </w:r>
          </w:p>
          <w:p w:rsidR="00AE7F6D" w:rsidRPr="00AE7F6D" w:rsidRDefault="00AE7F6D" w:rsidP="00AE7F6D">
            <w:pPr>
              <w:jc w:val="center"/>
            </w:pPr>
            <w:r w:rsidRPr="00AE7F6D">
              <w:rPr>
                <w:noProof/>
                <w:sz w:val="22"/>
                <w:szCs w:val="22"/>
              </w:rPr>
              <w:t>мероприятия</w:t>
            </w:r>
          </w:p>
        </w:tc>
        <w:tc>
          <w:tcPr>
            <w:tcW w:w="1553" w:type="dxa"/>
            <w:tcBorders>
              <w:top w:val="single" w:sz="6" w:space="0" w:color="auto"/>
              <w:left w:val="single" w:sz="6" w:space="0" w:color="auto"/>
              <w:bottom w:val="single" w:sz="6" w:space="0" w:color="auto"/>
              <w:right w:val="single" w:sz="4" w:space="0" w:color="auto"/>
            </w:tcBorders>
            <w:shd w:val="clear" w:color="auto" w:fill="auto"/>
          </w:tcPr>
          <w:p w:rsidR="00AE7F6D" w:rsidRPr="00AE7F6D" w:rsidRDefault="00AE7F6D" w:rsidP="00AE7F6D">
            <w:pPr>
              <w:jc w:val="center"/>
              <w:rPr>
                <w:noProof/>
              </w:rPr>
            </w:pPr>
            <w:r w:rsidRPr="00AE7F6D">
              <w:rPr>
                <w:noProof/>
                <w:sz w:val="22"/>
                <w:szCs w:val="22"/>
              </w:rPr>
              <w:t xml:space="preserve">Число лиц, подлежащих </w:t>
            </w:r>
          </w:p>
          <w:p w:rsidR="00AE7F6D" w:rsidRPr="00AE7F6D" w:rsidRDefault="00AE7F6D" w:rsidP="00AE7F6D">
            <w:pPr>
              <w:jc w:val="center"/>
              <w:rPr>
                <w:noProof/>
              </w:rPr>
            </w:pPr>
            <w:r w:rsidRPr="00AE7F6D">
              <w:rPr>
                <w:noProof/>
                <w:sz w:val="22"/>
                <w:szCs w:val="22"/>
              </w:rPr>
              <w:t xml:space="preserve">иммуниза-ции </w:t>
            </w:r>
          </w:p>
          <w:p w:rsidR="00AE7F6D" w:rsidRPr="00AE7F6D" w:rsidRDefault="00AE7F6D" w:rsidP="00AE7F6D">
            <w:pPr>
              <w:jc w:val="center"/>
              <w:rPr>
                <w:noProof/>
              </w:rPr>
            </w:pPr>
            <w:r w:rsidRPr="00AE7F6D">
              <w:rPr>
                <w:noProof/>
                <w:sz w:val="22"/>
                <w:szCs w:val="22"/>
              </w:rPr>
              <w:t>за 2016 год</w:t>
            </w:r>
          </w:p>
        </w:tc>
        <w:tc>
          <w:tcPr>
            <w:tcW w:w="1427" w:type="dxa"/>
            <w:tcBorders>
              <w:top w:val="single" w:sz="6" w:space="0" w:color="auto"/>
              <w:left w:val="single" w:sz="4" w:space="0" w:color="auto"/>
              <w:bottom w:val="single" w:sz="6" w:space="0" w:color="auto"/>
              <w:right w:val="single" w:sz="4" w:space="0" w:color="auto"/>
            </w:tcBorders>
            <w:shd w:val="clear" w:color="auto" w:fill="auto"/>
          </w:tcPr>
          <w:p w:rsidR="00AE7F6D" w:rsidRPr="00AE7F6D" w:rsidRDefault="00AE7F6D" w:rsidP="00AE7F6D">
            <w:pPr>
              <w:jc w:val="center"/>
            </w:pPr>
            <w:r w:rsidRPr="00AE7F6D">
              <w:rPr>
                <w:sz w:val="22"/>
                <w:szCs w:val="22"/>
              </w:rPr>
              <w:t>Число</w:t>
            </w:r>
          </w:p>
          <w:p w:rsidR="00AE7F6D" w:rsidRPr="00AE7F6D" w:rsidRDefault="00AE7F6D" w:rsidP="00AE7F6D">
            <w:pPr>
              <w:jc w:val="center"/>
            </w:pPr>
            <w:r w:rsidRPr="00AE7F6D">
              <w:rPr>
                <w:sz w:val="22"/>
                <w:szCs w:val="22"/>
              </w:rPr>
              <w:t xml:space="preserve"> привитых </w:t>
            </w:r>
          </w:p>
          <w:p w:rsidR="00AE7F6D" w:rsidRPr="00AE7F6D" w:rsidRDefault="00AE7F6D" w:rsidP="00AE7F6D">
            <w:pPr>
              <w:jc w:val="center"/>
            </w:pPr>
          </w:p>
        </w:tc>
        <w:tc>
          <w:tcPr>
            <w:tcW w:w="1539" w:type="dxa"/>
            <w:tcBorders>
              <w:top w:val="single" w:sz="6" w:space="0" w:color="auto"/>
              <w:left w:val="single" w:sz="4" w:space="0" w:color="auto"/>
              <w:bottom w:val="single" w:sz="6" w:space="0" w:color="auto"/>
              <w:right w:val="single" w:sz="6" w:space="0" w:color="auto"/>
            </w:tcBorders>
            <w:shd w:val="clear" w:color="auto" w:fill="auto"/>
          </w:tcPr>
          <w:p w:rsidR="00AE7F6D" w:rsidRPr="00AE7F6D" w:rsidRDefault="00AE7F6D" w:rsidP="00AE7F6D">
            <w:pPr>
              <w:jc w:val="center"/>
            </w:pPr>
            <w:r w:rsidRPr="00AE7F6D">
              <w:rPr>
                <w:sz w:val="22"/>
                <w:szCs w:val="22"/>
              </w:rPr>
              <w:t xml:space="preserve">% </w:t>
            </w:r>
          </w:p>
          <w:p w:rsidR="00AE7F6D" w:rsidRPr="00AE7F6D" w:rsidRDefault="00AE7F6D" w:rsidP="00AE7F6D">
            <w:pPr>
              <w:jc w:val="center"/>
            </w:pPr>
            <w:r w:rsidRPr="00AE7F6D">
              <w:rPr>
                <w:sz w:val="22"/>
                <w:szCs w:val="22"/>
              </w:rPr>
              <w:t>выполнения</w:t>
            </w:r>
          </w:p>
          <w:p w:rsidR="00AE7F6D" w:rsidRPr="00AE7F6D" w:rsidRDefault="00AE7F6D" w:rsidP="00AE7F6D">
            <w:pPr>
              <w:jc w:val="center"/>
              <w:rPr>
                <w:b/>
                <w:color w:val="0000FF"/>
              </w:rPr>
            </w:pPr>
            <w:r w:rsidRPr="00AE7F6D">
              <w:rPr>
                <w:sz w:val="22"/>
                <w:szCs w:val="22"/>
              </w:rPr>
              <w:t>к годовому плану</w:t>
            </w:r>
          </w:p>
        </w:tc>
      </w:tr>
      <w:tr w:rsidR="00AE7F6D" w:rsidRPr="00AE7F6D" w:rsidTr="00B6230B">
        <w:tc>
          <w:tcPr>
            <w:tcW w:w="5211" w:type="dxa"/>
            <w:tcBorders>
              <w:top w:val="single" w:sz="6" w:space="0" w:color="auto"/>
              <w:left w:val="single" w:sz="4" w:space="0" w:color="auto"/>
              <w:bottom w:val="single" w:sz="4" w:space="0" w:color="auto"/>
              <w:right w:val="single" w:sz="4" w:space="0" w:color="auto"/>
            </w:tcBorders>
            <w:shd w:val="clear" w:color="auto" w:fill="auto"/>
          </w:tcPr>
          <w:p w:rsidR="00AE7F6D" w:rsidRPr="00AE7F6D" w:rsidRDefault="00AE7F6D" w:rsidP="00AE7F6D">
            <w:r w:rsidRPr="00AE7F6D">
              <w:rPr>
                <w:noProof/>
                <w:sz w:val="22"/>
                <w:szCs w:val="22"/>
              </w:rPr>
              <w:t>Вакцинация против коклюша</w:t>
            </w:r>
          </w:p>
        </w:tc>
        <w:tc>
          <w:tcPr>
            <w:tcW w:w="1553" w:type="dxa"/>
            <w:tcBorders>
              <w:top w:val="single" w:sz="6"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5219</w:t>
            </w:r>
          </w:p>
        </w:tc>
        <w:tc>
          <w:tcPr>
            <w:tcW w:w="1427" w:type="dxa"/>
            <w:tcBorders>
              <w:top w:val="single" w:sz="6"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5165</w:t>
            </w:r>
          </w:p>
        </w:tc>
        <w:tc>
          <w:tcPr>
            <w:tcW w:w="1539" w:type="dxa"/>
            <w:tcBorders>
              <w:top w:val="single" w:sz="6"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98,97</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r w:rsidRPr="00AE7F6D">
              <w:rPr>
                <w:noProof/>
                <w:sz w:val="22"/>
                <w:szCs w:val="22"/>
              </w:rPr>
              <w:t>Ревакцинация против коклюша</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5243</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5211</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99,39</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r w:rsidRPr="00AE7F6D">
              <w:rPr>
                <w:noProof/>
                <w:sz w:val="22"/>
                <w:szCs w:val="22"/>
              </w:rPr>
              <w:t>Вакцинация против дифтерии - всего</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6251</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6222</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99,54</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rPr>
                <w:noProof/>
              </w:rPr>
            </w:pPr>
            <w:r w:rsidRPr="00AE7F6D">
              <w:rPr>
                <w:noProof/>
                <w:sz w:val="22"/>
                <w:szCs w:val="22"/>
              </w:rPr>
              <w:t>в том числе детей</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5302</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5267</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99,34</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r w:rsidRPr="00AE7F6D">
              <w:rPr>
                <w:noProof/>
                <w:sz w:val="22"/>
                <w:szCs w:val="22"/>
              </w:rPr>
              <w:t>Ревакцинация против дифтерии - всего</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38295</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38103</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99,50</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rPr>
                <w:noProof/>
              </w:rPr>
            </w:pPr>
            <w:r w:rsidRPr="00AE7F6D">
              <w:rPr>
                <w:noProof/>
                <w:sz w:val="22"/>
                <w:szCs w:val="22"/>
              </w:rPr>
              <w:t>в том числе детей</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15477</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15464</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99,92</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r w:rsidRPr="00AE7F6D">
              <w:rPr>
                <w:noProof/>
                <w:sz w:val="22"/>
                <w:szCs w:val="22"/>
              </w:rPr>
              <w:t>Вакцинация против столбняка - всего</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6251</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6224</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99,57</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rPr>
                <w:noProof/>
              </w:rPr>
            </w:pPr>
            <w:r w:rsidRPr="00AE7F6D">
              <w:rPr>
                <w:noProof/>
                <w:sz w:val="22"/>
                <w:szCs w:val="22"/>
              </w:rPr>
              <w:t>в том числе детей</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5302</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5267</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99,34</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r w:rsidRPr="00AE7F6D">
              <w:rPr>
                <w:noProof/>
                <w:sz w:val="22"/>
                <w:szCs w:val="22"/>
              </w:rPr>
              <w:lastRenderedPageBreak/>
              <w:t>Ревакцинация против столбняка - всего</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38295</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38103</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99,50</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rPr>
                <w:noProof/>
              </w:rPr>
            </w:pPr>
            <w:r w:rsidRPr="00AE7F6D">
              <w:rPr>
                <w:noProof/>
                <w:sz w:val="22"/>
                <w:szCs w:val="22"/>
              </w:rPr>
              <w:t>в том числе детей</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15477</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15464</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99,92</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r w:rsidRPr="00AE7F6D">
              <w:rPr>
                <w:noProof/>
                <w:sz w:val="22"/>
                <w:szCs w:val="22"/>
              </w:rPr>
              <w:t>Вакцинация против полиомиелита</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5420</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5207</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96,07</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r w:rsidRPr="00AE7F6D">
              <w:rPr>
                <w:noProof/>
                <w:sz w:val="22"/>
                <w:szCs w:val="22"/>
              </w:rPr>
              <w:t>Ревакцинация против полиомиелита</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15330</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15225</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99,32</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r w:rsidRPr="00AE7F6D">
              <w:rPr>
                <w:noProof/>
                <w:sz w:val="22"/>
                <w:szCs w:val="22"/>
              </w:rPr>
              <w:t>Вакцинация против кори - всего</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5797</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5784</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99,78</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rPr>
                <w:noProof/>
              </w:rPr>
            </w:pPr>
            <w:r w:rsidRPr="00AE7F6D">
              <w:rPr>
                <w:noProof/>
                <w:sz w:val="22"/>
                <w:szCs w:val="22"/>
              </w:rPr>
              <w:t>в том числе детей</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5383</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center"/>
              <w:rPr>
                <w:bCs/>
              </w:rPr>
            </w:pPr>
            <w:r w:rsidRPr="00AE7F6D">
              <w:rPr>
                <w:bCs/>
                <w:sz w:val="22"/>
                <w:szCs w:val="22"/>
              </w:rPr>
              <w:t>5354</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99,46</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r w:rsidRPr="00AE7F6D">
              <w:rPr>
                <w:noProof/>
                <w:sz w:val="22"/>
                <w:szCs w:val="22"/>
              </w:rPr>
              <w:t>Ревакцинация против кори - всего</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6505</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6478</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99,58</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rPr>
                <w:noProof/>
              </w:rPr>
            </w:pPr>
            <w:r w:rsidRPr="00AE7F6D">
              <w:rPr>
                <w:noProof/>
                <w:sz w:val="22"/>
                <w:szCs w:val="22"/>
              </w:rPr>
              <w:t>в том числе детей</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5796</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5755</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99,29</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r w:rsidRPr="00AE7F6D">
              <w:rPr>
                <w:noProof/>
                <w:sz w:val="22"/>
                <w:szCs w:val="22"/>
              </w:rPr>
              <w:t>Вакцинация против эпидемического паротита</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5388</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5353</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99,35</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r w:rsidRPr="00AE7F6D">
              <w:rPr>
                <w:noProof/>
                <w:sz w:val="22"/>
                <w:szCs w:val="22"/>
              </w:rPr>
              <w:t>Ревакцинация против эпидемического паротита</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5802</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5758</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99,24</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r w:rsidRPr="00AE7F6D">
              <w:rPr>
                <w:noProof/>
                <w:sz w:val="22"/>
                <w:szCs w:val="22"/>
              </w:rPr>
              <w:t>Вакцинация против краснухи</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5400</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5388</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99,78</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rPr>
                <w:noProof/>
              </w:rPr>
            </w:pPr>
            <w:r w:rsidRPr="00AE7F6D">
              <w:rPr>
                <w:noProof/>
                <w:sz w:val="22"/>
                <w:szCs w:val="22"/>
              </w:rPr>
              <w:t>в том числе детей</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5376</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5363</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99,76</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r w:rsidRPr="00AE7F6D">
              <w:rPr>
                <w:noProof/>
                <w:sz w:val="22"/>
                <w:szCs w:val="22"/>
              </w:rPr>
              <w:t>Ревакцинация против краснухи</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5878</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5835</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99,27</w:t>
            </w:r>
          </w:p>
        </w:tc>
      </w:tr>
      <w:tr w:rsidR="00AE7F6D" w:rsidRPr="00AE7F6D" w:rsidTr="00B6230B">
        <w:trPr>
          <w:trHeight w:val="282"/>
        </w:trPr>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rPr>
                <w:noProof/>
              </w:rPr>
            </w:pPr>
            <w:r w:rsidRPr="00AE7F6D">
              <w:rPr>
                <w:noProof/>
                <w:sz w:val="22"/>
                <w:szCs w:val="22"/>
              </w:rPr>
              <w:t>в том числе детей</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5792</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5748</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99,24</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r w:rsidRPr="00AE7F6D">
              <w:rPr>
                <w:noProof/>
                <w:sz w:val="22"/>
                <w:szCs w:val="22"/>
              </w:rPr>
              <w:t>Прививки против туберкулеза - всего</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5515</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5274</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95,63</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r w:rsidRPr="00AE7F6D">
              <w:rPr>
                <w:noProof/>
                <w:sz w:val="22"/>
                <w:szCs w:val="22"/>
              </w:rPr>
              <w:t>в том числе новорожденным</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4854</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4630</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95,39</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r w:rsidRPr="00AE7F6D">
              <w:rPr>
                <w:noProof/>
                <w:sz w:val="22"/>
                <w:szCs w:val="22"/>
              </w:rPr>
              <w:t xml:space="preserve">Вакцинация против вирусного гепатита В - всего  </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6456</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6409</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99,27</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r w:rsidRPr="00AE7F6D">
              <w:rPr>
                <w:noProof/>
                <w:sz w:val="22"/>
                <w:szCs w:val="22"/>
              </w:rPr>
              <w:t>в том числе детей</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5278</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5231</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99,11</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rPr>
                <w:noProof/>
              </w:rPr>
            </w:pPr>
            <w:r w:rsidRPr="00AE7F6D">
              <w:rPr>
                <w:noProof/>
                <w:sz w:val="22"/>
                <w:szCs w:val="22"/>
              </w:rPr>
              <w:t>Вакцинация против туляремии</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3631</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1214</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33,43</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rPr>
                <w:noProof/>
              </w:rPr>
            </w:pPr>
            <w:r w:rsidRPr="00AE7F6D">
              <w:rPr>
                <w:noProof/>
                <w:sz w:val="22"/>
                <w:szCs w:val="22"/>
              </w:rPr>
              <w:t>Ревакцинация против туляремии</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16385</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8539</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52,11</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rPr>
                <w:noProof/>
              </w:rPr>
            </w:pPr>
            <w:r w:rsidRPr="00AE7F6D">
              <w:rPr>
                <w:noProof/>
                <w:sz w:val="22"/>
                <w:szCs w:val="22"/>
              </w:rPr>
              <w:t>Вакцинация против сибирской язвы</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77</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center"/>
              <w:rPr>
                <w:bCs/>
              </w:rPr>
            </w:pPr>
            <w:r w:rsidRPr="00AE7F6D">
              <w:rPr>
                <w:bCs/>
                <w:sz w:val="22"/>
                <w:szCs w:val="22"/>
              </w:rPr>
              <w:t>77</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100,00</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rPr>
                <w:noProof/>
              </w:rPr>
            </w:pPr>
            <w:r w:rsidRPr="00AE7F6D">
              <w:rPr>
                <w:noProof/>
                <w:sz w:val="22"/>
                <w:szCs w:val="22"/>
              </w:rPr>
              <w:t>Ревакцинация против сибирской язвы</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202</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center"/>
              <w:rPr>
                <w:bCs/>
              </w:rPr>
            </w:pPr>
            <w:r w:rsidRPr="00AE7F6D">
              <w:rPr>
                <w:bCs/>
                <w:sz w:val="22"/>
                <w:szCs w:val="22"/>
              </w:rPr>
              <w:t>200</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99,01</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rPr>
                <w:noProof/>
              </w:rPr>
            </w:pPr>
            <w:r w:rsidRPr="00AE7F6D">
              <w:rPr>
                <w:noProof/>
                <w:sz w:val="22"/>
                <w:szCs w:val="22"/>
              </w:rPr>
              <w:t xml:space="preserve">Прививки против гриппа </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155800</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155800</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100,00</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rPr>
                <w:noProof/>
              </w:rPr>
            </w:pPr>
            <w:r w:rsidRPr="00AE7F6D">
              <w:rPr>
                <w:noProof/>
                <w:sz w:val="22"/>
                <w:szCs w:val="22"/>
              </w:rPr>
              <w:t>в том числе детей</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30668</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30668</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100,00</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rPr>
                <w:noProof/>
              </w:rPr>
            </w:pPr>
            <w:r w:rsidRPr="00AE7F6D">
              <w:rPr>
                <w:noProof/>
                <w:sz w:val="22"/>
                <w:szCs w:val="22"/>
              </w:rPr>
              <w:t>Прививки против лептоспироза</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540</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244</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center"/>
              <w:rPr>
                <w:bCs/>
              </w:rPr>
            </w:pPr>
            <w:r w:rsidRPr="00AE7F6D">
              <w:rPr>
                <w:bCs/>
                <w:sz w:val="22"/>
                <w:szCs w:val="22"/>
              </w:rPr>
              <w:t>45,19</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rPr>
                <w:noProof/>
              </w:rPr>
            </w:pPr>
            <w:r w:rsidRPr="00AE7F6D">
              <w:rPr>
                <w:noProof/>
                <w:sz w:val="22"/>
                <w:szCs w:val="22"/>
              </w:rPr>
              <w:t>Вакцинация против гемофильной инфекции</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243</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195</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rPr>
                <w:bCs/>
              </w:rPr>
            </w:pPr>
            <w:r w:rsidRPr="00AE7F6D">
              <w:rPr>
                <w:bCs/>
                <w:sz w:val="22"/>
                <w:szCs w:val="22"/>
              </w:rPr>
              <w:t>80,25</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rPr>
                <w:noProof/>
              </w:rPr>
            </w:pPr>
            <w:r w:rsidRPr="00AE7F6D">
              <w:rPr>
                <w:noProof/>
                <w:sz w:val="22"/>
                <w:szCs w:val="22"/>
              </w:rPr>
              <w:t>Ревакцинация против гемофильной инфекции</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7</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7</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100,00</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rPr>
                <w:noProof/>
              </w:rPr>
            </w:pPr>
            <w:r w:rsidRPr="00AE7F6D">
              <w:rPr>
                <w:noProof/>
                <w:sz w:val="22"/>
                <w:szCs w:val="22"/>
              </w:rPr>
              <w:t>Вакцинация против пневмоккоковой инфекции - всего</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5915</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6037</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102,06</w:t>
            </w:r>
          </w:p>
        </w:tc>
      </w:tr>
      <w:tr w:rsidR="00AE7F6D" w:rsidRPr="00AE7F6D" w:rsidTr="00B6230B">
        <w:tc>
          <w:tcPr>
            <w:tcW w:w="5211"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rPr>
                <w:noProof/>
              </w:rPr>
            </w:pPr>
            <w:r w:rsidRPr="00AE7F6D">
              <w:rPr>
                <w:noProof/>
                <w:sz w:val="22"/>
                <w:szCs w:val="22"/>
              </w:rPr>
              <w:t>в том числе детей</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4935</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5010</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E7F6D" w:rsidRPr="00AE7F6D" w:rsidRDefault="00AE7F6D" w:rsidP="00AE7F6D">
            <w:pPr>
              <w:ind w:right="186"/>
              <w:jc w:val="right"/>
            </w:pPr>
            <w:r w:rsidRPr="00AE7F6D">
              <w:rPr>
                <w:sz w:val="22"/>
                <w:szCs w:val="22"/>
              </w:rPr>
              <w:t>101,52</w:t>
            </w:r>
          </w:p>
        </w:tc>
      </w:tr>
    </w:tbl>
    <w:p w:rsidR="00AE7F6D" w:rsidRPr="00AE7F6D" w:rsidRDefault="00AE7F6D" w:rsidP="00AE7F6D">
      <w:pPr>
        <w:jc w:val="both"/>
        <w:rPr>
          <w:b/>
        </w:rPr>
      </w:pPr>
    </w:p>
    <w:p w:rsidR="00AE7F6D" w:rsidRPr="00AE7F6D" w:rsidRDefault="00AE7F6D" w:rsidP="00AE7F6D">
      <w:pPr>
        <w:ind w:firstLine="708"/>
        <w:jc w:val="both"/>
        <w:rPr>
          <w:sz w:val="28"/>
          <w:szCs w:val="28"/>
        </w:rPr>
      </w:pPr>
      <w:r w:rsidRPr="00AE7F6D">
        <w:rPr>
          <w:sz w:val="28"/>
          <w:szCs w:val="28"/>
        </w:rPr>
        <w:t>За 2016г. достигнут высокий уровень охвата профилактическими прививками в установленные сроки и составил 95,8 – 98,2% против дифтерии, коклюша, эпидемического паротита, кори, вирусного гепатита В, туберкулеза, краснухи и полиомиелита, за исключением пневмококковой инфекции.</w:t>
      </w:r>
    </w:p>
    <w:p w:rsidR="00AE7F6D" w:rsidRPr="00AE7F6D" w:rsidRDefault="00AE7F6D" w:rsidP="00AE7F6D">
      <w:pPr>
        <w:ind w:right="-128"/>
        <w:jc w:val="both"/>
        <w:rPr>
          <w:rFonts w:ascii="Calibri" w:eastAsia="Calibri" w:hAnsi="Calibri"/>
          <w:lang w:eastAsia="en-US"/>
        </w:rPr>
      </w:pPr>
    </w:p>
    <w:p w:rsidR="00AE7F6D" w:rsidRPr="00AE7F6D" w:rsidRDefault="00AE7F6D" w:rsidP="00AE7F6D">
      <w:pPr>
        <w:ind w:right="-128" w:firstLine="720"/>
        <w:jc w:val="right"/>
        <w:rPr>
          <w:rFonts w:eastAsia="Calibri"/>
          <w:sz w:val="28"/>
          <w:szCs w:val="28"/>
          <w:lang w:eastAsia="en-US"/>
        </w:rPr>
      </w:pPr>
      <w:r w:rsidRPr="00AE7F6D">
        <w:rPr>
          <w:rFonts w:eastAsia="Calibri"/>
          <w:sz w:val="28"/>
          <w:szCs w:val="28"/>
          <w:lang w:eastAsia="en-US"/>
        </w:rPr>
        <w:t>Таблица 1</w:t>
      </w:r>
      <w:r w:rsidR="00B94B76">
        <w:rPr>
          <w:rFonts w:eastAsia="Calibri"/>
          <w:sz w:val="28"/>
          <w:szCs w:val="28"/>
          <w:lang w:eastAsia="en-US"/>
        </w:rPr>
        <w:t>42</w:t>
      </w:r>
    </w:p>
    <w:p w:rsidR="00AE7F6D" w:rsidRPr="00AE7F6D" w:rsidRDefault="00AE7F6D" w:rsidP="00AE7F6D">
      <w:pPr>
        <w:autoSpaceDE w:val="0"/>
        <w:autoSpaceDN w:val="0"/>
        <w:ind w:right="-128"/>
        <w:jc w:val="center"/>
        <w:rPr>
          <w:b/>
          <w:sz w:val="28"/>
          <w:szCs w:val="28"/>
        </w:rPr>
      </w:pPr>
      <w:r w:rsidRPr="00AE7F6D">
        <w:rPr>
          <w:b/>
          <w:sz w:val="28"/>
          <w:szCs w:val="28"/>
        </w:rPr>
        <w:t>Контингенты детей, получивших профилактические прививки против инфекционных заболеваний в декретированном возрасте по Республике Адыгея</w:t>
      </w:r>
    </w:p>
    <w:p w:rsidR="00AE7F6D" w:rsidRPr="00AE7F6D" w:rsidRDefault="00AE7F6D" w:rsidP="00AE7F6D">
      <w:pPr>
        <w:autoSpaceDE w:val="0"/>
        <w:autoSpaceDN w:val="0"/>
        <w:ind w:right="-128" w:firstLine="567"/>
        <w:jc w:val="center"/>
        <w:rPr>
          <w:b/>
        </w:rPr>
      </w:pPr>
    </w:p>
    <w:tbl>
      <w:tblPr>
        <w:tblW w:w="95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4882"/>
        <w:gridCol w:w="2156"/>
      </w:tblGrid>
      <w:tr w:rsidR="00AE7F6D" w:rsidRPr="00AE7F6D" w:rsidTr="00CA6D77">
        <w:tc>
          <w:tcPr>
            <w:tcW w:w="2518" w:type="dxa"/>
          </w:tcPr>
          <w:p w:rsidR="00AE7F6D" w:rsidRPr="00AE7F6D" w:rsidRDefault="00AE7F6D" w:rsidP="00AE7F6D">
            <w:pPr>
              <w:autoSpaceDE w:val="0"/>
              <w:autoSpaceDN w:val="0"/>
              <w:jc w:val="center"/>
              <w:rPr>
                <w:b/>
              </w:rPr>
            </w:pPr>
            <w:r w:rsidRPr="00AE7F6D">
              <w:rPr>
                <w:b/>
                <w:sz w:val="22"/>
                <w:szCs w:val="22"/>
              </w:rPr>
              <w:t>Возраст</w:t>
            </w:r>
          </w:p>
        </w:tc>
        <w:tc>
          <w:tcPr>
            <w:tcW w:w="4882" w:type="dxa"/>
          </w:tcPr>
          <w:p w:rsidR="00AE7F6D" w:rsidRPr="00AE7F6D" w:rsidRDefault="00AE7F6D" w:rsidP="00AE7F6D">
            <w:pPr>
              <w:autoSpaceDE w:val="0"/>
              <w:autoSpaceDN w:val="0"/>
              <w:ind w:firstLine="84"/>
              <w:jc w:val="both"/>
              <w:rPr>
                <w:b/>
              </w:rPr>
            </w:pPr>
            <w:r w:rsidRPr="00AE7F6D">
              <w:rPr>
                <w:b/>
                <w:sz w:val="22"/>
                <w:szCs w:val="22"/>
              </w:rPr>
              <w:t>Вид прививки</w:t>
            </w:r>
          </w:p>
        </w:tc>
        <w:tc>
          <w:tcPr>
            <w:tcW w:w="2156" w:type="dxa"/>
          </w:tcPr>
          <w:p w:rsidR="00AE7F6D" w:rsidRPr="00AE7F6D" w:rsidRDefault="00AE7F6D" w:rsidP="00AE7F6D">
            <w:pPr>
              <w:autoSpaceDE w:val="0"/>
              <w:autoSpaceDN w:val="0"/>
              <w:ind w:firstLine="33"/>
              <w:jc w:val="center"/>
              <w:rPr>
                <w:b/>
                <w:sz w:val="20"/>
                <w:szCs w:val="20"/>
              </w:rPr>
            </w:pPr>
            <w:r w:rsidRPr="00AE7F6D">
              <w:rPr>
                <w:b/>
                <w:sz w:val="22"/>
                <w:szCs w:val="22"/>
              </w:rPr>
              <w:t>2016г.  %</w:t>
            </w:r>
          </w:p>
        </w:tc>
      </w:tr>
      <w:tr w:rsidR="00AE7F6D" w:rsidRPr="00AE7F6D" w:rsidTr="00CA6D77">
        <w:tc>
          <w:tcPr>
            <w:tcW w:w="2518" w:type="dxa"/>
          </w:tcPr>
          <w:p w:rsidR="00AE7F6D" w:rsidRPr="00AE7F6D" w:rsidRDefault="00AE7F6D" w:rsidP="00AE7F6D">
            <w:pPr>
              <w:autoSpaceDE w:val="0"/>
              <w:autoSpaceDN w:val="0"/>
              <w:jc w:val="center"/>
            </w:pPr>
            <w:r w:rsidRPr="00AE7F6D">
              <w:rPr>
                <w:sz w:val="22"/>
                <w:szCs w:val="22"/>
              </w:rPr>
              <w:t>12 мес.</w:t>
            </w:r>
          </w:p>
        </w:tc>
        <w:tc>
          <w:tcPr>
            <w:tcW w:w="4882" w:type="dxa"/>
          </w:tcPr>
          <w:p w:rsidR="00AE7F6D" w:rsidRPr="00AE7F6D" w:rsidRDefault="00AE7F6D" w:rsidP="00AE7F6D">
            <w:pPr>
              <w:autoSpaceDE w:val="0"/>
              <w:autoSpaceDN w:val="0"/>
              <w:ind w:firstLine="84"/>
              <w:jc w:val="both"/>
            </w:pPr>
            <w:r w:rsidRPr="00AE7F6D">
              <w:rPr>
                <w:sz w:val="22"/>
                <w:szCs w:val="22"/>
              </w:rPr>
              <w:t>Прививки против дифтерии ,</w:t>
            </w:r>
            <w:r w:rsidRPr="00AE7F6D">
              <w:rPr>
                <w:sz w:val="22"/>
                <w:szCs w:val="22"/>
                <w:lang w:val="en-US"/>
              </w:rPr>
              <w:t>V</w:t>
            </w:r>
          </w:p>
        </w:tc>
        <w:tc>
          <w:tcPr>
            <w:tcW w:w="2156" w:type="dxa"/>
          </w:tcPr>
          <w:p w:rsidR="00AE7F6D" w:rsidRPr="00AE7F6D" w:rsidRDefault="00AE7F6D" w:rsidP="00AE7F6D">
            <w:pPr>
              <w:autoSpaceDE w:val="0"/>
              <w:autoSpaceDN w:val="0"/>
              <w:spacing w:before="20" w:after="20"/>
              <w:jc w:val="center"/>
              <w:rPr>
                <w:sz w:val="22"/>
                <w:szCs w:val="22"/>
              </w:rPr>
            </w:pPr>
            <w:r w:rsidRPr="00AE7F6D">
              <w:rPr>
                <w:sz w:val="22"/>
                <w:szCs w:val="22"/>
              </w:rPr>
              <w:t>96,4</w:t>
            </w:r>
          </w:p>
        </w:tc>
      </w:tr>
      <w:tr w:rsidR="00AE7F6D" w:rsidRPr="00AE7F6D" w:rsidTr="00CA6D77">
        <w:tc>
          <w:tcPr>
            <w:tcW w:w="2518" w:type="dxa"/>
          </w:tcPr>
          <w:p w:rsidR="00AE7F6D" w:rsidRPr="00AE7F6D" w:rsidRDefault="00AE7F6D" w:rsidP="00AE7F6D">
            <w:pPr>
              <w:jc w:val="center"/>
            </w:pPr>
            <w:r w:rsidRPr="00AE7F6D">
              <w:rPr>
                <w:sz w:val="22"/>
                <w:szCs w:val="22"/>
              </w:rPr>
              <w:t>24 мес.</w:t>
            </w:r>
          </w:p>
        </w:tc>
        <w:tc>
          <w:tcPr>
            <w:tcW w:w="4882" w:type="dxa"/>
          </w:tcPr>
          <w:p w:rsidR="00AE7F6D" w:rsidRPr="00AE7F6D" w:rsidRDefault="00AE7F6D" w:rsidP="00AE7F6D">
            <w:pPr>
              <w:ind w:firstLine="84"/>
              <w:jc w:val="both"/>
            </w:pPr>
            <w:r w:rsidRPr="00AE7F6D">
              <w:rPr>
                <w:sz w:val="22"/>
                <w:szCs w:val="22"/>
              </w:rPr>
              <w:t>Ревакцинация</w:t>
            </w:r>
          </w:p>
        </w:tc>
        <w:tc>
          <w:tcPr>
            <w:tcW w:w="2156" w:type="dxa"/>
          </w:tcPr>
          <w:p w:rsidR="00AE7F6D" w:rsidRPr="00AE7F6D" w:rsidRDefault="00AE7F6D" w:rsidP="00AE7F6D">
            <w:pPr>
              <w:autoSpaceDE w:val="0"/>
              <w:autoSpaceDN w:val="0"/>
              <w:spacing w:before="20" w:after="20"/>
              <w:jc w:val="center"/>
              <w:rPr>
                <w:sz w:val="22"/>
                <w:szCs w:val="22"/>
              </w:rPr>
            </w:pPr>
            <w:r w:rsidRPr="00AE7F6D">
              <w:rPr>
                <w:sz w:val="22"/>
                <w:szCs w:val="22"/>
              </w:rPr>
              <w:t>97,5</w:t>
            </w:r>
          </w:p>
        </w:tc>
      </w:tr>
      <w:tr w:rsidR="00AE7F6D" w:rsidRPr="00AE7F6D" w:rsidTr="00CA6D77">
        <w:trPr>
          <w:trHeight w:val="350"/>
        </w:trPr>
        <w:tc>
          <w:tcPr>
            <w:tcW w:w="2518" w:type="dxa"/>
          </w:tcPr>
          <w:p w:rsidR="00AE7F6D" w:rsidRPr="00AE7F6D" w:rsidRDefault="00AE7F6D" w:rsidP="00AE7F6D">
            <w:pPr>
              <w:jc w:val="center"/>
            </w:pPr>
            <w:r w:rsidRPr="00AE7F6D">
              <w:rPr>
                <w:sz w:val="22"/>
                <w:szCs w:val="22"/>
              </w:rPr>
              <w:t>12 мес.</w:t>
            </w:r>
          </w:p>
        </w:tc>
        <w:tc>
          <w:tcPr>
            <w:tcW w:w="4882" w:type="dxa"/>
          </w:tcPr>
          <w:p w:rsidR="00AE7F6D" w:rsidRPr="00AE7F6D" w:rsidRDefault="00AE7F6D" w:rsidP="00AE7F6D">
            <w:pPr>
              <w:autoSpaceDE w:val="0"/>
              <w:autoSpaceDN w:val="0"/>
              <w:ind w:firstLine="84"/>
              <w:jc w:val="both"/>
            </w:pPr>
            <w:r w:rsidRPr="00AE7F6D">
              <w:rPr>
                <w:sz w:val="22"/>
                <w:szCs w:val="22"/>
              </w:rPr>
              <w:t>Прививки против коклюша ,</w:t>
            </w:r>
            <w:r w:rsidRPr="00AE7F6D">
              <w:rPr>
                <w:sz w:val="22"/>
                <w:szCs w:val="22"/>
                <w:lang w:val="en-US"/>
              </w:rPr>
              <w:t>V</w:t>
            </w:r>
          </w:p>
        </w:tc>
        <w:tc>
          <w:tcPr>
            <w:tcW w:w="2156" w:type="dxa"/>
          </w:tcPr>
          <w:p w:rsidR="00AE7F6D" w:rsidRPr="00AE7F6D" w:rsidRDefault="00AE7F6D" w:rsidP="00AE7F6D">
            <w:pPr>
              <w:autoSpaceDE w:val="0"/>
              <w:autoSpaceDN w:val="0"/>
              <w:spacing w:before="20" w:after="20"/>
              <w:jc w:val="center"/>
              <w:rPr>
                <w:sz w:val="22"/>
                <w:szCs w:val="22"/>
              </w:rPr>
            </w:pPr>
            <w:r w:rsidRPr="00AE7F6D">
              <w:rPr>
                <w:sz w:val="22"/>
                <w:szCs w:val="22"/>
              </w:rPr>
              <w:t>96,2</w:t>
            </w:r>
          </w:p>
        </w:tc>
      </w:tr>
      <w:tr w:rsidR="00AE7F6D" w:rsidRPr="00AE7F6D" w:rsidTr="00CA6D77">
        <w:trPr>
          <w:trHeight w:val="273"/>
        </w:trPr>
        <w:tc>
          <w:tcPr>
            <w:tcW w:w="2518" w:type="dxa"/>
          </w:tcPr>
          <w:p w:rsidR="00AE7F6D" w:rsidRPr="00AE7F6D" w:rsidRDefault="00AE7F6D" w:rsidP="00AE7F6D">
            <w:pPr>
              <w:autoSpaceDE w:val="0"/>
              <w:autoSpaceDN w:val="0"/>
              <w:jc w:val="center"/>
            </w:pPr>
            <w:r w:rsidRPr="00AE7F6D">
              <w:rPr>
                <w:sz w:val="22"/>
                <w:szCs w:val="22"/>
              </w:rPr>
              <w:t>24 мес.</w:t>
            </w:r>
          </w:p>
        </w:tc>
        <w:tc>
          <w:tcPr>
            <w:tcW w:w="4882" w:type="dxa"/>
          </w:tcPr>
          <w:p w:rsidR="00AE7F6D" w:rsidRPr="00AE7F6D" w:rsidRDefault="00AE7F6D" w:rsidP="00AE7F6D">
            <w:pPr>
              <w:autoSpaceDE w:val="0"/>
              <w:autoSpaceDN w:val="0"/>
              <w:ind w:firstLine="84"/>
              <w:jc w:val="both"/>
            </w:pPr>
            <w:r w:rsidRPr="00AE7F6D">
              <w:rPr>
                <w:sz w:val="22"/>
                <w:szCs w:val="22"/>
              </w:rPr>
              <w:t>Ревакцинация</w:t>
            </w:r>
          </w:p>
        </w:tc>
        <w:tc>
          <w:tcPr>
            <w:tcW w:w="2156" w:type="dxa"/>
          </w:tcPr>
          <w:p w:rsidR="00AE7F6D" w:rsidRPr="00AE7F6D" w:rsidRDefault="00AE7F6D" w:rsidP="00AE7F6D">
            <w:pPr>
              <w:autoSpaceDE w:val="0"/>
              <w:autoSpaceDN w:val="0"/>
              <w:spacing w:before="20" w:after="20"/>
              <w:jc w:val="center"/>
              <w:rPr>
                <w:sz w:val="22"/>
                <w:szCs w:val="22"/>
              </w:rPr>
            </w:pPr>
            <w:r w:rsidRPr="00AE7F6D">
              <w:rPr>
                <w:sz w:val="22"/>
                <w:szCs w:val="22"/>
              </w:rPr>
              <w:t>97,4</w:t>
            </w:r>
          </w:p>
        </w:tc>
      </w:tr>
      <w:tr w:rsidR="00AE7F6D" w:rsidRPr="00AE7F6D" w:rsidTr="00CA6D77">
        <w:tc>
          <w:tcPr>
            <w:tcW w:w="2518" w:type="dxa"/>
          </w:tcPr>
          <w:p w:rsidR="00AE7F6D" w:rsidRPr="00AE7F6D" w:rsidRDefault="00AE7F6D" w:rsidP="00AE7F6D">
            <w:pPr>
              <w:autoSpaceDE w:val="0"/>
              <w:autoSpaceDN w:val="0"/>
              <w:jc w:val="center"/>
            </w:pPr>
            <w:r w:rsidRPr="00AE7F6D">
              <w:rPr>
                <w:sz w:val="22"/>
                <w:szCs w:val="22"/>
              </w:rPr>
              <w:t>12 мес.</w:t>
            </w:r>
          </w:p>
        </w:tc>
        <w:tc>
          <w:tcPr>
            <w:tcW w:w="4882" w:type="dxa"/>
          </w:tcPr>
          <w:p w:rsidR="00AE7F6D" w:rsidRPr="00AE7F6D" w:rsidRDefault="00AE7F6D" w:rsidP="00AE7F6D">
            <w:pPr>
              <w:autoSpaceDE w:val="0"/>
              <w:autoSpaceDN w:val="0"/>
              <w:ind w:firstLine="84"/>
              <w:jc w:val="both"/>
            </w:pPr>
            <w:r w:rsidRPr="00AE7F6D">
              <w:rPr>
                <w:sz w:val="22"/>
                <w:szCs w:val="22"/>
              </w:rPr>
              <w:t xml:space="preserve">Прививки против полиомиелита, </w:t>
            </w:r>
            <w:r w:rsidRPr="00AE7F6D">
              <w:rPr>
                <w:sz w:val="22"/>
                <w:szCs w:val="22"/>
                <w:lang w:val="en-US"/>
              </w:rPr>
              <w:t>V</w:t>
            </w:r>
          </w:p>
        </w:tc>
        <w:tc>
          <w:tcPr>
            <w:tcW w:w="2156" w:type="dxa"/>
          </w:tcPr>
          <w:p w:rsidR="00AE7F6D" w:rsidRPr="00AE7F6D" w:rsidRDefault="00AE7F6D" w:rsidP="00AE7F6D">
            <w:pPr>
              <w:autoSpaceDE w:val="0"/>
              <w:autoSpaceDN w:val="0"/>
              <w:spacing w:before="20" w:after="20"/>
              <w:jc w:val="center"/>
              <w:rPr>
                <w:sz w:val="22"/>
                <w:szCs w:val="22"/>
              </w:rPr>
            </w:pPr>
            <w:r w:rsidRPr="00AE7F6D">
              <w:rPr>
                <w:sz w:val="22"/>
                <w:szCs w:val="22"/>
              </w:rPr>
              <w:t>95,8</w:t>
            </w:r>
          </w:p>
        </w:tc>
      </w:tr>
      <w:tr w:rsidR="00AE7F6D" w:rsidRPr="00AE7F6D" w:rsidTr="00CA6D77">
        <w:trPr>
          <w:trHeight w:val="413"/>
        </w:trPr>
        <w:tc>
          <w:tcPr>
            <w:tcW w:w="2518" w:type="dxa"/>
          </w:tcPr>
          <w:p w:rsidR="00AE7F6D" w:rsidRPr="00AE7F6D" w:rsidRDefault="00AE7F6D" w:rsidP="00AE7F6D">
            <w:pPr>
              <w:autoSpaceDE w:val="0"/>
              <w:autoSpaceDN w:val="0"/>
              <w:jc w:val="center"/>
            </w:pPr>
            <w:r w:rsidRPr="00AE7F6D">
              <w:rPr>
                <w:sz w:val="22"/>
                <w:szCs w:val="22"/>
              </w:rPr>
              <w:t>24 мес.</w:t>
            </w:r>
          </w:p>
        </w:tc>
        <w:tc>
          <w:tcPr>
            <w:tcW w:w="4882" w:type="dxa"/>
          </w:tcPr>
          <w:p w:rsidR="00AE7F6D" w:rsidRPr="00AE7F6D" w:rsidRDefault="00AE7F6D" w:rsidP="00AE7F6D">
            <w:pPr>
              <w:autoSpaceDE w:val="0"/>
              <w:autoSpaceDN w:val="0"/>
              <w:ind w:firstLine="84"/>
              <w:jc w:val="both"/>
            </w:pPr>
            <w:r w:rsidRPr="00AE7F6D">
              <w:rPr>
                <w:sz w:val="22"/>
                <w:szCs w:val="22"/>
              </w:rPr>
              <w:t>Ревакцинация 2</w:t>
            </w:r>
          </w:p>
        </w:tc>
        <w:tc>
          <w:tcPr>
            <w:tcW w:w="2156" w:type="dxa"/>
          </w:tcPr>
          <w:p w:rsidR="00AE7F6D" w:rsidRPr="00AE7F6D" w:rsidRDefault="00AE7F6D" w:rsidP="00AE7F6D">
            <w:pPr>
              <w:autoSpaceDE w:val="0"/>
              <w:autoSpaceDN w:val="0"/>
              <w:spacing w:before="20" w:after="20"/>
              <w:jc w:val="center"/>
              <w:rPr>
                <w:sz w:val="22"/>
                <w:szCs w:val="22"/>
              </w:rPr>
            </w:pPr>
            <w:r w:rsidRPr="00AE7F6D">
              <w:rPr>
                <w:sz w:val="22"/>
                <w:szCs w:val="22"/>
              </w:rPr>
              <w:t>96,7</w:t>
            </w:r>
          </w:p>
        </w:tc>
      </w:tr>
      <w:tr w:rsidR="00AE7F6D" w:rsidRPr="00AE7F6D" w:rsidTr="00CA6D77">
        <w:tc>
          <w:tcPr>
            <w:tcW w:w="2518" w:type="dxa"/>
          </w:tcPr>
          <w:p w:rsidR="00AE7F6D" w:rsidRPr="00AE7F6D" w:rsidRDefault="00AE7F6D" w:rsidP="00AE7F6D">
            <w:pPr>
              <w:autoSpaceDE w:val="0"/>
              <w:autoSpaceDN w:val="0"/>
              <w:jc w:val="center"/>
            </w:pPr>
            <w:r w:rsidRPr="00AE7F6D">
              <w:rPr>
                <w:sz w:val="22"/>
                <w:szCs w:val="22"/>
              </w:rPr>
              <w:t>24 мес.</w:t>
            </w:r>
          </w:p>
        </w:tc>
        <w:tc>
          <w:tcPr>
            <w:tcW w:w="4882" w:type="dxa"/>
          </w:tcPr>
          <w:p w:rsidR="00AE7F6D" w:rsidRPr="00AE7F6D" w:rsidRDefault="00AE7F6D" w:rsidP="00AE7F6D">
            <w:pPr>
              <w:autoSpaceDE w:val="0"/>
              <w:autoSpaceDN w:val="0"/>
              <w:ind w:firstLine="84"/>
              <w:jc w:val="both"/>
            </w:pPr>
            <w:r w:rsidRPr="00AE7F6D">
              <w:rPr>
                <w:sz w:val="22"/>
                <w:szCs w:val="22"/>
              </w:rPr>
              <w:t>Прививки против кори,</w:t>
            </w:r>
            <w:r w:rsidRPr="00AE7F6D">
              <w:rPr>
                <w:sz w:val="22"/>
                <w:szCs w:val="22"/>
                <w:lang w:val="en-US"/>
              </w:rPr>
              <w:t xml:space="preserve"> V</w:t>
            </w:r>
          </w:p>
        </w:tc>
        <w:tc>
          <w:tcPr>
            <w:tcW w:w="2156" w:type="dxa"/>
          </w:tcPr>
          <w:p w:rsidR="00AE7F6D" w:rsidRPr="00AE7F6D" w:rsidRDefault="00AE7F6D" w:rsidP="00AE7F6D">
            <w:pPr>
              <w:autoSpaceDE w:val="0"/>
              <w:autoSpaceDN w:val="0"/>
              <w:spacing w:before="20" w:after="20"/>
              <w:jc w:val="center"/>
              <w:rPr>
                <w:sz w:val="22"/>
                <w:szCs w:val="22"/>
              </w:rPr>
            </w:pPr>
            <w:r w:rsidRPr="00AE7F6D">
              <w:rPr>
                <w:sz w:val="22"/>
                <w:szCs w:val="22"/>
              </w:rPr>
              <w:t>98,1</w:t>
            </w:r>
          </w:p>
        </w:tc>
      </w:tr>
      <w:tr w:rsidR="00AE7F6D" w:rsidRPr="00AE7F6D" w:rsidTr="00CA6D77">
        <w:tc>
          <w:tcPr>
            <w:tcW w:w="2518" w:type="dxa"/>
          </w:tcPr>
          <w:p w:rsidR="00AE7F6D" w:rsidRPr="00AE7F6D" w:rsidRDefault="00AE7F6D" w:rsidP="00AE7F6D">
            <w:pPr>
              <w:autoSpaceDE w:val="0"/>
              <w:autoSpaceDN w:val="0"/>
              <w:jc w:val="center"/>
            </w:pPr>
            <w:r w:rsidRPr="00AE7F6D">
              <w:rPr>
                <w:sz w:val="22"/>
                <w:szCs w:val="22"/>
              </w:rPr>
              <w:t>24 мес.</w:t>
            </w:r>
          </w:p>
        </w:tc>
        <w:tc>
          <w:tcPr>
            <w:tcW w:w="4882" w:type="dxa"/>
          </w:tcPr>
          <w:p w:rsidR="00AE7F6D" w:rsidRPr="00AE7F6D" w:rsidRDefault="00AE7F6D" w:rsidP="00AE7F6D">
            <w:pPr>
              <w:autoSpaceDE w:val="0"/>
              <w:autoSpaceDN w:val="0"/>
              <w:ind w:firstLine="84"/>
              <w:jc w:val="both"/>
            </w:pPr>
            <w:r w:rsidRPr="00AE7F6D">
              <w:rPr>
                <w:sz w:val="22"/>
                <w:szCs w:val="22"/>
              </w:rPr>
              <w:t xml:space="preserve">Прививки против эпидемического паротита, </w:t>
            </w:r>
            <w:r w:rsidRPr="00AE7F6D">
              <w:rPr>
                <w:sz w:val="22"/>
                <w:szCs w:val="22"/>
                <w:lang w:val="en-US"/>
              </w:rPr>
              <w:t>V</w:t>
            </w:r>
          </w:p>
        </w:tc>
        <w:tc>
          <w:tcPr>
            <w:tcW w:w="2156" w:type="dxa"/>
          </w:tcPr>
          <w:p w:rsidR="00AE7F6D" w:rsidRPr="00AE7F6D" w:rsidRDefault="00AE7F6D" w:rsidP="00AE7F6D">
            <w:pPr>
              <w:autoSpaceDE w:val="0"/>
              <w:autoSpaceDN w:val="0"/>
              <w:spacing w:before="20" w:after="20"/>
              <w:jc w:val="center"/>
              <w:rPr>
                <w:sz w:val="22"/>
                <w:szCs w:val="22"/>
              </w:rPr>
            </w:pPr>
            <w:r w:rsidRPr="00AE7F6D">
              <w:rPr>
                <w:sz w:val="22"/>
                <w:szCs w:val="22"/>
              </w:rPr>
              <w:t>98,1</w:t>
            </w:r>
          </w:p>
        </w:tc>
      </w:tr>
      <w:tr w:rsidR="00AE7F6D" w:rsidRPr="00AE7F6D" w:rsidTr="00CA6D77">
        <w:tc>
          <w:tcPr>
            <w:tcW w:w="2518" w:type="dxa"/>
          </w:tcPr>
          <w:p w:rsidR="00AE7F6D" w:rsidRPr="00AE7F6D" w:rsidRDefault="00AE7F6D" w:rsidP="00AE7F6D">
            <w:pPr>
              <w:autoSpaceDE w:val="0"/>
              <w:autoSpaceDN w:val="0"/>
              <w:jc w:val="center"/>
            </w:pPr>
            <w:r w:rsidRPr="00AE7F6D">
              <w:rPr>
                <w:sz w:val="22"/>
                <w:szCs w:val="22"/>
              </w:rPr>
              <w:t>24 мес.</w:t>
            </w:r>
          </w:p>
        </w:tc>
        <w:tc>
          <w:tcPr>
            <w:tcW w:w="4882" w:type="dxa"/>
          </w:tcPr>
          <w:p w:rsidR="00AE7F6D" w:rsidRPr="00AE7F6D" w:rsidRDefault="00AE7F6D" w:rsidP="00AE7F6D">
            <w:pPr>
              <w:autoSpaceDE w:val="0"/>
              <w:autoSpaceDN w:val="0"/>
              <w:ind w:firstLine="84"/>
              <w:jc w:val="both"/>
            </w:pPr>
            <w:r w:rsidRPr="00AE7F6D">
              <w:rPr>
                <w:sz w:val="22"/>
                <w:szCs w:val="22"/>
              </w:rPr>
              <w:t>Прививки против краснухи,</w:t>
            </w:r>
            <w:r w:rsidRPr="00AE7F6D">
              <w:rPr>
                <w:sz w:val="22"/>
                <w:szCs w:val="22"/>
                <w:lang w:val="en-US"/>
              </w:rPr>
              <w:t xml:space="preserve"> V</w:t>
            </w:r>
          </w:p>
        </w:tc>
        <w:tc>
          <w:tcPr>
            <w:tcW w:w="2156" w:type="dxa"/>
          </w:tcPr>
          <w:p w:rsidR="00AE7F6D" w:rsidRPr="00AE7F6D" w:rsidRDefault="00AE7F6D" w:rsidP="00AE7F6D">
            <w:pPr>
              <w:autoSpaceDE w:val="0"/>
              <w:autoSpaceDN w:val="0"/>
              <w:spacing w:before="20" w:after="20"/>
              <w:jc w:val="center"/>
              <w:rPr>
                <w:sz w:val="22"/>
                <w:szCs w:val="22"/>
              </w:rPr>
            </w:pPr>
            <w:r w:rsidRPr="00AE7F6D">
              <w:rPr>
                <w:sz w:val="22"/>
                <w:szCs w:val="22"/>
              </w:rPr>
              <w:t>98,1</w:t>
            </w:r>
          </w:p>
        </w:tc>
      </w:tr>
      <w:tr w:rsidR="00AE7F6D" w:rsidRPr="00AE7F6D" w:rsidTr="00CA6D77">
        <w:tc>
          <w:tcPr>
            <w:tcW w:w="2518" w:type="dxa"/>
          </w:tcPr>
          <w:p w:rsidR="00AE7F6D" w:rsidRPr="00AE7F6D" w:rsidRDefault="00AE7F6D" w:rsidP="00AE7F6D">
            <w:pPr>
              <w:autoSpaceDE w:val="0"/>
              <w:autoSpaceDN w:val="0"/>
              <w:jc w:val="center"/>
            </w:pPr>
            <w:r w:rsidRPr="00AE7F6D">
              <w:rPr>
                <w:sz w:val="22"/>
                <w:szCs w:val="22"/>
              </w:rPr>
              <w:lastRenderedPageBreak/>
              <w:t>Новорожден. (30 дн.)</w:t>
            </w:r>
          </w:p>
        </w:tc>
        <w:tc>
          <w:tcPr>
            <w:tcW w:w="4882" w:type="dxa"/>
          </w:tcPr>
          <w:p w:rsidR="00AE7F6D" w:rsidRPr="00AE7F6D" w:rsidRDefault="00AE7F6D" w:rsidP="00AE7F6D">
            <w:pPr>
              <w:autoSpaceDE w:val="0"/>
              <w:autoSpaceDN w:val="0"/>
              <w:ind w:firstLine="84"/>
              <w:jc w:val="both"/>
            </w:pPr>
            <w:r w:rsidRPr="00AE7F6D">
              <w:rPr>
                <w:sz w:val="22"/>
                <w:szCs w:val="22"/>
              </w:rPr>
              <w:t xml:space="preserve">Прививки против туберкулеза, </w:t>
            </w:r>
            <w:r w:rsidRPr="00AE7F6D">
              <w:rPr>
                <w:sz w:val="22"/>
                <w:szCs w:val="22"/>
                <w:lang w:val="en-US"/>
              </w:rPr>
              <w:t>V</w:t>
            </w:r>
          </w:p>
        </w:tc>
        <w:tc>
          <w:tcPr>
            <w:tcW w:w="2156" w:type="dxa"/>
          </w:tcPr>
          <w:p w:rsidR="00AE7F6D" w:rsidRPr="00AE7F6D" w:rsidRDefault="00AE7F6D" w:rsidP="00AE7F6D">
            <w:pPr>
              <w:autoSpaceDE w:val="0"/>
              <w:autoSpaceDN w:val="0"/>
              <w:spacing w:before="20" w:after="20"/>
              <w:jc w:val="center"/>
              <w:rPr>
                <w:sz w:val="22"/>
                <w:szCs w:val="22"/>
              </w:rPr>
            </w:pPr>
            <w:r w:rsidRPr="00AE7F6D">
              <w:rPr>
                <w:sz w:val="22"/>
                <w:szCs w:val="22"/>
              </w:rPr>
              <w:t>98,2</w:t>
            </w:r>
          </w:p>
        </w:tc>
      </w:tr>
      <w:tr w:rsidR="00AE7F6D" w:rsidRPr="00AE7F6D" w:rsidTr="00CA6D77">
        <w:tc>
          <w:tcPr>
            <w:tcW w:w="2518" w:type="dxa"/>
          </w:tcPr>
          <w:p w:rsidR="00AE7F6D" w:rsidRPr="00AE7F6D" w:rsidRDefault="00AE7F6D" w:rsidP="00AE7F6D">
            <w:pPr>
              <w:autoSpaceDE w:val="0"/>
              <w:autoSpaceDN w:val="0"/>
              <w:jc w:val="center"/>
            </w:pPr>
            <w:r w:rsidRPr="00AE7F6D">
              <w:rPr>
                <w:sz w:val="22"/>
                <w:szCs w:val="22"/>
              </w:rPr>
              <w:t>12 мес.</w:t>
            </w:r>
          </w:p>
        </w:tc>
        <w:tc>
          <w:tcPr>
            <w:tcW w:w="4882" w:type="dxa"/>
          </w:tcPr>
          <w:p w:rsidR="00AE7F6D" w:rsidRPr="00AE7F6D" w:rsidRDefault="00AE7F6D" w:rsidP="00AE7F6D">
            <w:pPr>
              <w:autoSpaceDE w:val="0"/>
              <w:autoSpaceDN w:val="0"/>
              <w:ind w:firstLine="84"/>
              <w:jc w:val="both"/>
            </w:pPr>
            <w:r w:rsidRPr="00AE7F6D">
              <w:rPr>
                <w:sz w:val="22"/>
                <w:szCs w:val="22"/>
              </w:rPr>
              <w:t xml:space="preserve">Прививки против вирусного гепатита В, </w:t>
            </w:r>
            <w:r w:rsidRPr="00AE7F6D">
              <w:rPr>
                <w:sz w:val="22"/>
                <w:szCs w:val="22"/>
                <w:lang w:val="en-US"/>
              </w:rPr>
              <w:t>V</w:t>
            </w:r>
          </w:p>
        </w:tc>
        <w:tc>
          <w:tcPr>
            <w:tcW w:w="2156" w:type="dxa"/>
          </w:tcPr>
          <w:p w:rsidR="00AE7F6D" w:rsidRPr="00AE7F6D" w:rsidRDefault="00AE7F6D" w:rsidP="00AE7F6D">
            <w:pPr>
              <w:autoSpaceDE w:val="0"/>
              <w:autoSpaceDN w:val="0"/>
              <w:spacing w:before="20" w:after="20"/>
              <w:jc w:val="center"/>
              <w:rPr>
                <w:sz w:val="22"/>
                <w:szCs w:val="22"/>
              </w:rPr>
            </w:pPr>
            <w:r w:rsidRPr="00AE7F6D">
              <w:rPr>
                <w:sz w:val="22"/>
                <w:szCs w:val="22"/>
              </w:rPr>
              <w:t>96,9</w:t>
            </w:r>
          </w:p>
        </w:tc>
      </w:tr>
      <w:tr w:rsidR="00AE7F6D" w:rsidRPr="00AE7F6D" w:rsidTr="00CA6D77">
        <w:tc>
          <w:tcPr>
            <w:tcW w:w="2518" w:type="dxa"/>
          </w:tcPr>
          <w:p w:rsidR="00AE7F6D" w:rsidRPr="00AE7F6D" w:rsidRDefault="00AE7F6D" w:rsidP="00AE7F6D">
            <w:pPr>
              <w:autoSpaceDE w:val="0"/>
              <w:autoSpaceDN w:val="0"/>
              <w:jc w:val="center"/>
            </w:pPr>
            <w:r w:rsidRPr="00AE7F6D">
              <w:rPr>
                <w:sz w:val="22"/>
                <w:szCs w:val="22"/>
              </w:rPr>
              <w:t>12 мес.</w:t>
            </w:r>
          </w:p>
        </w:tc>
        <w:tc>
          <w:tcPr>
            <w:tcW w:w="4882" w:type="dxa"/>
          </w:tcPr>
          <w:p w:rsidR="00AE7F6D" w:rsidRPr="00AE7F6D" w:rsidRDefault="00AE7F6D" w:rsidP="00AE7F6D">
            <w:pPr>
              <w:autoSpaceDE w:val="0"/>
              <w:autoSpaceDN w:val="0"/>
              <w:ind w:firstLine="84"/>
              <w:jc w:val="both"/>
            </w:pPr>
            <w:r w:rsidRPr="00AE7F6D">
              <w:rPr>
                <w:sz w:val="22"/>
                <w:szCs w:val="22"/>
              </w:rPr>
              <w:t xml:space="preserve">Прививки против пневмококковой инфекции, </w:t>
            </w:r>
            <w:r w:rsidRPr="00AE7F6D">
              <w:rPr>
                <w:sz w:val="22"/>
                <w:szCs w:val="22"/>
                <w:lang w:val="en-US"/>
              </w:rPr>
              <w:t>V</w:t>
            </w:r>
          </w:p>
        </w:tc>
        <w:tc>
          <w:tcPr>
            <w:tcW w:w="2156" w:type="dxa"/>
          </w:tcPr>
          <w:p w:rsidR="00AE7F6D" w:rsidRPr="00AE7F6D" w:rsidRDefault="00AE7F6D" w:rsidP="00AE7F6D">
            <w:pPr>
              <w:autoSpaceDE w:val="0"/>
              <w:autoSpaceDN w:val="0"/>
              <w:spacing w:before="20" w:after="20"/>
              <w:jc w:val="center"/>
              <w:rPr>
                <w:sz w:val="22"/>
                <w:szCs w:val="22"/>
              </w:rPr>
            </w:pPr>
            <w:r w:rsidRPr="00AE7F6D">
              <w:rPr>
                <w:sz w:val="22"/>
                <w:szCs w:val="22"/>
              </w:rPr>
              <w:t>80,2</w:t>
            </w:r>
          </w:p>
        </w:tc>
      </w:tr>
      <w:tr w:rsidR="00AE7F6D" w:rsidRPr="00AE7F6D" w:rsidTr="00CA6D77">
        <w:tc>
          <w:tcPr>
            <w:tcW w:w="2518" w:type="dxa"/>
          </w:tcPr>
          <w:p w:rsidR="00AE7F6D" w:rsidRPr="00AE7F6D" w:rsidRDefault="00AE7F6D" w:rsidP="00AE7F6D">
            <w:pPr>
              <w:autoSpaceDE w:val="0"/>
              <w:autoSpaceDN w:val="0"/>
              <w:jc w:val="center"/>
            </w:pPr>
            <w:r w:rsidRPr="00AE7F6D">
              <w:rPr>
                <w:sz w:val="22"/>
                <w:szCs w:val="22"/>
              </w:rPr>
              <w:t>24 мес.</w:t>
            </w:r>
          </w:p>
        </w:tc>
        <w:tc>
          <w:tcPr>
            <w:tcW w:w="4882" w:type="dxa"/>
          </w:tcPr>
          <w:p w:rsidR="00AE7F6D" w:rsidRPr="00AE7F6D" w:rsidRDefault="00AE7F6D" w:rsidP="00AE7F6D">
            <w:pPr>
              <w:autoSpaceDE w:val="0"/>
              <w:autoSpaceDN w:val="0"/>
              <w:ind w:firstLine="84"/>
              <w:jc w:val="both"/>
            </w:pPr>
            <w:r w:rsidRPr="00AE7F6D">
              <w:rPr>
                <w:sz w:val="22"/>
                <w:szCs w:val="22"/>
              </w:rPr>
              <w:t xml:space="preserve">Ревакцинация </w:t>
            </w:r>
          </w:p>
        </w:tc>
        <w:tc>
          <w:tcPr>
            <w:tcW w:w="2156" w:type="dxa"/>
          </w:tcPr>
          <w:p w:rsidR="00AE7F6D" w:rsidRPr="00AE7F6D" w:rsidRDefault="00AE7F6D" w:rsidP="00AE7F6D">
            <w:pPr>
              <w:autoSpaceDE w:val="0"/>
              <w:autoSpaceDN w:val="0"/>
              <w:spacing w:before="20" w:after="20"/>
              <w:jc w:val="center"/>
              <w:rPr>
                <w:sz w:val="22"/>
                <w:szCs w:val="22"/>
              </w:rPr>
            </w:pPr>
            <w:r w:rsidRPr="00AE7F6D">
              <w:rPr>
                <w:sz w:val="22"/>
                <w:szCs w:val="22"/>
              </w:rPr>
              <w:t>24,6</w:t>
            </w:r>
          </w:p>
        </w:tc>
      </w:tr>
    </w:tbl>
    <w:p w:rsidR="00AE7F6D" w:rsidRPr="00AE7F6D" w:rsidRDefault="00AE7F6D" w:rsidP="00AE7F6D">
      <w:pPr>
        <w:ind w:right="-128" w:firstLine="720"/>
        <w:jc w:val="both"/>
        <w:rPr>
          <w:rFonts w:ascii="Calibri" w:eastAsia="Calibri" w:hAnsi="Calibri"/>
          <w:lang w:eastAsia="en-US"/>
        </w:rPr>
      </w:pPr>
    </w:p>
    <w:p w:rsidR="00AE7F6D" w:rsidRPr="00AE7F6D" w:rsidRDefault="00AE7F6D" w:rsidP="00AE7F6D">
      <w:pPr>
        <w:ind w:firstLine="720"/>
        <w:jc w:val="both"/>
        <w:rPr>
          <w:sz w:val="28"/>
          <w:szCs w:val="28"/>
        </w:rPr>
      </w:pPr>
      <w:r w:rsidRPr="00AE7F6D">
        <w:rPr>
          <w:sz w:val="28"/>
          <w:szCs w:val="28"/>
        </w:rPr>
        <w:t>Профилактические прививки против пневмококковой инфекции стали проводиться в Республике Адыгея с 2015 года.</w:t>
      </w:r>
    </w:p>
    <w:p w:rsidR="00AE7F6D" w:rsidRPr="00AE7F6D" w:rsidRDefault="00AE7F6D" w:rsidP="00AE7F6D">
      <w:pPr>
        <w:ind w:firstLine="720"/>
        <w:jc w:val="both"/>
        <w:rPr>
          <w:sz w:val="28"/>
          <w:szCs w:val="28"/>
        </w:rPr>
      </w:pPr>
      <w:r w:rsidRPr="00AE7F6D">
        <w:rPr>
          <w:sz w:val="28"/>
          <w:szCs w:val="28"/>
        </w:rPr>
        <w:t>План профилактических прививок против пневмококковой инфекции на 2016 год утвержден приказом Министерства здравоохранения Республики Адыгея и Управления Роспотребнадзора по Республике Адыгея «О плане иммунизации населения Республики Адыгея на 2016 год в рамках Национального календаря профилактических прививок и календаря профилактических прививок по эпидемическим показаниям».  По состоянию на 31 декабря 2016 вакцинировано против пневмококковой инфекции 6037 человек, в т.ч. привито 5010 детей, ревакцинировано 2856 детей.</w:t>
      </w:r>
    </w:p>
    <w:p w:rsidR="00AE7F6D" w:rsidRPr="00AE7F6D" w:rsidRDefault="00AE7F6D" w:rsidP="00AE7F6D">
      <w:pPr>
        <w:autoSpaceDE w:val="0"/>
        <w:autoSpaceDN w:val="0"/>
        <w:adjustRightInd w:val="0"/>
        <w:ind w:firstLine="720"/>
        <w:jc w:val="both"/>
        <w:rPr>
          <w:iCs/>
          <w:sz w:val="28"/>
          <w:szCs w:val="28"/>
        </w:rPr>
      </w:pPr>
      <w:r w:rsidRPr="00AE7F6D">
        <w:rPr>
          <w:iCs/>
          <w:sz w:val="28"/>
          <w:szCs w:val="28"/>
        </w:rPr>
        <w:t>В связи с осложнением эпидемиологической ситуации на территории Украины по полиомиелиту</w:t>
      </w:r>
      <w:r w:rsidRPr="00AE7F6D">
        <w:rPr>
          <w:b/>
          <w:iCs/>
          <w:sz w:val="28"/>
          <w:szCs w:val="28"/>
        </w:rPr>
        <w:t xml:space="preserve"> </w:t>
      </w:r>
      <w:r w:rsidRPr="00AE7F6D">
        <w:rPr>
          <w:iCs/>
          <w:sz w:val="28"/>
          <w:szCs w:val="28"/>
        </w:rPr>
        <w:t>в республике организована работа иммунологических комиссий по пересмотру медицинских отводов и а также работа с родителями, оказывающимися от прививок против полиомиелита; после пересмотров привито против полиомиелита 84 человека.</w:t>
      </w:r>
    </w:p>
    <w:p w:rsidR="00AE7F6D" w:rsidRPr="00AE7F6D" w:rsidRDefault="00AE7F6D" w:rsidP="00AE7F6D">
      <w:pPr>
        <w:ind w:firstLine="708"/>
        <w:jc w:val="both"/>
        <w:rPr>
          <w:sz w:val="28"/>
          <w:szCs w:val="28"/>
        </w:rPr>
      </w:pPr>
      <w:r w:rsidRPr="00AE7F6D">
        <w:rPr>
          <w:sz w:val="28"/>
          <w:szCs w:val="28"/>
        </w:rPr>
        <w:t>В связи с глобальным изъятием из обращения трехвалентной оральной полиомиелитной вакцины в Республике Адыгея проведены мероприятия по контролю за наличием вакцины тОПВ в медицинских организациях. Издан совместно с Министерством здравоохранения Республики Адыгея приказ «О совершенствовании мероприятий по надзору за полиомиелитом и энтеровирусной инфекцией в Республике Адыгея» от  26 ноября 2015 года №1189/ 181, которым утверждены: «План мероприятий в Республике Адыгея по переходу с тОПВ на бОПВ в связи с глобальным изъятием из обращения трехвалентной оральной полиомиелитной вакцины», состав Регионального комитета по переходу с тОПВ на бОПВ и Комиссии по валидации перехода с тОПВ на бОПВ. В целях реализации Плана мероприятий в Республике Адыгея по переходу с тОПВ на бОПВ в связи с глобальным изъятием из обращения трехвалентной оральной полиомиелитной вакцины Комиссия по валидации перехода с тОПВ на бОПВ в Республике Адыгея и Региональный  комитет по переходу с тОПВ на бОПВ в Республике Адыгея осуществляли мониторинг мероприятий, проводимых медицинскими организациями в период перехода на бивалентную ОПВ.Приказом Министерства здравоохранения Республики Адыгея и Управления Роспотребнадзора по Республике Адыгея от 7 апреля 2016 №317/48 «О мониторинге мероприятий в период перехода на бивалентную ОПВ в Республике Адыгея» определены перечень объектов для проведения мониторинга, графики проведения проверок медицинских организаций, назначены контролеры и кураторы. С медработниками медицинских организаций, контролерами проведены семинары по вопросам перехода с тОПВ на бОПВ. В рамках проведения мероприятий по мониторингу контролерами проверены 88 медицин</w:t>
      </w:r>
      <w:r w:rsidRPr="00AE7F6D">
        <w:rPr>
          <w:sz w:val="28"/>
          <w:szCs w:val="28"/>
        </w:rPr>
        <w:lastRenderedPageBreak/>
        <w:t xml:space="preserve">ских организаций. Проведенный мониторинг подтвердил отсутствие тОПВ на объектах по состоянию на 26.04.2016 года. </w:t>
      </w:r>
    </w:p>
    <w:p w:rsidR="00AE7F6D" w:rsidRPr="00AE7F6D" w:rsidRDefault="00AE7F6D" w:rsidP="00AE7F6D">
      <w:pPr>
        <w:ind w:firstLine="708"/>
        <w:jc w:val="both"/>
        <w:rPr>
          <w:b/>
        </w:rPr>
      </w:pPr>
    </w:p>
    <w:p w:rsidR="00AE7F6D" w:rsidRPr="00AE7F6D" w:rsidRDefault="00AE7F6D" w:rsidP="00AE7F6D">
      <w:pPr>
        <w:ind w:right="-1"/>
        <w:jc w:val="right"/>
        <w:rPr>
          <w:sz w:val="28"/>
          <w:szCs w:val="28"/>
        </w:rPr>
      </w:pPr>
      <w:r w:rsidRPr="00AE7F6D">
        <w:rPr>
          <w:sz w:val="28"/>
          <w:szCs w:val="28"/>
        </w:rPr>
        <w:t>Таблица 1</w:t>
      </w:r>
      <w:r w:rsidR="00B94B76">
        <w:rPr>
          <w:sz w:val="28"/>
          <w:szCs w:val="28"/>
        </w:rPr>
        <w:t>43</w:t>
      </w:r>
    </w:p>
    <w:p w:rsidR="00AE7F6D" w:rsidRPr="00AE7F6D" w:rsidRDefault="00AE7F6D" w:rsidP="00AE7F6D">
      <w:pPr>
        <w:ind w:right="-1"/>
        <w:jc w:val="center"/>
        <w:rPr>
          <w:b/>
          <w:sz w:val="28"/>
          <w:szCs w:val="28"/>
        </w:rPr>
      </w:pPr>
      <w:r w:rsidRPr="00AE7F6D">
        <w:rPr>
          <w:b/>
          <w:sz w:val="28"/>
          <w:szCs w:val="28"/>
        </w:rPr>
        <w:t xml:space="preserve">Выполнение плана прививок по эпидемическим показаниям </w:t>
      </w:r>
      <w:r w:rsidRPr="00AE7F6D">
        <w:rPr>
          <w:b/>
          <w:sz w:val="28"/>
          <w:szCs w:val="28"/>
        </w:rPr>
        <w:br/>
        <w:t>в Республике Адыгея в 2016 г.</w:t>
      </w:r>
    </w:p>
    <w:tbl>
      <w:tblPr>
        <w:tblW w:w="9082" w:type="dxa"/>
        <w:tblInd w:w="250" w:type="dxa"/>
        <w:tblLayout w:type="fixed"/>
        <w:tblLook w:val="0000" w:firstRow="0" w:lastRow="0" w:firstColumn="0" w:lastColumn="0" w:noHBand="0" w:noVBand="0"/>
      </w:tblPr>
      <w:tblGrid>
        <w:gridCol w:w="3827"/>
        <w:gridCol w:w="1985"/>
        <w:gridCol w:w="1842"/>
        <w:gridCol w:w="1428"/>
      </w:tblGrid>
      <w:tr w:rsidR="00AE7F6D" w:rsidRPr="00AE7F6D" w:rsidTr="00CA6D77">
        <w:trPr>
          <w:trHeight w:val="439"/>
        </w:trPr>
        <w:tc>
          <w:tcPr>
            <w:tcW w:w="3827" w:type="dxa"/>
            <w:tcBorders>
              <w:top w:val="single" w:sz="4" w:space="0" w:color="000000"/>
              <w:left w:val="single" w:sz="4" w:space="0" w:color="000000"/>
              <w:bottom w:val="single" w:sz="4" w:space="0" w:color="000000"/>
            </w:tcBorders>
          </w:tcPr>
          <w:p w:rsidR="00AE7F6D" w:rsidRPr="00AE7F6D" w:rsidRDefault="00AE7F6D" w:rsidP="00AE7F6D">
            <w:pPr>
              <w:snapToGrid w:val="0"/>
              <w:ind w:right="-1"/>
              <w:jc w:val="center"/>
            </w:pPr>
          </w:p>
        </w:tc>
        <w:tc>
          <w:tcPr>
            <w:tcW w:w="1985" w:type="dxa"/>
            <w:tcBorders>
              <w:top w:val="single" w:sz="4" w:space="0" w:color="000000"/>
              <w:left w:val="single" w:sz="4" w:space="0" w:color="000000"/>
              <w:bottom w:val="single" w:sz="4" w:space="0" w:color="000000"/>
            </w:tcBorders>
          </w:tcPr>
          <w:p w:rsidR="00AE7F6D" w:rsidRPr="00AE7F6D" w:rsidRDefault="00AE7F6D" w:rsidP="00AE7F6D">
            <w:pPr>
              <w:ind w:right="-1"/>
              <w:jc w:val="center"/>
            </w:pPr>
            <w:r w:rsidRPr="00AE7F6D">
              <w:t>Годовой план</w:t>
            </w:r>
          </w:p>
        </w:tc>
        <w:tc>
          <w:tcPr>
            <w:tcW w:w="1842" w:type="dxa"/>
            <w:tcBorders>
              <w:top w:val="single" w:sz="4" w:space="0" w:color="000000"/>
              <w:left w:val="single" w:sz="4" w:space="0" w:color="000000"/>
              <w:bottom w:val="single" w:sz="4" w:space="0" w:color="000000"/>
            </w:tcBorders>
          </w:tcPr>
          <w:p w:rsidR="00AE7F6D" w:rsidRPr="00AE7F6D" w:rsidRDefault="00AE7F6D" w:rsidP="00AE7F6D">
            <w:pPr>
              <w:ind w:right="-1"/>
              <w:jc w:val="center"/>
            </w:pPr>
            <w:r w:rsidRPr="00AE7F6D">
              <w:t>выполнение</w:t>
            </w:r>
          </w:p>
        </w:tc>
        <w:tc>
          <w:tcPr>
            <w:tcW w:w="1428"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ind w:right="-1"/>
              <w:jc w:val="center"/>
            </w:pPr>
            <w:r w:rsidRPr="00AE7F6D">
              <w:t>%</w:t>
            </w:r>
          </w:p>
        </w:tc>
      </w:tr>
      <w:tr w:rsidR="00AE7F6D" w:rsidRPr="00AE7F6D" w:rsidTr="00CA6D77">
        <w:tc>
          <w:tcPr>
            <w:tcW w:w="3827" w:type="dxa"/>
            <w:tcBorders>
              <w:top w:val="single" w:sz="4" w:space="0" w:color="000000"/>
              <w:left w:val="single" w:sz="4" w:space="0" w:color="000000"/>
              <w:bottom w:val="single" w:sz="4" w:space="0" w:color="000000"/>
            </w:tcBorders>
          </w:tcPr>
          <w:p w:rsidR="00AE7F6D" w:rsidRPr="00AE7F6D" w:rsidRDefault="00AE7F6D" w:rsidP="00B94B76">
            <w:pPr>
              <w:ind w:right="-1"/>
              <w:jc w:val="both"/>
            </w:pPr>
            <w:r w:rsidRPr="00AE7F6D">
              <w:t>Вакцинация туляремии</w:t>
            </w:r>
          </w:p>
        </w:tc>
        <w:tc>
          <w:tcPr>
            <w:tcW w:w="1985" w:type="dxa"/>
            <w:tcBorders>
              <w:top w:val="single" w:sz="4" w:space="0" w:color="000000"/>
              <w:left w:val="single" w:sz="4" w:space="0" w:color="000000"/>
              <w:bottom w:val="single" w:sz="4" w:space="0" w:color="000000"/>
            </w:tcBorders>
          </w:tcPr>
          <w:p w:rsidR="00AE7F6D" w:rsidRPr="00AE7F6D" w:rsidRDefault="00AE7F6D" w:rsidP="00AE7F6D">
            <w:pPr>
              <w:ind w:right="-1"/>
              <w:jc w:val="center"/>
            </w:pPr>
            <w:r w:rsidRPr="00AE7F6D">
              <w:t>3631</w:t>
            </w:r>
          </w:p>
        </w:tc>
        <w:tc>
          <w:tcPr>
            <w:tcW w:w="1842" w:type="dxa"/>
            <w:tcBorders>
              <w:top w:val="single" w:sz="4" w:space="0" w:color="000000"/>
              <w:left w:val="single" w:sz="4" w:space="0" w:color="000000"/>
              <w:bottom w:val="single" w:sz="4" w:space="0" w:color="000000"/>
            </w:tcBorders>
          </w:tcPr>
          <w:p w:rsidR="00AE7F6D" w:rsidRPr="00AE7F6D" w:rsidRDefault="00AE7F6D" w:rsidP="00AE7F6D">
            <w:pPr>
              <w:ind w:right="-1"/>
              <w:jc w:val="center"/>
            </w:pPr>
            <w:r w:rsidRPr="00AE7F6D">
              <w:t>1214</w:t>
            </w:r>
          </w:p>
        </w:tc>
        <w:tc>
          <w:tcPr>
            <w:tcW w:w="1428"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ind w:right="-1"/>
              <w:jc w:val="center"/>
            </w:pPr>
            <w:r w:rsidRPr="00AE7F6D">
              <w:t>33,43</w:t>
            </w:r>
          </w:p>
        </w:tc>
      </w:tr>
      <w:tr w:rsidR="00AE7F6D" w:rsidRPr="00AE7F6D" w:rsidTr="00CA6D77">
        <w:tc>
          <w:tcPr>
            <w:tcW w:w="3827" w:type="dxa"/>
            <w:tcBorders>
              <w:top w:val="single" w:sz="4" w:space="0" w:color="000000"/>
              <w:left w:val="single" w:sz="4" w:space="0" w:color="000000"/>
              <w:bottom w:val="single" w:sz="4" w:space="0" w:color="000000"/>
            </w:tcBorders>
          </w:tcPr>
          <w:p w:rsidR="00AE7F6D" w:rsidRPr="00AE7F6D" w:rsidRDefault="00AE7F6D" w:rsidP="00B94B76">
            <w:pPr>
              <w:ind w:right="-1"/>
              <w:jc w:val="both"/>
            </w:pPr>
            <w:r w:rsidRPr="00AE7F6D">
              <w:t>Ревакцинация туляремии</w:t>
            </w:r>
          </w:p>
        </w:tc>
        <w:tc>
          <w:tcPr>
            <w:tcW w:w="1985" w:type="dxa"/>
            <w:tcBorders>
              <w:top w:val="single" w:sz="4" w:space="0" w:color="000000"/>
              <w:left w:val="single" w:sz="4" w:space="0" w:color="000000"/>
              <w:bottom w:val="single" w:sz="4" w:space="0" w:color="000000"/>
            </w:tcBorders>
          </w:tcPr>
          <w:p w:rsidR="00AE7F6D" w:rsidRPr="00AE7F6D" w:rsidRDefault="00AE7F6D" w:rsidP="00AE7F6D">
            <w:pPr>
              <w:ind w:right="-1"/>
              <w:jc w:val="center"/>
            </w:pPr>
            <w:r w:rsidRPr="00AE7F6D">
              <w:t>16385</w:t>
            </w:r>
          </w:p>
        </w:tc>
        <w:tc>
          <w:tcPr>
            <w:tcW w:w="1842" w:type="dxa"/>
            <w:tcBorders>
              <w:top w:val="single" w:sz="4" w:space="0" w:color="000000"/>
              <w:left w:val="single" w:sz="4" w:space="0" w:color="000000"/>
              <w:bottom w:val="single" w:sz="4" w:space="0" w:color="000000"/>
            </w:tcBorders>
          </w:tcPr>
          <w:p w:rsidR="00AE7F6D" w:rsidRPr="00AE7F6D" w:rsidRDefault="00AE7F6D" w:rsidP="00AE7F6D">
            <w:pPr>
              <w:ind w:right="-1"/>
              <w:jc w:val="center"/>
            </w:pPr>
            <w:r w:rsidRPr="00AE7F6D">
              <w:t>8539</w:t>
            </w:r>
          </w:p>
        </w:tc>
        <w:tc>
          <w:tcPr>
            <w:tcW w:w="1428"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ind w:right="-1"/>
              <w:jc w:val="center"/>
            </w:pPr>
            <w:r w:rsidRPr="00AE7F6D">
              <w:t>52,11</w:t>
            </w:r>
          </w:p>
        </w:tc>
      </w:tr>
      <w:tr w:rsidR="00AE7F6D" w:rsidRPr="00AE7F6D" w:rsidTr="00CA6D77">
        <w:tc>
          <w:tcPr>
            <w:tcW w:w="3827" w:type="dxa"/>
            <w:tcBorders>
              <w:top w:val="single" w:sz="4" w:space="0" w:color="000000"/>
              <w:left w:val="single" w:sz="4" w:space="0" w:color="000000"/>
              <w:bottom w:val="single" w:sz="4" w:space="0" w:color="000000"/>
            </w:tcBorders>
          </w:tcPr>
          <w:p w:rsidR="00AE7F6D" w:rsidRPr="00AE7F6D" w:rsidRDefault="00AE7F6D" w:rsidP="00B94B76">
            <w:pPr>
              <w:ind w:right="-1"/>
              <w:jc w:val="both"/>
            </w:pPr>
            <w:r w:rsidRPr="00AE7F6D">
              <w:t>Вакцинация сибирской язвы</w:t>
            </w:r>
          </w:p>
        </w:tc>
        <w:tc>
          <w:tcPr>
            <w:tcW w:w="1985" w:type="dxa"/>
            <w:tcBorders>
              <w:top w:val="single" w:sz="4" w:space="0" w:color="000000"/>
              <w:left w:val="single" w:sz="4" w:space="0" w:color="000000"/>
              <w:bottom w:val="single" w:sz="4" w:space="0" w:color="000000"/>
            </w:tcBorders>
          </w:tcPr>
          <w:p w:rsidR="00AE7F6D" w:rsidRPr="00AE7F6D" w:rsidRDefault="00AE7F6D" w:rsidP="00AE7F6D">
            <w:pPr>
              <w:ind w:right="-1"/>
              <w:jc w:val="center"/>
            </w:pPr>
            <w:r w:rsidRPr="00AE7F6D">
              <w:t>77</w:t>
            </w:r>
          </w:p>
        </w:tc>
        <w:tc>
          <w:tcPr>
            <w:tcW w:w="1842" w:type="dxa"/>
            <w:tcBorders>
              <w:top w:val="single" w:sz="4" w:space="0" w:color="000000"/>
              <w:left w:val="single" w:sz="4" w:space="0" w:color="000000"/>
              <w:bottom w:val="single" w:sz="4" w:space="0" w:color="000000"/>
            </w:tcBorders>
          </w:tcPr>
          <w:p w:rsidR="00AE7F6D" w:rsidRPr="00AE7F6D" w:rsidRDefault="00AE7F6D" w:rsidP="00AE7F6D">
            <w:pPr>
              <w:ind w:right="-1"/>
              <w:jc w:val="center"/>
            </w:pPr>
            <w:r w:rsidRPr="00AE7F6D">
              <w:t>77</w:t>
            </w:r>
          </w:p>
        </w:tc>
        <w:tc>
          <w:tcPr>
            <w:tcW w:w="1428"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ind w:right="-1"/>
              <w:jc w:val="center"/>
            </w:pPr>
            <w:r w:rsidRPr="00AE7F6D">
              <w:t>100</w:t>
            </w:r>
          </w:p>
        </w:tc>
      </w:tr>
      <w:tr w:rsidR="00AE7F6D" w:rsidRPr="00AE7F6D" w:rsidTr="00CA6D77">
        <w:tc>
          <w:tcPr>
            <w:tcW w:w="3827" w:type="dxa"/>
            <w:tcBorders>
              <w:top w:val="single" w:sz="4" w:space="0" w:color="000000"/>
              <w:left w:val="single" w:sz="4" w:space="0" w:color="000000"/>
              <w:bottom w:val="single" w:sz="4" w:space="0" w:color="000000"/>
            </w:tcBorders>
          </w:tcPr>
          <w:p w:rsidR="00AE7F6D" w:rsidRPr="00AE7F6D" w:rsidRDefault="00AE7F6D" w:rsidP="00B94B76">
            <w:pPr>
              <w:ind w:right="-1"/>
              <w:jc w:val="both"/>
            </w:pPr>
            <w:r w:rsidRPr="00AE7F6D">
              <w:t>Ревакцинация сибирской язвы</w:t>
            </w:r>
          </w:p>
        </w:tc>
        <w:tc>
          <w:tcPr>
            <w:tcW w:w="1985" w:type="dxa"/>
            <w:tcBorders>
              <w:top w:val="single" w:sz="4" w:space="0" w:color="000000"/>
              <w:left w:val="single" w:sz="4" w:space="0" w:color="000000"/>
              <w:bottom w:val="single" w:sz="4" w:space="0" w:color="000000"/>
            </w:tcBorders>
          </w:tcPr>
          <w:p w:rsidR="00AE7F6D" w:rsidRPr="00AE7F6D" w:rsidRDefault="00AE7F6D" w:rsidP="00AE7F6D">
            <w:pPr>
              <w:ind w:right="-1"/>
              <w:jc w:val="center"/>
            </w:pPr>
            <w:r w:rsidRPr="00AE7F6D">
              <w:t>202</w:t>
            </w:r>
          </w:p>
        </w:tc>
        <w:tc>
          <w:tcPr>
            <w:tcW w:w="1842" w:type="dxa"/>
            <w:tcBorders>
              <w:top w:val="single" w:sz="4" w:space="0" w:color="000000"/>
              <w:left w:val="single" w:sz="4" w:space="0" w:color="000000"/>
              <w:bottom w:val="single" w:sz="4" w:space="0" w:color="000000"/>
            </w:tcBorders>
          </w:tcPr>
          <w:p w:rsidR="00AE7F6D" w:rsidRPr="00AE7F6D" w:rsidRDefault="00AE7F6D" w:rsidP="00AE7F6D">
            <w:pPr>
              <w:ind w:right="-1"/>
              <w:jc w:val="center"/>
            </w:pPr>
            <w:r w:rsidRPr="00AE7F6D">
              <w:t>200</w:t>
            </w:r>
          </w:p>
        </w:tc>
        <w:tc>
          <w:tcPr>
            <w:tcW w:w="1428"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ind w:right="-1"/>
              <w:jc w:val="center"/>
            </w:pPr>
            <w:r w:rsidRPr="00AE7F6D">
              <w:t>99,01</w:t>
            </w:r>
          </w:p>
        </w:tc>
      </w:tr>
      <w:tr w:rsidR="00AE7F6D" w:rsidRPr="00AE7F6D" w:rsidTr="00CA6D77">
        <w:tc>
          <w:tcPr>
            <w:tcW w:w="3827" w:type="dxa"/>
            <w:tcBorders>
              <w:top w:val="single" w:sz="4" w:space="0" w:color="000000"/>
              <w:left w:val="single" w:sz="4" w:space="0" w:color="000000"/>
              <w:bottom w:val="single" w:sz="4" w:space="0" w:color="000000"/>
            </w:tcBorders>
          </w:tcPr>
          <w:p w:rsidR="00AE7F6D" w:rsidRPr="00AE7F6D" w:rsidRDefault="00AE7F6D" w:rsidP="00B94B76">
            <w:pPr>
              <w:ind w:right="-1"/>
              <w:jc w:val="both"/>
            </w:pPr>
            <w:r w:rsidRPr="00AE7F6D">
              <w:t>Прививки против лептоспироза</w:t>
            </w:r>
          </w:p>
        </w:tc>
        <w:tc>
          <w:tcPr>
            <w:tcW w:w="1985" w:type="dxa"/>
            <w:tcBorders>
              <w:top w:val="single" w:sz="4" w:space="0" w:color="000000"/>
              <w:left w:val="single" w:sz="4" w:space="0" w:color="000000"/>
              <w:bottom w:val="single" w:sz="4" w:space="0" w:color="000000"/>
            </w:tcBorders>
          </w:tcPr>
          <w:p w:rsidR="00AE7F6D" w:rsidRPr="00AE7F6D" w:rsidRDefault="00AE7F6D" w:rsidP="00AE7F6D">
            <w:pPr>
              <w:ind w:right="-1"/>
              <w:jc w:val="center"/>
            </w:pPr>
            <w:r w:rsidRPr="00AE7F6D">
              <w:t>540</w:t>
            </w:r>
          </w:p>
        </w:tc>
        <w:tc>
          <w:tcPr>
            <w:tcW w:w="1842" w:type="dxa"/>
            <w:tcBorders>
              <w:top w:val="single" w:sz="4" w:space="0" w:color="000000"/>
              <w:left w:val="single" w:sz="4" w:space="0" w:color="000000"/>
              <w:bottom w:val="single" w:sz="4" w:space="0" w:color="000000"/>
            </w:tcBorders>
          </w:tcPr>
          <w:p w:rsidR="00AE7F6D" w:rsidRPr="00AE7F6D" w:rsidRDefault="00AE7F6D" w:rsidP="00AE7F6D">
            <w:pPr>
              <w:ind w:right="-1"/>
              <w:jc w:val="center"/>
            </w:pPr>
            <w:r w:rsidRPr="00AE7F6D">
              <w:t>244</w:t>
            </w:r>
          </w:p>
        </w:tc>
        <w:tc>
          <w:tcPr>
            <w:tcW w:w="1428" w:type="dxa"/>
            <w:tcBorders>
              <w:top w:val="single" w:sz="4" w:space="0" w:color="000000"/>
              <w:left w:val="single" w:sz="4" w:space="0" w:color="000000"/>
              <w:bottom w:val="single" w:sz="4" w:space="0" w:color="000000"/>
              <w:right w:val="single" w:sz="4" w:space="0" w:color="000000"/>
            </w:tcBorders>
          </w:tcPr>
          <w:p w:rsidR="00AE7F6D" w:rsidRPr="00AE7F6D" w:rsidRDefault="00AE7F6D" w:rsidP="00AE7F6D">
            <w:pPr>
              <w:ind w:right="-1"/>
              <w:jc w:val="center"/>
            </w:pPr>
            <w:r w:rsidRPr="00AE7F6D">
              <w:t>45,19</w:t>
            </w:r>
          </w:p>
        </w:tc>
      </w:tr>
    </w:tbl>
    <w:p w:rsidR="00AE7F6D" w:rsidRPr="00AE7F6D" w:rsidRDefault="00AE7F6D" w:rsidP="00AE7F6D">
      <w:pPr>
        <w:autoSpaceDE w:val="0"/>
        <w:autoSpaceDN w:val="0"/>
        <w:adjustRightInd w:val="0"/>
        <w:jc w:val="both"/>
      </w:pPr>
    </w:p>
    <w:p w:rsidR="00AE7F6D" w:rsidRPr="00AE7F6D" w:rsidRDefault="00AE7F6D" w:rsidP="00AE7F6D">
      <w:pPr>
        <w:autoSpaceDE w:val="0"/>
        <w:autoSpaceDN w:val="0"/>
        <w:adjustRightInd w:val="0"/>
        <w:ind w:firstLine="720"/>
        <w:jc w:val="both"/>
        <w:rPr>
          <w:sz w:val="28"/>
          <w:szCs w:val="28"/>
        </w:rPr>
      </w:pPr>
      <w:r w:rsidRPr="00AE7F6D">
        <w:rPr>
          <w:sz w:val="28"/>
          <w:szCs w:val="28"/>
        </w:rPr>
        <w:t xml:space="preserve">Годовой план профилактических прививок против лептоспироза выполнен на 45,2%; против туляремии – выполнен на 48,7%, в том числе план вакцинации детей выполнен на 52,3%; ревакцинации взрослых против туляремии – на 52,1%. </w:t>
      </w:r>
    </w:p>
    <w:p w:rsidR="00AE7F6D" w:rsidRPr="00AE7F6D" w:rsidRDefault="00AE7F6D" w:rsidP="00AE7F6D">
      <w:pPr>
        <w:autoSpaceDE w:val="0"/>
        <w:autoSpaceDN w:val="0"/>
        <w:adjustRightInd w:val="0"/>
        <w:ind w:firstLine="720"/>
        <w:jc w:val="both"/>
        <w:rPr>
          <w:sz w:val="28"/>
          <w:szCs w:val="28"/>
        </w:rPr>
      </w:pPr>
      <w:r w:rsidRPr="00AE7F6D">
        <w:rPr>
          <w:sz w:val="28"/>
          <w:szCs w:val="28"/>
        </w:rPr>
        <w:t>Учитывая недостаточный объем вакцины, иммунизация против туляремии была проведена среди подлежащих контингентов тех территорий республики, где по результатам зоогоэнтомологических исследований мышевидных грызунов и клещей, проведенных ФКУЗ «Причерноморская ПЧС» и ФБУЗ «Центр гигиены и эпидемиологии в Республике Адыгея», были обнаружены антитела к туляремии.</w:t>
      </w:r>
    </w:p>
    <w:p w:rsidR="00AE7F6D" w:rsidRPr="00AE7F6D" w:rsidRDefault="00AE7F6D" w:rsidP="00AE7F6D">
      <w:pPr>
        <w:autoSpaceDE w:val="0"/>
        <w:autoSpaceDN w:val="0"/>
        <w:adjustRightInd w:val="0"/>
        <w:ind w:firstLine="720"/>
        <w:jc w:val="both"/>
        <w:rPr>
          <w:sz w:val="28"/>
          <w:szCs w:val="28"/>
        </w:rPr>
      </w:pPr>
      <w:r w:rsidRPr="00AE7F6D">
        <w:rPr>
          <w:sz w:val="28"/>
          <w:szCs w:val="28"/>
        </w:rPr>
        <w:t>Управлением Роспотребнадзора по Республике Адыгея проводилась определенная работа по выделению финансовых средств на закуп вакцины против туляремии, сибирской язвы, лептоспироза: направлялись информационные письма Министру здравоохранения Республики Адыгея, в Кабинет Министров Республики Адыгея об увеличении бюджетных отчислений, предусмотренные на приобретение иммунологических препаратов.</w:t>
      </w:r>
    </w:p>
    <w:p w:rsidR="00AE7F6D" w:rsidRPr="00AE7F6D" w:rsidRDefault="00AE7F6D" w:rsidP="00AE7F6D">
      <w:pPr>
        <w:ind w:right="-144" w:firstLine="708"/>
        <w:jc w:val="both"/>
        <w:rPr>
          <w:sz w:val="28"/>
          <w:szCs w:val="28"/>
        </w:rPr>
      </w:pPr>
      <w:r w:rsidRPr="00AE7F6D">
        <w:rPr>
          <w:sz w:val="28"/>
          <w:szCs w:val="28"/>
        </w:rPr>
        <w:t>Вопрос о выполнении прививок по эпидемическим показаниям в 2015 - 2016 гг. по инициативе Управления Роспотребнадзора по Республике Адыгея рассматривался на заседаниях республиканской Санитарно- противоэпидемической комиссии («О состоянии и мерах профилактики природно- очаговых болезней в Республике Адыгея» и «О состоянии инфекционной заболеваемости в Республике Адыгея за 9 месяцев 2015 года»,«Об усилении мероприятий, направленных на профилактику сибирской язвы в Республике Адыгея») и на Межведомственной комиссии по реализации мер, направленных на снижение смертности населения Республики Адыгея.</w:t>
      </w:r>
    </w:p>
    <w:p w:rsidR="00AE7F6D" w:rsidRPr="00AE7F6D" w:rsidRDefault="00AE7F6D" w:rsidP="00AE7F6D">
      <w:pPr>
        <w:ind w:firstLine="708"/>
        <w:jc w:val="both"/>
        <w:rPr>
          <w:sz w:val="28"/>
          <w:szCs w:val="28"/>
        </w:rPr>
      </w:pPr>
      <w:r w:rsidRPr="00AE7F6D">
        <w:rPr>
          <w:sz w:val="28"/>
          <w:szCs w:val="28"/>
        </w:rPr>
        <w:t xml:space="preserve">Управлением Роспотребнадзора по Республике Адыгея в 2016 году проведено 64 проверки медицинских и детских организаций по контролю за выполнением требований санитарного законодательства по вопросам вакцинопрофилактики. По результатам надзорных мероприятий к административной ответственности привлечено 9 юридических и 9 должностных лиц, вынесено штрафов на сумму 23500 рублей и 9 предупреждения. </w:t>
      </w:r>
    </w:p>
    <w:p w:rsidR="00AE7F6D" w:rsidRPr="00AE7F6D" w:rsidRDefault="00AE7F6D" w:rsidP="00AE7F6D">
      <w:pPr>
        <w:ind w:firstLine="708"/>
        <w:jc w:val="both"/>
        <w:rPr>
          <w:sz w:val="28"/>
          <w:szCs w:val="28"/>
        </w:rPr>
      </w:pPr>
      <w:r w:rsidRPr="00AE7F6D">
        <w:rPr>
          <w:sz w:val="28"/>
          <w:szCs w:val="28"/>
        </w:rPr>
        <w:t>В 2016г. проведены 4 республиканских семинара – совещания для специалистов лечебной сети, врачей- эпидемиологов, помощников врачей-</w:t>
      </w:r>
      <w:r w:rsidRPr="00AE7F6D">
        <w:rPr>
          <w:sz w:val="28"/>
          <w:szCs w:val="28"/>
        </w:rPr>
        <w:lastRenderedPageBreak/>
        <w:t>эпидемиологов ФБУЗ «Центр гигиены и эпидемиологии в Республике Адыгея». Аналогичные совещания проведены на всех административных территориях республики, подготовлено 890 медработника. Среди населения проводится разъяснительная работа: выступлений на ТВ и радио – 23, публикаций в прессе – 25. На сайте Управления регулярно выставляется информация по вопросам вакцинопрофилактики.</w:t>
      </w:r>
    </w:p>
    <w:p w:rsidR="00AE7F6D" w:rsidRPr="00AE7F6D" w:rsidRDefault="00AE7F6D" w:rsidP="00AE7F6D">
      <w:pPr>
        <w:ind w:firstLine="708"/>
        <w:jc w:val="both"/>
        <w:rPr>
          <w:sz w:val="28"/>
          <w:szCs w:val="28"/>
        </w:rPr>
      </w:pPr>
      <w:r w:rsidRPr="00AE7F6D">
        <w:rPr>
          <w:sz w:val="28"/>
          <w:szCs w:val="28"/>
        </w:rPr>
        <w:t>Итогом реализации мер, направленных на обеспечение государственного эпидемиологического надзора за инфекционной заболеваемостью, явилось достижение количественных целевых индикаторов:</w:t>
      </w:r>
    </w:p>
    <w:p w:rsidR="00AE7F6D" w:rsidRPr="00AE7F6D" w:rsidRDefault="00AE7F6D" w:rsidP="00AE7F6D">
      <w:pPr>
        <w:ind w:firstLine="708"/>
        <w:jc w:val="both"/>
        <w:rPr>
          <w:sz w:val="28"/>
          <w:szCs w:val="28"/>
        </w:rPr>
      </w:pPr>
      <w:r w:rsidRPr="00AE7F6D">
        <w:rPr>
          <w:sz w:val="28"/>
          <w:szCs w:val="28"/>
        </w:rPr>
        <w:t>В ходе исполнения Плана деятельности Роспотребнадзора по реализации указов Президента Российской Федерации №596-606 от 7 мая 2012 года и поручений Правительства Российской Федерации достигнуты следующие значения показателей реализации ключевых событий:</w:t>
      </w:r>
    </w:p>
    <w:p w:rsidR="00AE7F6D" w:rsidRPr="00AE7F6D" w:rsidRDefault="00AE7F6D" w:rsidP="00AE7F6D">
      <w:pPr>
        <w:ind w:firstLine="708"/>
        <w:jc w:val="both"/>
        <w:rPr>
          <w:sz w:val="28"/>
          <w:szCs w:val="28"/>
        </w:rPr>
      </w:pPr>
      <w:r w:rsidRPr="00AE7F6D">
        <w:rPr>
          <w:sz w:val="28"/>
          <w:szCs w:val="28"/>
        </w:rPr>
        <w:t xml:space="preserve">Цель 1. Увеличение к 2018 году ожидаемой продолжительности жизни в Российской Федерации до 74 лет. </w:t>
      </w:r>
    </w:p>
    <w:p w:rsidR="00AE7F6D" w:rsidRPr="00AE7F6D" w:rsidRDefault="00AE7F6D" w:rsidP="00AE7F6D">
      <w:pPr>
        <w:ind w:firstLine="720"/>
        <w:jc w:val="both"/>
        <w:rPr>
          <w:sz w:val="28"/>
          <w:szCs w:val="28"/>
        </w:rPr>
      </w:pPr>
      <w:r w:rsidRPr="00AE7F6D">
        <w:rPr>
          <w:sz w:val="28"/>
          <w:szCs w:val="28"/>
        </w:rPr>
        <w:t>Ключевое событие 1.1. Профилактике, выявлению, предупреждению распространения и ликвидации инфекционных заболеваний, управляемых средствами вакцинопрофилактики:</w:t>
      </w:r>
    </w:p>
    <w:p w:rsidR="00AE7F6D" w:rsidRPr="00AE7F6D" w:rsidRDefault="00AE7F6D" w:rsidP="00AE7F6D">
      <w:pPr>
        <w:ind w:firstLine="720"/>
        <w:jc w:val="both"/>
        <w:rPr>
          <w:sz w:val="28"/>
          <w:szCs w:val="28"/>
        </w:rPr>
      </w:pPr>
      <w:r w:rsidRPr="00AE7F6D">
        <w:rPr>
          <w:sz w:val="28"/>
          <w:szCs w:val="28"/>
        </w:rPr>
        <w:t>-  поддержание низких уровней заболеваемости дифтерией. В Республике Адыгея в 2016 году не за регистрированы случаи дифтерии (планируемый показатель по РФ – 0,01 на 100 тыс. населения;</w:t>
      </w:r>
    </w:p>
    <w:p w:rsidR="00AE7F6D" w:rsidRPr="00AE7F6D" w:rsidRDefault="00AE7F6D" w:rsidP="00AE7F6D">
      <w:pPr>
        <w:ind w:firstLine="720"/>
        <w:jc w:val="both"/>
        <w:rPr>
          <w:sz w:val="28"/>
          <w:szCs w:val="28"/>
        </w:rPr>
      </w:pPr>
      <w:r w:rsidRPr="00AE7F6D">
        <w:rPr>
          <w:sz w:val="28"/>
          <w:szCs w:val="28"/>
        </w:rPr>
        <w:t>- ликвидация кори: ликвидация местных случаев кори; получение сертификата республики, свободной от кори. В 2016 году не за регистрированы случаи кори (планируемый показатель по РФ 0,1 на 100 тыс. населения);</w:t>
      </w:r>
    </w:p>
    <w:p w:rsidR="00AE7F6D" w:rsidRPr="00AE7F6D" w:rsidRDefault="00AE7F6D" w:rsidP="00AE7F6D">
      <w:pPr>
        <w:ind w:firstLine="720"/>
        <w:jc w:val="both"/>
        <w:rPr>
          <w:sz w:val="28"/>
          <w:szCs w:val="28"/>
        </w:rPr>
      </w:pPr>
      <w:r w:rsidRPr="00AE7F6D">
        <w:rPr>
          <w:sz w:val="28"/>
          <w:szCs w:val="28"/>
        </w:rPr>
        <w:t>- ликвидация краснухи: снижение заболеваемости краснухой; предупреждение и ликвидация врожденной краснухи; получение сертификата республики, свободной от краснухи. В Республике Адыгея в 2016 году не за регистрированы случаи краснухи (планируемый показатель по РФ – 0,3 на 100 тыс. населения);</w:t>
      </w:r>
    </w:p>
    <w:p w:rsidR="00AE7F6D" w:rsidRPr="00AE7F6D" w:rsidRDefault="00AE7F6D" w:rsidP="00AE7F6D">
      <w:pPr>
        <w:ind w:firstLine="720"/>
        <w:jc w:val="both"/>
        <w:rPr>
          <w:sz w:val="28"/>
          <w:szCs w:val="28"/>
        </w:rPr>
      </w:pPr>
      <w:r w:rsidRPr="00AE7F6D">
        <w:rPr>
          <w:sz w:val="28"/>
          <w:szCs w:val="28"/>
        </w:rPr>
        <w:t>- предупреждение завоза дикого вируса полиомиелита, поддержание статуса республики, свободной от полиомиелита. Случаи полиомиелита в республике не зарегистрированы (планируемый показатель по РФ отсутствие случаев полиомиелита);</w:t>
      </w:r>
    </w:p>
    <w:p w:rsidR="00AE7F6D" w:rsidRPr="00AE7F6D" w:rsidRDefault="00AE7F6D" w:rsidP="00AE7F6D">
      <w:pPr>
        <w:ind w:firstLine="720"/>
        <w:jc w:val="both"/>
        <w:rPr>
          <w:sz w:val="28"/>
          <w:szCs w:val="28"/>
        </w:rPr>
      </w:pPr>
      <w:r w:rsidRPr="00AE7F6D">
        <w:rPr>
          <w:sz w:val="28"/>
          <w:szCs w:val="28"/>
        </w:rPr>
        <w:t xml:space="preserve">- ликвидация острого гепатита В: снижение заболеваемости острым вирусным гепатитом В до низких уровней; ликвидация острых форм гепатита В; снижение заболеваемости гепатокарциномой. В республике зарегистрирован 1 случай вирусного гепатита В, показатель заболеваемости 0,2 на 100 тыс.нас. (планируемый показатель по РФ 1,2 на 100 тысяч населения). </w:t>
      </w:r>
    </w:p>
    <w:p w:rsidR="00AE7F6D" w:rsidRPr="00AE7F6D" w:rsidRDefault="00AE7F6D" w:rsidP="00AE7F6D">
      <w:pPr>
        <w:ind w:firstLine="720"/>
        <w:jc w:val="both"/>
        <w:rPr>
          <w:sz w:val="28"/>
          <w:szCs w:val="28"/>
        </w:rPr>
      </w:pPr>
      <w:r w:rsidRPr="00AE7F6D">
        <w:rPr>
          <w:sz w:val="28"/>
          <w:szCs w:val="28"/>
        </w:rPr>
        <w:t xml:space="preserve">Ключевое событие 1.2. Достижение уровня охвата прививками против гриппа населения в целом по республике. В целях профилактики гриппа и ОРВИ в предэпидемический сезон 2016-2017гг. в Республике Адыгея привито 155800 человек, или 100% от числа запланированных к иммунизации лиц из категорий групп риска. Удельный вес привитых от общей численности населения составил 34,5%, (планируемый показатель по РФ – 28%). Охват прививками в группах риска 100%, (планируемый показатель по РФ – не менее 87%). </w:t>
      </w:r>
    </w:p>
    <w:p w:rsidR="00AE7F6D" w:rsidRPr="00AE7F6D" w:rsidRDefault="00AE7F6D" w:rsidP="00AE7F6D">
      <w:pPr>
        <w:ind w:firstLine="720"/>
        <w:jc w:val="both"/>
        <w:rPr>
          <w:sz w:val="28"/>
          <w:szCs w:val="28"/>
        </w:rPr>
      </w:pPr>
      <w:r w:rsidRPr="00AE7F6D">
        <w:rPr>
          <w:sz w:val="28"/>
          <w:szCs w:val="28"/>
        </w:rPr>
        <w:lastRenderedPageBreak/>
        <w:t>Ключевое событие 1.3. Контроль за поддержанием высоких уровней охвата детей декретированных возрастов профилактическими прививками в рамках национального календаря профилактических прививок. В республике охват детей декретированных возрастов профилактическими прививками в рамках национального календаря профилактических прививок выше запланированного среднероссийского показателя - 97,2% (планируемый показатель по РФ 96%).</w:t>
      </w:r>
    </w:p>
    <w:p w:rsidR="00AE7F6D" w:rsidRPr="00AE7F6D" w:rsidRDefault="00AE7F6D" w:rsidP="00AE7F6D">
      <w:pPr>
        <w:ind w:firstLine="708"/>
        <w:jc w:val="both"/>
        <w:rPr>
          <w:sz w:val="28"/>
          <w:szCs w:val="28"/>
        </w:rPr>
      </w:pPr>
      <w:r w:rsidRPr="00AE7F6D">
        <w:rPr>
          <w:b/>
          <w:sz w:val="28"/>
          <w:szCs w:val="28"/>
        </w:rPr>
        <w:t>Не регистрировались</w:t>
      </w:r>
      <w:r w:rsidRPr="00AE7F6D">
        <w:rPr>
          <w:sz w:val="28"/>
          <w:szCs w:val="28"/>
        </w:rPr>
        <w:t xml:space="preserve"> случаи заболевания дифтерией, краснухой, столбняком, туляремией, псевдотуберкулезном, холерой, чумой, сибирской язвой, бешенством, орнитозом, риккетсиозами, листериозом, легионеллезом, малярией и др. ООИ. </w:t>
      </w:r>
    </w:p>
    <w:p w:rsidR="00AE7F6D" w:rsidRPr="00AE7F6D" w:rsidRDefault="00AE7F6D" w:rsidP="00AE7F6D">
      <w:pPr>
        <w:jc w:val="both"/>
        <w:rPr>
          <w:sz w:val="28"/>
          <w:szCs w:val="28"/>
        </w:rPr>
      </w:pPr>
    </w:p>
    <w:p w:rsidR="00AE7F6D" w:rsidRPr="00AE7F6D" w:rsidRDefault="00AE7F6D" w:rsidP="00AE7F6D">
      <w:pPr>
        <w:jc w:val="both"/>
        <w:rPr>
          <w:sz w:val="28"/>
          <w:szCs w:val="28"/>
        </w:rPr>
      </w:pPr>
    </w:p>
    <w:p w:rsidR="00AE7F6D" w:rsidRPr="00AE7F6D" w:rsidRDefault="00AE7F6D" w:rsidP="00AE7F6D">
      <w:pPr>
        <w:jc w:val="both"/>
        <w:rPr>
          <w:sz w:val="28"/>
          <w:szCs w:val="28"/>
        </w:rPr>
      </w:pPr>
    </w:p>
    <w:p w:rsidR="00AE7F6D" w:rsidRPr="00AE7F6D" w:rsidRDefault="00AE7F6D" w:rsidP="00AE7F6D">
      <w:pPr>
        <w:jc w:val="both"/>
        <w:rPr>
          <w:sz w:val="28"/>
          <w:szCs w:val="28"/>
        </w:rPr>
      </w:pPr>
    </w:p>
    <w:p w:rsidR="00AE7F6D" w:rsidRPr="00AE7F6D" w:rsidRDefault="00AE7F6D" w:rsidP="00AE7F6D">
      <w:pPr>
        <w:jc w:val="both"/>
        <w:rPr>
          <w:sz w:val="28"/>
          <w:szCs w:val="28"/>
        </w:rPr>
      </w:pPr>
    </w:p>
    <w:p w:rsidR="00AE7F6D" w:rsidRPr="00AE7F6D" w:rsidRDefault="00AE7F6D" w:rsidP="00AE7F6D">
      <w:pPr>
        <w:jc w:val="both"/>
        <w:rPr>
          <w:sz w:val="28"/>
          <w:szCs w:val="28"/>
        </w:rPr>
      </w:pPr>
    </w:p>
    <w:p w:rsidR="00AE7F6D" w:rsidRPr="00AE7F6D" w:rsidRDefault="00AE7F6D" w:rsidP="00AE7F6D">
      <w:pPr>
        <w:jc w:val="both"/>
        <w:rPr>
          <w:sz w:val="28"/>
          <w:szCs w:val="28"/>
        </w:rPr>
      </w:pPr>
    </w:p>
    <w:p w:rsidR="00E31D93" w:rsidRDefault="00E31D93" w:rsidP="00AE7F6D">
      <w:pPr>
        <w:jc w:val="center"/>
        <w:rPr>
          <w:b/>
          <w:color w:val="000000"/>
          <w:sz w:val="28"/>
          <w:szCs w:val="28"/>
        </w:rPr>
      </w:pPr>
    </w:p>
    <w:p w:rsidR="00E31D93" w:rsidRDefault="00E31D93" w:rsidP="00AE7F6D">
      <w:pPr>
        <w:jc w:val="center"/>
        <w:rPr>
          <w:b/>
          <w:color w:val="000000"/>
          <w:sz w:val="28"/>
          <w:szCs w:val="28"/>
        </w:rPr>
      </w:pPr>
    </w:p>
    <w:p w:rsidR="00E31D93" w:rsidRDefault="00E31D93" w:rsidP="00AE7F6D">
      <w:pPr>
        <w:jc w:val="center"/>
        <w:rPr>
          <w:b/>
          <w:color w:val="000000"/>
          <w:sz w:val="28"/>
          <w:szCs w:val="28"/>
        </w:rPr>
      </w:pPr>
    </w:p>
    <w:p w:rsidR="00E31D93" w:rsidRDefault="00E31D93" w:rsidP="00AE7F6D">
      <w:pPr>
        <w:jc w:val="center"/>
        <w:rPr>
          <w:b/>
          <w:color w:val="000000"/>
          <w:sz w:val="28"/>
          <w:szCs w:val="28"/>
        </w:rPr>
      </w:pPr>
    </w:p>
    <w:p w:rsidR="00E31D93" w:rsidRDefault="00E31D93" w:rsidP="00AE7F6D">
      <w:pPr>
        <w:jc w:val="center"/>
        <w:rPr>
          <w:b/>
          <w:color w:val="000000"/>
          <w:sz w:val="28"/>
          <w:szCs w:val="28"/>
        </w:rPr>
      </w:pPr>
    </w:p>
    <w:p w:rsidR="00E31D93" w:rsidRDefault="00E31D93" w:rsidP="00AE7F6D">
      <w:pPr>
        <w:jc w:val="center"/>
        <w:rPr>
          <w:b/>
          <w:color w:val="000000"/>
          <w:sz w:val="28"/>
          <w:szCs w:val="28"/>
        </w:rPr>
      </w:pPr>
    </w:p>
    <w:p w:rsidR="00E31D93" w:rsidRDefault="00E31D93" w:rsidP="00AE7F6D">
      <w:pPr>
        <w:jc w:val="center"/>
        <w:rPr>
          <w:b/>
          <w:color w:val="000000"/>
          <w:sz w:val="28"/>
          <w:szCs w:val="28"/>
        </w:rPr>
      </w:pPr>
    </w:p>
    <w:p w:rsidR="00E31D93" w:rsidRDefault="00E31D93" w:rsidP="00AE7F6D">
      <w:pPr>
        <w:jc w:val="center"/>
        <w:rPr>
          <w:b/>
          <w:color w:val="000000"/>
          <w:sz w:val="28"/>
          <w:szCs w:val="28"/>
        </w:rPr>
      </w:pPr>
    </w:p>
    <w:p w:rsidR="00E31D93" w:rsidRDefault="00E31D93" w:rsidP="00AE7F6D">
      <w:pPr>
        <w:jc w:val="center"/>
        <w:rPr>
          <w:b/>
          <w:color w:val="000000"/>
          <w:sz w:val="28"/>
          <w:szCs w:val="28"/>
        </w:rPr>
      </w:pPr>
    </w:p>
    <w:p w:rsidR="00E31D93" w:rsidRDefault="00E31D93" w:rsidP="00AE7F6D">
      <w:pPr>
        <w:jc w:val="center"/>
        <w:rPr>
          <w:b/>
          <w:color w:val="000000"/>
          <w:sz w:val="28"/>
          <w:szCs w:val="28"/>
        </w:rPr>
      </w:pPr>
    </w:p>
    <w:p w:rsidR="00E31D93" w:rsidRDefault="00E31D93" w:rsidP="00AE7F6D">
      <w:pPr>
        <w:jc w:val="center"/>
        <w:rPr>
          <w:b/>
          <w:color w:val="000000"/>
          <w:sz w:val="28"/>
          <w:szCs w:val="28"/>
        </w:rPr>
      </w:pPr>
    </w:p>
    <w:p w:rsidR="00E31D93" w:rsidRDefault="00E31D93" w:rsidP="00AE7F6D">
      <w:pPr>
        <w:jc w:val="center"/>
        <w:rPr>
          <w:b/>
          <w:color w:val="000000"/>
          <w:sz w:val="28"/>
          <w:szCs w:val="28"/>
        </w:rPr>
      </w:pPr>
    </w:p>
    <w:p w:rsidR="00E31D93" w:rsidRDefault="00E31D93" w:rsidP="00AE7F6D">
      <w:pPr>
        <w:jc w:val="center"/>
        <w:rPr>
          <w:b/>
          <w:color w:val="000000"/>
          <w:sz w:val="28"/>
          <w:szCs w:val="28"/>
        </w:rPr>
      </w:pPr>
    </w:p>
    <w:p w:rsidR="00E31D93" w:rsidRDefault="00E31D93" w:rsidP="00AE7F6D">
      <w:pPr>
        <w:jc w:val="center"/>
        <w:rPr>
          <w:b/>
          <w:color w:val="000000"/>
          <w:sz w:val="28"/>
          <w:szCs w:val="28"/>
        </w:rPr>
      </w:pPr>
    </w:p>
    <w:p w:rsidR="00E31D93" w:rsidRDefault="00E31D93" w:rsidP="00AE7F6D">
      <w:pPr>
        <w:jc w:val="center"/>
        <w:rPr>
          <w:b/>
          <w:color w:val="000000"/>
          <w:sz w:val="28"/>
          <w:szCs w:val="28"/>
        </w:rPr>
      </w:pPr>
    </w:p>
    <w:p w:rsidR="00E31D93" w:rsidRDefault="00E31D93" w:rsidP="00AE7F6D">
      <w:pPr>
        <w:jc w:val="center"/>
        <w:rPr>
          <w:b/>
          <w:color w:val="000000"/>
          <w:sz w:val="28"/>
          <w:szCs w:val="28"/>
        </w:rPr>
      </w:pPr>
    </w:p>
    <w:p w:rsidR="00E31D93" w:rsidRDefault="00E31D93" w:rsidP="00AE7F6D">
      <w:pPr>
        <w:jc w:val="center"/>
        <w:rPr>
          <w:b/>
          <w:color w:val="000000"/>
          <w:sz w:val="28"/>
          <w:szCs w:val="28"/>
        </w:rPr>
      </w:pPr>
    </w:p>
    <w:p w:rsidR="00E31D93" w:rsidRDefault="00E31D93" w:rsidP="00AE7F6D">
      <w:pPr>
        <w:jc w:val="center"/>
        <w:rPr>
          <w:b/>
          <w:color w:val="000000"/>
          <w:sz w:val="28"/>
          <w:szCs w:val="28"/>
        </w:rPr>
      </w:pPr>
    </w:p>
    <w:p w:rsidR="00E31D93" w:rsidRDefault="00E31D93" w:rsidP="00AE7F6D">
      <w:pPr>
        <w:jc w:val="center"/>
        <w:rPr>
          <w:b/>
          <w:color w:val="000000"/>
          <w:sz w:val="28"/>
          <w:szCs w:val="28"/>
        </w:rPr>
      </w:pPr>
    </w:p>
    <w:p w:rsidR="00E31D93" w:rsidRDefault="00E31D93" w:rsidP="00AE7F6D">
      <w:pPr>
        <w:jc w:val="center"/>
        <w:rPr>
          <w:b/>
          <w:color w:val="000000"/>
          <w:sz w:val="28"/>
          <w:szCs w:val="28"/>
        </w:rPr>
      </w:pPr>
    </w:p>
    <w:p w:rsidR="00E31D93" w:rsidRDefault="00E31D93" w:rsidP="00AE7F6D">
      <w:pPr>
        <w:jc w:val="center"/>
        <w:rPr>
          <w:b/>
          <w:color w:val="000000"/>
          <w:sz w:val="28"/>
          <w:szCs w:val="28"/>
        </w:rPr>
      </w:pPr>
    </w:p>
    <w:p w:rsidR="00E31D93" w:rsidRDefault="00E31D93" w:rsidP="00AE7F6D">
      <w:pPr>
        <w:jc w:val="center"/>
        <w:rPr>
          <w:b/>
          <w:color w:val="000000"/>
          <w:sz w:val="28"/>
          <w:szCs w:val="28"/>
        </w:rPr>
      </w:pPr>
    </w:p>
    <w:p w:rsidR="00E31D93" w:rsidRDefault="00E31D93" w:rsidP="00AE7F6D">
      <w:pPr>
        <w:jc w:val="center"/>
        <w:rPr>
          <w:b/>
          <w:color w:val="000000"/>
          <w:sz w:val="28"/>
          <w:szCs w:val="28"/>
        </w:rPr>
      </w:pPr>
    </w:p>
    <w:p w:rsidR="00E31D93" w:rsidRDefault="00E31D93" w:rsidP="00AE7F6D">
      <w:pPr>
        <w:jc w:val="center"/>
        <w:rPr>
          <w:b/>
          <w:color w:val="000000"/>
          <w:sz w:val="28"/>
          <w:szCs w:val="28"/>
        </w:rPr>
      </w:pPr>
    </w:p>
    <w:p w:rsidR="00E31D93" w:rsidRDefault="00E31D93" w:rsidP="00AE7F6D">
      <w:pPr>
        <w:jc w:val="center"/>
        <w:rPr>
          <w:b/>
          <w:color w:val="000000"/>
          <w:sz w:val="28"/>
          <w:szCs w:val="28"/>
        </w:rPr>
      </w:pPr>
    </w:p>
    <w:p w:rsidR="00E31D93" w:rsidRDefault="00E31D93" w:rsidP="00AE7F6D">
      <w:pPr>
        <w:jc w:val="center"/>
        <w:rPr>
          <w:b/>
          <w:color w:val="000000"/>
          <w:sz w:val="28"/>
          <w:szCs w:val="28"/>
        </w:rPr>
      </w:pPr>
    </w:p>
    <w:p w:rsidR="00E31D93" w:rsidRDefault="00E31D93" w:rsidP="00AE7F6D">
      <w:pPr>
        <w:jc w:val="center"/>
        <w:rPr>
          <w:b/>
          <w:color w:val="000000"/>
          <w:sz w:val="28"/>
          <w:szCs w:val="28"/>
        </w:rPr>
      </w:pPr>
    </w:p>
    <w:p w:rsidR="00E31D93" w:rsidRDefault="00E31D93" w:rsidP="00AE7F6D">
      <w:pPr>
        <w:jc w:val="center"/>
        <w:rPr>
          <w:b/>
          <w:color w:val="000000"/>
          <w:sz w:val="28"/>
          <w:szCs w:val="28"/>
        </w:rPr>
      </w:pPr>
    </w:p>
    <w:p w:rsidR="00AE7F6D" w:rsidRPr="00AE7F6D" w:rsidRDefault="00AE7F6D" w:rsidP="00AE7F6D">
      <w:pPr>
        <w:jc w:val="center"/>
        <w:rPr>
          <w:b/>
          <w:color w:val="000000"/>
          <w:sz w:val="28"/>
          <w:szCs w:val="28"/>
        </w:rPr>
      </w:pPr>
      <w:r w:rsidRPr="00AE7F6D">
        <w:rPr>
          <w:b/>
          <w:color w:val="000000"/>
          <w:sz w:val="28"/>
          <w:szCs w:val="28"/>
        </w:rPr>
        <w:t>Раздел III. Достигнутые результаты улучшения санитарно-эпидемиологической обстановки в Республике Адыгея, имеющиеся проблемные вопросы при обеспечении санитарно-эпидемиологического благополучия и намечаемые меры по их решению</w:t>
      </w:r>
    </w:p>
    <w:p w:rsidR="00AE7F6D" w:rsidRPr="00AE7F6D" w:rsidRDefault="00AE7F6D" w:rsidP="00AE7F6D">
      <w:pPr>
        <w:jc w:val="both"/>
        <w:rPr>
          <w:color w:val="000000"/>
          <w:sz w:val="28"/>
          <w:szCs w:val="28"/>
        </w:rPr>
      </w:pPr>
    </w:p>
    <w:p w:rsidR="00AE7F6D" w:rsidRPr="00AE7F6D" w:rsidRDefault="00AE7F6D" w:rsidP="00AE7F6D">
      <w:pPr>
        <w:jc w:val="center"/>
        <w:rPr>
          <w:b/>
          <w:color w:val="000000"/>
          <w:sz w:val="28"/>
          <w:szCs w:val="28"/>
        </w:rPr>
      </w:pPr>
      <w:r w:rsidRPr="00AE7F6D">
        <w:rPr>
          <w:b/>
          <w:color w:val="000000"/>
          <w:sz w:val="28"/>
          <w:szCs w:val="28"/>
        </w:rPr>
        <w:t>3.1. Анализ и оценка эффективности достижения индикативных показателей деятельности по улучшению санитарно-эпидемиологического благополучия населения в Республике Адыгея</w:t>
      </w:r>
    </w:p>
    <w:p w:rsidR="00AE7F6D" w:rsidRPr="00AE7F6D" w:rsidRDefault="00AE7F6D" w:rsidP="00AE7F6D">
      <w:pPr>
        <w:jc w:val="center"/>
        <w:rPr>
          <w:color w:val="000000"/>
          <w:sz w:val="28"/>
          <w:szCs w:val="28"/>
        </w:rPr>
      </w:pPr>
    </w:p>
    <w:p w:rsidR="00AE7F6D" w:rsidRPr="00AE7F6D" w:rsidRDefault="00AE7F6D" w:rsidP="00AE7F6D">
      <w:pPr>
        <w:ind w:firstLine="709"/>
        <w:jc w:val="both"/>
        <w:rPr>
          <w:sz w:val="28"/>
          <w:szCs w:val="28"/>
        </w:rPr>
      </w:pPr>
      <w:r w:rsidRPr="00AE7F6D">
        <w:rPr>
          <w:sz w:val="28"/>
          <w:szCs w:val="28"/>
        </w:rPr>
        <w:t xml:space="preserve">В 2016 году деятельность Управления Роспотребнадзора по Республике Адыгея была направлена на обеспечение стабильной санитарно-эпидемиологической обстановки в республике, реализацию мероприятий Плана деятельности Федеральной службы по надзору в сфере защиты прав потребителей и благополучия человека по реализации </w:t>
      </w:r>
      <w:r w:rsidRPr="00AE7F6D">
        <w:rPr>
          <w:rFonts w:eastAsia="Calibri"/>
          <w:sz w:val="28"/>
          <w:szCs w:val="28"/>
        </w:rPr>
        <w:t>документов стратегического планирования на период 2016-2021гг.,</w:t>
      </w:r>
      <w:r w:rsidRPr="00AE7F6D">
        <w:rPr>
          <w:sz w:val="28"/>
          <w:szCs w:val="28"/>
        </w:rPr>
        <w:t xml:space="preserve"> поручений Правительства Российской Федерации в области санитарно-эпидемиологического благополучия населения и защиты прав потребителей, обеспечение реализации всех поставленных задач по выполнению 9 государственных функций и оказанию 4 государственных   услуг населению. </w:t>
      </w:r>
    </w:p>
    <w:p w:rsidR="00AE7F6D" w:rsidRPr="00AE7F6D" w:rsidRDefault="00AE7F6D" w:rsidP="00AE7F6D">
      <w:pPr>
        <w:ind w:firstLine="709"/>
        <w:jc w:val="both"/>
        <w:rPr>
          <w:sz w:val="28"/>
          <w:szCs w:val="28"/>
        </w:rPr>
      </w:pPr>
      <w:r w:rsidRPr="00AE7F6D">
        <w:rPr>
          <w:sz w:val="28"/>
          <w:szCs w:val="28"/>
        </w:rPr>
        <w:t>На территории республики осуществляют деятельность 7024 юридических лица и индивидуальных предпринимателя на 12729 объектах, которые подлежат федеральному государственному надзору со стороны Управления Роспотребнадзора по Республике Адыгея. В 2016 году количество поднадзорных объектов сократилось на 1887 объектов по сравнению с 2015 годом.</w:t>
      </w:r>
    </w:p>
    <w:p w:rsidR="00AE7F6D" w:rsidRPr="00AE7F6D" w:rsidRDefault="00AE7F6D" w:rsidP="00AE7F6D">
      <w:pPr>
        <w:widowControl w:val="0"/>
        <w:suppressAutoHyphens/>
        <w:autoSpaceDE w:val="0"/>
        <w:ind w:firstLine="708"/>
        <w:jc w:val="both"/>
        <w:rPr>
          <w:color w:val="000000"/>
          <w:kern w:val="1"/>
          <w:sz w:val="28"/>
          <w:szCs w:val="28"/>
          <w:lang w:eastAsia="ar-SA"/>
        </w:rPr>
      </w:pPr>
      <w:r w:rsidRPr="00AE7F6D">
        <w:rPr>
          <w:color w:val="000000"/>
          <w:kern w:val="1"/>
          <w:sz w:val="28"/>
          <w:szCs w:val="28"/>
          <w:lang w:eastAsia="ar-SA"/>
        </w:rPr>
        <w:t>Существующее законодательство позволило охватить проверками 13,1% юридических лиц и индивидуальных предпринимателей, осуществляющих деятельность на территории Республики Адыгея, деятельность которых подлежит государственному контролю (в 2015 году - 10,2%, в 2014 – 11,9%).</w:t>
      </w:r>
    </w:p>
    <w:p w:rsidR="00AE7F6D" w:rsidRPr="00AE7F6D" w:rsidRDefault="00AE7F6D" w:rsidP="00AE7F6D">
      <w:pPr>
        <w:ind w:firstLine="708"/>
        <w:jc w:val="both"/>
        <w:rPr>
          <w:color w:val="000000"/>
          <w:sz w:val="28"/>
          <w:szCs w:val="28"/>
          <w:lang w:eastAsia="en-US"/>
        </w:rPr>
      </w:pPr>
      <w:r w:rsidRPr="00AE7F6D">
        <w:rPr>
          <w:color w:val="000000"/>
          <w:sz w:val="28"/>
          <w:szCs w:val="28"/>
          <w:lang w:eastAsia="en-US"/>
        </w:rPr>
        <w:t>Управлением Роспотребнадзора по Республике Адыгея в 2016 году проведено 1171 контрольно-надзорное мероприятие в отношении юридических лиц и индивидуальных предпринимателей, осуществляющих деятельность на территории Республики Адыгея.</w:t>
      </w:r>
    </w:p>
    <w:p w:rsidR="00AE7F6D" w:rsidRPr="00AE7F6D" w:rsidRDefault="00AE7F6D" w:rsidP="00AE7F6D">
      <w:pPr>
        <w:ind w:right="20" w:firstLine="708"/>
        <w:jc w:val="both"/>
        <w:rPr>
          <w:color w:val="000000"/>
          <w:spacing w:val="8"/>
          <w:sz w:val="28"/>
          <w:szCs w:val="28"/>
        </w:rPr>
      </w:pPr>
      <w:r w:rsidRPr="00AE7F6D">
        <w:rPr>
          <w:color w:val="000000"/>
          <w:spacing w:val="8"/>
          <w:sz w:val="28"/>
          <w:szCs w:val="28"/>
        </w:rPr>
        <w:t>Продолжается тенденция снижения количества проверок, проводимых Управлением с 2014 года (с 1693 проверок до 1171 проверки), как за счет плановых, так и за счет внеплановых контрольно-надзорных мероприятий.</w:t>
      </w:r>
    </w:p>
    <w:p w:rsidR="00AE7F6D" w:rsidRPr="00AE7F6D" w:rsidRDefault="00AE7F6D" w:rsidP="00AE7F6D">
      <w:pPr>
        <w:widowControl w:val="0"/>
        <w:ind w:right="120" w:firstLine="708"/>
        <w:jc w:val="both"/>
        <w:rPr>
          <w:color w:val="000000"/>
          <w:spacing w:val="8"/>
          <w:sz w:val="28"/>
          <w:szCs w:val="28"/>
          <w:lang w:eastAsia="en-US"/>
        </w:rPr>
      </w:pPr>
      <w:r w:rsidRPr="00AE7F6D">
        <w:rPr>
          <w:color w:val="000000"/>
          <w:sz w:val="28"/>
          <w:szCs w:val="28"/>
          <w:lang w:eastAsia="en-US"/>
        </w:rPr>
        <w:t xml:space="preserve">Количество плановых проверок в 2016 году снизилось в 3 раза по сравнению с планом 2015 года (с 615 до 176). </w:t>
      </w:r>
      <w:r w:rsidRPr="00AE7F6D">
        <w:rPr>
          <w:color w:val="000000"/>
          <w:spacing w:val="8"/>
          <w:sz w:val="28"/>
          <w:szCs w:val="28"/>
          <w:lang w:eastAsia="en-US"/>
        </w:rPr>
        <w:t>За счет резкого снижения плановых проверок в плане на 2016 год доля внеплановых проверок увеличилась с 64% в 2015 году до 85% проверок в 2016 году.</w:t>
      </w:r>
    </w:p>
    <w:p w:rsidR="00AE7F6D" w:rsidRPr="00AE7F6D" w:rsidRDefault="00AE7F6D" w:rsidP="00AE7F6D">
      <w:pPr>
        <w:widowControl w:val="0"/>
        <w:tabs>
          <w:tab w:val="left" w:pos="900"/>
        </w:tabs>
        <w:suppressAutoHyphens/>
        <w:jc w:val="both"/>
        <w:rPr>
          <w:color w:val="000000"/>
          <w:sz w:val="28"/>
          <w:szCs w:val="28"/>
          <w:lang w:eastAsia="en-US"/>
        </w:rPr>
      </w:pPr>
      <w:r w:rsidRPr="00AE7F6D">
        <w:rPr>
          <w:kern w:val="1"/>
          <w:sz w:val="28"/>
          <w:szCs w:val="28"/>
          <w:lang w:eastAsia="ar-SA"/>
        </w:rPr>
        <w:tab/>
        <w:t>Выполнение Плана проведения надзорных мероприятий с учетом исключений из планов проверок юридических лиц и индивидуальных предпринимателей и иных оснований составило 100%.</w:t>
      </w:r>
      <w:r w:rsidRPr="00AE7F6D">
        <w:rPr>
          <w:sz w:val="28"/>
          <w:szCs w:val="28"/>
        </w:rPr>
        <w:t xml:space="preserve"> </w:t>
      </w:r>
      <w:r w:rsidRPr="00AE7F6D">
        <w:rPr>
          <w:color w:val="000000"/>
          <w:sz w:val="28"/>
          <w:szCs w:val="28"/>
          <w:lang w:eastAsia="en-US"/>
        </w:rPr>
        <w:t xml:space="preserve">Основная причина исключений субъектов из плана, как и прежде – это неосуществление </w:t>
      </w:r>
      <w:r w:rsidRPr="00AE7F6D">
        <w:rPr>
          <w:color w:val="000000"/>
          <w:sz w:val="28"/>
          <w:szCs w:val="28"/>
          <w:lang w:eastAsia="en-US"/>
        </w:rPr>
        <w:lastRenderedPageBreak/>
        <w:t xml:space="preserve">деятельности юридическими лицами и индивидуальными предпринимателями на момент проведения плановой проверки, а на основании требований, предусмотренных постановлением Российской Федерации №1268 от 26.11.2015г. «Правила подачи и рассмотрения заявления об исключении проверки в отношении юридического лица, индивидуального предпринимателя из ежегодного плана проведения плановых проверок». </w:t>
      </w:r>
    </w:p>
    <w:p w:rsidR="00AE7F6D" w:rsidRPr="00AE7F6D" w:rsidRDefault="00AE7F6D" w:rsidP="00AE7F6D">
      <w:pPr>
        <w:ind w:right="20" w:firstLine="708"/>
        <w:jc w:val="both"/>
        <w:rPr>
          <w:spacing w:val="6"/>
          <w:sz w:val="28"/>
          <w:szCs w:val="28"/>
        </w:rPr>
      </w:pPr>
      <w:r w:rsidRPr="00AE7F6D">
        <w:rPr>
          <w:color w:val="000000"/>
          <w:sz w:val="28"/>
          <w:szCs w:val="28"/>
        </w:rPr>
        <w:t>Основанием для проведения внеплановых проверок в рамках реализации Федерального закона от 26.12.2008 № 294-ФЗ в 2016 году, стали:</w:t>
      </w:r>
    </w:p>
    <w:p w:rsidR="00AE7F6D" w:rsidRPr="00AE7F6D" w:rsidRDefault="00AE7F6D" w:rsidP="00AE7F6D">
      <w:pPr>
        <w:jc w:val="both"/>
        <w:rPr>
          <w:color w:val="000000"/>
          <w:sz w:val="28"/>
          <w:szCs w:val="28"/>
          <w:lang w:eastAsia="en-US"/>
        </w:rPr>
      </w:pPr>
      <w:r w:rsidRPr="00AE7F6D">
        <w:rPr>
          <w:color w:val="000000"/>
          <w:sz w:val="28"/>
          <w:szCs w:val="28"/>
          <w:lang w:eastAsia="en-US"/>
        </w:rPr>
        <w:t>- контроль исполнения предписаний об устранении выявленных нарушений – 41,2% (в 2015 году – 51,5 %);</w:t>
      </w:r>
    </w:p>
    <w:p w:rsidR="00AE7F6D" w:rsidRPr="00AE7F6D" w:rsidRDefault="00AE7F6D" w:rsidP="00AE7F6D">
      <w:pPr>
        <w:jc w:val="both"/>
        <w:rPr>
          <w:color w:val="000000"/>
          <w:sz w:val="28"/>
          <w:szCs w:val="28"/>
          <w:lang w:eastAsia="en-US"/>
        </w:rPr>
      </w:pPr>
      <w:r w:rsidRPr="00AE7F6D">
        <w:rPr>
          <w:color w:val="000000"/>
          <w:sz w:val="28"/>
          <w:szCs w:val="28"/>
          <w:lang w:eastAsia="en-US"/>
        </w:rPr>
        <w:t>- приказы (распоряжения) руководителя Роспотребнадзора, изданного соответствии с поручениями Президента Российской Федерации, Правительства Российской Федерации – 38,4% (в 2015 году – 30,1%);</w:t>
      </w:r>
    </w:p>
    <w:p w:rsidR="00AE7F6D" w:rsidRPr="00AE7F6D" w:rsidRDefault="00AE7F6D" w:rsidP="00AE7F6D">
      <w:pPr>
        <w:autoSpaceDE w:val="0"/>
        <w:autoSpaceDN w:val="0"/>
        <w:adjustRightInd w:val="0"/>
        <w:jc w:val="both"/>
        <w:rPr>
          <w:color w:val="000000"/>
          <w:sz w:val="28"/>
          <w:szCs w:val="28"/>
        </w:rPr>
      </w:pPr>
      <w:r w:rsidRPr="00AE7F6D">
        <w:rPr>
          <w:color w:val="000000"/>
          <w:sz w:val="28"/>
          <w:szCs w:val="28"/>
        </w:rPr>
        <w:t xml:space="preserve">- жалобы потребителей – 18,9 % (в 2015 году – 16,8 %);    </w:t>
      </w:r>
    </w:p>
    <w:p w:rsidR="00AE7F6D" w:rsidRPr="00AE7F6D" w:rsidRDefault="00AE7F6D" w:rsidP="00AE7F6D">
      <w:pPr>
        <w:jc w:val="both"/>
        <w:rPr>
          <w:color w:val="000000"/>
          <w:sz w:val="28"/>
          <w:szCs w:val="28"/>
          <w:lang w:eastAsia="en-US"/>
        </w:rPr>
      </w:pPr>
      <w:r w:rsidRPr="00AE7F6D">
        <w:rPr>
          <w:color w:val="000000"/>
          <w:sz w:val="28"/>
          <w:szCs w:val="28"/>
          <w:lang w:eastAsia="en-US"/>
        </w:rPr>
        <w:t>- информация о возникновении угрозы причинения вреда, а также вреда жизни, здоровью граждан, вреда животным, растениям, окружающей среде, безопасности государства, а также угрозы чрезвычайных ситуаций природного и техногенного характера – 1,3 % (в 2015 году – 1 %) и др.</w:t>
      </w:r>
    </w:p>
    <w:p w:rsidR="00AE7F6D" w:rsidRPr="00AE7F6D" w:rsidRDefault="00AE7F6D" w:rsidP="00AE7F6D">
      <w:pPr>
        <w:widowControl w:val="0"/>
        <w:suppressAutoHyphens/>
        <w:ind w:firstLine="708"/>
        <w:jc w:val="both"/>
        <w:rPr>
          <w:color w:val="000000"/>
          <w:kern w:val="1"/>
          <w:sz w:val="28"/>
          <w:szCs w:val="28"/>
          <w:lang w:eastAsia="ar-SA"/>
        </w:rPr>
      </w:pPr>
      <w:r w:rsidRPr="00AE7F6D">
        <w:rPr>
          <w:sz w:val="28"/>
          <w:szCs w:val="28"/>
        </w:rPr>
        <w:t>Р</w:t>
      </w:r>
      <w:r w:rsidRPr="00AE7F6D">
        <w:rPr>
          <w:color w:val="000000"/>
          <w:kern w:val="1"/>
          <w:sz w:val="28"/>
          <w:szCs w:val="28"/>
          <w:lang w:eastAsia="ar-SA"/>
        </w:rPr>
        <w:t>езультаты ни одной проведенной проверки в 2016 году не признавались недействительными в связи с грубыми нарушениями, предусмотренными ст. 20 Федерального закона №294-ФЗ.</w:t>
      </w:r>
    </w:p>
    <w:p w:rsidR="00AE7F6D" w:rsidRPr="00AE7F6D" w:rsidRDefault="00AE7F6D" w:rsidP="00AE7F6D">
      <w:pPr>
        <w:widowControl w:val="0"/>
        <w:tabs>
          <w:tab w:val="left" w:pos="900"/>
        </w:tabs>
        <w:suppressAutoHyphens/>
        <w:jc w:val="both"/>
        <w:rPr>
          <w:color w:val="000000"/>
          <w:kern w:val="1"/>
          <w:sz w:val="28"/>
          <w:szCs w:val="28"/>
          <w:lang w:eastAsia="ar-SA"/>
        </w:rPr>
      </w:pPr>
      <w:r w:rsidRPr="00AE7F6D">
        <w:rPr>
          <w:color w:val="000000"/>
          <w:kern w:val="1"/>
          <w:sz w:val="28"/>
          <w:szCs w:val="28"/>
          <w:lang w:eastAsia="ar-SA"/>
        </w:rPr>
        <w:tab/>
        <w:t xml:space="preserve">Между тем, 76,6% юридических лиц и индивидуальных предпринимателей, в отношении которых проводились проверки осуществляют свою деятельность с нарушением действующего санитарного законодательства и законодательства по защите прав потребителей (в 2015 - 73,5%).  </w:t>
      </w:r>
    </w:p>
    <w:p w:rsidR="00AE7F6D" w:rsidRPr="00AE7F6D" w:rsidRDefault="00AE7F6D" w:rsidP="00AE7F6D">
      <w:pPr>
        <w:widowControl w:val="0"/>
        <w:tabs>
          <w:tab w:val="left" w:pos="900"/>
        </w:tabs>
        <w:suppressAutoHyphens/>
        <w:jc w:val="both"/>
        <w:rPr>
          <w:color w:val="000000"/>
          <w:kern w:val="1"/>
          <w:sz w:val="28"/>
          <w:szCs w:val="28"/>
          <w:lang w:eastAsia="ar-SA"/>
        </w:rPr>
      </w:pPr>
      <w:r w:rsidRPr="00AE7F6D">
        <w:rPr>
          <w:color w:val="000000"/>
          <w:kern w:val="1"/>
          <w:sz w:val="28"/>
          <w:szCs w:val="28"/>
          <w:lang w:eastAsia="ar-SA"/>
        </w:rPr>
        <w:tab/>
        <w:t>По итогам проведения контрольно-надзорных мероприятий в 76% проверок выявлены правонарушения и наложены административные взыскания. В структуре выявленных правонарушений основная доля приходится на: законодательство в области обеспечения санитарно-эпидемиологического благополучия населения – 52%; правонарушения против порядка управления – 25% (невыполнение в срок законных предписаний и представлений, неоплата штрафов в срок и т.д.); законодательство в области требований технических регламентов – 14%.</w:t>
      </w:r>
    </w:p>
    <w:p w:rsidR="00AE7F6D" w:rsidRPr="00AE7F6D" w:rsidRDefault="00AE7F6D" w:rsidP="00AE7F6D">
      <w:pPr>
        <w:ind w:firstLine="709"/>
        <w:jc w:val="both"/>
        <w:rPr>
          <w:color w:val="000000"/>
          <w:sz w:val="28"/>
          <w:szCs w:val="28"/>
        </w:rPr>
      </w:pPr>
      <w:r w:rsidRPr="00AE7F6D">
        <w:rPr>
          <w:color w:val="000000"/>
          <w:sz w:val="28"/>
          <w:szCs w:val="28"/>
        </w:rPr>
        <w:t>Управлением Роспотребнадзора по Республике Адыгея в 2016 г. было направлено для согласования в органы прокуратуры 14 заявлений о проведении внеплановых проверок, 13 согласованы. По результатам проверок нарушения требований санитарного законодательства установлены во всех случаях, виновные привлечены к административной ответственности. Все проверки были проведены в установленные сроки. Отсутствуют проверки, результаты которых признаны недействительными.</w:t>
      </w:r>
    </w:p>
    <w:p w:rsidR="00AE7F6D" w:rsidRPr="00AE7F6D" w:rsidRDefault="00AE7F6D" w:rsidP="00AE7F6D">
      <w:pPr>
        <w:suppressAutoHyphens/>
        <w:ind w:firstLine="708"/>
        <w:jc w:val="both"/>
        <w:rPr>
          <w:color w:val="000000"/>
          <w:kern w:val="1"/>
          <w:sz w:val="28"/>
          <w:szCs w:val="28"/>
          <w:lang w:eastAsia="ar-SA"/>
        </w:rPr>
      </w:pPr>
      <w:r w:rsidRPr="00AE7F6D">
        <w:rPr>
          <w:color w:val="000000"/>
          <w:kern w:val="1"/>
          <w:sz w:val="28"/>
          <w:szCs w:val="28"/>
          <w:lang w:eastAsia="ar-SA"/>
        </w:rPr>
        <w:t xml:space="preserve">Одним из показателей эффективности осуществления контрольно-надзорных мероприятий является обеспечение их лабораторно-инструментальными исследованиями. В целом по Республике Адыгея обеспеченность лабораторно-инструментальными исследованиями </w:t>
      </w:r>
      <w:r w:rsidRPr="00AE7F6D">
        <w:rPr>
          <w:color w:val="000000"/>
          <w:kern w:val="1"/>
          <w:sz w:val="28"/>
          <w:szCs w:val="28"/>
          <w:lang w:eastAsia="ar-SA"/>
        </w:rPr>
        <w:lastRenderedPageBreak/>
        <w:t xml:space="preserve">мероприятий по контролю (надзору) на протяжении ряда лет составляет от 73 до 78%, тогда как по Российской Федерации в 2015 году данный показатель составил 60%. Данный показатель при проведении плановых надзорных мероприятий составляет 91%, при внеплановых - 68,7%. </w:t>
      </w:r>
    </w:p>
    <w:p w:rsidR="00AE7F6D" w:rsidRPr="00AE7F6D" w:rsidRDefault="00AE7F6D" w:rsidP="00AE7F6D">
      <w:pPr>
        <w:ind w:left="-180" w:firstLine="709"/>
        <w:jc w:val="right"/>
        <w:rPr>
          <w:sz w:val="28"/>
          <w:szCs w:val="28"/>
        </w:rPr>
      </w:pPr>
      <w:r w:rsidRPr="00AE7F6D">
        <w:rPr>
          <w:sz w:val="28"/>
          <w:szCs w:val="28"/>
        </w:rPr>
        <w:t xml:space="preserve">Таблица </w:t>
      </w:r>
      <w:r w:rsidR="00E31D93">
        <w:rPr>
          <w:sz w:val="28"/>
          <w:szCs w:val="28"/>
        </w:rPr>
        <w:t>144</w:t>
      </w:r>
    </w:p>
    <w:p w:rsidR="00AE7F6D" w:rsidRPr="00AE7F6D" w:rsidRDefault="00AE7F6D" w:rsidP="00AE7F6D">
      <w:pPr>
        <w:ind w:left="-180" w:firstLine="709"/>
        <w:jc w:val="center"/>
        <w:rPr>
          <w:b/>
          <w:sz w:val="28"/>
          <w:szCs w:val="28"/>
        </w:rPr>
      </w:pPr>
      <w:r w:rsidRPr="00AE7F6D">
        <w:rPr>
          <w:b/>
          <w:sz w:val="28"/>
          <w:szCs w:val="28"/>
        </w:rPr>
        <w:t>Результаты деятельности</w:t>
      </w:r>
    </w:p>
    <w:p w:rsidR="00AE7F6D" w:rsidRPr="00AE7F6D" w:rsidRDefault="00AE7F6D" w:rsidP="00AE7F6D">
      <w:pPr>
        <w:ind w:left="-180" w:firstLine="709"/>
        <w:jc w:val="both"/>
        <w:rPr>
          <w:sz w:val="28"/>
          <w:szCs w:val="28"/>
        </w:rPr>
      </w:pPr>
      <w:r w:rsidRPr="00AE7F6D">
        <w:rPr>
          <w:sz w:val="28"/>
          <w:szCs w:val="28"/>
        </w:rPr>
        <w:t xml:space="preserve">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2"/>
        <w:gridCol w:w="1076"/>
        <w:gridCol w:w="1260"/>
        <w:gridCol w:w="1260"/>
      </w:tblGrid>
      <w:tr w:rsidR="00AE7F6D" w:rsidRPr="00AE7F6D" w:rsidTr="00CA6D77">
        <w:tc>
          <w:tcPr>
            <w:tcW w:w="6232" w:type="dxa"/>
            <w:vMerge w:val="restart"/>
            <w:shd w:val="clear" w:color="auto" w:fill="auto"/>
          </w:tcPr>
          <w:p w:rsidR="00AE7F6D" w:rsidRPr="00AE7F6D" w:rsidRDefault="00AE7F6D" w:rsidP="00AE7F6D">
            <w:pPr>
              <w:spacing w:before="20" w:after="20"/>
              <w:jc w:val="center"/>
            </w:pPr>
            <w:r w:rsidRPr="00AE7F6D">
              <w:t>Показатель</w:t>
            </w:r>
          </w:p>
        </w:tc>
        <w:tc>
          <w:tcPr>
            <w:tcW w:w="3596" w:type="dxa"/>
            <w:gridSpan w:val="3"/>
            <w:shd w:val="clear" w:color="auto" w:fill="auto"/>
          </w:tcPr>
          <w:p w:rsidR="00AE7F6D" w:rsidRPr="00AE7F6D" w:rsidRDefault="00AE7F6D" w:rsidP="00AE7F6D">
            <w:pPr>
              <w:spacing w:before="20" w:after="20"/>
              <w:jc w:val="center"/>
            </w:pPr>
            <w:r w:rsidRPr="00AE7F6D">
              <w:t>Годы</w:t>
            </w:r>
          </w:p>
        </w:tc>
      </w:tr>
      <w:tr w:rsidR="00AE7F6D" w:rsidRPr="00AE7F6D" w:rsidTr="00CA6D77">
        <w:tc>
          <w:tcPr>
            <w:tcW w:w="6232" w:type="dxa"/>
            <w:vMerge/>
            <w:shd w:val="clear" w:color="auto" w:fill="auto"/>
          </w:tcPr>
          <w:p w:rsidR="00AE7F6D" w:rsidRPr="00AE7F6D" w:rsidRDefault="00AE7F6D" w:rsidP="00AE7F6D">
            <w:pPr>
              <w:spacing w:before="20" w:after="20"/>
            </w:pPr>
          </w:p>
        </w:tc>
        <w:tc>
          <w:tcPr>
            <w:tcW w:w="1076" w:type="dxa"/>
            <w:shd w:val="clear" w:color="auto" w:fill="auto"/>
          </w:tcPr>
          <w:p w:rsidR="00AE7F6D" w:rsidRPr="00AE7F6D" w:rsidRDefault="00AE7F6D" w:rsidP="00AE7F6D">
            <w:pPr>
              <w:spacing w:before="20" w:after="20"/>
              <w:jc w:val="center"/>
            </w:pPr>
            <w:r w:rsidRPr="00AE7F6D">
              <w:t>2014</w:t>
            </w:r>
          </w:p>
        </w:tc>
        <w:tc>
          <w:tcPr>
            <w:tcW w:w="1260" w:type="dxa"/>
            <w:shd w:val="clear" w:color="auto" w:fill="auto"/>
          </w:tcPr>
          <w:p w:rsidR="00AE7F6D" w:rsidRPr="00AE7F6D" w:rsidRDefault="00AE7F6D" w:rsidP="00AE7F6D">
            <w:pPr>
              <w:spacing w:before="20" w:after="20"/>
              <w:jc w:val="center"/>
            </w:pPr>
            <w:r w:rsidRPr="00AE7F6D">
              <w:t>2015</w:t>
            </w:r>
          </w:p>
        </w:tc>
        <w:tc>
          <w:tcPr>
            <w:tcW w:w="1260" w:type="dxa"/>
            <w:shd w:val="clear" w:color="auto" w:fill="auto"/>
          </w:tcPr>
          <w:p w:rsidR="00AE7F6D" w:rsidRPr="00AE7F6D" w:rsidRDefault="00AE7F6D" w:rsidP="00AE7F6D">
            <w:pPr>
              <w:spacing w:before="20" w:after="20"/>
              <w:jc w:val="center"/>
            </w:pPr>
            <w:r w:rsidRPr="00AE7F6D">
              <w:t>2016</w:t>
            </w:r>
          </w:p>
        </w:tc>
      </w:tr>
      <w:tr w:rsidR="00AE7F6D" w:rsidRPr="00AE7F6D" w:rsidTr="00CA6D77">
        <w:tc>
          <w:tcPr>
            <w:tcW w:w="6232" w:type="dxa"/>
            <w:shd w:val="clear" w:color="auto" w:fill="auto"/>
          </w:tcPr>
          <w:p w:rsidR="00AE7F6D" w:rsidRPr="00AE7F6D" w:rsidRDefault="00AE7F6D" w:rsidP="00AE7F6D">
            <w:pPr>
              <w:spacing w:before="20" w:after="20"/>
            </w:pPr>
            <w:r w:rsidRPr="00AE7F6D">
              <w:t>Доля проведенных плановых проверок, в структуре проверок, в рамках Федерального закона от 26.12.2008 № 294 (ред. от 28.07.2012) «О защите прав юридических лиц и индивидуальных предпринимателей при осуществлении государственного контроля (надзора) и муниципального контроля» (в части соблюдения законодательства в области обеспечения санитарно-эпи</w:t>
            </w:r>
            <w:r w:rsidRPr="00AE7F6D">
              <w:softHyphen/>
              <w:t>демиологического благополучия населения).</w:t>
            </w:r>
          </w:p>
        </w:tc>
        <w:tc>
          <w:tcPr>
            <w:tcW w:w="1076" w:type="dxa"/>
            <w:shd w:val="clear" w:color="auto" w:fill="auto"/>
          </w:tcPr>
          <w:p w:rsidR="00AE7F6D" w:rsidRPr="00AE7F6D" w:rsidRDefault="00AE7F6D" w:rsidP="00AE7F6D">
            <w:pPr>
              <w:spacing w:before="20" w:after="20"/>
              <w:jc w:val="center"/>
            </w:pPr>
            <w:r w:rsidRPr="00AE7F6D">
              <w:t>32,2</w:t>
            </w:r>
          </w:p>
        </w:tc>
        <w:tc>
          <w:tcPr>
            <w:tcW w:w="1260" w:type="dxa"/>
            <w:shd w:val="clear" w:color="auto" w:fill="auto"/>
          </w:tcPr>
          <w:p w:rsidR="00AE7F6D" w:rsidRPr="00AE7F6D" w:rsidRDefault="00AE7F6D" w:rsidP="00AE7F6D">
            <w:pPr>
              <w:spacing w:before="20" w:after="20"/>
              <w:jc w:val="center"/>
            </w:pPr>
            <w:r w:rsidRPr="00AE7F6D">
              <w:t>17,3</w:t>
            </w:r>
          </w:p>
        </w:tc>
        <w:tc>
          <w:tcPr>
            <w:tcW w:w="1260" w:type="dxa"/>
            <w:shd w:val="clear" w:color="auto" w:fill="auto"/>
          </w:tcPr>
          <w:p w:rsidR="00AE7F6D" w:rsidRPr="00AE7F6D" w:rsidRDefault="00AE7F6D" w:rsidP="00AE7F6D">
            <w:pPr>
              <w:spacing w:before="20" w:after="20"/>
              <w:jc w:val="center"/>
            </w:pPr>
            <w:r w:rsidRPr="00AE7F6D">
              <w:t>15,0</w:t>
            </w:r>
          </w:p>
        </w:tc>
      </w:tr>
      <w:tr w:rsidR="00AE7F6D" w:rsidRPr="00AE7F6D" w:rsidTr="00CA6D77">
        <w:tc>
          <w:tcPr>
            <w:tcW w:w="6232" w:type="dxa"/>
            <w:shd w:val="clear" w:color="auto" w:fill="auto"/>
          </w:tcPr>
          <w:p w:rsidR="00AE7F6D" w:rsidRPr="00AE7F6D" w:rsidRDefault="00AE7F6D" w:rsidP="00AE7F6D">
            <w:pPr>
              <w:spacing w:before="20" w:after="20"/>
            </w:pPr>
            <w:r w:rsidRPr="00AE7F6D">
              <w:t>Доля проведенных внеплановых проверок в структуре проверок в рамках Федерального закона от 26.12.2008 № 294 (ред. от 28.07.2012) «О защите прав юридических лиц и индивидуальных предпринимателей при осуществлении государственного контроля (надзора) и муниципального контроля» (в части соблюдения законодательства в области обеспечения санитарно-эпидемиологического благополучия населения).</w:t>
            </w:r>
          </w:p>
        </w:tc>
        <w:tc>
          <w:tcPr>
            <w:tcW w:w="1076" w:type="dxa"/>
            <w:shd w:val="clear" w:color="auto" w:fill="auto"/>
          </w:tcPr>
          <w:p w:rsidR="00AE7F6D" w:rsidRPr="00AE7F6D" w:rsidRDefault="00AE7F6D" w:rsidP="00AE7F6D">
            <w:pPr>
              <w:spacing w:before="20" w:after="20"/>
              <w:jc w:val="center"/>
            </w:pPr>
            <w:r w:rsidRPr="00AE7F6D">
              <w:t>67,8</w:t>
            </w:r>
          </w:p>
        </w:tc>
        <w:tc>
          <w:tcPr>
            <w:tcW w:w="1260" w:type="dxa"/>
            <w:shd w:val="clear" w:color="auto" w:fill="auto"/>
          </w:tcPr>
          <w:p w:rsidR="00AE7F6D" w:rsidRPr="00AE7F6D" w:rsidRDefault="00AE7F6D" w:rsidP="00AE7F6D">
            <w:pPr>
              <w:spacing w:before="20" w:after="20"/>
              <w:jc w:val="center"/>
            </w:pPr>
            <w:r w:rsidRPr="00AE7F6D">
              <w:t>82,7</w:t>
            </w:r>
          </w:p>
        </w:tc>
        <w:tc>
          <w:tcPr>
            <w:tcW w:w="1260" w:type="dxa"/>
            <w:shd w:val="clear" w:color="auto" w:fill="auto"/>
          </w:tcPr>
          <w:p w:rsidR="00AE7F6D" w:rsidRPr="00AE7F6D" w:rsidRDefault="00AE7F6D" w:rsidP="00AE7F6D">
            <w:pPr>
              <w:spacing w:before="20" w:after="20"/>
              <w:jc w:val="center"/>
            </w:pPr>
            <w:r w:rsidRPr="00AE7F6D">
              <w:t>85,0</w:t>
            </w:r>
          </w:p>
        </w:tc>
      </w:tr>
      <w:tr w:rsidR="00AE7F6D" w:rsidRPr="00AE7F6D" w:rsidTr="00CA6D77">
        <w:tc>
          <w:tcPr>
            <w:tcW w:w="6232" w:type="dxa"/>
            <w:shd w:val="clear" w:color="auto" w:fill="auto"/>
          </w:tcPr>
          <w:p w:rsidR="00AE7F6D" w:rsidRPr="00AE7F6D" w:rsidRDefault="00AE7F6D" w:rsidP="00AE7F6D">
            <w:pPr>
              <w:spacing w:before="20" w:after="20"/>
            </w:pPr>
            <w:r w:rsidRPr="00AE7F6D">
              <w:t>Доля проведенных плановых проверок, по результатам проведения которых, были выявлены нарушения обязательных требова</w:t>
            </w:r>
            <w:r w:rsidRPr="00AE7F6D">
              <w:softHyphen/>
              <w:t>ний законодательства в области обеспече</w:t>
            </w:r>
            <w:r w:rsidRPr="00AE7F6D">
              <w:softHyphen/>
              <w:t xml:space="preserve">ния санитарно-эпидемиологического благополучия населения. </w:t>
            </w:r>
          </w:p>
        </w:tc>
        <w:tc>
          <w:tcPr>
            <w:tcW w:w="1076" w:type="dxa"/>
            <w:shd w:val="clear" w:color="auto" w:fill="auto"/>
          </w:tcPr>
          <w:p w:rsidR="00AE7F6D" w:rsidRPr="00AE7F6D" w:rsidRDefault="00AE7F6D" w:rsidP="00AE7F6D">
            <w:pPr>
              <w:spacing w:before="20" w:after="20"/>
              <w:jc w:val="center"/>
            </w:pPr>
            <w:r w:rsidRPr="00AE7F6D">
              <w:t>100,0</w:t>
            </w:r>
          </w:p>
        </w:tc>
        <w:tc>
          <w:tcPr>
            <w:tcW w:w="1260" w:type="dxa"/>
            <w:shd w:val="clear" w:color="auto" w:fill="auto"/>
          </w:tcPr>
          <w:p w:rsidR="00AE7F6D" w:rsidRPr="00AE7F6D" w:rsidRDefault="00AE7F6D" w:rsidP="00AE7F6D">
            <w:pPr>
              <w:spacing w:before="20" w:after="20"/>
              <w:jc w:val="center"/>
            </w:pPr>
            <w:r w:rsidRPr="00AE7F6D">
              <w:t>95,0</w:t>
            </w:r>
          </w:p>
        </w:tc>
        <w:tc>
          <w:tcPr>
            <w:tcW w:w="1260" w:type="dxa"/>
            <w:shd w:val="clear" w:color="auto" w:fill="auto"/>
          </w:tcPr>
          <w:p w:rsidR="00AE7F6D" w:rsidRPr="00AE7F6D" w:rsidRDefault="00AE7F6D" w:rsidP="00AE7F6D">
            <w:pPr>
              <w:spacing w:before="20" w:after="20"/>
              <w:jc w:val="center"/>
            </w:pPr>
            <w:r w:rsidRPr="00AE7F6D">
              <w:t>96,5</w:t>
            </w:r>
          </w:p>
        </w:tc>
      </w:tr>
      <w:tr w:rsidR="00AE7F6D" w:rsidRPr="00AE7F6D" w:rsidTr="00CA6D77">
        <w:tc>
          <w:tcPr>
            <w:tcW w:w="6232" w:type="dxa"/>
            <w:shd w:val="clear" w:color="auto" w:fill="auto"/>
          </w:tcPr>
          <w:p w:rsidR="00AE7F6D" w:rsidRPr="00AE7F6D" w:rsidRDefault="00AE7F6D" w:rsidP="00AE7F6D">
            <w:pPr>
              <w:spacing w:before="20" w:after="20"/>
            </w:pPr>
            <w:r w:rsidRPr="00AE7F6D">
              <w:t>Доля проведенных внеплановых проверок, по результатам проведения которых, были выявлены нарушения обязательных требований законодательства в области обеспечения санитарно-эпидемиологического благополучия населения.</w:t>
            </w:r>
          </w:p>
        </w:tc>
        <w:tc>
          <w:tcPr>
            <w:tcW w:w="1076" w:type="dxa"/>
            <w:shd w:val="clear" w:color="auto" w:fill="auto"/>
          </w:tcPr>
          <w:p w:rsidR="00AE7F6D" w:rsidRPr="00AE7F6D" w:rsidRDefault="00AE7F6D" w:rsidP="00AE7F6D">
            <w:pPr>
              <w:spacing w:before="20" w:after="20"/>
              <w:jc w:val="center"/>
            </w:pPr>
            <w:r w:rsidRPr="00AE7F6D">
              <w:t>39,4</w:t>
            </w:r>
          </w:p>
        </w:tc>
        <w:tc>
          <w:tcPr>
            <w:tcW w:w="1260" w:type="dxa"/>
            <w:shd w:val="clear" w:color="auto" w:fill="auto"/>
          </w:tcPr>
          <w:p w:rsidR="00AE7F6D" w:rsidRPr="00AE7F6D" w:rsidRDefault="00AE7F6D" w:rsidP="00AE7F6D">
            <w:pPr>
              <w:spacing w:before="20" w:after="20"/>
              <w:jc w:val="center"/>
            </w:pPr>
            <w:r w:rsidRPr="00AE7F6D">
              <w:t>35,8</w:t>
            </w:r>
          </w:p>
        </w:tc>
        <w:tc>
          <w:tcPr>
            <w:tcW w:w="1260" w:type="dxa"/>
            <w:shd w:val="clear" w:color="auto" w:fill="auto"/>
          </w:tcPr>
          <w:p w:rsidR="00AE7F6D" w:rsidRPr="00AE7F6D" w:rsidRDefault="00AE7F6D" w:rsidP="00AE7F6D">
            <w:pPr>
              <w:spacing w:before="20" w:after="20"/>
              <w:jc w:val="center"/>
            </w:pPr>
            <w:r w:rsidRPr="00AE7F6D">
              <w:t>72,2</w:t>
            </w:r>
          </w:p>
        </w:tc>
      </w:tr>
      <w:tr w:rsidR="00AE7F6D" w:rsidRPr="00AE7F6D" w:rsidTr="00CA6D77">
        <w:tc>
          <w:tcPr>
            <w:tcW w:w="6232" w:type="dxa"/>
            <w:shd w:val="clear" w:color="auto" w:fill="auto"/>
          </w:tcPr>
          <w:p w:rsidR="00AE7F6D" w:rsidRPr="00AE7F6D" w:rsidRDefault="00AE7F6D" w:rsidP="00AE7F6D">
            <w:pPr>
              <w:spacing w:before="20" w:after="20"/>
            </w:pPr>
            <w:r w:rsidRPr="00AE7F6D">
              <w:t>Число выявленных нарушений санитарно-эпидемиологических требований.</w:t>
            </w:r>
          </w:p>
        </w:tc>
        <w:tc>
          <w:tcPr>
            <w:tcW w:w="1076" w:type="dxa"/>
            <w:shd w:val="clear" w:color="auto" w:fill="auto"/>
          </w:tcPr>
          <w:p w:rsidR="00AE7F6D" w:rsidRPr="00AE7F6D" w:rsidRDefault="00AE7F6D" w:rsidP="00AE7F6D">
            <w:pPr>
              <w:spacing w:before="20" w:after="20"/>
              <w:jc w:val="center"/>
            </w:pPr>
            <w:r w:rsidRPr="00AE7F6D">
              <w:t>1577</w:t>
            </w:r>
          </w:p>
        </w:tc>
        <w:tc>
          <w:tcPr>
            <w:tcW w:w="1260" w:type="dxa"/>
            <w:shd w:val="clear" w:color="auto" w:fill="auto"/>
          </w:tcPr>
          <w:p w:rsidR="00AE7F6D" w:rsidRPr="00AE7F6D" w:rsidRDefault="00AE7F6D" w:rsidP="00AE7F6D">
            <w:pPr>
              <w:spacing w:before="20" w:after="20"/>
              <w:jc w:val="center"/>
            </w:pPr>
            <w:r w:rsidRPr="00AE7F6D">
              <w:t>1494</w:t>
            </w:r>
          </w:p>
        </w:tc>
        <w:tc>
          <w:tcPr>
            <w:tcW w:w="1260" w:type="dxa"/>
            <w:shd w:val="clear" w:color="auto" w:fill="auto"/>
          </w:tcPr>
          <w:p w:rsidR="00AE7F6D" w:rsidRPr="00AE7F6D" w:rsidRDefault="00AE7F6D" w:rsidP="00AE7F6D">
            <w:pPr>
              <w:spacing w:before="20" w:after="20"/>
              <w:jc w:val="center"/>
            </w:pPr>
            <w:r w:rsidRPr="00AE7F6D">
              <w:t>1022</w:t>
            </w:r>
          </w:p>
        </w:tc>
      </w:tr>
      <w:tr w:rsidR="00AE7F6D" w:rsidRPr="00AE7F6D" w:rsidTr="00CA6D77">
        <w:tc>
          <w:tcPr>
            <w:tcW w:w="6232" w:type="dxa"/>
            <w:shd w:val="clear" w:color="auto" w:fill="auto"/>
          </w:tcPr>
          <w:p w:rsidR="00AE7F6D" w:rsidRPr="00AE7F6D" w:rsidRDefault="00AE7F6D" w:rsidP="00AE7F6D">
            <w:pPr>
              <w:spacing w:before="20" w:after="20"/>
            </w:pPr>
            <w:r w:rsidRPr="00AE7F6D">
              <w:t>Число составленных протоколов об административном правонарушении.</w:t>
            </w:r>
          </w:p>
        </w:tc>
        <w:tc>
          <w:tcPr>
            <w:tcW w:w="1076" w:type="dxa"/>
            <w:shd w:val="clear" w:color="auto" w:fill="auto"/>
          </w:tcPr>
          <w:p w:rsidR="00AE7F6D" w:rsidRPr="00AE7F6D" w:rsidRDefault="00AE7F6D" w:rsidP="00AE7F6D">
            <w:pPr>
              <w:spacing w:before="20" w:after="20"/>
              <w:jc w:val="center"/>
            </w:pPr>
            <w:r w:rsidRPr="00AE7F6D">
              <w:t>1112</w:t>
            </w:r>
          </w:p>
        </w:tc>
        <w:tc>
          <w:tcPr>
            <w:tcW w:w="1260" w:type="dxa"/>
            <w:shd w:val="clear" w:color="auto" w:fill="auto"/>
          </w:tcPr>
          <w:p w:rsidR="00AE7F6D" w:rsidRPr="00AE7F6D" w:rsidRDefault="00AE7F6D" w:rsidP="00AE7F6D">
            <w:pPr>
              <w:spacing w:before="20" w:after="20"/>
              <w:jc w:val="center"/>
            </w:pPr>
            <w:r w:rsidRPr="00AE7F6D">
              <w:t>1181</w:t>
            </w:r>
          </w:p>
        </w:tc>
        <w:tc>
          <w:tcPr>
            <w:tcW w:w="1260" w:type="dxa"/>
            <w:shd w:val="clear" w:color="auto" w:fill="auto"/>
          </w:tcPr>
          <w:p w:rsidR="00AE7F6D" w:rsidRPr="00AE7F6D" w:rsidRDefault="00AE7F6D" w:rsidP="00AE7F6D">
            <w:pPr>
              <w:spacing w:before="20" w:after="20"/>
              <w:jc w:val="center"/>
            </w:pPr>
            <w:r w:rsidRPr="00AE7F6D">
              <w:t>1001</w:t>
            </w:r>
          </w:p>
        </w:tc>
      </w:tr>
      <w:tr w:rsidR="00AE7F6D" w:rsidRPr="00AE7F6D" w:rsidTr="00CA6D77">
        <w:tc>
          <w:tcPr>
            <w:tcW w:w="6232" w:type="dxa"/>
            <w:shd w:val="clear" w:color="auto" w:fill="auto"/>
          </w:tcPr>
          <w:p w:rsidR="00AE7F6D" w:rsidRPr="00AE7F6D" w:rsidRDefault="00AE7F6D" w:rsidP="00AE7F6D">
            <w:pPr>
              <w:spacing w:before="20" w:after="20"/>
            </w:pPr>
            <w:r w:rsidRPr="00AE7F6D">
              <w:t>Число вынесенных постановлений о назначении административного наказания</w:t>
            </w:r>
          </w:p>
        </w:tc>
        <w:tc>
          <w:tcPr>
            <w:tcW w:w="1076" w:type="dxa"/>
            <w:shd w:val="clear" w:color="auto" w:fill="auto"/>
          </w:tcPr>
          <w:p w:rsidR="00AE7F6D" w:rsidRPr="00AE7F6D" w:rsidRDefault="00AE7F6D" w:rsidP="00AE7F6D">
            <w:pPr>
              <w:spacing w:before="20" w:after="20"/>
              <w:jc w:val="center"/>
            </w:pPr>
            <w:r w:rsidRPr="00AE7F6D">
              <w:t>992</w:t>
            </w:r>
          </w:p>
        </w:tc>
        <w:tc>
          <w:tcPr>
            <w:tcW w:w="1260" w:type="dxa"/>
            <w:shd w:val="clear" w:color="auto" w:fill="auto"/>
          </w:tcPr>
          <w:p w:rsidR="00AE7F6D" w:rsidRPr="00AE7F6D" w:rsidRDefault="00AE7F6D" w:rsidP="00AE7F6D">
            <w:pPr>
              <w:spacing w:before="20" w:after="20"/>
              <w:jc w:val="center"/>
            </w:pPr>
            <w:r w:rsidRPr="00AE7F6D">
              <w:t>1304</w:t>
            </w:r>
          </w:p>
        </w:tc>
        <w:tc>
          <w:tcPr>
            <w:tcW w:w="1260" w:type="dxa"/>
            <w:shd w:val="clear" w:color="auto" w:fill="auto"/>
          </w:tcPr>
          <w:p w:rsidR="00AE7F6D" w:rsidRPr="00AE7F6D" w:rsidRDefault="00AE7F6D" w:rsidP="00AE7F6D">
            <w:pPr>
              <w:spacing w:before="20" w:after="20"/>
              <w:jc w:val="center"/>
            </w:pPr>
            <w:r w:rsidRPr="00AE7F6D">
              <w:t>909</w:t>
            </w:r>
          </w:p>
        </w:tc>
      </w:tr>
      <w:tr w:rsidR="00AE7F6D" w:rsidRPr="00AE7F6D" w:rsidTr="00CA6D77">
        <w:tc>
          <w:tcPr>
            <w:tcW w:w="6232" w:type="dxa"/>
            <w:shd w:val="clear" w:color="auto" w:fill="auto"/>
          </w:tcPr>
          <w:p w:rsidR="00AE7F6D" w:rsidRPr="00AE7F6D" w:rsidRDefault="00AE7F6D" w:rsidP="00AE7F6D">
            <w:pPr>
              <w:spacing w:before="20" w:after="20"/>
            </w:pPr>
            <w:r w:rsidRPr="00AE7F6D">
              <w:t>Доля вынесенных постановлений о назначении административного наказания в виде предупреждения, всего,</w:t>
            </w:r>
          </w:p>
          <w:p w:rsidR="00AE7F6D" w:rsidRPr="00AE7F6D" w:rsidRDefault="00AE7F6D" w:rsidP="00AE7F6D">
            <w:pPr>
              <w:spacing w:before="20" w:after="20"/>
            </w:pPr>
            <w:r w:rsidRPr="00AE7F6D">
              <w:t>в том числе:</w:t>
            </w:r>
          </w:p>
          <w:p w:rsidR="00AE7F6D" w:rsidRPr="00AE7F6D" w:rsidRDefault="00AE7F6D" w:rsidP="00AE7F6D">
            <w:pPr>
              <w:spacing w:before="20" w:after="20"/>
            </w:pPr>
            <w:r w:rsidRPr="00AE7F6D">
              <w:t xml:space="preserve"> - на граждан</w:t>
            </w:r>
          </w:p>
          <w:p w:rsidR="00AE7F6D" w:rsidRPr="00AE7F6D" w:rsidRDefault="00AE7F6D" w:rsidP="00AE7F6D">
            <w:pPr>
              <w:spacing w:before="20" w:after="20"/>
            </w:pPr>
            <w:r w:rsidRPr="00AE7F6D">
              <w:t>- на должностных лиц</w:t>
            </w:r>
          </w:p>
          <w:p w:rsidR="00AE7F6D" w:rsidRPr="00AE7F6D" w:rsidRDefault="00AE7F6D" w:rsidP="00AE7F6D">
            <w:pPr>
              <w:spacing w:before="20" w:after="20"/>
            </w:pPr>
            <w:r w:rsidRPr="00AE7F6D">
              <w:t>- на индивидуальных предпринимателей</w:t>
            </w:r>
          </w:p>
          <w:p w:rsidR="00AE7F6D" w:rsidRPr="00AE7F6D" w:rsidRDefault="00AE7F6D" w:rsidP="00AE7F6D">
            <w:pPr>
              <w:spacing w:before="20" w:after="20"/>
            </w:pPr>
            <w:r w:rsidRPr="00AE7F6D">
              <w:t>- на юридических лиц</w:t>
            </w:r>
          </w:p>
        </w:tc>
        <w:tc>
          <w:tcPr>
            <w:tcW w:w="1076" w:type="dxa"/>
            <w:shd w:val="clear" w:color="auto" w:fill="auto"/>
          </w:tcPr>
          <w:p w:rsidR="00AE7F6D" w:rsidRPr="00AE7F6D" w:rsidRDefault="00AE7F6D" w:rsidP="00AE7F6D">
            <w:pPr>
              <w:spacing w:before="20" w:after="20"/>
              <w:jc w:val="center"/>
            </w:pPr>
            <w:r w:rsidRPr="00AE7F6D">
              <w:t>6,5</w:t>
            </w:r>
          </w:p>
          <w:p w:rsidR="00AE7F6D" w:rsidRPr="00AE7F6D" w:rsidRDefault="00AE7F6D" w:rsidP="00AE7F6D">
            <w:pPr>
              <w:spacing w:before="20" w:after="20"/>
              <w:jc w:val="center"/>
            </w:pPr>
          </w:p>
          <w:p w:rsidR="00AE7F6D" w:rsidRPr="00AE7F6D" w:rsidRDefault="00AE7F6D" w:rsidP="00AE7F6D">
            <w:pPr>
              <w:spacing w:before="20" w:after="20"/>
              <w:jc w:val="center"/>
            </w:pPr>
          </w:p>
          <w:p w:rsidR="00AE7F6D" w:rsidRPr="00AE7F6D" w:rsidRDefault="00AE7F6D" w:rsidP="00AE7F6D">
            <w:pPr>
              <w:spacing w:before="20" w:after="20"/>
              <w:jc w:val="center"/>
            </w:pPr>
            <w:r w:rsidRPr="00AE7F6D">
              <w:t>0</w:t>
            </w:r>
          </w:p>
          <w:p w:rsidR="00AE7F6D" w:rsidRPr="00AE7F6D" w:rsidRDefault="00AE7F6D" w:rsidP="00AE7F6D">
            <w:pPr>
              <w:spacing w:before="20" w:after="20"/>
              <w:jc w:val="center"/>
            </w:pPr>
            <w:r w:rsidRPr="00AE7F6D">
              <w:t>2,5</w:t>
            </w:r>
          </w:p>
          <w:p w:rsidR="00AE7F6D" w:rsidRPr="00AE7F6D" w:rsidRDefault="00AE7F6D" w:rsidP="00AE7F6D">
            <w:pPr>
              <w:spacing w:before="20" w:after="20"/>
              <w:jc w:val="center"/>
            </w:pPr>
            <w:r w:rsidRPr="00AE7F6D">
              <w:t>2,7</w:t>
            </w:r>
          </w:p>
          <w:p w:rsidR="00AE7F6D" w:rsidRPr="00AE7F6D" w:rsidRDefault="00AE7F6D" w:rsidP="00AE7F6D">
            <w:pPr>
              <w:spacing w:before="20" w:after="20"/>
              <w:jc w:val="center"/>
            </w:pPr>
            <w:r w:rsidRPr="00AE7F6D">
              <w:t>1,2</w:t>
            </w:r>
          </w:p>
        </w:tc>
        <w:tc>
          <w:tcPr>
            <w:tcW w:w="1260" w:type="dxa"/>
            <w:shd w:val="clear" w:color="auto" w:fill="auto"/>
          </w:tcPr>
          <w:p w:rsidR="00AE7F6D" w:rsidRPr="00AE7F6D" w:rsidRDefault="00AE7F6D" w:rsidP="00AE7F6D">
            <w:pPr>
              <w:spacing w:before="20" w:after="20"/>
              <w:jc w:val="center"/>
            </w:pPr>
            <w:r w:rsidRPr="00AE7F6D">
              <w:t>3,5</w:t>
            </w:r>
          </w:p>
          <w:p w:rsidR="00AE7F6D" w:rsidRPr="00AE7F6D" w:rsidRDefault="00AE7F6D" w:rsidP="00AE7F6D">
            <w:pPr>
              <w:spacing w:before="20" w:after="20"/>
              <w:jc w:val="center"/>
            </w:pPr>
          </w:p>
          <w:p w:rsidR="00AE7F6D" w:rsidRPr="00AE7F6D" w:rsidRDefault="00AE7F6D" w:rsidP="00AE7F6D">
            <w:pPr>
              <w:spacing w:before="20" w:after="20"/>
              <w:jc w:val="center"/>
            </w:pPr>
          </w:p>
          <w:p w:rsidR="00AE7F6D" w:rsidRPr="00AE7F6D" w:rsidRDefault="00AE7F6D" w:rsidP="00AE7F6D">
            <w:pPr>
              <w:spacing w:before="20" w:after="20"/>
              <w:jc w:val="center"/>
            </w:pPr>
            <w:r w:rsidRPr="00AE7F6D">
              <w:t>0</w:t>
            </w:r>
          </w:p>
          <w:p w:rsidR="00AE7F6D" w:rsidRPr="00AE7F6D" w:rsidRDefault="00AE7F6D" w:rsidP="00AE7F6D">
            <w:pPr>
              <w:spacing w:before="20" w:after="20"/>
              <w:jc w:val="center"/>
            </w:pPr>
            <w:r w:rsidRPr="00AE7F6D">
              <w:t>1,7</w:t>
            </w:r>
          </w:p>
          <w:p w:rsidR="00AE7F6D" w:rsidRPr="00AE7F6D" w:rsidRDefault="00AE7F6D" w:rsidP="00AE7F6D">
            <w:pPr>
              <w:spacing w:before="20" w:after="20"/>
              <w:jc w:val="center"/>
            </w:pPr>
            <w:r w:rsidRPr="00AE7F6D">
              <w:t>0,2</w:t>
            </w:r>
          </w:p>
          <w:p w:rsidR="00AE7F6D" w:rsidRPr="00AE7F6D" w:rsidRDefault="00AE7F6D" w:rsidP="00AE7F6D">
            <w:pPr>
              <w:spacing w:before="20" w:after="20"/>
              <w:jc w:val="center"/>
            </w:pPr>
            <w:r w:rsidRPr="00AE7F6D">
              <w:t>1,6</w:t>
            </w:r>
          </w:p>
        </w:tc>
        <w:tc>
          <w:tcPr>
            <w:tcW w:w="1260" w:type="dxa"/>
            <w:shd w:val="clear" w:color="auto" w:fill="auto"/>
          </w:tcPr>
          <w:p w:rsidR="00AE7F6D" w:rsidRPr="00AE7F6D" w:rsidRDefault="00AE7F6D" w:rsidP="00AE7F6D">
            <w:pPr>
              <w:spacing w:before="20" w:after="20"/>
              <w:jc w:val="center"/>
            </w:pPr>
            <w:r w:rsidRPr="00AE7F6D">
              <w:t>8,5</w:t>
            </w:r>
          </w:p>
          <w:p w:rsidR="00AE7F6D" w:rsidRPr="00AE7F6D" w:rsidRDefault="00AE7F6D" w:rsidP="00AE7F6D">
            <w:pPr>
              <w:spacing w:before="20" w:after="20"/>
              <w:jc w:val="center"/>
            </w:pPr>
          </w:p>
          <w:p w:rsidR="00AE7F6D" w:rsidRPr="00AE7F6D" w:rsidRDefault="00AE7F6D" w:rsidP="00AE7F6D">
            <w:pPr>
              <w:spacing w:before="20" w:after="20"/>
              <w:jc w:val="center"/>
            </w:pPr>
          </w:p>
          <w:p w:rsidR="00AE7F6D" w:rsidRPr="00AE7F6D" w:rsidRDefault="00AE7F6D" w:rsidP="00AE7F6D">
            <w:pPr>
              <w:spacing w:before="20" w:after="20"/>
              <w:jc w:val="center"/>
            </w:pPr>
            <w:r w:rsidRPr="00AE7F6D">
              <w:t>0</w:t>
            </w:r>
          </w:p>
          <w:p w:rsidR="00AE7F6D" w:rsidRPr="00AE7F6D" w:rsidRDefault="00AE7F6D" w:rsidP="00AE7F6D">
            <w:pPr>
              <w:spacing w:before="20" w:after="20"/>
              <w:jc w:val="center"/>
            </w:pPr>
            <w:r w:rsidRPr="00AE7F6D">
              <w:t>4,2</w:t>
            </w:r>
          </w:p>
          <w:p w:rsidR="00AE7F6D" w:rsidRPr="00AE7F6D" w:rsidRDefault="00AE7F6D" w:rsidP="00AE7F6D">
            <w:pPr>
              <w:spacing w:before="20" w:after="20"/>
              <w:jc w:val="center"/>
            </w:pPr>
            <w:r w:rsidRPr="00AE7F6D">
              <w:t>0,9</w:t>
            </w:r>
          </w:p>
          <w:p w:rsidR="00AE7F6D" w:rsidRPr="00AE7F6D" w:rsidRDefault="00AE7F6D" w:rsidP="00AE7F6D">
            <w:pPr>
              <w:spacing w:before="20" w:after="20"/>
              <w:jc w:val="center"/>
            </w:pPr>
            <w:r w:rsidRPr="00AE7F6D">
              <w:t>3,4</w:t>
            </w:r>
          </w:p>
        </w:tc>
      </w:tr>
      <w:tr w:rsidR="00AE7F6D" w:rsidRPr="00AE7F6D" w:rsidTr="00CA6D77">
        <w:tc>
          <w:tcPr>
            <w:tcW w:w="6232" w:type="dxa"/>
            <w:shd w:val="clear" w:color="auto" w:fill="auto"/>
          </w:tcPr>
          <w:p w:rsidR="00AE7F6D" w:rsidRPr="00AE7F6D" w:rsidRDefault="00AE7F6D" w:rsidP="00AE7F6D">
            <w:pPr>
              <w:spacing w:before="20" w:after="20"/>
            </w:pPr>
            <w:r w:rsidRPr="00AE7F6D">
              <w:t>Доля вынесенных постановлений о назначении админи</w:t>
            </w:r>
            <w:r w:rsidRPr="00AE7F6D">
              <w:lastRenderedPageBreak/>
              <w:t>стративного наказания в виде административного штрафа, всего, в том числе:</w:t>
            </w:r>
          </w:p>
          <w:p w:rsidR="00AE7F6D" w:rsidRPr="00AE7F6D" w:rsidRDefault="00AE7F6D" w:rsidP="00AE7F6D">
            <w:pPr>
              <w:spacing w:before="20" w:after="20"/>
            </w:pPr>
            <w:r w:rsidRPr="00AE7F6D">
              <w:t xml:space="preserve"> - на граждан</w:t>
            </w:r>
          </w:p>
          <w:p w:rsidR="00AE7F6D" w:rsidRPr="00AE7F6D" w:rsidRDefault="00AE7F6D" w:rsidP="00AE7F6D">
            <w:pPr>
              <w:spacing w:before="20" w:after="20"/>
            </w:pPr>
            <w:r w:rsidRPr="00AE7F6D">
              <w:t>- на должностных лиц</w:t>
            </w:r>
          </w:p>
          <w:p w:rsidR="00AE7F6D" w:rsidRPr="00AE7F6D" w:rsidRDefault="00AE7F6D" w:rsidP="00AE7F6D">
            <w:pPr>
              <w:spacing w:before="20" w:after="20"/>
            </w:pPr>
            <w:r w:rsidRPr="00AE7F6D">
              <w:t>- на индивидуальных предпринимателей</w:t>
            </w:r>
          </w:p>
          <w:p w:rsidR="00AE7F6D" w:rsidRPr="00AE7F6D" w:rsidRDefault="00AE7F6D" w:rsidP="00AE7F6D">
            <w:pPr>
              <w:spacing w:before="20" w:after="20"/>
            </w:pPr>
            <w:r w:rsidRPr="00AE7F6D">
              <w:t>- на юридических лиц</w:t>
            </w:r>
          </w:p>
        </w:tc>
        <w:tc>
          <w:tcPr>
            <w:tcW w:w="1076" w:type="dxa"/>
            <w:shd w:val="clear" w:color="auto" w:fill="auto"/>
          </w:tcPr>
          <w:p w:rsidR="00AE7F6D" w:rsidRPr="00AE7F6D" w:rsidRDefault="00AE7F6D" w:rsidP="00AE7F6D">
            <w:pPr>
              <w:spacing w:before="20" w:after="20"/>
              <w:jc w:val="center"/>
            </w:pPr>
            <w:r w:rsidRPr="00AE7F6D">
              <w:lastRenderedPageBreak/>
              <w:t>93,5</w:t>
            </w:r>
          </w:p>
          <w:p w:rsidR="00AE7F6D" w:rsidRPr="00AE7F6D" w:rsidRDefault="00AE7F6D" w:rsidP="00AE7F6D">
            <w:pPr>
              <w:spacing w:before="20" w:after="20"/>
              <w:jc w:val="center"/>
            </w:pPr>
          </w:p>
          <w:p w:rsidR="00AE7F6D" w:rsidRPr="00AE7F6D" w:rsidRDefault="00AE7F6D" w:rsidP="00AE7F6D">
            <w:pPr>
              <w:spacing w:before="20" w:after="20"/>
              <w:jc w:val="center"/>
            </w:pPr>
          </w:p>
          <w:p w:rsidR="00AE7F6D" w:rsidRPr="00AE7F6D" w:rsidRDefault="00AE7F6D" w:rsidP="00AE7F6D">
            <w:pPr>
              <w:spacing w:before="20" w:after="20"/>
              <w:jc w:val="center"/>
            </w:pPr>
            <w:r w:rsidRPr="00AE7F6D">
              <w:t>0,3</w:t>
            </w:r>
          </w:p>
          <w:p w:rsidR="00AE7F6D" w:rsidRPr="00AE7F6D" w:rsidRDefault="00AE7F6D" w:rsidP="00AE7F6D">
            <w:pPr>
              <w:spacing w:before="20" w:after="20"/>
              <w:jc w:val="center"/>
            </w:pPr>
            <w:r w:rsidRPr="00AE7F6D">
              <w:t>57,3</w:t>
            </w:r>
          </w:p>
          <w:p w:rsidR="00AE7F6D" w:rsidRPr="00AE7F6D" w:rsidRDefault="00AE7F6D" w:rsidP="00AE7F6D">
            <w:pPr>
              <w:spacing w:before="20" w:after="20"/>
              <w:jc w:val="center"/>
            </w:pPr>
            <w:r w:rsidRPr="00AE7F6D">
              <w:t>21,6</w:t>
            </w:r>
          </w:p>
          <w:p w:rsidR="00AE7F6D" w:rsidRPr="00AE7F6D" w:rsidRDefault="00AE7F6D" w:rsidP="00AE7F6D">
            <w:pPr>
              <w:spacing w:before="20" w:after="20"/>
              <w:jc w:val="center"/>
            </w:pPr>
            <w:r w:rsidRPr="00AE7F6D">
              <w:t>14,4</w:t>
            </w:r>
          </w:p>
        </w:tc>
        <w:tc>
          <w:tcPr>
            <w:tcW w:w="1260" w:type="dxa"/>
            <w:shd w:val="clear" w:color="auto" w:fill="auto"/>
          </w:tcPr>
          <w:p w:rsidR="00AE7F6D" w:rsidRPr="00AE7F6D" w:rsidRDefault="00AE7F6D" w:rsidP="00AE7F6D">
            <w:pPr>
              <w:spacing w:before="20" w:after="20"/>
              <w:jc w:val="center"/>
            </w:pPr>
            <w:r w:rsidRPr="00AE7F6D">
              <w:lastRenderedPageBreak/>
              <w:t>96,4</w:t>
            </w:r>
          </w:p>
          <w:p w:rsidR="00AE7F6D" w:rsidRPr="00AE7F6D" w:rsidRDefault="00AE7F6D" w:rsidP="00AE7F6D">
            <w:pPr>
              <w:spacing w:before="20" w:after="20"/>
              <w:jc w:val="center"/>
            </w:pPr>
          </w:p>
          <w:p w:rsidR="00AE7F6D" w:rsidRPr="00AE7F6D" w:rsidRDefault="00AE7F6D" w:rsidP="00AE7F6D">
            <w:pPr>
              <w:spacing w:before="20" w:after="20"/>
              <w:jc w:val="center"/>
            </w:pPr>
          </w:p>
          <w:p w:rsidR="00AE7F6D" w:rsidRPr="00AE7F6D" w:rsidRDefault="00AE7F6D" w:rsidP="00AE7F6D">
            <w:pPr>
              <w:spacing w:before="20" w:after="20"/>
              <w:jc w:val="center"/>
            </w:pPr>
            <w:r w:rsidRPr="00AE7F6D">
              <w:t>4,1</w:t>
            </w:r>
          </w:p>
          <w:p w:rsidR="00AE7F6D" w:rsidRPr="00AE7F6D" w:rsidRDefault="00AE7F6D" w:rsidP="00AE7F6D">
            <w:pPr>
              <w:spacing w:before="20" w:after="20"/>
              <w:jc w:val="center"/>
            </w:pPr>
            <w:r w:rsidRPr="00AE7F6D">
              <w:t>56,3</w:t>
            </w:r>
          </w:p>
          <w:p w:rsidR="00AE7F6D" w:rsidRPr="00AE7F6D" w:rsidRDefault="00AE7F6D" w:rsidP="00AE7F6D">
            <w:pPr>
              <w:spacing w:before="20" w:after="20"/>
              <w:jc w:val="center"/>
            </w:pPr>
            <w:r w:rsidRPr="00AE7F6D">
              <w:t>27,1</w:t>
            </w:r>
          </w:p>
          <w:p w:rsidR="00AE7F6D" w:rsidRPr="00AE7F6D" w:rsidRDefault="00AE7F6D" w:rsidP="00AE7F6D">
            <w:pPr>
              <w:spacing w:before="20" w:after="20"/>
              <w:jc w:val="center"/>
            </w:pPr>
            <w:r w:rsidRPr="00AE7F6D">
              <w:t>9,0</w:t>
            </w:r>
          </w:p>
        </w:tc>
        <w:tc>
          <w:tcPr>
            <w:tcW w:w="1260" w:type="dxa"/>
            <w:shd w:val="clear" w:color="auto" w:fill="auto"/>
          </w:tcPr>
          <w:p w:rsidR="00AE7F6D" w:rsidRPr="00AE7F6D" w:rsidRDefault="00AE7F6D" w:rsidP="00AE7F6D">
            <w:pPr>
              <w:spacing w:before="20" w:after="20"/>
              <w:jc w:val="center"/>
            </w:pPr>
            <w:r w:rsidRPr="00AE7F6D">
              <w:lastRenderedPageBreak/>
              <w:t>91,5</w:t>
            </w:r>
          </w:p>
          <w:p w:rsidR="00AE7F6D" w:rsidRPr="00AE7F6D" w:rsidRDefault="00AE7F6D" w:rsidP="00AE7F6D">
            <w:pPr>
              <w:spacing w:before="20" w:after="20"/>
              <w:jc w:val="center"/>
            </w:pPr>
          </w:p>
          <w:p w:rsidR="00AE7F6D" w:rsidRPr="00AE7F6D" w:rsidRDefault="00AE7F6D" w:rsidP="00AE7F6D">
            <w:pPr>
              <w:spacing w:before="20" w:after="20"/>
              <w:jc w:val="center"/>
            </w:pPr>
          </w:p>
          <w:p w:rsidR="00AE7F6D" w:rsidRPr="00AE7F6D" w:rsidRDefault="00AE7F6D" w:rsidP="00AE7F6D">
            <w:pPr>
              <w:spacing w:before="20" w:after="20"/>
              <w:jc w:val="center"/>
            </w:pPr>
            <w:r w:rsidRPr="00AE7F6D">
              <w:t>1,7</w:t>
            </w:r>
          </w:p>
          <w:p w:rsidR="00AE7F6D" w:rsidRPr="00AE7F6D" w:rsidRDefault="00AE7F6D" w:rsidP="00AE7F6D">
            <w:pPr>
              <w:spacing w:before="20" w:after="20"/>
              <w:jc w:val="center"/>
            </w:pPr>
            <w:r w:rsidRPr="00AE7F6D">
              <w:t>68,1</w:t>
            </w:r>
          </w:p>
          <w:p w:rsidR="00AE7F6D" w:rsidRPr="00AE7F6D" w:rsidRDefault="00AE7F6D" w:rsidP="00AE7F6D">
            <w:pPr>
              <w:spacing w:before="20" w:after="20"/>
              <w:jc w:val="center"/>
            </w:pPr>
            <w:r w:rsidRPr="00AE7F6D">
              <w:t>10,8</w:t>
            </w:r>
          </w:p>
          <w:p w:rsidR="00AE7F6D" w:rsidRPr="00AE7F6D" w:rsidRDefault="00AE7F6D" w:rsidP="00AE7F6D">
            <w:pPr>
              <w:spacing w:before="20" w:after="20"/>
              <w:jc w:val="center"/>
            </w:pPr>
            <w:r w:rsidRPr="00AE7F6D">
              <w:t>11,0</w:t>
            </w:r>
          </w:p>
        </w:tc>
      </w:tr>
      <w:tr w:rsidR="00AE7F6D" w:rsidRPr="00AE7F6D" w:rsidTr="00CA6D77">
        <w:tc>
          <w:tcPr>
            <w:tcW w:w="6232" w:type="dxa"/>
            <w:shd w:val="clear" w:color="auto" w:fill="auto"/>
          </w:tcPr>
          <w:p w:rsidR="00AE7F6D" w:rsidRPr="00AE7F6D" w:rsidRDefault="00AE7F6D" w:rsidP="00AE7F6D">
            <w:pPr>
              <w:spacing w:before="20" w:after="20"/>
            </w:pPr>
            <w:r w:rsidRPr="00AE7F6D">
              <w:lastRenderedPageBreak/>
              <w:t>Доля вынесенных постановлений о назначении административного наказания в виде административного штрафа в разрезе статей КоАП РФ:</w:t>
            </w:r>
          </w:p>
          <w:p w:rsidR="00AE7F6D" w:rsidRPr="00AE7F6D" w:rsidRDefault="00AE7F6D" w:rsidP="00AE7F6D">
            <w:pPr>
              <w:spacing w:before="20" w:after="20"/>
            </w:pPr>
            <w:r w:rsidRPr="00AE7F6D">
              <w:t>6.3</w:t>
            </w:r>
          </w:p>
          <w:p w:rsidR="00AE7F6D" w:rsidRPr="00AE7F6D" w:rsidRDefault="00AE7F6D" w:rsidP="00AE7F6D">
            <w:pPr>
              <w:spacing w:before="20" w:after="20"/>
            </w:pPr>
            <w:r w:rsidRPr="00AE7F6D">
              <w:t>6.4</w:t>
            </w:r>
          </w:p>
          <w:p w:rsidR="00AE7F6D" w:rsidRPr="00AE7F6D" w:rsidRDefault="00AE7F6D" w:rsidP="00AE7F6D">
            <w:pPr>
              <w:spacing w:before="20" w:after="20"/>
            </w:pPr>
            <w:r w:rsidRPr="00AE7F6D">
              <w:t>6.6</w:t>
            </w:r>
          </w:p>
          <w:p w:rsidR="00AE7F6D" w:rsidRPr="00AE7F6D" w:rsidRDefault="00AE7F6D" w:rsidP="00AE7F6D">
            <w:pPr>
              <w:spacing w:before="20" w:after="20"/>
            </w:pPr>
            <w:r w:rsidRPr="00AE7F6D">
              <w:t>6.7 ч.1</w:t>
            </w:r>
          </w:p>
          <w:p w:rsidR="00AE7F6D" w:rsidRPr="00AE7F6D" w:rsidRDefault="00AE7F6D" w:rsidP="00AE7F6D">
            <w:pPr>
              <w:spacing w:before="20" w:after="20"/>
            </w:pPr>
            <w:r w:rsidRPr="00AE7F6D">
              <w:t>8.2</w:t>
            </w:r>
          </w:p>
          <w:p w:rsidR="00AE7F6D" w:rsidRPr="00AE7F6D" w:rsidRDefault="00AE7F6D" w:rsidP="00AE7F6D">
            <w:pPr>
              <w:spacing w:before="20" w:after="20"/>
            </w:pPr>
            <w:r w:rsidRPr="00AE7F6D">
              <w:t>6.5</w:t>
            </w:r>
          </w:p>
          <w:p w:rsidR="00AE7F6D" w:rsidRPr="00AE7F6D" w:rsidRDefault="00AE7F6D" w:rsidP="00AE7F6D">
            <w:pPr>
              <w:spacing w:before="20" w:after="20"/>
            </w:pPr>
            <w:r w:rsidRPr="00AE7F6D">
              <w:t xml:space="preserve">8.42 ч. 2  </w:t>
            </w:r>
          </w:p>
          <w:p w:rsidR="00AE7F6D" w:rsidRPr="00AE7F6D" w:rsidRDefault="00AE7F6D" w:rsidP="00AE7F6D">
            <w:pPr>
              <w:spacing w:before="20" w:after="20"/>
            </w:pPr>
            <w:r w:rsidRPr="00AE7F6D">
              <w:t>6.25 ч. 1</w:t>
            </w:r>
          </w:p>
        </w:tc>
        <w:tc>
          <w:tcPr>
            <w:tcW w:w="1076" w:type="dxa"/>
            <w:shd w:val="clear" w:color="auto" w:fill="auto"/>
          </w:tcPr>
          <w:p w:rsidR="00AE7F6D" w:rsidRPr="00AE7F6D" w:rsidRDefault="00AE7F6D" w:rsidP="00AE7F6D">
            <w:pPr>
              <w:spacing w:before="20" w:after="20"/>
              <w:jc w:val="center"/>
            </w:pPr>
          </w:p>
          <w:p w:rsidR="00AE7F6D" w:rsidRPr="00AE7F6D" w:rsidRDefault="00AE7F6D" w:rsidP="00AE7F6D">
            <w:pPr>
              <w:spacing w:before="20" w:after="20"/>
              <w:jc w:val="center"/>
            </w:pPr>
          </w:p>
          <w:p w:rsidR="00AE7F6D" w:rsidRPr="00AE7F6D" w:rsidRDefault="00AE7F6D" w:rsidP="00AE7F6D">
            <w:pPr>
              <w:spacing w:before="20" w:after="20"/>
              <w:jc w:val="center"/>
            </w:pPr>
          </w:p>
          <w:p w:rsidR="00AE7F6D" w:rsidRPr="00AE7F6D" w:rsidRDefault="00AE7F6D" w:rsidP="00AE7F6D">
            <w:pPr>
              <w:spacing w:before="20" w:after="20"/>
              <w:jc w:val="center"/>
            </w:pPr>
            <w:r w:rsidRPr="00AE7F6D">
              <w:t>40,2</w:t>
            </w:r>
          </w:p>
          <w:p w:rsidR="00AE7F6D" w:rsidRPr="00AE7F6D" w:rsidRDefault="00AE7F6D" w:rsidP="00AE7F6D">
            <w:pPr>
              <w:spacing w:before="20" w:after="20"/>
              <w:jc w:val="center"/>
            </w:pPr>
            <w:r w:rsidRPr="00AE7F6D">
              <w:t>22,7</w:t>
            </w:r>
          </w:p>
          <w:p w:rsidR="00AE7F6D" w:rsidRPr="00AE7F6D" w:rsidRDefault="00AE7F6D" w:rsidP="00AE7F6D">
            <w:pPr>
              <w:spacing w:before="20" w:after="20"/>
              <w:jc w:val="center"/>
            </w:pPr>
            <w:r w:rsidRPr="00AE7F6D">
              <w:t>16,1</w:t>
            </w:r>
          </w:p>
          <w:p w:rsidR="00AE7F6D" w:rsidRPr="00AE7F6D" w:rsidRDefault="00AE7F6D" w:rsidP="00AE7F6D">
            <w:pPr>
              <w:spacing w:before="20" w:after="20"/>
              <w:jc w:val="center"/>
            </w:pPr>
            <w:r w:rsidRPr="00AE7F6D">
              <w:t>8,8</w:t>
            </w:r>
          </w:p>
          <w:p w:rsidR="00AE7F6D" w:rsidRPr="00AE7F6D" w:rsidRDefault="00AE7F6D" w:rsidP="00AE7F6D">
            <w:pPr>
              <w:spacing w:before="20" w:after="20"/>
              <w:jc w:val="center"/>
            </w:pPr>
            <w:r w:rsidRPr="00AE7F6D">
              <w:t>3,9</w:t>
            </w:r>
          </w:p>
          <w:p w:rsidR="00AE7F6D" w:rsidRPr="00AE7F6D" w:rsidRDefault="00AE7F6D" w:rsidP="00AE7F6D">
            <w:pPr>
              <w:spacing w:before="20" w:after="20"/>
              <w:jc w:val="center"/>
            </w:pPr>
            <w:r w:rsidRPr="00AE7F6D">
              <w:t>1,9</w:t>
            </w:r>
          </w:p>
          <w:p w:rsidR="00AE7F6D" w:rsidRPr="00AE7F6D" w:rsidRDefault="00AE7F6D" w:rsidP="00AE7F6D">
            <w:pPr>
              <w:spacing w:before="20" w:after="20"/>
              <w:jc w:val="center"/>
            </w:pPr>
            <w:r w:rsidRPr="00AE7F6D">
              <w:t>1,4</w:t>
            </w:r>
          </w:p>
          <w:p w:rsidR="00AE7F6D" w:rsidRPr="00AE7F6D" w:rsidRDefault="00AE7F6D" w:rsidP="00AE7F6D">
            <w:pPr>
              <w:spacing w:before="20" w:after="20"/>
              <w:jc w:val="center"/>
            </w:pPr>
            <w:r w:rsidRPr="00AE7F6D">
              <w:t>1,9</w:t>
            </w:r>
          </w:p>
        </w:tc>
        <w:tc>
          <w:tcPr>
            <w:tcW w:w="1260" w:type="dxa"/>
            <w:shd w:val="clear" w:color="auto" w:fill="auto"/>
          </w:tcPr>
          <w:p w:rsidR="00AE7F6D" w:rsidRPr="00AE7F6D" w:rsidRDefault="00AE7F6D" w:rsidP="00AE7F6D">
            <w:pPr>
              <w:spacing w:before="20" w:after="20"/>
              <w:jc w:val="center"/>
            </w:pPr>
          </w:p>
          <w:p w:rsidR="00AE7F6D" w:rsidRPr="00AE7F6D" w:rsidRDefault="00AE7F6D" w:rsidP="00AE7F6D">
            <w:pPr>
              <w:spacing w:before="20" w:after="20"/>
              <w:jc w:val="center"/>
            </w:pPr>
          </w:p>
          <w:p w:rsidR="00AE7F6D" w:rsidRPr="00AE7F6D" w:rsidRDefault="00AE7F6D" w:rsidP="00AE7F6D">
            <w:pPr>
              <w:spacing w:before="20" w:after="20"/>
              <w:jc w:val="center"/>
            </w:pPr>
          </w:p>
          <w:p w:rsidR="00AE7F6D" w:rsidRPr="00AE7F6D" w:rsidRDefault="00AE7F6D" w:rsidP="00AE7F6D">
            <w:pPr>
              <w:spacing w:before="20" w:after="20"/>
              <w:jc w:val="center"/>
            </w:pPr>
            <w:r w:rsidRPr="00AE7F6D">
              <w:t>40,7</w:t>
            </w:r>
          </w:p>
          <w:p w:rsidR="00AE7F6D" w:rsidRPr="00AE7F6D" w:rsidRDefault="00AE7F6D" w:rsidP="00AE7F6D">
            <w:pPr>
              <w:spacing w:before="20" w:after="20"/>
              <w:jc w:val="center"/>
            </w:pPr>
            <w:r w:rsidRPr="00AE7F6D">
              <w:t>18,9</w:t>
            </w:r>
          </w:p>
          <w:p w:rsidR="00AE7F6D" w:rsidRPr="00AE7F6D" w:rsidRDefault="00AE7F6D" w:rsidP="00AE7F6D">
            <w:pPr>
              <w:spacing w:before="20" w:after="20"/>
              <w:jc w:val="center"/>
            </w:pPr>
            <w:r w:rsidRPr="00AE7F6D">
              <w:t>9,5</w:t>
            </w:r>
          </w:p>
          <w:p w:rsidR="00AE7F6D" w:rsidRPr="00AE7F6D" w:rsidRDefault="00AE7F6D" w:rsidP="00AE7F6D">
            <w:pPr>
              <w:spacing w:before="20" w:after="20"/>
              <w:jc w:val="center"/>
            </w:pPr>
            <w:r w:rsidRPr="00AE7F6D">
              <w:t>8,5</w:t>
            </w:r>
          </w:p>
          <w:p w:rsidR="00AE7F6D" w:rsidRPr="00AE7F6D" w:rsidRDefault="00AE7F6D" w:rsidP="00AE7F6D">
            <w:pPr>
              <w:spacing w:before="20" w:after="20"/>
              <w:jc w:val="center"/>
            </w:pPr>
            <w:r w:rsidRPr="00AE7F6D">
              <w:t>2,4</w:t>
            </w:r>
          </w:p>
          <w:p w:rsidR="00AE7F6D" w:rsidRPr="00AE7F6D" w:rsidRDefault="00AE7F6D" w:rsidP="00AE7F6D">
            <w:pPr>
              <w:spacing w:before="20" w:after="20"/>
              <w:jc w:val="center"/>
            </w:pPr>
            <w:r w:rsidRPr="00AE7F6D">
              <w:t>1,6</w:t>
            </w:r>
          </w:p>
          <w:p w:rsidR="00AE7F6D" w:rsidRPr="00AE7F6D" w:rsidRDefault="00AE7F6D" w:rsidP="00AE7F6D">
            <w:pPr>
              <w:spacing w:before="20" w:after="20"/>
              <w:jc w:val="center"/>
            </w:pPr>
            <w:r w:rsidRPr="00AE7F6D">
              <w:t>1,2</w:t>
            </w:r>
          </w:p>
          <w:p w:rsidR="00AE7F6D" w:rsidRPr="00AE7F6D" w:rsidRDefault="00AE7F6D" w:rsidP="00AE7F6D">
            <w:pPr>
              <w:spacing w:before="20" w:after="20"/>
              <w:jc w:val="center"/>
            </w:pPr>
            <w:r w:rsidRPr="00AE7F6D">
              <w:t>4,4</w:t>
            </w:r>
          </w:p>
        </w:tc>
        <w:tc>
          <w:tcPr>
            <w:tcW w:w="1260" w:type="dxa"/>
            <w:shd w:val="clear" w:color="auto" w:fill="auto"/>
          </w:tcPr>
          <w:p w:rsidR="00AE7F6D" w:rsidRPr="00AE7F6D" w:rsidRDefault="00AE7F6D" w:rsidP="00AE7F6D">
            <w:pPr>
              <w:spacing w:before="20" w:after="20"/>
              <w:jc w:val="center"/>
            </w:pPr>
          </w:p>
          <w:p w:rsidR="00AE7F6D" w:rsidRPr="00AE7F6D" w:rsidRDefault="00AE7F6D" w:rsidP="00AE7F6D">
            <w:pPr>
              <w:spacing w:before="20" w:after="20"/>
              <w:jc w:val="center"/>
            </w:pPr>
          </w:p>
          <w:p w:rsidR="00AE7F6D" w:rsidRPr="00AE7F6D" w:rsidRDefault="00AE7F6D" w:rsidP="00AE7F6D">
            <w:pPr>
              <w:spacing w:before="20" w:after="20"/>
              <w:jc w:val="center"/>
            </w:pPr>
          </w:p>
          <w:p w:rsidR="00AE7F6D" w:rsidRPr="00AE7F6D" w:rsidRDefault="00AE7F6D" w:rsidP="00AE7F6D">
            <w:pPr>
              <w:spacing w:before="20" w:after="20"/>
              <w:jc w:val="center"/>
            </w:pPr>
            <w:r w:rsidRPr="00AE7F6D">
              <w:t>33,0</w:t>
            </w:r>
          </w:p>
          <w:p w:rsidR="00AE7F6D" w:rsidRPr="00AE7F6D" w:rsidRDefault="00AE7F6D" w:rsidP="00AE7F6D">
            <w:pPr>
              <w:spacing w:before="20" w:after="20"/>
              <w:jc w:val="center"/>
            </w:pPr>
            <w:r w:rsidRPr="00AE7F6D">
              <w:t>13,6</w:t>
            </w:r>
          </w:p>
          <w:p w:rsidR="00AE7F6D" w:rsidRPr="00AE7F6D" w:rsidRDefault="00AE7F6D" w:rsidP="00AE7F6D">
            <w:pPr>
              <w:spacing w:before="20" w:after="20"/>
              <w:jc w:val="center"/>
            </w:pPr>
            <w:r w:rsidRPr="00AE7F6D">
              <w:t>12,1</w:t>
            </w:r>
          </w:p>
          <w:p w:rsidR="00AE7F6D" w:rsidRPr="00AE7F6D" w:rsidRDefault="00AE7F6D" w:rsidP="00AE7F6D">
            <w:pPr>
              <w:spacing w:before="20" w:after="20"/>
              <w:jc w:val="center"/>
            </w:pPr>
            <w:r w:rsidRPr="00AE7F6D">
              <w:t>14,9</w:t>
            </w:r>
          </w:p>
          <w:p w:rsidR="00AE7F6D" w:rsidRPr="00AE7F6D" w:rsidRDefault="00AE7F6D" w:rsidP="00AE7F6D">
            <w:pPr>
              <w:spacing w:before="20" w:after="20"/>
              <w:jc w:val="center"/>
            </w:pPr>
            <w:r w:rsidRPr="00AE7F6D">
              <w:t>1,3</w:t>
            </w:r>
          </w:p>
          <w:p w:rsidR="00AE7F6D" w:rsidRPr="00AE7F6D" w:rsidRDefault="00AE7F6D" w:rsidP="00AE7F6D">
            <w:pPr>
              <w:spacing w:before="20" w:after="20"/>
              <w:jc w:val="center"/>
            </w:pPr>
            <w:r w:rsidRPr="00AE7F6D">
              <w:t>2,2</w:t>
            </w:r>
          </w:p>
          <w:p w:rsidR="00AE7F6D" w:rsidRPr="00AE7F6D" w:rsidRDefault="00AE7F6D" w:rsidP="00AE7F6D">
            <w:pPr>
              <w:spacing w:before="20" w:after="20"/>
              <w:jc w:val="center"/>
            </w:pPr>
            <w:r w:rsidRPr="00AE7F6D">
              <w:t>0,2</w:t>
            </w:r>
          </w:p>
          <w:p w:rsidR="00AE7F6D" w:rsidRPr="00AE7F6D" w:rsidRDefault="00AE7F6D" w:rsidP="00AE7F6D">
            <w:pPr>
              <w:spacing w:before="20" w:after="20"/>
              <w:jc w:val="center"/>
            </w:pPr>
            <w:r w:rsidRPr="00AE7F6D">
              <w:t>0,7</w:t>
            </w:r>
          </w:p>
        </w:tc>
      </w:tr>
      <w:tr w:rsidR="00AE7F6D" w:rsidRPr="00AE7F6D" w:rsidTr="00CA6D77">
        <w:tc>
          <w:tcPr>
            <w:tcW w:w="6232" w:type="dxa"/>
            <w:shd w:val="clear" w:color="auto" w:fill="auto"/>
          </w:tcPr>
          <w:p w:rsidR="00AE7F6D" w:rsidRPr="00AE7F6D" w:rsidRDefault="00AE7F6D" w:rsidP="00AE7F6D">
            <w:pPr>
              <w:spacing w:before="20" w:after="20"/>
            </w:pPr>
            <w:r w:rsidRPr="00AE7F6D">
              <w:t>Общая сумма наложенных административных штрафов, тыс. руб.</w:t>
            </w:r>
          </w:p>
        </w:tc>
        <w:tc>
          <w:tcPr>
            <w:tcW w:w="1076" w:type="dxa"/>
            <w:shd w:val="clear" w:color="auto" w:fill="auto"/>
          </w:tcPr>
          <w:p w:rsidR="00AE7F6D" w:rsidRPr="00AE7F6D" w:rsidRDefault="00AE7F6D" w:rsidP="00AE7F6D">
            <w:pPr>
              <w:spacing w:before="20" w:after="20"/>
              <w:jc w:val="center"/>
            </w:pPr>
            <w:r w:rsidRPr="00AE7F6D">
              <w:t>4315,4</w:t>
            </w:r>
          </w:p>
        </w:tc>
        <w:tc>
          <w:tcPr>
            <w:tcW w:w="1260" w:type="dxa"/>
            <w:shd w:val="clear" w:color="auto" w:fill="auto"/>
          </w:tcPr>
          <w:p w:rsidR="00AE7F6D" w:rsidRPr="00AE7F6D" w:rsidRDefault="00AE7F6D" w:rsidP="00AE7F6D">
            <w:pPr>
              <w:spacing w:before="20" w:after="20"/>
              <w:jc w:val="center"/>
            </w:pPr>
            <w:r w:rsidRPr="00AE7F6D">
              <w:t>6259,9</w:t>
            </w:r>
          </w:p>
        </w:tc>
        <w:tc>
          <w:tcPr>
            <w:tcW w:w="1260" w:type="dxa"/>
            <w:shd w:val="clear" w:color="auto" w:fill="auto"/>
          </w:tcPr>
          <w:p w:rsidR="00AE7F6D" w:rsidRPr="00AE7F6D" w:rsidRDefault="00AE7F6D" w:rsidP="00AE7F6D">
            <w:pPr>
              <w:spacing w:before="20" w:after="20"/>
              <w:jc w:val="center"/>
            </w:pPr>
            <w:r w:rsidRPr="00AE7F6D">
              <w:t>4580,0</w:t>
            </w:r>
          </w:p>
        </w:tc>
      </w:tr>
      <w:tr w:rsidR="00AE7F6D" w:rsidRPr="00AE7F6D" w:rsidTr="00CA6D77">
        <w:tc>
          <w:tcPr>
            <w:tcW w:w="6232" w:type="dxa"/>
            <w:shd w:val="clear" w:color="auto" w:fill="auto"/>
          </w:tcPr>
          <w:p w:rsidR="00AE7F6D" w:rsidRPr="00AE7F6D" w:rsidRDefault="00AE7F6D" w:rsidP="00AE7F6D">
            <w:pPr>
              <w:spacing w:before="20" w:after="20"/>
            </w:pPr>
            <w:r w:rsidRPr="00AE7F6D">
              <w:t>Общая сумма уплаченных, взысканных административных штрафов, тыс. руб.</w:t>
            </w:r>
          </w:p>
        </w:tc>
        <w:tc>
          <w:tcPr>
            <w:tcW w:w="1076" w:type="dxa"/>
            <w:shd w:val="clear" w:color="auto" w:fill="auto"/>
          </w:tcPr>
          <w:p w:rsidR="00AE7F6D" w:rsidRPr="00AE7F6D" w:rsidRDefault="00AE7F6D" w:rsidP="00AE7F6D">
            <w:pPr>
              <w:spacing w:before="20" w:after="20"/>
              <w:jc w:val="center"/>
            </w:pPr>
            <w:r w:rsidRPr="00AE7F6D">
              <w:t>3578,4</w:t>
            </w:r>
          </w:p>
        </w:tc>
        <w:tc>
          <w:tcPr>
            <w:tcW w:w="1260" w:type="dxa"/>
            <w:shd w:val="clear" w:color="auto" w:fill="auto"/>
          </w:tcPr>
          <w:p w:rsidR="00AE7F6D" w:rsidRPr="00AE7F6D" w:rsidRDefault="00AE7F6D" w:rsidP="00AE7F6D">
            <w:pPr>
              <w:spacing w:before="20" w:after="20"/>
              <w:jc w:val="center"/>
            </w:pPr>
            <w:r w:rsidRPr="00AE7F6D">
              <w:t>5586,5</w:t>
            </w:r>
          </w:p>
        </w:tc>
        <w:tc>
          <w:tcPr>
            <w:tcW w:w="1260" w:type="dxa"/>
            <w:shd w:val="clear" w:color="auto" w:fill="auto"/>
          </w:tcPr>
          <w:p w:rsidR="00AE7F6D" w:rsidRPr="00AE7F6D" w:rsidRDefault="00AE7F6D" w:rsidP="00AE7F6D">
            <w:pPr>
              <w:spacing w:before="20" w:after="20"/>
              <w:jc w:val="center"/>
            </w:pPr>
            <w:r w:rsidRPr="00AE7F6D">
              <w:t>3997,0</w:t>
            </w:r>
          </w:p>
        </w:tc>
      </w:tr>
      <w:tr w:rsidR="00AE7F6D" w:rsidRPr="00AE7F6D" w:rsidTr="00CA6D77">
        <w:tc>
          <w:tcPr>
            <w:tcW w:w="6232" w:type="dxa"/>
            <w:shd w:val="clear" w:color="auto" w:fill="auto"/>
          </w:tcPr>
          <w:p w:rsidR="00AE7F6D" w:rsidRPr="00AE7F6D" w:rsidRDefault="00AE7F6D" w:rsidP="00AE7F6D">
            <w:pPr>
              <w:spacing w:before="20" w:after="20"/>
            </w:pPr>
            <w:r w:rsidRPr="00AE7F6D">
              <w:t>Число вынесенных представлений об устранении причин и условий, способствовавших совершению административного правонарушения.</w:t>
            </w:r>
          </w:p>
        </w:tc>
        <w:tc>
          <w:tcPr>
            <w:tcW w:w="1076" w:type="dxa"/>
            <w:shd w:val="clear" w:color="auto" w:fill="auto"/>
          </w:tcPr>
          <w:p w:rsidR="00AE7F6D" w:rsidRPr="00AE7F6D" w:rsidRDefault="00AE7F6D" w:rsidP="00AE7F6D">
            <w:pPr>
              <w:spacing w:before="20" w:after="20"/>
              <w:jc w:val="center"/>
            </w:pPr>
            <w:r w:rsidRPr="00AE7F6D">
              <w:t>14</w:t>
            </w:r>
          </w:p>
        </w:tc>
        <w:tc>
          <w:tcPr>
            <w:tcW w:w="1260" w:type="dxa"/>
            <w:shd w:val="clear" w:color="auto" w:fill="auto"/>
          </w:tcPr>
          <w:p w:rsidR="00AE7F6D" w:rsidRPr="00AE7F6D" w:rsidRDefault="00AE7F6D" w:rsidP="00AE7F6D">
            <w:pPr>
              <w:spacing w:before="20" w:after="20"/>
              <w:jc w:val="center"/>
            </w:pPr>
            <w:r w:rsidRPr="00AE7F6D">
              <w:t>65</w:t>
            </w:r>
          </w:p>
        </w:tc>
        <w:tc>
          <w:tcPr>
            <w:tcW w:w="1260" w:type="dxa"/>
            <w:shd w:val="clear" w:color="auto" w:fill="auto"/>
          </w:tcPr>
          <w:p w:rsidR="00AE7F6D" w:rsidRPr="00AE7F6D" w:rsidRDefault="00AE7F6D" w:rsidP="00AE7F6D">
            <w:pPr>
              <w:spacing w:before="20" w:after="20"/>
              <w:jc w:val="center"/>
            </w:pPr>
            <w:r w:rsidRPr="00AE7F6D">
              <w:t>35</w:t>
            </w:r>
          </w:p>
        </w:tc>
      </w:tr>
      <w:tr w:rsidR="00AE7F6D" w:rsidRPr="00AE7F6D" w:rsidTr="00CA6D77">
        <w:tc>
          <w:tcPr>
            <w:tcW w:w="6232" w:type="dxa"/>
            <w:shd w:val="clear" w:color="auto" w:fill="auto"/>
          </w:tcPr>
          <w:p w:rsidR="00AE7F6D" w:rsidRPr="00AE7F6D" w:rsidRDefault="00AE7F6D" w:rsidP="00AE7F6D">
            <w:pPr>
              <w:spacing w:before="20" w:after="20"/>
            </w:pPr>
            <w:r w:rsidRPr="00AE7F6D">
              <w:t>Число дел о привлечении к административной ответственности, направленных на рассмотрение в суды.</w:t>
            </w:r>
          </w:p>
        </w:tc>
        <w:tc>
          <w:tcPr>
            <w:tcW w:w="1076" w:type="dxa"/>
            <w:shd w:val="clear" w:color="auto" w:fill="auto"/>
          </w:tcPr>
          <w:p w:rsidR="00AE7F6D" w:rsidRPr="00AE7F6D" w:rsidRDefault="00AE7F6D" w:rsidP="00AE7F6D">
            <w:pPr>
              <w:spacing w:before="20" w:after="20"/>
              <w:jc w:val="center"/>
            </w:pPr>
            <w:r w:rsidRPr="00AE7F6D">
              <w:t>252</w:t>
            </w:r>
          </w:p>
        </w:tc>
        <w:tc>
          <w:tcPr>
            <w:tcW w:w="1260" w:type="dxa"/>
            <w:shd w:val="clear" w:color="auto" w:fill="auto"/>
          </w:tcPr>
          <w:p w:rsidR="00AE7F6D" w:rsidRPr="00AE7F6D" w:rsidRDefault="00AE7F6D" w:rsidP="00AE7F6D">
            <w:pPr>
              <w:spacing w:before="20" w:after="20"/>
              <w:jc w:val="center"/>
            </w:pPr>
            <w:r w:rsidRPr="00AE7F6D">
              <w:t>177</w:t>
            </w:r>
          </w:p>
        </w:tc>
        <w:tc>
          <w:tcPr>
            <w:tcW w:w="1260" w:type="dxa"/>
            <w:shd w:val="clear" w:color="auto" w:fill="auto"/>
          </w:tcPr>
          <w:p w:rsidR="00AE7F6D" w:rsidRPr="00AE7F6D" w:rsidRDefault="00AE7F6D" w:rsidP="00AE7F6D">
            <w:pPr>
              <w:spacing w:before="20" w:after="20"/>
              <w:jc w:val="center"/>
            </w:pPr>
            <w:r w:rsidRPr="00AE7F6D">
              <w:t>131</w:t>
            </w:r>
          </w:p>
        </w:tc>
      </w:tr>
      <w:tr w:rsidR="00AE7F6D" w:rsidRPr="00AE7F6D" w:rsidTr="00CA6D77">
        <w:tc>
          <w:tcPr>
            <w:tcW w:w="6232" w:type="dxa"/>
            <w:shd w:val="clear" w:color="auto" w:fill="auto"/>
          </w:tcPr>
          <w:p w:rsidR="00AE7F6D" w:rsidRPr="00AE7F6D" w:rsidRDefault="00AE7F6D" w:rsidP="00AE7F6D">
            <w:pPr>
              <w:spacing w:before="20" w:after="20"/>
            </w:pPr>
            <w:r w:rsidRPr="00AE7F6D">
              <w:t>Доля дел о привлечении к административной ответственности, по которым судами принято решение о назначении административного наказания.</w:t>
            </w:r>
          </w:p>
        </w:tc>
        <w:tc>
          <w:tcPr>
            <w:tcW w:w="1076" w:type="dxa"/>
            <w:shd w:val="clear" w:color="auto" w:fill="auto"/>
          </w:tcPr>
          <w:p w:rsidR="00AE7F6D" w:rsidRPr="00AE7F6D" w:rsidRDefault="00AE7F6D" w:rsidP="00AE7F6D">
            <w:pPr>
              <w:spacing w:before="20" w:after="20"/>
              <w:jc w:val="center"/>
            </w:pPr>
            <w:r w:rsidRPr="00AE7F6D">
              <w:t>99,2</w:t>
            </w:r>
          </w:p>
        </w:tc>
        <w:tc>
          <w:tcPr>
            <w:tcW w:w="1260" w:type="dxa"/>
            <w:shd w:val="clear" w:color="auto" w:fill="auto"/>
          </w:tcPr>
          <w:p w:rsidR="00AE7F6D" w:rsidRPr="00AE7F6D" w:rsidRDefault="00AE7F6D" w:rsidP="00AE7F6D">
            <w:pPr>
              <w:spacing w:before="20" w:after="20"/>
              <w:jc w:val="center"/>
            </w:pPr>
            <w:r w:rsidRPr="00AE7F6D">
              <w:t>97,2</w:t>
            </w:r>
          </w:p>
        </w:tc>
        <w:tc>
          <w:tcPr>
            <w:tcW w:w="1260" w:type="dxa"/>
            <w:shd w:val="clear" w:color="auto" w:fill="auto"/>
          </w:tcPr>
          <w:p w:rsidR="00AE7F6D" w:rsidRPr="00AE7F6D" w:rsidRDefault="00AE7F6D" w:rsidP="00AE7F6D">
            <w:pPr>
              <w:spacing w:before="20" w:after="20"/>
              <w:jc w:val="center"/>
            </w:pPr>
            <w:r w:rsidRPr="00AE7F6D">
              <w:t>92</w:t>
            </w:r>
          </w:p>
        </w:tc>
      </w:tr>
      <w:tr w:rsidR="00AE7F6D" w:rsidRPr="00AE7F6D" w:rsidTr="00CA6D77">
        <w:tc>
          <w:tcPr>
            <w:tcW w:w="6232" w:type="dxa"/>
            <w:shd w:val="clear" w:color="auto" w:fill="auto"/>
          </w:tcPr>
          <w:p w:rsidR="00AE7F6D" w:rsidRPr="00AE7F6D" w:rsidRDefault="00AE7F6D" w:rsidP="00AE7F6D">
            <w:pPr>
              <w:spacing w:before="20" w:after="20"/>
            </w:pPr>
            <w:r w:rsidRPr="00AE7F6D">
              <w:t>Число административных наказаний, назначенных судом, по видам наказания:</w:t>
            </w:r>
          </w:p>
          <w:p w:rsidR="00AE7F6D" w:rsidRPr="00AE7F6D" w:rsidRDefault="00AE7F6D" w:rsidP="00AE7F6D">
            <w:pPr>
              <w:spacing w:before="20" w:after="20"/>
            </w:pPr>
            <w:r w:rsidRPr="00AE7F6D">
              <w:t>административного приостановления деятельности, административного штрафа и конфискации</w:t>
            </w:r>
          </w:p>
          <w:p w:rsidR="00AE7F6D" w:rsidRPr="00AE7F6D" w:rsidRDefault="00AE7F6D" w:rsidP="00AE7F6D">
            <w:pPr>
              <w:spacing w:before="20" w:after="20"/>
            </w:pPr>
            <w:r w:rsidRPr="00AE7F6D">
              <w:t xml:space="preserve">административного приостановления деятельности и конфискации </w:t>
            </w:r>
          </w:p>
          <w:p w:rsidR="00AE7F6D" w:rsidRPr="00AE7F6D" w:rsidRDefault="00AE7F6D" w:rsidP="00AE7F6D">
            <w:pPr>
              <w:spacing w:before="20" w:after="20"/>
            </w:pPr>
            <w:r w:rsidRPr="00AE7F6D">
              <w:t>административного штрафа</w:t>
            </w:r>
          </w:p>
        </w:tc>
        <w:tc>
          <w:tcPr>
            <w:tcW w:w="1076" w:type="dxa"/>
            <w:shd w:val="clear" w:color="auto" w:fill="auto"/>
          </w:tcPr>
          <w:p w:rsidR="00AE7F6D" w:rsidRPr="00AE7F6D" w:rsidRDefault="00AE7F6D" w:rsidP="00AE7F6D">
            <w:pPr>
              <w:spacing w:before="20" w:after="20"/>
              <w:jc w:val="center"/>
            </w:pPr>
            <w:r w:rsidRPr="00AE7F6D">
              <w:t>250</w:t>
            </w:r>
          </w:p>
          <w:p w:rsidR="00AE7F6D" w:rsidRPr="00AE7F6D" w:rsidRDefault="00AE7F6D" w:rsidP="00AE7F6D">
            <w:pPr>
              <w:spacing w:before="20" w:after="20"/>
              <w:jc w:val="center"/>
            </w:pPr>
          </w:p>
          <w:p w:rsidR="00AE7F6D" w:rsidRPr="00AE7F6D" w:rsidRDefault="00AE7F6D" w:rsidP="00AE7F6D">
            <w:pPr>
              <w:spacing w:before="20" w:after="20"/>
              <w:jc w:val="center"/>
            </w:pPr>
            <w:r w:rsidRPr="00AE7F6D">
              <w:t>21</w:t>
            </w:r>
          </w:p>
          <w:p w:rsidR="00AE7F6D" w:rsidRPr="00AE7F6D" w:rsidRDefault="00AE7F6D" w:rsidP="00AE7F6D">
            <w:pPr>
              <w:spacing w:before="20" w:after="20"/>
              <w:jc w:val="center"/>
            </w:pPr>
          </w:p>
          <w:p w:rsidR="00AE7F6D" w:rsidRPr="00AE7F6D" w:rsidRDefault="00AE7F6D" w:rsidP="00AE7F6D">
            <w:pPr>
              <w:spacing w:before="20" w:after="20"/>
              <w:jc w:val="center"/>
            </w:pPr>
          </w:p>
          <w:p w:rsidR="00AE7F6D" w:rsidRPr="00AE7F6D" w:rsidRDefault="00AE7F6D" w:rsidP="00AE7F6D">
            <w:pPr>
              <w:spacing w:before="20" w:after="20"/>
              <w:jc w:val="center"/>
            </w:pPr>
          </w:p>
          <w:p w:rsidR="00AE7F6D" w:rsidRPr="00AE7F6D" w:rsidRDefault="00AE7F6D" w:rsidP="00AE7F6D">
            <w:pPr>
              <w:spacing w:before="20" w:after="20"/>
              <w:jc w:val="center"/>
            </w:pPr>
            <w:r w:rsidRPr="00AE7F6D">
              <w:t>229</w:t>
            </w:r>
          </w:p>
        </w:tc>
        <w:tc>
          <w:tcPr>
            <w:tcW w:w="1260" w:type="dxa"/>
            <w:shd w:val="clear" w:color="auto" w:fill="auto"/>
          </w:tcPr>
          <w:p w:rsidR="00AE7F6D" w:rsidRPr="00AE7F6D" w:rsidRDefault="00AE7F6D" w:rsidP="00AE7F6D">
            <w:pPr>
              <w:spacing w:before="20" w:after="20"/>
              <w:jc w:val="center"/>
            </w:pPr>
            <w:r w:rsidRPr="00AE7F6D">
              <w:t>172</w:t>
            </w:r>
          </w:p>
          <w:p w:rsidR="00AE7F6D" w:rsidRPr="00AE7F6D" w:rsidRDefault="00AE7F6D" w:rsidP="00AE7F6D">
            <w:pPr>
              <w:spacing w:before="20" w:after="20"/>
              <w:jc w:val="center"/>
            </w:pPr>
          </w:p>
          <w:p w:rsidR="00AE7F6D" w:rsidRPr="00AE7F6D" w:rsidRDefault="00AE7F6D" w:rsidP="00AE7F6D">
            <w:pPr>
              <w:spacing w:before="20" w:after="20"/>
              <w:jc w:val="center"/>
            </w:pPr>
            <w:r w:rsidRPr="00AE7F6D">
              <w:t>9</w:t>
            </w:r>
          </w:p>
          <w:p w:rsidR="00AE7F6D" w:rsidRPr="00AE7F6D" w:rsidRDefault="00AE7F6D" w:rsidP="00AE7F6D">
            <w:pPr>
              <w:spacing w:before="20" w:after="20"/>
              <w:jc w:val="center"/>
            </w:pPr>
          </w:p>
          <w:p w:rsidR="00AE7F6D" w:rsidRPr="00AE7F6D" w:rsidRDefault="00AE7F6D" w:rsidP="00AE7F6D">
            <w:pPr>
              <w:spacing w:before="20" w:after="20"/>
              <w:jc w:val="center"/>
            </w:pPr>
          </w:p>
          <w:p w:rsidR="00AE7F6D" w:rsidRPr="00AE7F6D" w:rsidRDefault="00AE7F6D" w:rsidP="00AE7F6D">
            <w:pPr>
              <w:spacing w:before="20" w:after="20"/>
              <w:jc w:val="center"/>
            </w:pPr>
          </w:p>
          <w:p w:rsidR="00AE7F6D" w:rsidRPr="00AE7F6D" w:rsidRDefault="00AE7F6D" w:rsidP="00AE7F6D">
            <w:pPr>
              <w:spacing w:before="20" w:after="20"/>
              <w:jc w:val="center"/>
            </w:pPr>
            <w:r w:rsidRPr="00AE7F6D">
              <w:t>163</w:t>
            </w:r>
          </w:p>
        </w:tc>
        <w:tc>
          <w:tcPr>
            <w:tcW w:w="1260" w:type="dxa"/>
            <w:shd w:val="clear" w:color="auto" w:fill="auto"/>
          </w:tcPr>
          <w:p w:rsidR="00AE7F6D" w:rsidRPr="00AE7F6D" w:rsidRDefault="00AE7F6D" w:rsidP="00AE7F6D">
            <w:pPr>
              <w:spacing w:before="20" w:after="20"/>
              <w:jc w:val="center"/>
            </w:pPr>
            <w:r w:rsidRPr="00AE7F6D">
              <w:t>120</w:t>
            </w:r>
          </w:p>
          <w:p w:rsidR="00AE7F6D" w:rsidRPr="00AE7F6D" w:rsidRDefault="00AE7F6D" w:rsidP="00AE7F6D">
            <w:pPr>
              <w:spacing w:before="20" w:after="20"/>
              <w:jc w:val="center"/>
            </w:pPr>
          </w:p>
          <w:p w:rsidR="00AE7F6D" w:rsidRPr="00AE7F6D" w:rsidRDefault="00AE7F6D" w:rsidP="00AE7F6D">
            <w:pPr>
              <w:spacing w:before="20" w:after="20"/>
              <w:jc w:val="center"/>
            </w:pPr>
            <w:r w:rsidRPr="00AE7F6D">
              <w:t>12</w:t>
            </w:r>
          </w:p>
          <w:p w:rsidR="00AE7F6D" w:rsidRPr="00AE7F6D" w:rsidRDefault="00AE7F6D" w:rsidP="00AE7F6D">
            <w:pPr>
              <w:spacing w:before="20" w:after="20"/>
              <w:jc w:val="center"/>
            </w:pPr>
          </w:p>
          <w:p w:rsidR="00AE7F6D" w:rsidRPr="00AE7F6D" w:rsidRDefault="00AE7F6D" w:rsidP="00AE7F6D">
            <w:pPr>
              <w:spacing w:before="20" w:after="20"/>
              <w:jc w:val="center"/>
            </w:pPr>
          </w:p>
          <w:p w:rsidR="00AE7F6D" w:rsidRPr="00AE7F6D" w:rsidRDefault="00AE7F6D" w:rsidP="00AE7F6D">
            <w:pPr>
              <w:spacing w:before="20" w:after="20"/>
              <w:jc w:val="center"/>
            </w:pPr>
          </w:p>
          <w:p w:rsidR="00AE7F6D" w:rsidRPr="00AE7F6D" w:rsidRDefault="00AE7F6D" w:rsidP="00AE7F6D">
            <w:pPr>
              <w:spacing w:before="20" w:after="20"/>
              <w:jc w:val="center"/>
            </w:pPr>
            <w:r w:rsidRPr="00AE7F6D">
              <w:t>108</w:t>
            </w:r>
          </w:p>
        </w:tc>
      </w:tr>
      <w:tr w:rsidR="00AE7F6D" w:rsidRPr="00AE7F6D" w:rsidTr="00CA6D77">
        <w:tc>
          <w:tcPr>
            <w:tcW w:w="6232" w:type="dxa"/>
            <w:shd w:val="clear" w:color="auto" w:fill="auto"/>
          </w:tcPr>
          <w:p w:rsidR="00AE7F6D" w:rsidRPr="00AE7F6D" w:rsidRDefault="00AE7F6D" w:rsidP="00AE7F6D">
            <w:pPr>
              <w:spacing w:before="20" w:after="20"/>
            </w:pPr>
            <w:r w:rsidRPr="00AE7F6D">
              <w:t>Число исков, поданных в суд о нарушениях санитарного законодательства.</w:t>
            </w:r>
          </w:p>
        </w:tc>
        <w:tc>
          <w:tcPr>
            <w:tcW w:w="1076" w:type="dxa"/>
            <w:shd w:val="clear" w:color="auto" w:fill="auto"/>
          </w:tcPr>
          <w:p w:rsidR="00AE7F6D" w:rsidRPr="00AE7F6D" w:rsidRDefault="00AE7F6D" w:rsidP="00AE7F6D">
            <w:pPr>
              <w:spacing w:before="20" w:after="20"/>
              <w:jc w:val="center"/>
            </w:pPr>
            <w:r w:rsidRPr="00AE7F6D">
              <w:t>0</w:t>
            </w:r>
          </w:p>
        </w:tc>
        <w:tc>
          <w:tcPr>
            <w:tcW w:w="1260" w:type="dxa"/>
            <w:shd w:val="clear" w:color="auto" w:fill="auto"/>
          </w:tcPr>
          <w:p w:rsidR="00AE7F6D" w:rsidRPr="00AE7F6D" w:rsidRDefault="00AE7F6D" w:rsidP="00AE7F6D">
            <w:pPr>
              <w:spacing w:before="20" w:after="20"/>
              <w:jc w:val="center"/>
            </w:pPr>
            <w:r w:rsidRPr="00AE7F6D">
              <w:t>1</w:t>
            </w:r>
          </w:p>
        </w:tc>
        <w:tc>
          <w:tcPr>
            <w:tcW w:w="1260" w:type="dxa"/>
            <w:shd w:val="clear" w:color="auto" w:fill="auto"/>
          </w:tcPr>
          <w:p w:rsidR="00AE7F6D" w:rsidRPr="00AE7F6D" w:rsidRDefault="00AE7F6D" w:rsidP="00AE7F6D">
            <w:pPr>
              <w:spacing w:before="20" w:after="20"/>
              <w:jc w:val="center"/>
            </w:pPr>
            <w:r w:rsidRPr="00AE7F6D">
              <w:t>0</w:t>
            </w:r>
          </w:p>
        </w:tc>
      </w:tr>
      <w:tr w:rsidR="00AE7F6D" w:rsidRPr="00AE7F6D" w:rsidTr="00CA6D77">
        <w:tc>
          <w:tcPr>
            <w:tcW w:w="6232" w:type="dxa"/>
            <w:shd w:val="clear" w:color="auto" w:fill="auto"/>
          </w:tcPr>
          <w:p w:rsidR="00AE7F6D" w:rsidRPr="00AE7F6D" w:rsidRDefault="00AE7F6D" w:rsidP="00AE7F6D">
            <w:pPr>
              <w:spacing w:before="20" w:after="20"/>
            </w:pPr>
            <w:r w:rsidRPr="00AE7F6D">
              <w:t>Доля поданных в суд исков о нарушениях санитарного законодательства, которые были удовлетворены судом (в том числе частично).</w:t>
            </w:r>
          </w:p>
        </w:tc>
        <w:tc>
          <w:tcPr>
            <w:tcW w:w="1076" w:type="dxa"/>
            <w:shd w:val="clear" w:color="auto" w:fill="auto"/>
          </w:tcPr>
          <w:p w:rsidR="00AE7F6D" w:rsidRPr="00AE7F6D" w:rsidRDefault="00AE7F6D" w:rsidP="00AE7F6D">
            <w:pPr>
              <w:spacing w:before="20" w:after="20"/>
              <w:jc w:val="center"/>
            </w:pPr>
            <w:r w:rsidRPr="00AE7F6D">
              <w:t>0</w:t>
            </w:r>
          </w:p>
        </w:tc>
        <w:tc>
          <w:tcPr>
            <w:tcW w:w="1260" w:type="dxa"/>
            <w:shd w:val="clear" w:color="auto" w:fill="auto"/>
          </w:tcPr>
          <w:p w:rsidR="00AE7F6D" w:rsidRPr="00AE7F6D" w:rsidRDefault="00AE7F6D" w:rsidP="00AE7F6D">
            <w:pPr>
              <w:spacing w:before="20" w:after="20"/>
              <w:jc w:val="center"/>
            </w:pPr>
            <w:r w:rsidRPr="00AE7F6D">
              <w:t>1</w:t>
            </w:r>
          </w:p>
        </w:tc>
        <w:tc>
          <w:tcPr>
            <w:tcW w:w="1260" w:type="dxa"/>
            <w:shd w:val="clear" w:color="auto" w:fill="auto"/>
          </w:tcPr>
          <w:p w:rsidR="00AE7F6D" w:rsidRPr="00AE7F6D" w:rsidRDefault="00AE7F6D" w:rsidP="00AE7F6D">
            <w:pPr>
              <w:spacing w:before="20" w:after="20"/>
              <w:jc w:val="center"/>
            </w:pPr>
            <w:r w:rsidRPr="00AE7F6D">
              <w:t>0</w:t>
            </w:r>
          </w:p>
        </w:tc>
      </w:tr>
      <w:tr w:rsidR="00AE7F6D" w:rsidRPr="00AE7F6D" w:rsidTr="00CA6D77">
        <w:tc>
          <w:tcPr>
            <w:tcW w:w="6232" w:type="dxa"/>
            <w:shd w:val="clear" w:color="auto" w:fill="auto"/>
          </w:tcPr>
          <w:p w:rsidR="00AE7F6D" w:rsidRPr="00AE7F6D" w:rsidRDefault="00AE7F6D" w:rsidP="00AE7F6D">
            <w:pPr>
              <w:spacing w:before="20" w:after="20"/>
            </w:pPr>
            <w:r w:rsidRPr="00AE7F6D">
              <w:t>Число вынесенных постановлений о направлении в правоохранительные органы материалов для возбуждения уголовных дел.</w:t>
            </w:r>
          </w:p>
        </w:tc>
        <w:tc>
          <w:tcPr>
            <w:tcW w:w="1076" w:type="dxa"/>
            <w:shd w:val="clear" w:color="auto" w:fill="auto"/>
          </w:tcPr>
          <w:p w:rsidR="00AE7F6D" w:rsidRPr="00AE7F6D" w:rsidRDefault="00AE7F6D" w:rsidP="00AE7F6D">
            <w:pPr>
              <w:spacing w:before="20" w:after="20"/>
              <w:jc w:val="center"/>
            </w:pPr>
            <w:r w:rsidRPr="00AE7F6D">
              <w:t>0</w:t>
            </w:r>
          </w:p>
        </w:tc>
        <w:tc>
          <w:tcPr>
            <w:tcW w:w="1260" w:type="dxa"/>
            <w:shd w:val="clear" w:color="auto" w:fill="auto"/>
          </w:tcPr>
          <w:p w:rsidR="00AE7F6D" w:rsidRPr="00AE7F6D" w:rsidRDefault="00AE7F6D" w:rsidP="00AE7F6D">
            <w:pPr>
              <w:spacing w:before="20" w:after="20"/>
              <w:jc w:val="center"/>
            </w:pPr>
            <w:r w:rsidRPr="00AE7F6D">
              <w:t>0</w:t>
            </w:r>
          </w:p>
        </w:tc>
        <w:tc>
          <w:tcPr>
            <w:tcW w:w="1260" w:type="dxa"/>
            <w:shd w:val="clear" w:color="auto" w:fill="auto"/>
          </w:tcPr>
          <w:p w:rsidR="00AE7F6D" w:rsidRPr="00AE7F6D" w:rsidRDefault="00AE7F6D" w:rsidP="00AE7F6D">
            <w:pPr>
              <w:spacing w:before="20" w:after="20"/>
              <w:jc w:val="center"/>
            </w:pPr>
            <w:r w:rsidRPr="00AE7F6D">
              <w:t>0</w:t>
            </w:r>
          </w:p>
        </w:tc>
      </w:tr>
      <w:tr w:rsidR="00AE7F6D" w:rsidRPr="00AE7F6D" w:rsidTr="00CA6D77">
        <w:tc>
          <w:tcPr>
            <w:tcW w:w="6232" w:type="dxa"/>
            <w:tcBorders>
              <w:bottom w:val="single" w:sz="4" w:space="0" w:color="auto"/>
            </w:tcBorders>
            <w:shd w:val="clear" w:color="auto" w:fill="auto"/>
          </w:tcPr>
          <w:p w:rsidR="00AE7F6D" w:rsidRPr="00AE7F6D" w:rsidRDefault="00AE7F6D" w:rsidP="00AE7F6D">
            <w:pPr>
              <w:spacing w:before="20" w:after="20"/>
            </w:pPr>
            <w:r w:rsidRPr="00AE7F6D">
              <w:t>Доля вынесенных постановлений о направлении в правоохранительные органы материалов для возбуждения уголовных дел, на основании которых возбуждены уголовные дела, %</w:t>
            </w:r>
          </w:p>
        </w:tc>
        <w:tc>
          <w:tcPr>
            <w:tcW w:w="1076" w:type="dxa"/>
            <w:tcBorders>
              <w:bottom w:val="single" w:sz="4" w:space="0" w:color="auto"/>
            </w:tcBorders>
            <w:shd w:val="clear" w:color="auto" w:fill="auto"/>
          </w:tcPr>
          <w:p w:rsidR="00AE7F6D" w:rsidRPr="00AE7F6D" w:rsidRDefault="00AE7F6D" w:rsidP="00AE7F6D">
            <w:pPr>
              <w:spacing w:before="20" w:after="20"/>
              <w:jc w:val="center"/>
            </w:pPr>
            <w:r w:rsidRPr="00AE7F6D">
              <w:t>0</w:t>
            </w:r>
          </w:p>
        </w:tc>
        <w:tc>
          <w:tcPr>
            <w:tcW w:w="1260" w:type="dxa"/>
            <w:tcBorders>
              <w:bottom w:val="single" w:sz="4" w:space="0" w:color="auto"/>
            </w:tcBorders>
            <w:shd w:val="clear" w:color="auto" w:fill="auto"/>
          </w:tcPr>
          <w:p w:rsidR="00AE7F6D" w:rsidRPr="00AE7F6D" w:rsidRDefault="00AE7F6D" w:rsidP="00AE7F6D">
            <w:pPr>
              <w:spacing w:before="20" w:after="20"/>
              <w:jc w:val="center"/>
            </w:pPr>
            <w:r w:rsidRPr="00AE7F6D">
              <w:t>0</w:t>
            </w:r>
          </w:p>
        </w:tc>
        <w:tc>
          <w:tcPr>
            <w:tcW w:w="1260" w:type="dxa"/>
            <w:tcBorders>
              <w:bottom w:val="single" w:sz="4" w:space="0" w:color="auto"/>
            </w:tcBorders>
            <w:shd w:val="clear" w:color="auto" w:fill="auto"/>
          </w:tcPr>
          <w:p w:rsidR="00AE7F6D" w:rsidRPr="00AE7F6D" w:rsidRDefault="00AE7F6D" w:rsidP="00AE7F6D">
            <w:pPr>
              <w:spacing w:before="20" w:after="20"/>
              <w:jc w:val="center"/>
            </w:pPr>
            <w:r w:rsidRPr="00AE7F6D">
              <w:t>0</w:t>
            </w:r>
          </w:p>
        </w:tc>
      </w:tr>
    </w:tbl>
    <w:p w:rsidR="00AE7F6D" w:rsidRPr="00AE7F6D" w:rsidRDefault="00AE7F6D" w:rsidP="00AE7F6D">
      <w:pPr>
        <w:ind w:firstLine="709"/>
        <w:jc w:val="both"/>
        <w:rPr>
          <w:color w:val="000000"/>
          <w:sz w:val="28"/>
          <w:szCs w:val="28"/>
        </w:rPr>
      </w:pPr>
    </w:p>
    <w:p w:rsidR="00AE7F6D" w:rsidRPr="00AE7F6D" w:rsidRDefault="00AE7F6D" w:rsidP="00AE7F6D">
      <w:pPr>
        <w:widowControl w:val="0"/>
        <w:suppressAutoHyphens/>
        <w:ind w:firstLine="708"/>
        <w:jc w:val="both"/>
        <w:rPr>
          <w:color w:val="000000"/>
          <w:kern w:val="1"/>
          <w:sz w:val="28"/>
          <w:szCs w:val="28"/>
          <w:lang w:eastAsia="ar-SA"/>
        </w:rPr>
      </w:pPr>
    </w:p>
    <w:p w:rsidR="00AE7F6D" w:rsidRPr="00AE7F6D" w:rsidRDefault="00AE7F6D" w:rsidP="00AE7F6D">
      <w:pPr>
        <w:widowControl w:val="0"/>
        <w:suppressAutoHyphens/>
        <w:ind w:firstLine="708"/>
        <w:jc w:val="both"/>
        <w:rPr>
          <w:color w:val="000000"/>
          <w:kern w:val="1"/>
          <w:sz w:val="28"/>
          <w:szCs w:val="28"/>
          <w:lang w:eastAsia="ar-SA"/>
        </w:rPr>
      </w:pPr>
      <w:r w:rsidRPr="00AE7F6D">
        <w:rPr>
          <w:color w:val="000000"/>
          <w:kern w:val="1"/>
          <w:sz w:val="28"/>
          <w:szCs w:val="28"/>
          <w:lang w:eastAsia="ar-SA"/>
        </w:rPr>
        <w:t>В 2016 году обжаловано в судебном порядке 21 постановление о привлечении к административной ответственности. Жалобы хозяйствующими субъектами подавались как в суды общей юрисдикции, так и являлись предметами рассмотрения Верховного суда республики, Арбитражного суда г. Москвы, 15-го апелляционного арбитражного суда Северо-Кавказского округа. По результатам, рассмотрения которых 17 решений Управления оставлены в силе, в 1 случае - снижена сумма административного штрафа, 3 - отменены в порядке ст. 2.9 КоАП РФ, как малозначительные.</w:t>
      </w:r>
    </w:p>
    <w:p w:rsidR="00AE7F6D" w:rsidRPr="00AE7F6D" w:rsidRDefault="00AE7F6D" w:rsidP="00AE7F6D">
      <w:pPr>
        <w:widowControl w:val="0"/>
        <w:suppressAutoHyphens/>
        <w:ind w:firstLine="708"/>
        <w:jc w:val="both"/>
        <w:rPr>
          <w:color w:val="000000"/>
          <w:kern w:val="1"/>
          <w:sz w:val="28"/>
          <w:szCs w:val="28"/>
          <w:lang w:eastAsia="ar-SA"/>
        </w:rPr>
      </w:pPr>
      <w:r w:rsidRPr="00AE7F6D">
        <w:rPr>
          <w:color w:val="000000"/>
          <w:kern w:val="1"/>
          <w:sz w:val="28"/>
          <w:szCs w:val="28"/>
          <w:lang w:eastAsia="ar-SA"/>
        </w:rPr>
        <w:t>По всем обжалованным делам на Управление не было возложено судебных расходов и убытков.</w:t>
      </w:r>
    </w:p>
    <w:p w:rsidR="00AE7F6D" w:rsidRPr="00AE7F6D" w:rsidRDefault="00AE7F6D" w:rsidP="00AE7F6D">
      <w:pPr>
        <w:widowControl w:val="0"/>
        <w:suppressAutoHyphens/>
        <w:jc w:val="both"/>
        <w:rPr>
          <w:sz w:val="28"/>
          <w:szCs w:val="28"/>
        </w:rPr>
      </w:pPr>
      <w:r w:rsidRPr="00AE7F6D">
        <w:rPr>
          <w:color w:val="000000"/>
          <w:kern w:val="1"/>
          <w:sz w:val="28"/>
          <w:szCs w:val="28"/>
          <w:lang w:eastAsia="ar-SA"/>
        </w:rPr>
        <w:tab/>
      </w:r>
      <w:r w:rsidRPr="00AE7F6D">
        <w:rPr>
          <w:sz w:val="28"/>
          <w:szCs w:val="28"/>
        </w:rPr>
        <w:t>В 2016 году средняя нагрузка на одного работника по количеству проверок за соблюдением законодательства в области санитарно-эпидемиологического благополучия населения составила 25,5 проверки (в 2015 – 32,2 проверки, в 2014г. – 42,0 проверки, в 2013 г. - 37,9 проверок).</w:t>
      </w:r>
    </w:p>
    <w:p w:rsidR="00AE7F6D" w:rsidRPr="00AE7F6D" w:rsidRDefault="00AE7F6D" w:rsidP="00AE7F6D">
      <w:pPr>
        <w:widowControl w:val="0"/>
        <w:suppressAutoHyphens/>
        <w:jc w:val="both"/>
        <w:rPr>
          <w:sz w:val="28"/>
          <w:szCs w:val="28"/>
        </w:rPr>
      </w:pPr>
    </w:p>
    <w:p w:rsidR="00AE7F6D" w:rsidRPr="00AE7F6D" w:rsidRDefault="00AE7F6D" w:rsidP="00AE7F6D">
      <w:pPr>
        <w:widowControl w:val="0"/>
        <w:snapToGrid w:val="0"/>
        <w:jc w:val="center"/>
        <w:rPr>
          <w:b/>
          <w:bCs/>
          <w:sz w:val="28"/>
          <w:szCs w:val="28"/>
        </w:rPr>
      </w:pPr>
      <w:r w:rsidRPr="00AE7F6D">
        <w:rPr>
          <w:b/>
          <w:bCs/>
          <w:sz w:val="28"/>
          <w:szCs w:val="28"/>
        </w:rPr>
        <w:t>Обеспечение химической безопасности продуктов питания</w:t>
      </w:r>
    </w:p>
    <w:p w:rsidR="00AE7F6D" w:rsidRPr="00AE7F6D" w:rsidRDefault="00AE7F6D" w:rsidP="00AE7F6D">
      <w:pPr>
        <w:widowControl w:val="0"/>
        <w:snapToGrid w:val="0"/>
        <w:jc w:val="center"/>
        <w:rPr>
          <w:b/>
          <w:bCs/>
          <w:szCs w:val="20"/>
        </w:rPr>
      </w:pPr>
    </w:p>
    <w:p w:rsidR="00AE7F6D" w:rsidRPr="00AE7F6D" w:rsidRDefault="00AE7F6D" w:rsidP="00AE7F6D">
      <w:pPr>
        <w:widowControl w:val="0"/>
        <w:snapToGrid w:val="0"/>
        <w:ind w:firstLine="708"/>
        <w:jc w:val="both"/>
        <w:rPr>
          <w:sz w:val="28"/>
          <w:szCs w:val="28"/>
        </w:rPr>
      </w:pPr>
      <w:r w:rsidRPr="00AE7F6D">
        <w:rPr>
          <w:sz w:val="28"/>
          <w:szCs w:val="28"/>
        </w:rPr>
        <w:t xml:space="preserve">Продукты питания являются потенциальными носителями загрязнителей химической природы. Этому способствуют антропогенное загрязнение водоемов, воздуха, почвы, токсичные соединения, образующиеся в результате их метаболизма. </w:t>
      </w:r>
    </w:p>
    <w:p w:rsidR="00AE7F6D" w:rsidRPr="00AE7F6D" w:rsidRDefault="00AE7F6D" w:rsidP="00AE7F6D">
      <w:pPr>
        <w:widowControl w:val="0"/>
        <w:snapToGrid w:val="0"/>
        <w:ind w:firstLine="708"/>
        <w:jc w:val="both"/>
        <w:rPr>
          <w:sz w:val="28"/>
          <w:szCs w:val="28"/>
        </w:rPr>
      </w:pPr>
      <w:r w:rsidRPr="00AE7F6D">
        <w:rPr>
          <w:sz w:val="28"/>
          <w:szCs w:val="28"/>
        </w:rPr>
        <w:t>С пищей в организм может поступать более 70% всех загрязнителей (контаминантов). При разбалансированном питании, дефиците основных компонентов пищи (белков, незаменимых аминокислот, микроэлементов, витаминов) возрастает опасность вредного воздействия контаминированных продуктов питания на органы и системы организма, показатели здоровья в целом.</w:t>
      </w:r>
    </w:p>
    <w:p w:rsidR="00AE7F6D" w:rsidRPr="00AE7F6D" w:rsidRDefault="00AE7F6D" w:rsidP="00AE7F6D">
      <w:pPr>
        <w:widowControl w:val="0"/>
        <w:snapToGrid w:val="0"/>
        <w:ind w:firstLine="708"/>
        <w:jc w:val="both"/>
        <w:rPr>
          <w:sz w:val="28"/>
          <w:szCs w:val="28"/>
        </w:rPr>
      </w:pPr>
      <w:r w:rsidRPr="00AE7F6D">
        <w:rPr>
          <w:sz w:val="28"/>
          <w:szCs w:val="28"/>
        </w:rPr>
        <w:t>За последние 4 года санитарно-эпидемиологическая ситуация в области химической безопасности и качества продовольствия остается стабильной. Доля проб продовольственного сырья и продуктов питания, не отвечающих требованиям гигиенических нормативов по санитарно-химическим по</w:t>
      </w:r>
      <w:r w:rsidRPr="00AE7F6D">
        <w:rPr>
          <w:sz w:val="28"/>
          <w:szCs w:val="28"/>
        </w:rPr>
        <w:softHyphen/>
        <w:t>казателям в 2016г.  незначительно возросла по сравнению с 2015 годом и составила 0,2 % (0% -2015г, 0,05%- 2014г., 1,0% - в 2013г, 1,6% - в 2012 г).</w:t>
      </w:r>
    </w:p>
    <w:p w:rsidR="00AE7F6D" w:rsidRPr="00AE7F6D" w:rsidRDefault="00AE7F6D" w:rsidP="00AE7F6D">
      <w:pPr>
        <w:spacing w:line="235" w:lineRule="auto"/>
        <w:ind w:firstLine="708"/>
        <w:jc w:val="both"/>
        <w:rPr>
          <w:sz w:val="28"/>
          <w:szCs w:val="28"/>
        </w:rPr>
      </w:pPr>
      <w:r w:rsidRPr="00AE7F6D">
        <w:rPr>
          <w:sz w:val="28"/>
          <w:szCs w:val="28"/>
        </w:rPr>
        <w:t>Лабораторный контроль является важнейшим инструментом диагностики и оценки влияния среды обитания на здоровье, и обязательным условием осуществления санитарно-эпидемиологического надзора.</w:t>
      </w:r>
    </w:p>
    <w:p w:rsidR="00AE7F6D" w:rsidRPr="00AE7F6D" w:rsidRDefault="00AE7F6D" w:rsidP="00AE7F6D">
      <w:pPr>
        <w:widowControl w:val="0"/>
        <w:snapToGrid w:val="0"/>
        <w:ind w:firstLine="708"/>
        <w:jc w:val="both"/>
        <w:rPr>
          <w:sz w:val="28"/>
          <w:szCs w:val="28"/>
        </w:rPr>
      </w:pPr>
      <w:r w:rsidRPr="00AE7F6D">
        <w:rPr>
          <w:sz w:val="28"/>
          <w:szCs w:val="28"/>
        </w:rPr>
        <w:t>В ходе проведения надзорных мероприятий и в соответствии с программами производственного контроля за 2016 год было исследовано 1453 пробы пищевых продуктов по санитарно-химическим показателям и 4195 проб по физико-химическим показателям.</w:t>
      </w:r>
    </w:p>
    <w:p w:rsidR="00AE7F6D" w:rsidRPr="00AE7F6D" w:rsidRDefault="00AE7F6D" w:rsidP="00AE7F6D">
      <w:pPr>
        <w:widowControl w:val="0"/>
        <w:snapToGrid w:val="0"/>
        <w:ind w:firstLine="708"/>
        <w:jc w:val="both"/>
        <w:rPr>
          <w:sz w:val="28"/>
          <w:szCs w:val="28"/>
        </w:rPr>
      </w:pPr>
      <w:r w:rsidRPr="00AE7F6D">
        <w:rPr>
          <w:sz w:val="28"/>
          <w:szCs w:val="28"/>
        </w:rPr>
        <w:t>В структуре нестандартных проб по физико-химическим показателям основное место за 2016 г. заняли: молочная продукция- 7, 6% от количества исследованных проб в данной группе продуктов, алкогольные изделия—3,3% от количества исследованных проб в данной группе продуктов.</w:t>
      </w:r>
    </w:p>
    <w:p w:rsidR="00AE7F6D" w:rsidRPr="00AE7F6D" w:rsidRDefault="00AE7F6D" w:rsidP="00AE7F6D">
      <w:pPr>
        <w:widowControl w:val="0"/>
        <w:snapToGrid w:val="0"/>
        <w:ind w:firstLine="708"/>
        <w:jc w:val="both"/>
        <w:rPr>
          <w:sz w:val="28"/>
          <w:szCs w:val="28"/>
        </w:rPr>
      </w:pPr>
      <w:r w:rsidRPr="00AE7F6D">
        <w:rPr>
          <w:sz w:val="28"/>
          <w:szCs w:val="28"/>
        </w:rPr>
        <w:t>В 2016г. произошло снижение доли нестандартных проб по санитарно-</w:t>
      </w:r>
      <w:r w:rsidRPr="00AE7F6D">
        <w:rPr>
          <w:sz w:val="28"/>
          <w:szCs w:val="28"/>
        </w:rPr>
        <w:lastRenderedPageBreak/>
        <w:t xml:space="preserve">химическим показателям, нестандартных проб не выявлено (таблица №8). </w:t>
      </w:r>
    </w:p>
    <w:p w:rsidR="00AE7F6D" w:rsidRPr="00AE7F6D" w:rsidRDefault="00AE7F6D" w:rsidP="00AE7F6D">
      <w:pPr>
        <w:widowControl w:val="0"/>
        <w:overflowPunct w:val="0"/>
        <w:autoSpaceDE w:val="0"/>
        <w:autoSpaceDN w:val="0"/>
        <w:adjustRightInd w:val="0"/>
        <w:jc w:val="right"/>
        <w:rPr>
          <w:sz w:val="28"/>
          <w:szCs w:val="28"/>
          <w:u w:val="single"/>
        </w:rPr>
      </w:pPr>
      <w:r w:rsidRPr="00AE7F6D">
        <w:rPr>
          <w:sz w:val="28"/>
          <w:szCs w:val="28"/>
        </w:rPr>
        <w:t xml:space="preserve">Таблица № </w:t>
      </w:r>
      <w:r w:rsidR="00E31D93">
        <w:rPr>
          <w:sz w:val="28"/>
          <w:szCs w:val="28"/>
        </w:rPr>
        <w:t>145</w:t>
      </w:r>
    </w:p>
    <w:p w:rsidR="00AE7F6D" w:rsidRPr="00AE7F6D" w:rsidRDefault="00AE7F6D" w:rsidP="00AE7F6D">
      <w:pPr>
        <w:widowControl w:val="0"/>
        <w:jc w:val="center"/>
        <w:rPr>
          <w:b/>
          <w:bCs/>
          <w:sz w:val="28"/>
          <w:szCs w:val="28"/>
        </w:rPr>
      </w:pPr>
      <w:r w:rsidRPr="00AE7F6D">
        <w:rPr>
          <w:b/>
          <w:bCs/>
          <w:sz w:val="28"/>
          <w:szCs w:val="28"/>
        </w:rPr>
        <w:t>Доля проб продовольственного сырья и пищевых продуктов,</w:t>
      </w:r>
    </w:p>
    <w:p w:rsidR="00AE7F6D" w:rsidRPr="00AE7F6D" w:rsidRDefault="00AE7F6D" w:rsidP="00AE7F6D">
      <w:pPr>
        <w:widowControl w:val="0"/>
        <w:jc w:val="center"/>
        <w:rPr>
          <w:b/>
          <w:bCs/>
          <w:sz w:val="28"/>
          <w:szCs w:val="28"/>
        </w:rPr>
      </w:pPr>
      <w:r w:rsidRPr="00AE7F6D">
        <w:rPr>
          <w:b/>
          <w:bCs/>
          <w:sz w:val="28"/>
          <w:szCs w:val="28"/>
        </w:rPr>
        <w:t xml:space="preserve"> не отвечающих гигиеническим нормативам по</w:t>
      </w:r>
    </w:p>
    <w:p w:rsidR="00AE7F6D" w:rsidRPr="00AE7F6D" w:rsidRDefault="00AE7F6D" w:rsidP="00AE7F6D">
      <w:pPr>
        <w:widowControl w:val="0"/>
        <w:jc w:val="center"/>
        <w:rPr>
          <w:b/>
          <w:bCs/>
          <w:sz w:val="28"/>
          <w:szCs w:val="28"/>
        </w:rPr>
      </w:pPr>
      <w:r w:rsidRPr="00AE7F6D">
        <w:rPr>
          <w:b/>
          <w:bCs/>
          <w:sz w:val="28"/>
          <w:szCs w:val="28"/>
        </w:rPr>
        <w:t xml:space="preserve"> санитарно-химическим показателям </w:t>
      </w:r>
    </w:p>
    <w:p w:rsidR="00AE7F6D" w:rsidRPr="00AE7F6D" w:rsidRDefault="00AE7F6D" w:rsidP="00AE7F6D">
      <w:pPr>
        <w:widowControl w:val="0"/>
        <w:jc w:val="center"/>
        <w:rPr>
          <w:b/>
          <w:bCs/>
          <w:sz w:val="28"/>
          <w:szCs w:val="28"/>
        </w:rPr>
      </w:pPr>
      <w:r w:rsidRPr="00AE7F6D">
        <w:rPr>
          <w:b/>
          <w:bCs/>
          <w:sz w:val="28"/>
          <w:szCs w:val="28"/>
        </w:rPr>
        <w:t>за 2012-2016 гг.</w:t>
      </w:r>
    </w:p>
    <w:p w:rsidR="00AE7F6D" w:rsidRPr="00AE7F6D" w:rsidRDefault="00AE7F6D" w:rsidP="00AE7F6D">
      <w:pPr>
        <w:widowControl w:val="0"/>
        <w:jc w:val="center"/>
        <w:rPr>
          <w:b/>
          <w:bCs/>
          <w:sz w:val="28"/>
          <w:szCs w:val="28"/>
        </w:rPr>
      </w:pP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3177"/>
        <w:gridCol w:w="1276"/>
        <w:gridCol w:w="1134"/>
        <w:gridCol w:w="1028"/>
        <w:gridCol w:w="1063"/>
        <w:gridCol w:w="1382"/>
      </w:tblGrid>
      <w:tr w:rsidR="00AE7F6D" w:rsidRPr="00AE7F6D" w:rsidTr="00CA6D77">
        <w:trPr>
          <w:trHeight w:val="20"/>
          <w:tblHeader/>
          <w:jc w:val="center"/>
        </w:trPr>
        <w:tc>
          <w:tcPr>
            <w:tcW w:w="3177" w:type="dxa"/>
            <w:vMerge w:val="restart"/>
            <w:tcBorders>
              <w:top w:val="single" w:sz="4" w:space="0" w:color="auto"/>
              <w:left w:val="single" w:sz="4" w:space="0" w:color="auto"/>
              <w:bottom w:val="single" w:sz="4" w:space="0" w:color="auto"/>
              <w:right w:val="single" w:sz="4" w:space="0" w:color="auto"/>
            </w:tcBorders>
            <w:vAlign w:val="center"/>
          </w:tcPr>
          <w:p w:rsidR="00AE7F6D" w:rsidRPr="00E31D93" w:rsidRDefault="00AE7F6D" w:rsidP="00AE7F6D">
            <w:pPr>
              <w:widowControl w:val="0"/>
              <w:spacing w:before="20" w:after="20"/>
              <w:jc w:val="center"/>
              <w:rPr>
                <w:b/>
                <w:bCs/>
                <w:snapToGrid w:val="0"/>
                <w:lang w:eastAsia="en-US"/>
              </w:rPr>
            </w:pPr>
            <w:r w:rsidRPr="00E31D93">
              <w:rPr>
                <w:b/>
                <w:bCs/>
                <w:snapToGrid w:val="0"/>
                <w:lang w:eastAsia="en-US"/>
              </w:rPr>
              <w:t>Наименование продуктов</w:t>
            </w:r>
          </w:p>
        </w:tc>
        <w:tc>
          <w:tcPr>
            <w:tcW w:w="5883" w:type="dxa"/>
            <w:gridSpan w:val="5"/>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b/>
                <w:bCs/>
                <w:lang w:eastAsia="en-US"/>
              </w:rPr>
            </w:pPr>
            <w:r w:rsidRPr="00E31D93">
              <w:rPr>
                <w:b/>
                <w:bCs/>
                <w:lang w:eastAsia="en-US"/>
              </w:rPr>
              <w:t>Доля нестандартных проб, %</w:t>
            </w:r>
          </w:p>
        </w:tc>
      </w:tr>
      <w:tr w:rsidR="00AE7F6D" w:rsidRPr="00AE7F6D" w:rsidTr="00CA6D77">
        <w:trPr>
          <w:trHeight w:val="20"/>
          <w:jc w:val="center"/>
        </w:trPr>
        <w:tc>
          <w:tcPr>
            <w:tcW w:w="3177" w:type="dxa"/>
            <w:vMerge/>
            <w:tcBorders>
              <w:top w:val="single" w:sz="4" w:space="0" w:color="auto"/>
              <w:left w:val="single" w:sz="4" w:space="0" w:color="auto"/>
              <w:bottom w:val="single" w:sz="4" w:space="0" w:color="auto"/>
              <w:right w:val="single" w:sz="4" w:space="0" w:color="auto"/>
            </w:tcBorders>
            <w:vAlign w:val="center"/>
          </w:tcPr>
          <w:p w:rsidR="00AE7F6D" w:rsidRPr="00E31D93" w:rsidRDefault="00AE7F6D" w:rsidP="00AE7F6D">
            <w:pPr>
              <w:spacing w:line="276" w:lineRule="auto"/>
              <w:rPr>
                <w:b/>
                <w:bCs/>
                <w:snapToGrid w:val="0"/>
                <w:lang w:eastAsia="en-US"/>
              </w:rPr>
            </w:pPr>
          </w:p>
        </w:tc>
        <w:tc>
          <w:tcPr>
            <w:tcW w:w="1276"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b/>
                <w:bCs/>
                <w:snapToGrid w:val="0"/>
                <w:lang w:eastAsia="en-US"/>
              </w:rPr>
            </w:pPr>
            <w:r w:rsidRPr="00E31D93">
              <w:rPr>
                <w:b/>
                <w:bCs/>
                <w:snapToGrid w:val="0"/>
                <w:lang w:eastAsia="en-US"/>
              </w:rPr>
              <w:t>2012 г.</w:t>
            </w:r>
          </w:p>
        </w:tc>
        <w:tc>
          <w:tcPr>
            <w:tcW w:w="1134"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b/>
                <w:bCs/>
                <w:snapToGrid w:val="0"/>
                <w:lang w:eastAsia="en-US"/>
              </w:rPr>
            </w:pPr>
            <w:r w:rsidRPr="00E31D93">
              <w:rPr>
                <w:b/>
                <w:bCs/>
                <w:snapToGrid w:val="0"/>
                <w:lang w:eastAsia="en-US"/>
              </w:rPr>
              <w:t>2013 г.</w:t>
            </w:r>
          </w:p>
        </w:tc>
        <w:tc>
          <w:tcPr>
            <w:tcW w:w="1028"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b/>
                <w:bCs/>
                <w:snapToGrid w:val="0"/>
                <w:lang w:eastAsia="en-US"/>
              </w:rPr>
            </w:pPr>
            <w:r w:rsidRPr="00E31D93">
              <w:rPr>
                <w:b/>
                <w:bCs/>
                <w:snapToGrid w:val="0"/>
                <w:lang w:eastAsia="en-US"/>
              </w:rPr>
              <w:t>2014 г.</w:t>
            </w:r>
          </w:p>
        </w:tc>
        <w:tc>
          <w:tcPr>
            <w:tcW w:w="1063"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b/>
                <w:bCs/>
                <w:snapToGrid w:val="0"/>
                <w:lang w:eastAsia="en-US"/>
              </w:rPr>
            </w:pPr>
            <w:r w:rsidRPr="00E31D93">
              <w:rPr>
                <w:b/>
                <w:bCs/>
                <w:lang w:eastAsia="en-US"/>
              </w:rPr>
              <w:t>2015 г.</w:t>
            </w:r>
          </w:p>
        </w:tc>
        <w:tc>
          <w:tcPr>
            <w:tcW w:w="1382"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b/>
                <w:bCs/>
                <w:snapToGrid w:val="0"/>
                <w:lang w:eastAsia="en-US"/>
              </w:rPr>
            </w:pPr>
            <w:r w:rsidRPr="00E31D93">
              <w:rPr>
                <w:b/>
                <w:bCs/>
                <w:snapToGrid w:val="0"/>
                <w:lang w:eastAsia="en-US"/>
              </w:rPr>
              <w:t>2016г</w:t>
            </w:r>
          </w:p>
        </w:tc>
      </w:tr>
      <w:tr w:rsidR="00AE7F6D" w:rsidRPr="00AE7F6D"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rPr>
                <w:snapToGrid w:val="0"/>
                <w:lang w:eastAsia="en-US"/>
              </w:rPr>
            </w:pPr>
            <w:r w:rsidRPr="00E31D93">
              <w:rPr>
                <w:snapToGrid w:val="0"/>
                <w:lang w:eastAsia="en-US"/>
              </w:rPr>
              <w:t>Всего</w:t>
            </w:r>
          </w:p>
        </w:tc>
        <w:tc>
          <w:tcPr>
            <w:tcW w:w="1276"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1,1</w:t>
            </w:r>
          </w:p>
        </w:tc>
        <w:tc>
          <w:tcPr>
            <w:tcW w:w="1134"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0,9</w:t>
            </w:r>
          </w:p>
        </w:tc>
        <w:tc>
          <w:tcPr>
            <w:tcW w:w="1028"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0,05</w:t>
            </w:r>
          </w:p>
        </w:tc>
        <w:tc>
          <w:tcPr>
            <w:tcW w:w="1063"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382"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0,2</w:t>
            </w:r>
          </w:p>
        </w:tc>
      </w:tr>
      <w:tr w:rsidR="00AE7F6D" w:rsidRPr="00AE7F6D"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rPr>
                <w:snapToGrid w:val="0"/>
                <w:lang w:eastAsia="en-US"/>
              </w:rPr>
            </w:pPr>
            <w:r w:rsidRPr="00E31D93">
              <w:rPr>
                <w:snapToGrid w:val="0"/>
                <w:lang w:eastAsia="en-US"/>
              </w:rPr>
              <w:t>Мясо и мясные продукты</w:t>
            </w:r>
          </w:p>
        </w:tc>
        <w:tc>
          <w:tcPr>
            <w:tcW w:w="1276"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134"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0,6</w:t>
            </w:r>
          </w:p>
        </w:tc>
        <w:tc>
          <w:tcPr>
            <w:tcW w:w="1028"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63"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382"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r>
      <w:tr w:rsidR="00AE7F6D" w:rsidRPr="00AE7F6D"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rPr>
                <w:snapToGrid w:val="0"/>
                <w:lang w:eastAsia="en-US"/>
              </w:rPr>
            </w:pPr>
            <w:r w:rsidRPr="00E31D93">
              <w:rPr>
                <w:snapToGrid w:val="0"/>
                <w:lang w:eastAsia="en-US"/>
              </w:rPr>
              <w:t>Птица и птицеводческие продукты</w:t>
            </w:r>
          </w:p>
        </w:tc>
        <w:tc>
          <w:tcPr>
            <w:tcW w:w="1276"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26,9</w:t>
            </w:r>
          </w:p>
        </w:tc>
        <w:tc>
          <w:tcPr>
            <w:tcW w:w="1134"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28"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63"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382"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r>
      <w:tr w:rsidR="00AE7F6D" w:rsidRPr="00AE7F6D"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rPr>
                <w:snapToGrid w:val="0"/>
                <w:lang w:eastAsia="en-US"/>
              </w:rPr>
            </w:pPr>
            <w:r w:rsidRPr="00E31D93">
              <w:rPr>
                <w:snapToGrid w:val="0"/>
                <w:lang w:eastAsia="en-US"/>
              </w:rPr>
              <w:t>Молоко, молочные продукты, включая масло и сметану</w:t>
            </w:r>
          </w:p>
        </w:tc>
        <w:tc>
          <w:tcPr>
            <w:tcW w:w="1276"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1,3</w:t>
            </w:r>
          </w:p>
        </w:tc>
        <w:tc>
          <w:tcPr>
            <w:tcW w:w="1134"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0,8</w:t>
            </w:r>
          </w:p>
        </w:tc>
        <w:tc>
          <w:tcPr>
            <w:tcW w:w="1028"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63"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382"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r>
      <w:tr w:rsidR="00AE7F6D" w:rsidRPr="00AE7F6D"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rPr>
                <w:snapToGrid w:val="0"/>
                <w:lang w:eastAsia="en-US"/>
              </w:rPr>
            </w:pPr>
            <w:r w:rsidRPr="00E31D93">
              <w:rPr>
                <w:snapToGrid w:val="0"/>
                <w:lang w:eastAsia="en-US"/>
              </w:rPr>
              <w:t>Рыба, рыбные продукты и другие продукты моря</w:t>
            </w:r>
          </w:p>
        </w:tc>
        <w:tc>
          <w:tcPr>
            <w:tcW w:w="1276"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10,8</w:t>
            </w:r>
          </w:p>
        </w:tc>
        <w:tc>
          <w:tcPr>
            <w:tcW w:w="1134"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20,8</w:t>
            </w:r>
          </w:p>
        </w:tc>
        <w:tc>
          <w:tcPr>
            <w:tcW w:w="1028"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63"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382"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r>
      <w:tr w:rsidR="00AE7F6D" w:rsidRPr="00AE7F6D"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rPr>
                <w:snapToGrid w:val="0"/>
                <w:lang w:eastAsia="en-US"/>
              </w:rPr>
            </w:pPr>
            <w:r w:rsidRPr="00E31D93">
              <w:rPr>
                <w:snapToGrid w:val="0"/>
                <w:lang w:eastAsia="en-US"/>
              </w:rPr>
              <w:t>Масложировые продукты</w:t>
            </w:r>
          </w:p>
        </w:tc>
        <w:tc>
          <w:tcPr>
            <w:tcW w:w="1276"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134"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12,5</w:t>
            </w:r>
          </w:p>
        </w:tc>
        <w:tc>
          <w:tcPr>
            <w:tcW w:w="1028"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63"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382"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r>
      <w:tr w:rsidR="00AE7F6D" w:rsidRPr="00AE7F6D"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rPr>
                <w:snapToGrid w:val="0"/>
                <w:lang w:eastAsia="en-US"/>
              </w:rPr>
            </w:pPr>
            <w:r w:rsidRPr="00E31D93">
              <w:rPr>
                <w:snapToGrid w:val="0"/>
                <w:lang w:eastAsia="en-US"/>
              </w:rPr>
              <w:t>Кулинарные изделия</w:t>
            </w:r>
          </w:p>
        </w:tc>
        <w:tc>
          <w:tcPr>
            <w:tcW w:w="1276"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0,3</w:t>
            </w:r>
          </w:p>
        </w:tc>
        <w:tc>
          <w:tcPr>
            <w:tcW w:w="1134"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0,4</w:t>
            </w:r>
          </w:p>
        </w:tc>
        <w:tc>
          <w:tcPr>
            <w:tcW w:w="1028"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63"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382"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r>
      <w:tr w:rsidR="00AE7F6D" w:rsidRPr="00AE7F6D"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rPr>
                <w:snapToGrid w:val="0"/>
                <w:lang w:eastAsia="en-US"/>
              </w:rPr>
            </w:pPr>
            <w:r w:rsidRPr="00E31D93">
              <w:rPr>
                <w:snapToGrid w:val="0"/>
                <w:lang w:eastAsia="en-US"/>
              </w:rPr>
              <w:t>Хлебобулочные и мукомольно-крупяные изделия</w:t>
            </w:r>
          </w:p>
        </w:tc>
        <w:tc>
          <w:tcPr>
            <w:tcW w:w="1276"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0,4</w:t>
            </w:r>
          </w:p>
        </w:tc>
        <w:tc>
          <w:tcPr>
            <w:tcW w:w="1134"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1,2</w:t>
            </w:r>
          </w:p>
        </w:tc>
        <w:tc>
          <w:tcPr>
            <w:tcW w:w="1028"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63"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382"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r>
      <w:tr w:rsidR="00AE7F6D" w:rsidRPr="00AE7F6D"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rPr>
                <w:snapToGrid w:val="0"/>
                <w:lang w:eastAsia="en-US"/>
              </w:rPr>
            </w:pPr>
            <w:r w:rsidRPr="00E31D93">
              <w:rPr>
                <w:snapToGrid w:val="0"/>
                <w:lang w:eastAsia="en-US"/>
              </w:rPr>
              <w:t>Кондитерские изделия</w:t>
            </w:r>
          </w:p>
        </w:tc>
        <w:tc>
          <w:tcPr>
            <w:tcW w:w="1276"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0,9</w:t>
            </w:r>
          </w:p>
        </w:tc>
        <w:tc>
          <w:tcPr>
            <w:tcW w:w="1134"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28"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63"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382"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r>
      <w:tr w:rsidR="00AE7F6D" w:rsidRPr="00AE7F6D"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rPr>
                <w:snapToGrid w:val="0"/>
                <w:lang w:eastAsia="en-US"/>
              </w:rPr>
            </w:pPr>
            <w:r w:rsidRPr="00E31D93">
              <w:rPr>
                <w:snapToGrid w:val="0"/>
                <w:lang w:eastAsia="en-US"/>
              </w:rPr>
              <w:t>Сахар</w:t>
            </w:r>
          </w:p>
        </w:tc>
        <w:tc>
          <w:tcPr>
            <w:tcW w:w="1276"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134"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28"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63"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382"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r>
      <w:tr w:rsidR="00AE7F6D" w:rsidRPr="00AE7F6D"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rPr>
                <w:snapToGrid w:val="0"/>
                <w:lang w:eastAsia="en-US"/>
              </w:rPr>
            </w:pPr>
            <w:r w:rsidRPr="00E31D93">
              <w:rPr>
                <w:snapToGrid w:val="0"/>
                <w:lang w:eastAsia="en-US"/>
              </w:rPr>
              <w:t>Плодоовощная продукция</w:t>
            </w:r>
          </w:p>
        </w:tc>
        <w:tc>
          <w:tcPr>
            <w:tcW w:w="1276"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1,1</w:t>
            </w:r>
          </w:p>
        </w:tc>
        <w:tc>
          <w:tcPr>
            <w:tcW w:w="1134"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0,9</w:t>
            </w:r>
          </w:p>
        </w:tc>
        <w:tc>
          <w:tcPr>
            <w:tcW w:w="1028"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0,3</w:t>
            </w:r>
          </w:p>
        </w:tc>
        <w:tc>
          <w:tcPr>
            <w:tcW w:w="1063"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382"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1,5</w:t>
            </w:r>
          </w:p>
        </w:tc>
      </w:tr>
      <w:tr w:rsidR="00AE7F6D" w:rsidRPr="00AE7F6D"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rPr>
                <w:snapToGrid w:val="0"/>
                <w:lang w:eastAsia="en-US"/>
              </w:rPr>
            </w:pPr>
            <w:r w:rsidRPr="00E31D93">
              <w:rPr>
                <w:snapToGrid w:val="0"/>
                <w:lang w:eastAsia="en-US"/>
              </w:rPr>
              <w:t>в т. ч. картофель</w:t>
            </w:r>
          </w:p>
        </w:tc>
        <w:tc>
          <w:tcPr>
            <w:tcW w:w="1276"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2,8</w:t>
            </w:r>
          </w:p>
        </w:tc>
        <w:tc>
          <w:tcPr>
            <w:tcW w:w="1134"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28"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63"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382"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r>
      <w:tr w:rsidR="00AE7F6D" w:rsidRPr="00AE7F6D"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rPr>
                <w:snapToGrid w:val="0"/>
                <w:lang w:eastAsia="en-US"/>
              </w:rPr>
            </w:pPr>
            <w:r w:rsidRPr="00E31D93">
              <w:rPr>
                <w:snapToGrid w:val="0"/>
                <w:lang w:eastAsia="en-US"/>
              </w:rPr>
              <w:t>В т.ч. бахчевые культуры</w:t>
            </w:r>
          </w:p>
        </w:tc>
        <w:tc>
          <w:tcPr>
            <w:tcW w:w="1276"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2,1</w:t>
            </w:r>
          </w:p>
        </w:tc>
        <w:tc>
          <w:tcPr>
            <w:tcW w:w="1134"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28"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3,0</w:t>
            </w:r>
          </w:p>
        </w:tc>
        <w:tc>
          <w:tcPr>
            <w:tcW w:w="1063"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382"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r>
      <w:tr w:rsidR="00AE7F6D" w:rsidRPr="00AE7F6D"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rPr>
                <w:snapToGrid w:val="0"/>
                <w:lang w:eastAsia="en-US"/>
              </w:rPr>
            </w:pPr>
            <w:r w:rsidRPr="00E31D93">
              <w:rPr>
                <w:snapToGrid w:val="0"/>
                <w:lang w:eastAsia="en-US"/>
              </w:rPr>
              <w:t>Плоды и ягоды</w:t>
            </w:r>
          </w:p>
        </w:tc>
        <w:tc>
          <w:tcPr>
            <w:tcW w:w="1276"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134"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28"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63"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382"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r>
      <w:tr w:rsidR="00AE7F6D" w:rsidRPr="00AE7F6D"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rPr>
                <w:lang w:eastAsia="en-US"/>
              </w:rPr>
            </w:pPr>
            <w:r w:rsidRPr="00E31D93">
              <w:rPr>
                <w:lang w:eastAsia="en-US"/>
              </w:rPr>
              <w:t>Грибы</w:t>
            </w:r>
          </w:p>
        </w:tc>
        <w:tc>
          <w:tcPr>
            <w:tcW w:w="1276"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134"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28"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63"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382"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r>
      <w:tr w:rsidR="00AE7F6D" w:rsidRPr="00AE7F6D"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rPr>
                <w:lang w:eastAsia="en-US"/>
              </w:rPr>
            </w:pPr>
            <w:r w:rsidRPr="00E31D93">
              <w:rPr>
                <w:lang w:eastAsia="en-US"/>
              </w:rPr>
              <w:t>Жировые растительные продукты</w:t>
            </w:r>
          </w:p>
        </w:tc>
        <w:tc>
          <w:tcPr>
            <w:tcW w:w="1276"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134"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28"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63"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382"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r>
      <w:tr w:rsidR="00AE7F6D" w:rsidRPr="00AE7F6D"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rPr>
                <w:snapToGrid w:val="0"/>
                <w:lang w:eastAsia="en-US"/>
              </w:rPr>
            </w:pPr>
            <w:r w:rsidRPr="00E31D93">
              <w:rPr>
                <w:snapToGrid w:val="0"/>
                <w:lang w:eastAsia="en-US"/>
              </w:rPr>
              <w:t xml:space="preserve">Безалкогольные напитки   </w:t>
            </w:r>
          </w:p>
        </w:tc>
        <w:tc>
          <w:tcPr>
            <w:tcW w:w="1276"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134"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28"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63"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382"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r>
      <w:tr w:rsidR="00AE7F6D" w:rsidRPr="00AE7F6D"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rPr>
                <w:snapToGrid w:val="0"/>
                <w:lang w:eastAsia="en-US"/>
              </w:rPr>
            </w:pPr>
            <w:r w:rsidRPr="00E31D93">
              <w:rPr>
                <w:snapToGrid w:val="0"/>
                <w:lang w:eastAsia="en-US"/>
              </w:rPr>
              <w:t>Соки</w:t>
            </w:r>
          </w:p>
        </w:tc>
        <w:tc>
          <w:tcPr>
            <w:tcW w:w="1276"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134"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28"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63"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382"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r>
      <w:tr w:rsidR="00AE7F6D" w:rsidRPr="00AE7F6D"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rPr>
                <w:snapToGrid w:val="0"/>
                <w:lang w:eastAsia="en-US"/>
              </w:rPr>
            </w:pPr>
            <w:r w:rsidRPr="00E31D93">
              <w:rPr>
                <w:snapToGrid w:val="0"/>
                <w:lang w:eastAsia="en-US"/>
              </w:rPr>
              <w:t>Алкогольные напитки и пиво</w:t>
            </w:r>
          </w:p>
        </w:tc>
        <w:tc>
          <w:tcPr>
            <w:tcW w:w="1276"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0,4</w:t>
            </w:r>
          </w:p>
        </w:tc>
        <w:tc>
          <w:tcPr>
            <w:tcW w:w="1134"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28"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63"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382"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r>
      <w:tr w:rsidR="00AE7F6D" w:rsidRPr="00AE7F6D"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rPr>
                <w:snapToGrid w:val="0"/>
                <w:lang w:eastAsia="en-US"/>
              </w:rPr>
            </w:pPr>
            <w:r w:rsidRPr="00E31D93">
              <w:rPr>
                <w:snapToGrid w:val="0"/>
                <w:lang w:eastAsia="en-US"/>
              </w:rPr>
              <w:t>Продукты детского питания</w:t>
            </w:r>
          </w:p>
        </w:tc>
        <w:tc>
          <w:tcPr>
            <w:tcW w:w="1276"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134"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28"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63"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382"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r>
      <w:tr w:rsidR="00AE7F6D" w:rsidRPr="00AE7F6D"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rPr>
                <w:snapToGrid w:val="0"/>
                <w:lang w:eastAsia="en-US"/>
              </w:rPr>
            </w:pPr>
            <w:r w:rsidRPr="00E31D93">
              <w:rPr>
                <w:snapToGrid w:val="0"/>
                <w:lang w:eastAsia="en-US"/>
              </w:rPr>
              <w:t>Консервы</w:t>
            </w:r>
          </w:p>
        </w:tc>
        <w:tc>
          <w:tcPr>
            <w:tcW w:w="1276"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134"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28"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63"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382"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r>
      <w:tr w:rsidR="00AE7F6D" w:rsidRPr="00AE7F6D"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rPr>
                <w:snapToGrid w:val="0"/>
                <w:lang w:eastAsia="en-US"/>
              </w:rPr>
            </w:pPr>
            <w:r w:rsidRPr="00E31D93">
              <w:rPr>
                <w:snapToGrid w:val="0"/>
                <w:lang w:eastAsia="en-US"/>
              </w:rPr>
              <w:t>Зерно и зерновые продукты</w:t>
            </w:r>
          </w:p>
        </w:tc>
        <w:tc>
          <w:tcPr>
            <w:tcW w:w="1276"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134"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28"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63"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382"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r>
      <w:tr w:rsidR="00AE7F6D" w:rsidRPr="00AE7F6D"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rPr>
                <w:snapToGrid w:val="0"/>
                <w:lang w:eastAsia="en-US"/>
              </w:rPr>
            </w:pPr>
            <w:r w:rsidRPr="00E31D93">
              <w:rPr>
                <w:snapToGrid w:val="0"/>
                <w:lang w:eastAsia="en-US"/>
              </w:rPr>
              <w:t>Минеральная вода</w:t>
            </w:r>
          </w:p>
        </w:tc>
        <w:tc>
          <w:tcPr>
            <w:tcW w:w="1276"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134"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28"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2,8</w:t>
            </w:r>
          </w:p>
        </w:tc>
        <w:tc>
          <w:tcPr>
            <w:tcW w:w="1063"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382"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r>
      <w:tr w:rsidR="00AE7F6D" w:rsidRPr="00AE7F6D"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rPr>
                <w:snapToGrid w:val="0"/>
                <w:lang w:eastAsia="en-US"/>
              </w:rPr>
            </w:pPr>
            <w:r w:rsidRPr="00E31D93">
              <w:rPr>
                <w:snapToGrid w:val="0"/>
                <w:lang w:eastAsia="en-US"/>
              </w:rPr>
              <w:t>Биологически активные добавки к пище</w:t>
            </w:r>
          </w:p>
        </w:tc>
        <w:tc>
          <w:tcPr>
            <w:tcW w:w="1276"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134"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28"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63"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382"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r>
      <w:tr w:rsidR="00AE7F6D" w:rsidRPr="00AE7F6D"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rPr>
                <w:snapToGrid w:val="0"/>
                <w:lang w:eastAsia="en-US"/>
              </w:rPr>
            </w:pPr>
            <w:r w:rsidRPr="00E31D93">
              <w:rPr>
                <w:snapToGrid w:val="0"/>
                <w:lang w:eastAsia="en-US"/>
              </w:rPr>
              <w:t>Продукция предприятий общественного питания</w:t>
            </w:r>
          </w:p>
        </w:tc>
        <w:tc>
          <w:tcPr>
            <w:tcW w:w="1276"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0,3</w:t>
            </w:r>
          </w:p>
        </w:tc>
        <w:tc>
          <w:tcPr>
            <w:tcW w:w="1134"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0,5</w:t>
            </w:r>
          </w:p>
        </w:tc>
        <w:tc>
          <w:tcPr>
            <w:tcW w:w="1028"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63"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382"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r>
      <w:tr w:rsidR="00AE7F6D" w:rsidRPr="00AE7F6D"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rPr>
                <w:snapToGrid w:val="0"/>
                <w:lang w:eastAsia="en-US"/>
              </w:rPr>
            </w:pPr>
            <w:r w:rsidRPr="00E31D93">
              <w:rPr>
                <w:snapToGrid w:val="0"/>
                <w:lang w:eastAsia="en-US"/>
              </w:rPr>
              <w:t>Прочие продукты</w:t>
            </w:r>
          </w:p>
        </w:tc>
        <w:tc>
          <w:tcPr>
            <w:tcW w:w="1276"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1,8</w:t>
            </w:r>
          </w:p>
        </w:tc>
        <w:tc>
          <w:tcPr>
            <w:tcW w:w="1134"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3,3</w:t>
            </w:r>
          </w:p>
        </w:tc>
        <w:tc>
          <w:tcPr>
            <w:tcW w:w="1028"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063"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c>
          <w:tcPr>
            <w:tcW w:w="1382" w:type="dxa"/>
            <w:tcBorders>
              <w:top w:val="single" w:sz="4" w:space="0" w:color="auto"/>
              <w:left w:val="single" w:sz="4" w:space="0" w:color="auto"/>
              <w:bottom w:val="single" w:sz="4" w:space="0" w:color="auto"/>
              <w:right w:val="single" w:sz="4" w:space="0" w:color="auto"/>
            </w:tcBorders>
          </w:tcPr>
          <w:p w:rsidR="00AE7F6D" w:rsidRPr="00E31D93" w:rsidRDefault="00AE7F6D" w:rsidP="00AE7F6D">
            <w:pPr>
              <w:widowControl w:val="0"/>
              <w:spacing w:before="20" w:after="20"/>
              <w:jc w:val="center"/>
              <w:rPr>
                <w:snapToGrid w:val="0"/>
                <w:lang w:eastAsia="en-US"/>
              </w:rPr>
            </w:pPr>
            <w:r w:rsidRPr="00E31D93">
              <w:rPr>
                <w:snapToGrid w:val="0"/>
                <w:lang w:eastAsia="en-US"/>
              </w:rPr>
              <w:t>0</w:t>
            </w:r>
          </w:p>
        </w:tc>
      </w:tr>
    </w:tbl>
    <w:p w:rsidR="00AE7F6D" w:rsidRPr="00AE7F6D" w:rsidRDefault="00AE7F6D" w:rsidP="00AE7F6D">
      <w:pPr>
        <w:widowControl w:val="0"/>
        <w:ind w:firstLine="709"/>
        <w:jc w:val="both"/>
        <w:rPr>
          <w:sz w:val="28"/>
          <w:szCs w:val="28"/>
        </w:rPr>
      </w:pPr>
    </w:p>
    <w:p w:rsidR="00AE7F6D" w:rsidRPr="00AE7F6D" w:rsidRDefault="00AE7F6D" w:rsidP="00AE7F6D">
      <w:pPr>
        <w:widowControl w:val="0"/>
        <w:ind w:firstLine="709"/>
        <w:jc w:val="both"/>
        <w:rPr>
          <w:sz w:val="28"/>
          <w:szCs w:val="28"/>
        </w:rPr>
      </w:pPr>
      <w:r w:rsidRPr="00AE7F6D">
        <w:rPr>
          <w:sz w:val="28"/>
          <w:szCs w:val="28"/>
        </w:rPr>
        <w:t xml:space="preserve">При исследовании импортной пищевой продукции по санитарно-химическим показателям в 2016 г.  нестандартных проб не выявлено. </w:t>
      </w:r>
    </w:p>
    <w:p w:rsidR="00AE7F6D" w:rsidRPr="00AE7F6D" w:rsidRDefault="00AE7F6D" w:rsidP="00AE7F6D">
      <w:pPr>
        <w:widowControl w:val="0"/>
        <w:jc w:val="right"/>
        <w:rPr>
          <w:sz w:val="28"/>
          <w:szCs w:val="28"/>
        </w:rPr>
      </w:pPr>
    </w:p>
    <w:p w:rsidR="00E31D93" w:rsidRDefault="00E31D93" w:rsidP="00AE7F6D">
      <w:pPr>
        <w:widowControl w:val="0"/>
        <w:jc w:val="right"/>
        <w:rPr>
          <w:sz w:val="28"/>
          <w:szCs w:val="28"/>
        </w:rPr>
      </w:pPr>
    </w:p>
    <w:p w:rsidR="00AE7F6D" w:rsidRPr="00AE7F6D" w:rsidRDefault="00AE7F6D" w:rsidP="00AE7F6D">
      <w:pPr>
        <w:widowControl w:val="0"/>
        <w:jc w:val="right"/>
        <w:rPr>
          <w:sz w:val="28"/>
          <w:szCs w:val="28"/>
        </w:rPr>
      </w:pPr>
      <w:r w:rsidRPr="00AE7F6D">
        <w:rPr>
          <w:sz w:val="28"/>
          <w:szCs w:val="28"/>
        </w:rPr>
        <w:t xml:space="preserve">Таблица </w:t>
      </w:r>
      <w:r w:rsidR="00E31D93">
        <w:rPr>
          <w:sz w:val="28"/>
          <w:szCs w:val="28"/>
        </w:rPr>
        <w:t>146</w:t>
      </w:r>
    </w:p>
    <w:p w:rsidR="00AE7F6D" w:rsidRPr="00AE7F6D" w:rsidRDefault="00AE7F6D" w:rsidP="00AE7F6D">
      <w:pPr>
        <w:widowControl w:val="0"/>
        <w:jc w:val="center"/>
        <w:rPr>
          <w:b/>
          <w:bCs/>
          <w:sz w:val="28"/>
          <w:szCs w:val="28"/>
        </w:rPr>
      </w:pPr>
      <w:r w:rsidRPr="00AE7F6D">
        <w:rPr>
          <w:b/>
          <w:bCs/>
          <w:sz w:val="28"/>
          <w:szCs w:val="28"/>
        </w:rPr>
        <w:t>Доля проб импортного продовольственного сырья и пищевых продуктов, не отвечающих гигиеническим нормативам по санитарно-химическим показателям за 2012-2015 гг., %</w:t>
      </w:r>
    </w:p>
    <w:tbl>
      <w:tblPr>
        <w:tblW w:w="9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1647"/>
        <w:gridCol w:w="1701"/>
        <w:gridCol w:w="1975"/>
        <w:gridCol w:w="1975"/>
      </w:tblGrid>
      <w:tr w:rsidR="00AE7F6D" w:rsidRPr="00AE7F6D" w:rsidTr="00CA6D77">
        <w:trPr>
          <w:jc w:val="center"/>
        </w:trPr>
        <w:tc>
          <w:tcPr>
            <w:tcW w:w="1747"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b/>
                <w:bCs/>
                <w:sz w:val="28"/>
                <w:szCs w:val="28"/>
                <w:lang w:eastAsia="en-US"/>
              </w:rPr>
            </w:pPr>
            <w:r w:rsidRPr="00AE7F6D">
              <w:rPr>
                <w:b/>
                <w:bCs/>
                <w:sz w:val="28"/>
                <w:szCs w:val="28"/>
                <w:lang w:eastAsia="en-US"/>
              </w:rPr>
              <w:t xml:space="preserve"> 2012 г.</w:t>
            </w:r>
          </w:p>
        </w:tc>
        <w:tc>
          <w:tcPr>
            <w:tcW w:w="1647"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b/>
                <w:bCs/>
                <w:sz w:val="28"/>
                <w:szCs w:val="28"/>
                <w:lang w:eastAsia="en-US"/>
              </w:rPr>
            </w:pPr>
            <w:r w:rsidRPr="00AE7F6D">
              <w:rPr>
                <w:b/>
                <w:bCs/>
                <w:sz w:val="28"/>
                <w:szCs w:val="28"/>
                <w:lang w:eastAsia="en-US"/>
              </w:rPr>
              <w:t>2013 г.</w:t>
            </w:r>
          </w:p>
        </w:tc>
        <w:tc>
          <w:tcPr>
            <w:tcW w:w="1701"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b/>
                <w:bCs/>
                <w:sz w:val="28"/>
                <w:szCs w:val="28"/>
                <w:lang w:eastAsia="en-US"/>
              </w:rPr>
            </w:pPr>
            <w:r w:rsidRPr="00AE7F6D">
              <w:rPr>
                <w:b/>
                <w:bCs/>
                <w:sz w:val="28"/>
                <w:szCs w:val="28"/>
                <w:lang w:eastAsia="en-US"/>
              </w:rPr>
              <w:t>2014 г.</w:t>
            </w:r>
          </w:p>
        </w:tc>
        <w:tc>
          <w:tcPr>
            <w:tcW w:w="197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spacing w:line="276" w:lineRule="auto"/>
              <w:jc w:val="center"/>
              <w:rPr>
                <w:b/>
                <w:bCs/>
                <w:sz w:val="28"/>
                <w:szCs w:val="28"/>
                <w:lang w:eastAsia="en-US"/>
              </w:rPr>
            </w:pPr>
            <w:r w:rsidRPr="00AE7F6D">
              <w:rPr>
                <w:b/>
                <w:bCs/>
                <w:sz w:val="28"/>
                <w:szCs w:val="28"/>
                <w:lang w:eastAsia="en-US"/>
              </w:rPr>
              <w:t>2015г</w:t>
            </w:r>
          </w:p>
        </w:tc>
        <w:tc>
          <w:tcPr>
            <w:tcW w:w="197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spacing w:line="276" w:lineRule="auto"/>
              <w:jc w:val="center"/>
              <w:rPr>
                <w:b/>
                <w:bCs/>
                <w:sz w:val="28"/>
                <w:szCs w:val="28"/>
                <w:lang w:eastAsia="en-US"/>
              </w:rPr>
            </w:pPr>
            <w:r w:rsidRPr="00AE7F6D">
              <w:rPr>
                <w:b/>
                <w:bCs/>
                <w:sz w:val="28"/>
                <w:szCs w:val="28"/>
                <w:lang w:eastAsia="en-US"/>
              </w:rPr>
              <w:t>2016 г.</w:t>
            </w:r>
          </w:p>
        </w:tc>
      </w:tr>
      <w:tr w:rsidR="00AE7F6D" w:rsidRPr="00AE7F6D" w:rsidTr="00CA6D77">
        <w:trPr>
          <w:jc w:val="center"/>
        </w:trPr>
        <w:tc>
          <w:tcPr>
            <w:tcW w:w="1747"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sz w:val="28"/>
                <w:szCs w:val="28"/>
                <w:lang w:eastAsia="en-US"/>
              </w:rPr>
            </w:pPr>
            <w:r w:rsidRPr="00AE7F6D">
              <w:rPr>
                <w:sz w:val="28"/>
                <w:szCs w:val="28"/>
                <w:lang w:eastAsia="en-US"/>
              </w:rPr>
              <w:t>0</w:t>
            </w:r>
          </w:p>
        </w:tc>
        <w:tc>
          <w:tcPr>
            <w:tcW w:w="1647"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sz w:val="28"/>
                <w:szCs w:val="28"/>
                <w:lang w:eastAsia="en-US"/>
              </w:rPr>
            </w:pPr>
            <w:r w:rsidRPr="00AE7F6D">
              <w:rPr>
                <w:sz w:val="28"/>
                <w:szCs w:val="28"/>
                <w:lang w:eastAsia="en-US"/>
              </w:rPr>
              <w:t>0,1</w:t>
            </w:r>
          </w:p>
        </w:tc>
        <w:tc>
          <w:tcPr>
            <w:tcW w:w="1701"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sz w:val="28"/>
                <w:szCs w:val="28"/>
                <w:lang w:eastAsia="en-US"/>
              </w:rPr>
            </w:pPr>
            <w:r w:rsidRPr="00AE7F6D">
              <w:rPr>
                <w:sz w:val="28"/>
                <w:szCs w:val="28"/>
                <w:lang w:eastAsia="en-US"/>
              </w:rPr>
              <w:t>0</w:t>
            </w:r>
          </w:p>
        </w:tc>
        <w:tc>
          <w:tcPr>
            <w:tcW w:w="197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spacing w:line="276" w:lineRule="auto"/>
              <w:jc w:val="center"/>
              <w:rPr>
                <w:sz w:val="28"/>
                <w:szCs w:val="28"/>
                <w:lang w:eastAsia="en-US"/>
              </w:rPr>
            </w:pPr>
            <w:r w:rsidRPr="00AE7F6D">
              <w:rPr>
                <w:sz w:val="28"/>
                <w:szCs w:val="28"/>
                <w:lang w:eastAsia="en-US"/>
              </w:rPr>
              <w:t>0</w:t>
            </w:r>
          </w:p>
        </w:tc>
        <w:tc>
          <w:tcPr>
            <w:tcW w:w="197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spacing w:line="276" w:lineRule="auto"/>
              <w:jc w:val="center"/>
              <w:rPr>
                <w:sz w:val="28"/>
                <w:szCs w:val="28"/>
                <w:lang w:eastAsia="en-US"/>
              </w:rPr>
            </w:pPr>
            <w:r w:rsidRPr="00AE7F6D">
              <w:rPr>
                <w:sz w:val="28"/>
                <w:szCs w:val="28"/>
                <w:lang w:eastAsia="en-US"/>
              </w:rPr>
              <w:t>0</w:t>
            </w:r>
          </w:p>
        </w:tc>
      </w:tr>
    </w:tbl>
    <w:p w:rsidR="00AE7F6D" w:rsidRPr="00AE7F6D" w:rsidRDefault="00AE7F6D" w:rsidP="00AE7F6D">
      <w:pPr>
        <w:widowControl w:val="0"/>
        <w:ind w:firstLine="709"/>
        <w:jc w:val="both"/>
        <w:rPr>
          <w:b/>
          <w:bCs/>
          <w:sz w:val="28"/>
          <w:szCs w:val="28"/>
        </w:rPr>
      </w:pPr>
    </w:p>
    <w:p w:rsidR="00AE7F6D" w:rsidRPr="00AE7F6D" w:rsidRDefault="00AE7F6D" w:rsidP="00AE7F6D">
      <w:pPr>
        <w:widowControl w:val="0"/>
        <w:ind w:firstLine="709"/>
        <w:jc w:val="both"/>
        <w:rPr>
          <w:sz w:val="28"/>
          <w:szCs w:val="28"/>
        </w:rPr>
      </w:pPr>
      <w:r w:rsidRPr="00AE7F6D">
        <w:rPr>
          <w:sz w:val="28"/>
          <w:szCs w:val="28"/>
        </w:rPr>
        <w:t xml:space="preserve">В исследованных пробах пищевых продуктов токсичные элементы, радионуклиды, нитрозамины, антибиотики обнаруживались в количествах, не превышающих гигиенические нормативы. </w:t>
      </w:r>
    </w:p>
    <w:p w:rsidR="00AE7F6D" w:rsidRPr="00AE7F6D" w:rsidRDefault="00AE7F6D" w:rsidP="00AE7F6D">
      <w:pPr>
        <w:widowControl w:val="0"/>
        <w:ind w:firstLine="709"/>
        <w:jc w:val="both"/>
        <w:rPr>
          <w:sz w:val="28"/>
          <w:szCs w:val="28"/>
        </w:rPr>
      </w:pPr>
      <w:r w:rsidRPr="00AE7F6D">
        <w:rPr>
          <w:sz w:val="28"/>
          <w:szCs w:val="28"/>
        </w:rPr>
        <w:t>Превышение установленного уровня содержания пестицидов в Республики Адыгея не выявлено, исследования проводились только по 12 показателям из более 486 нормируемых ГН 1.2.2701-10 «Гигиенические нормативы содержания пестицидов в объектах окружающей среды» и 50 возможно используемых в республике, что показывает необходимость расширения области исследуемых показателей и целенаправленности исследований, повышения эффективности надзора за качеством и безопасностью плодоовощной продукции.</w:t>
      </w:r>
    </w:p>
    <w:p w:rsidR="00AE7F6D" w:rsidRPr="00AE7F6D" w:rsidRDefault="00AE7F6D" w:rsidP="00AE7F6D">
      <w:pPr>
        <w:ind w:firstLine="709"/>
        <w:jc w:val="both"/>
        <w:rPr>
          <w:sz w:val="28"/>
          <w:szCs w:val="28"/>
        </w:rPr>
      </w:pPr>
      <w:r w:rsidRPr="00AE7F6D">
        <w:rPr>
          <w:sz w:val="28"/>
          <w:szCs w:val="28"/>
        </w:rPr>
        <w:t>Доля проб продуктов и продовольственного сырья, не соответствующих санитарно-эпидемиологическим требованиям по содержанию радиоактивных веществ составила в 2016 г. также, как и 2015г - 0 % от общего числа исследованных проб (467 проб).</w:t>
      </w:r>
    </w:p>
    <w:p w:rsidR="00AE7F6D" w:rsidRPr="00AE7F6D" w:rsidRDefault="00AE7F6D" w:rsidP="00AE7F6D">
      <w:pPr>
        <w:widowControl w:val="0"/>
        <w:ind w:firstLine="709"/>
        <w:jc w:val="both"/>
        <w:rPr>
          <w:sz w:val="28"/>
          <w:szCs w:val="28"/>
        </w:rPr>
      </w:pPr>
      <w:r w:rsidRPr="00AE7F6D">
        <w:rPr>
          <w:sz w:val="28"/>
          <w:szCs w:val="28"/>
        </w:rPr>
        <w:t xml:space="preserve">При ранжировании территорий по доле проб, не отвечающих требованиям гигиенических нормативов по санитарно-химическим показателям, разброс показателей в 2016 г. составил </w:t>
      </w:r>
      <w:r w:rsidR="00E31D93">
        <w:rPr>
          <w:sz w:val="28"/>
          <w:szCs w:val="28"/>
        </w:rPr>
        <w:t>0,2%.</w:t>
      </w:r>
    </w:p>
    <w:p w:rsidR="00AE7F6D" w:rsidRPr="00AE7F6D" w:rsidRDefault="00AE7F6D" w:rsidP="00AE7F6D">
      <w:pPr>
        <w:widowControl w:val="0"/>
        <w:autoSpaceDE w:val="0"/>
        <w:autoSpaceDN w:val="0"/>
        <w:adjustRightInd w:val="0"/>
        <w:spacing w:before="40" w:after="40"/>
        <w:ind w:firstLine="709"/>
        <w:jc w:val="right"/>
        <w:rPr>
          <w:rFonts w:ascii="TimesNewRomanPSMT" w:eastAsia="Calibri" w:hAnsi="TimesNewRomanPSMT" w:cs="TimesNewRomanPSMT"/>
          <w:sz w:val="26"/>
          <w:lang w:eastAsia="en-US"/>
        </w:rPr>
      </w:pPr>
      <w:r w:rsidRPr="00AE7F6D">
        <w:rPr>
          <w:rFonts w:ascii="TimesNewRomanPSMT" w:eastAsia="Calibri" w:hAnsi="TimesNewRomanPSMT" w:cs="TimesNewRomanPSMT"/>
          <w:sz w:val="26"/>
          <w:lang w:eastAsia="en-US"/>
        </w:rPr>
        <w:t>Таблица 1</w:t>
      </w:r>
      <w:r w:rsidR="00E31D93">
        <w:rPr>
          <w:rFonts w:ascii="TimesNewRomanPSMT" w:eastAsia="Calibri" w:hAnsi="TimesNewRomanPSMT" w:cs="TimesNewRomanPSMT"/>
          <w:sz w:val="26"/>
          <w:lang w:eastAsia="en-US"/>
        </w:rPr>
        <w:t>47</w:t>
      </w:r>
    </w:p>
    <w:p w:rsidR="00AE7F6D" w:rsidRPr="00AE7F6D" w:rsidRDefault="00AE7F6D" w:rsidP="00AE7F6D">
      <w:pPr>
        <w:widowControl w:val="0"/>
        <w:suppressAutoHyphens/>
        <w:autoSpaceDE w:val="0"/>
        <w:autoSpaceDN w:val="0"/>
        <w:adjustRightInd w:val="0"/>
        <w:spacing w:after="80"/>
        <w:jc w:val="center"/>
        <w:rPr>
          <w:rFonts w:ascii="TimesNewRomanPSMT" w:eastAsia="Calibri" w:hAnsi="TimesNewRomanPSMT" w:cs="TimesNewRomanPSMT"/>
          <w:b/>
          <w:sz w:val="26"/>
          <w:lang w:eastAsia="en-US"/>
        </w:rPr>
      </w:pPr>
      <w:r w:rsidRPr="00AE7F6D">
        <w:rPr>
          <w:rFonts w:ascii="TimesNewRomanPSMT" w:eastAsia="Calibri" w:hAnsi="TimesNewRomanPSMT" w:cs="TimesNewRomanPSMT"/>
          <w:b/>
          <w:sz w:val="26"/>
          <w:lang w:eastAsia="en-US"/>
        </w:rPr>
        <w:t xml:space="preserve">Доля проб продовольственного сырья и пищевых продуктов, не отвечающих гигиеническим нормативам по санитарно-химическим показателям </w:t>
      </w:r>
      <w:r w:rsidRPr="00AE7F6D">
        <w:rPr>
          <w:rFonts w:ascii="TimesNewRomanPSMT" w:eastAsia="Calibri" w:hAnsi="TimesNewRomanPSMT" w:cs="TimesNewRomanPSMT"/>
          <w:b/>
          <w:sz w:val="26"/>
          <w:lang w:eastAsia="en-US"/>
        </w:rPr>
        <w:br/>
        <w:t>по муниципальным образованиям с 2013 – 2016 гг., %</w:t>
      </w:r>
    </w:p>
    <w:tbl>
      <w:tblPr>
        <w:tblW w:w="8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3570"/>
        <w:gridCol w:w="1561"/>
        <w:gridCol w:w="1503"/>
        <w:gridCol w:w="1503"/>
      </w:tblGrid>
      <w:tr w:rsidR="00AE7F6D" w:rsidRPr="00AE7F6D" w:rsidTr="00CA6D77">
        <w:trPr>
          <w:trHeight w:val="617"/>
          <w:tblHeader/>
          <w:jc w:val="center"/>
        </w:trPr>
        <w:tc>
          <w:tcPr>
            <w:tcW w:w="3570" w:type="dxa"/>
            <w:vAlign w:val="center"/>
          </w:tcPr>
          <w:p w:rsidR="00AE7F6D" w:rsidRPr="00AE7F6D" w:rsidRDefault="00AE7F6D" w:rsidP="00AE7F6D">
            <w:pPr>
              <w:widowControl w:val="0"/>
              <w:jc w:val="center"/>
              <w:rPr>
                <w:b/>
                <w:bCs/>
                <w:snapToGrid w:val="0"/>
                <w:szCs w:val="22"/>
                <w:lang w:eastAsia="en-US"/>
              </w:rPr>
            </w:pPr>
            <w:r w:rsidRPr="00AE7F6D">
              <w:rPr>
                <w:b/>
                <w:bCs/>
                <w:snapToGrid w:val="0"/>
                <w:szCs w:val="22"/>
                <w:lang w:eastAsia="en-US"/>
              </w:rPr>
              <w:t>Наименование территорий</w:t>
            </w:r>
          </w:p>
        </w:tc>
        <w:tc>
          <w:tcPr>
            <w:tcW w:w="1561" w:type="dxa"/>
          </w:tcPr>
          <w:p w:rsidR="00AE7F6D" w:rsidRPr="00AE7F6D" w:rsidRDefault="00AE7F6D" w:rsidP="00AE7F6D">
            <w:pPr>
              <w:widowControl w:val="0"/>
              <w:jc w:val="center"/>
              <w:rPr>
                <w:b/>
                <w:bCs/>
                <w:snapToGrid w:val="0"/>
                <w:szCs w:val="22"/>
                <w:lang w:eastAsia="en-US"/>
              </w:rPr>
            </w:pPr>
            <w:r w:rsidRPr="00AE7F6D">
              <w:rPr>
                <w:b/>
                <w:bCs/>
                <w:snapToGrid w:val="0"/>
                <w:szCs w:val="22"/>
                <w:lang w:eastAsia="en-US"/>
              </w:rPr>
              <w:t>2014 г.</w:t>
            </w:r>
          </w:p>
        </w:tc>
        <w:tc>
          <w:tcPr>
            <w:tcW w:w="1503" w:type="dxa"/>
          </w:tcPr>
          <w:p w:rsidR="00AE7F6D" w:rsidRPr="00AE7F6D" w:rsidRDefault="00AE7F6D" w:rsidP="00AE7F6D">
            <w:pPr>
              <w:widowControl w:val="0"/>
              <w:jc w:val="center"/>
              <w:rPr>
                <w:b/>
                <w:bCs/>
                <w:snapToGrid w:val="0"/>
                <w:szCs w:val="22"/>
                <w:lang w:eastAsia="en-US"/>
              </w:rPr>
            </w:pPr>
            <w:r w:rsidRPr="00AE7F6D">
              <w:rPr>
                <w:b/>
                <w:bCs/>
                <w:snapToGrid w:val="0"/>
                <w:szCs w:val="22"/>
                <w:lang w:eastAsia="en-US"/>
              </w:rPr>
              <w:t>2015 г.</w:t>
            </w:r>
          </w:p>
        </w:tc>
        <w:tc>
          <w:tcPr>
            <w:tcW w:w="1503" w:type="dxa"/>
          </w:tcPr>
          <w:p w:rsidR="00AE7F6D" w:rsidRPr="00AE7F6D" w:rsidRDefault="00AE7F6D" w:rsidP="00AE7F6D">
            <w:pPr>
              <w:widowControl w:val="0"/>
              <w:jc w:val="center"/>
              <w:rPr>
                <w:b/>
                <w:bCs/>
                <w:snapToGrid w:val="0"/>
                <w:szCs w:val="22"/>
                <w:lang w:eastAsia="en-US"/>
              </w:rPr>
            </w:pPr>
            <w:r w:rsidRPr="00AE7F6D">
              <w:rPr>
                <w:b/>
                <w:bCs/>
                <w:snapToGrid w:val="0"/>
                <w:szCs w:val="22"/>
                <w:lang w:eastAsia="en-US"/>
              </w:rPr>
              <w:t>2016 г.</w:t>
            </w:r>
          </w:p>
        </w:tc>
      </w:tr>
      <w:tr w:rsidR="00AE7F6D" w:rsidRPr="00AE7F6D" w:rsidTr="00CA6D77">
        <w:trPr>
          <w:trHeight w:val="20"/>
          <w:jc w:val="center"/>
        </w:trPr>
        <w:tc>
          <w:tcPr>
            <w:tcW w:w="3570" w:type="dxa"/>
          </w:tcPr>
          <w:p w:rsidR="00AE7F6D" w:rsidRPr="00AE7F6D" w:rsidRDefault="00AE7F6D" w:rsidP="00AE7F6D">
            <w:pPr>
              <w:widowControl w:val="0"/>
              <w:jc w:val="both"/>
              <w:rPr>
                <w:b/>
                <w:snapToGrid w:val="0"/>
                <w:szCs w:val="22"/>
                <w:lang w:eastAsia="en-US"/>
              </w:rPr>
            </w:pPr>
            <w:r w:rsidRPr="00AE7F6D">
              <w:rPr>
                <w:b/>
                <w:snapToGrid w:val="0"/>
                <w:szCs w:val="22"/>
                <w:lang w:eastAsia="en-US"/>
              </w:rPr>
              <w:t>Республика Адыгея</w:t>
            </w:r>
          </w:p>
        </w:tc>
        <w:tc>
          <w:tcPr>
            <w:tcW w:w="1561" w:type="dxa"/>
          </w:tcPr>
          <w:p w:rsidR="00AE7F6D" w:rsidRPr="00AE7F6D" w:rsidRDefault="00AE7F6D" w:rsidP="00AE7F6D">
            <w:pPr>
              <w:widowControl w:val="0"/>
              <w:jc w:val="center"/>
              <w:rPr>
                <w:b/>
                <w:snapToGrid w:val="0"/>
                <w:szCs w:val="22"/>
                <w:lang w:eastAsia="en-US"/>
              </w:rPr>
            </w:pPr>
            <w:r w:rsidRPr="00AE7F6D">
              <w:rPr>
                <w:b/>
                <w:snapToGrid w:val="0"/>
                <w:szCs w:val="22"/>
                <w:lang w:eastAsia="en-US"/>
              </w:rPr>
              <w:t>0,05</w:t>
            </w:r>
          </w:p>
        </w:tc>
        <w:tc>
          <w:tcPr>
            <w:tcW w:w="1503" w:type="dxa"/>
          </w:tcPr>
          <w:p w:rsidR="00AE7F6D" w:rsidRPr="00AE7F6D" w:rsidRDefault="00AE7F6D" w:rsidP="00AE7F6D">
            <w:pPr>
              <w:widowControl w:val="0"/>
              <w:jc w:val="center"/>
              <w:rPr>
                <w:b/>
                <w:snapToGrid w:val="0"/>
                <w:szCs w:val="22"/>
                <w:lang w:eastAsia="en-US"/>
              </w:rPr>
            </w:pPr>
            <w:r w:rsidRPr="00AE7F6D">
              <w:rPr>
                <w:b/>
                <w:snapToGrid w:val="0"/>
                <w:szCs w:val="22"/>
                <w:lang w:eastAsia="en-US"/>
              </w:rPr>
              <w:t>0</w:t>
            </w:r>
          </w:p>
        </w:tc>
        <w:tc>
          <w:tcPr>
            <w:tcW w:w="1503" w:type="dxa"/>
          </w:tcPr>
          <w:p w:rsidR="00AE7F6D" w:rsidRPr="00AE7F6D" w:rsidRDefault="00AE7F6D" w:rsidP="00AE7F6D">
            <w:pPr>
              <w:widowControl w:val="0"/>
              <w:jc w:val="center"/>
              <w:rPr>
                <w:b/>
                <w:snapToGrid w:val="0"/>
                <w:szCs w:val="22"/>
                <w:lang w:eastAsia="en-US"/>
              </w:rPr>
            </w:pPr>
            <w:r w:rsidRPr="00AE7F6D">
              <w:rPr>
                <w:b/>
                <w:snapToGrid w:val="0"/>
                <w:szCs w:val="22"/>
                <w:lang w:eastAsia="en-US"/>
              </w:rPr>
              <w:t>0,2</w:t>
            </w:r>
          </w:p>
        </w:tc>
      </w:tr>
      <w:tr w:rsidR="00AE7F6D" w:rsidRPr="00AE7F6D" w:rsidTr="00CA6D77">
        <w:trPr>
          <w:trHeight w:val="20"/>
          <w:jc w:val="center"/>
        </w:trPr>
        <w:tc>
          <w:tcPr>
            <w:tcW w:w="3570" w:type="dxa"/>
          </w:tcPr>
          <w:p w:rsidR="00AE7F6D" w:rsidRPr="00AE7F6D" w:rsidRDefault="00AE7F6D" w:rsidP="00AE7F6D">
            <w:pPr>
              <w:widowControl w:val="0"/>
              <w:jc w:val="both"/>
              <w:rPr>
                <w:snapToGrid w:val="0"/>
                <w:szCs w:val="22"/>
                <w:lang w:eastAsia="en-US"/>
              </w:rPr>
            </w:pPr>
            <w:r w:rsidRPr="00AE7F6D">
              <w:rPr>
                <w:snapToGrid w:val="0"/>
                <w:szCs w:val="22"/>
                <w:lang w:eastAsia="en-US"/>
              </w:rPr>
              <w:t>г. Майкоп</w:t>
            </w:r>
          </w:p>
        </w:tc>
        <w:tc>
          <w:tcPr>
            <w:tcW w:w="1561" w:type="dxa"/>
          </w:tcPr>
          <w:p w:rsidR="00AE7F6D" w:rsidRPr="00AE7F6D" w:rsidRDefault="00AE7F6D" w:rsidP="00AE7F6D">
            <w:pPr>
              <w:widowControl w:val="0"/>
              <w:jc w:val="center"/>
              <w:rPr>
                <w:snapToGrid w:val="0"/>
                <w:szCs w:val="22"/>
                <w:lang w:eastAsia="en-US"/>
              </w:rPr>
            </w:pPr>
            <w:r w:rsidRPr="00AE7F6D">
              <w:rPr>
                <w:snapToGrid w:val="0"/>
                <w:szCs w:val="22"/>
                <w:lang w:eastAsia="en-US"/>
              </w:rPr>
              <w:t>0,4</w:t>
            </w:r>
          </w:p>
        </w:tc>
        <w:tc>
          <w:tcPr>
            <w:tcW w:w="1503" w:type="dxa"/>
          </w:tcPr>
          <w:p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rsidR="00AE7F6D" w:rsidRPr="00AE7F6D" w:rsidRDefault="00AE7F6D" w:rsidP="00AE7F6D">
            <w:pPr>
              <w:widowControl w:val="0"/>
              <w:jc w:val="center"/>
              <w:rPr>
                <w:snapToGrid w:val="0"/>
                <w:szCs w:val="22"/>
                <w:lang w:eastAsia="en-US"/>
              </w:rPr>
            </w:pPr>
            <w:r w:rsidRPr="00AE7F6D">
              <w:rPr>
                <w:snapToGrid w:val="0"/>
                <w:szCs w:val="22"/>
                <w:lang w:eastAsia="en-US"/>
              </w:rPr>
              <w:t>0</w:t>
            </w:r>
          </w:p>
        </w:tc>
      </w:tr>
      <w:tr w:rsidR="00AE7F6D" w:rsidRPr="00AE7F6D" w:rsidTr="00CA6D77">
        <w:trPr>
          <w:trHeight w:val="20"/>
          <w:jc w:val="center"/>
        </w:trPr>
        <w:tc>
          <w:tcPr>
            <w:tcW w:w="3570" w:type="dxa"/>
          </w:tcPr>
          <w:p w:rsidR="00AE7F6D" w:rsidRPr="00AE7F6D" w:rsidRDefault="00AE7F6D" w:rsidP="00AE7F6D">
            <w:pPr>
              <w:widowControl w:val="0"/>
              <w:jc w:val="both"/>
              <w:rPr>
                <w:snapToGrid w:val="0"/>
                <w:szCs w:val="22"/>
                <w:lang w:eastAsia="en-US"/>
              </w:rPr>
            </w:pPr>
            <w:r w:rsidRPr="00AE7F6D">
              <w:rPr>
                <w:snapToGrid w:val="0"/>
                <w:szCs w:val="22"/>
                <w:lang w:eastAsia="en-US"/>
              </w:rPr>
              <w:t>г. Адыгейск</w:t>
            </w:r>
          </w:p>
        </w:tc>
        <w:tc>
          <w:tcPr>
            <w:tcW w:w="1561" w:type="dxa"/>
          </w:tcPr>
          <w:p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rsidR="00AE7F6D" w:rsidRPr="00AE7F6D" w:rsidRDefault="00AE7F6D" w:rsidP="00AE7F6D">
            <w:pPr>
              <w:widowControl w:val="0"/>
              <w:jc w:val="center"/>
              <w:rPr>
                <w:snapToGrid w:val="0"/>
                <w:szCs w:val="22"/>
                <w:lang w:eastAsia="en-US"/>
              </w:rPr>
            </w:pPr>
            <w:r w:rsidRPr="00AE7F6D">
              <w:rPr>
                <w:snapToGrid w:val="0"/>
                <w:szCs w:val="22"/>
                <w:lang w:eastAsia="en-US"/>
              </w:rPr>
              <w:t>0</w:t>
            </w:r>
          </w:p>
        </w:tc>
      </w:tr>
      <w:tr w:rsidR="00AE7F6D" w:rsidRPr="00AE7F6D" w:rsidTr="00CA6D77">
        <w:trPr>
          <w:trHeight w:val="20"/>
          <w:jc w:val="center"/>
        </w:trPr>
        <w:tc>
          <w:tcPr>
            <w:tcW w:w="3570" w:type="dxa"/>
          </w:tcPr>
          <w:p w:rsidR="00AE7F6D" w:rsidRPr="00AE7F6D" w:rsidRDefault="00AE7F6D" w:rsidP="00AE7F6D">
            <w:pPr>
              <w:widowControl w:val="0"/>
              <w:jc w:val="both"/>
              <w:rPr>
                <w:snapToGrid w:val="0"/>
                <w:szCs w:val="22"/>
                <w:lang w:eastAsia="en-US"/>
              </w:rPr>
            </w:pPr>
            <w:r w:rsidRPr="00AE7F6D">
              <w:rPr>
                <w:snapToGrid w:val="0"/>
                <w:szCs w:val="22"/>
                <w:lang w:eastAsia="en-US"/>
              </w:rPr>
              <w:t>Гиагинский район</w:t>
            </w:r>
          </w:p>
        </w:tc>
        <w:tc>
          <w:tcPr>
            <w:tcW w:w="1561" w:type="dxa"/>
          </w:tcPr>
          <w:p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rsidR="00AE7F6D" w:rsidRPr="00AE7F6D" w:rsidRDefault="00AE7F6D" w:rsidP="00AE7F6D">
            <w:pPr>
              <w:widowControl w:val="0"/>
              <w:jc w:val="center"/>
              <w:rPr>
                <w:snapToGrid w:val="0"/>
                <w:szCs w:val="22"/>
                <w:lang w:eastAsia="en-US"/>
              </w:rPr>
            </w:pPr>
            <w:r w:rsidRPr="00AE7F6D">
              <w:rPr>
                <w:snapToGrid w:val="0"/>
                <w:szCs w:val="22"/>
                <w:lang w:eastAsia="en-US"/>
              </w:rPr>
              <w:t>0</w:t>
            </w:r>
          </w:p>
        </w:tc>
      </w:tr>
      <w:tr w:rsidR="00AE7F6D" w:rsidRPr="00AE7F6D" w:rsidTr="00CA6D77">
        <w:trPr>
          <w:trHeight w:val="20"/>
          <w:jc w:val="center"/>
        </w:trPr>
        <w:tc>
          <w:tcPr>
            <w:tcW w:w="3570" w:type="dxa"/>
          </w:tcPr>
          <w:p w:rsidR="00AE7F6D" w:rsidRPr="00AE7F6D" w:rsidRDefault="00AE7F6D" w:rsidP="00AE7F6D">
            <w:pPr>
              <w:widowControl w:val="0"/>
              <w:jc w:val="both"/>
              <w:rPr>
                <w:snapToGrid w:val="0"/>
                <w:szCs w:val="22"/>
                <w:lang w:eastAsia="en-US"/>
              </w:rPr>
            </w:pPr>
            <w:r w:rsidRPr="00AE7F6D">
              <w:rPr>
                <w:snapToGrid w:val="0"/>
                <w:szCs w:val="22"/>
                <w:lang w:eastAsia="en-US"/>
              </w:rPr>
              <w:t>Кошехабльский район</w:t>
            </w:r>
          </w:p>
        </w:tc>
        <w:tc>
          <w:tcPr>
            <w:tcW w:w="1561" w:type="dxa"/>
          </w:tcPr>
          <w:p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rsidR="00AE7F6D" w:rsidRPr="00AE7F6D" w:rsidRDefault="00AE7F6D" w:rsidP="00AE7F6D">
            <w:pPr>
              <w:widowControl w:val="0"/>
              <w:jc w:val="center"/>
              <w:rPr>
                <w:snapToGrid w:val="0"/>
                <w:szCs w:val="22"/>
                <w:lang w:eastAsia="en-US"/>
              </w:rPr>
            </w:pPr>
            <w:r w:rsidRPr="00AE7F6D">
              <w:rPr>
                <w:snapToGrid w:val="0"/>
                <w:szCs w:val="22"/>
                <w:lang w:eastAsia="en-US"/>
              </w:rPr>
              <w:t>0</w:t>
            </w:r>
          </w:p>
        </w:tc>
      </w:tr>
      <w:tr w:rsidR="00AE7F6D" w:rsidRPr="00AE7F6D" w:rsidTr="00CA6D77">
        <w:trPr>
          <w:trHeight w:val="20"/>
          <w:jc w:val="center"/>
        </w:trPr>
        <w:tc>
          <w:tcPr>
            <w:tcW w:w="3570" w:type="dxa"/>
          </w:tcPr>
          <w:p w:rsidR="00AE7F6D" w:rsidRPr="00AE7F6D" w:rsidRDefault="00AE7F6D" w:rsidP="00AE7F6D">
            <w:pPr>
              <w:widowControl w:val="0"/>
              <w:jc w:val="both"/>
              <w:rPr>
                <w:snapToGrid w:val="0"/>
                <w:szCs w:val="22"/>
                <w:lang w:eastAsia="en-US"/>
              </w:rPr>
            </w:pPr>
            <w:r w:rsidRPr="00AE7F6D">
              <w:rPr>
                <w:snapToGrid w:val="0"/>
                <w:szCs w:val="22"/>
                <w:lang w:eastAsia="en-US"/>
              </w:rPr>
              <w:t>Красногвардейский район</w:t>
            </w:r>
          </w:p>
        </w:tc>
        <w:tc>
          <w:tcPr>
            <w:tcW w:w="1561" w:type="dxa"/>
          </w:tcPr>
          <w:p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rsidR="00AE7F6D" w:rsidRPr="00AE7F6D" w:rsidRDefault="00AE7F6D" w:rsidP="00AE7F6D">
            <w:pPr>
              <w:widowControl w:val="0"/>
              <w:jc w:val="center"/>
              <w:rPr>
                <w:snapToGrid w:val="0"/>
                <w:szCs w:val="22"/>
                <w:lang w:eastAsia="en-US"/>
              </w:rPr>
            </w:pPr>
            <w:r w:rsidRPr="00AE7F6D">
              <w:rPr>
                <w:snapToGrid w:val="0"/>
                <w:szCs w:val="22"/>
                <w:lang w:eastAsia="en-US"/>
              </w:rPr>
              <w:t>0</w:t>
            </w:r>
          </w:p>
        </w:tc>
      </w:tr>
      <w:tr w:rsidR="00AE7F6D" w:rsidRPr="00AE7F6D" w:rsidTr="00CA6D77">
        <w:trPr>
          <w:trHeight w:val="20"/>
          <w:jc w:val="center"/>
        </w:trPr>
        <w:tc>
          <w:tcPr>
            <w:tcW w:w="3570" w:type="dxa"/>
          </w:tcPr>
          <w:p w:rsidR="00AE7F6D" w:rsidRPr="00AE7F6D" w:rsidRDefault="00AE7F6D" w:rsidP="00AE7F6D">
            <w:pPr>
              <w:widowControl w:val="0"/>
              <w:jc w:val="both"/>
              <w:rPr>
                <w:snapToGrid w:val="0"/>
                <w:szCs w:val="22"/>
                <w:lang w:eastAsia="en-US"/>
              </w:rPr>
            </w:pPr>
            <w:r w:rsidRPr="00AE7F6D">
              <w:rPr>
                <w:snapToGrid w:val="0"/>
                <w:szCs w:val="22"/>
                <w:lang w:eastAsia="en-US"/>
              </w:rPr>
              <w:t>Майкопский район</w:t>
            </w:r>
          </w:p>
        </w:tc>
        <w:tc>
          <w:tcPr>
            <w:tcW w:w="1561" w:type="dxa"/>
          </w:tcPr>
          <w:p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rsidR="00AE7F6D" w:rsidRPr="00AE7F6D" w:rsidRDefault="00AE7F6D" w:rsidP="00AE7F6D">
            <w:pPr>
              <w:widowControl w:val="0"/>
              <w:jc w:val="center"/>
              <w:rPr>
                <w:snapToGrid w:val="0"/>
                <w:szCs w:val="22"/>
                <w:lang w:eastAsia="en-US"/>
              </w:rPr>
            </w:pPr>
            <w:r w:rsidRPr="00AE7F6D">
              <w:rPr>
                <w:snapToGrid w:val="0"/>
                <w:szCs w:val="22"/>
                <w:lang w:eastAsia="en-US"/>
              </w:rPr>
              <w:t>0</w:t>
            </w:r>
          </w:p>
        </w:tc>
      </w:tr>
      <w:tr w:rsidR="00AE7F6D" w:rsidRPr="00AE7F6D" w:rsidTr="00CA6D77">
        <w:trPr>
          <w:trHeight w:val="20"/>
          <w:jc w:val="center"/>
        </w:trPr>
        <w:tc>
          <w:tcPr>
            <w:tcW w:w="3570" w:type="dxa"/>
          </w:tcPr>
          <w:p w:rsidR="00AE7F6D" w:rsidRPr="00AE7F6D" w:rsidRDefault="00AE7F6D" w:rsidP="00AE7F6D">
            <w:pPr>
              <w:widowControl w:val="0"/>
              <w:jc w:val="both"/>
              <w:rPr>
                <w:snapToGrid w:val="0"/>
                <w:szCs w:val="22"/>
                <w:lang w:eastAsia="en-US"/>
              </w:rPr>
            </w:pPr>
            <w:r w:rsidRPr="00AE7F6D">
              <w:rPr>
                <w:snapToGrid w:val="0"/>
                <w:szCs w:val="22"/>
                <w:lang w:eastAsia="en-US"/>
              </w:rPr>
              <w:t>Тахтамукайский район</w:t>
            </w:r>
          </w:p>
        </w:tc>
        <w:tc>
          <w:tcPr>
            <w:tcW w:w="1561" w:type="dxa"/>
          </w:tcPr>
          <w:p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rsidR="00AE7F6D" w:rsidRPr="00AE7F6D" w:rsidRDefault="00AE7F6D" w:rsidP="00AE7F6D">
            <w:pPr>
              <w:widowControl w:val="0"/>
              <w:jc w:val="center"/>
              <w:rPr>
                <w:snapToGrid w:val="0"/>
                <w:szCs w:val="22"/>
                <w:lang w:eastAsia="en-US"/>
              </w:rPr>
            </w:pPr>
            <w:r w:rsidRPr="00AE7F6D">
              <w:rPr>
                <w:snapToGrid w:val="0"/>
                <w:szCs w:val="22"/>
                <w:lang w:eastAsia="en-US"/>
              </w:rPr>
              <w:t>0</w:t>
            </w:r>
          </w:p>
        </w:tc>
      </w:tr>
      <w:tr w:rsidR="00AE7F6D" w:rsidRPr="00AE7F6D" w:rsidTr="00CA6D77">
        <w:trPr>
          <w:trHeight w:val="20"/>
          <w:jc w:val="center"/>
        </w:trPr>
        <w:tc>
          <w:tcPr>
            <w:tcW w:w="3570" w:type="dxa"/>
          </w:tcPr>
          <w:p w:rsidR="00AE7F6D" w:rsidRPr="00AE7F6D" w:rsidRDefault="00AE7F6D" w:rsidP="00AE7F6D">
            <w:pPr>
              <w:widowControl w:val="0"/>
              <w:jc w:val="both"/>
              <w:rPr>
                <w:snapToGrid w:val="0"/>
                <w:szCs w:val="22"/>
                <w:lang w:eastAsia="en-US"/>
              </w:rPr>
            </w:pPr>
            <w:r w:rsidRPr="00AE7F6D">
              <w:rPr>
                <w:snapToGrid w:val="0"/>
                <w:szCs w:val="22"/>
                <w:lang w:eastAsia="en-US"/>
              </w:rPr>
              <w:t>Теучежский район</w:t>
            </w:r>
          </w:p>
        </w:tc>
        <w:tc>
          <w:tcPr>
            <w:tcW w:w="1561" w:type="dxa"/>
          </w:tcPr>
          <w:p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rsidR="00AE7F6D" w:rsidRPr="00AE7F6D" w:rsidRDefault="00AE7F6D" w:rsidP="00AE7F6D">
            <w:pPr>
              <w:widowControl w:val="0"/>
              <w:jc w:val="center"/>
              <w:rPr>
                <w:snapToGrid w:val="0"/>
                <w:szCs w:val="22"/>
                <w:lang w:eastAsia="en-US"/>
              </w:rPr>
            </w:pPr>
            <w:r w:rsidRPr="00AE7F6D">
              <w:rPr>
                <w:snapToGrid w:val="0"/>
                <w:szCs w:val="22"/>
                <w:lang w:eastAsia="en-US"/>
              </w:rPr>
              <w:t>0</w:t>
            </w:r>
          </w:p>
        </w:tc>
      </w:tr>
      <w:tr w:rsidR="00AE7F6D" w:rsidRPr="00AE7F6D" w:rsidTr="00CA6D77">
        <w:trPr>
          <w:trHeight w:val="20"/>
          <w:jc w:val="center"/>
        </w:trPr>
        <w:tc>
          <w:tcPr>
            <w:tcW w:w="3570" w:type="dxa"/>
          </w:tcPr>
          <w:p w:rsidR="00AE7F6D" w:rsidRPr="00AE7F6D" w:rsidRDefault="00AE7F6D" w:rsidP="00AE7F6D">
            <w:pPr>
              <w:widowControl w:val="0"/>
              <w:jc w:val="both"/>
              <w:rPr>
                <w:snapToGrid w:val="0"/>
                <w:szCs w:val="22"/>
                <w:lang w:eastAsia="en-US"/>
              </w:rPr>
            </w:pPr>
            <w:r w:rsidRPr="00AE7F6D">
              <w:rPr>
                <w:snapToGrid w:val="0"/>
                <w:szCs w:val="22"/>
                <w:lang w:eastAsia="en-US"/>
              </w:rPr>
              <w:t>Шовгеновский район</w:t>
            </w:r>
          </w:p>
        </w:tc>
        <w:tc>
          <w:tcPr>
            <w:tcW w:w="1561" w:type="dxa"/>
          </w:tcPr>
          <w:p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rsidR="00AE7F6D" w:rsidRPr="00AE7F6D" w:rsidRDefault="00AE7F6D" w:rsidP="00AE7F6D">
            <w:pPr>
              <w:widowControl w:val="0"/>
              <w:jc w:val="center"/>
              <w:rPr>
                <w:snapToGrid w:val="0"/>
                <w:szCs w:val="22"/>
                <w:lang w:eastAsia="en-US"/>
              </w:rPr>
            </w:pPr>
            <w:r w:rsidRPr="00AE7F6D">
              <w:rPr>
                <w:snapToGrid w:val="0"/>
                <w:szCs w:val="22"/>
                <w:lang w:eastAsia="en-US"/>
              </w:rPr>
              <w:t>3 из 49 проб</w:t>
            </w:r>
          </w:p>
        </w:tc>
      </w:tr>
    </w:tbl>
    <w:p w:rsidR="00AE7F6D" w:rsidRPr="00AE7F6D" w:rsidRDefault="00AE7F6D" w:rsidP="00AE7F6D"/>
    <w:p w:rsidR="00AE7F6D" w:rsidRPr="00AE7F6D" w:rsidRDefault="00AE7F6D" w:rsidP="00AE7F6D">
      <w:pPr>
        <w:widowControl w:val="0"/>
        <w:jc w:val="center"/>
        <w:rPr>
          <w:b/>
          <w:bCs/>
        </w:rPr>
      </w:pPr>
    </w:p>
    <w:p w:rsidR="00E31D93" w:rsidRDefault="00E31D93" w:rsidP="00AE7F6D">
      <w:pPr>
        <w:widowControl w:val="0"/>
        <w:jc w:val="center"/>
        <w:rPr>
          <w:b/>
          <w:bCs/>
          <w:sz w:val="28"/>
          <w:szCs w:val="28"/>
        </w:rPr>
      </w:pPr>
    </w:p>
    <w:p w:rsidR="00E31D93" w:rsidRDefault="00E31D93" w:rsidP="00AE7F6D">
      <w:pPr>
        <w:widowControl w:val="0"/>
        <w:jc w:val="center"/>
        <w:rPr>
          <w:b/>
          <w:bCs/>
          <w:sz w:val="28"/>
          <w:szCs w:val="28"/>
        </w:rPr>
      </w:pPr>
    </w:p>
    <w:p w:rsidR="00E31D93" w:rsidRDefault="00E31D93" w:rsidP="00AE7F6D">
      <w:pPr>
        <w:widowControl w:val="0"/>
        <w:jc w:val="center"/>
        <w:rPr>
          <w:b/>
          <w:bCs/>
          <w:sz w:val="28"/>
          <w:szCs w:val="28"/>
        </w:rPr>
      </w:pPr>
    </w:p>
    <w:p w:rsidR="00AE7F6D" w:rsidRPr="00AE7F6D" w:rsidRDefault="00AE7F6D" w:rsidP="00AE7F6D">
      <w:pPr>
        <w:widowControl w:val="0"/>
        <w:jc w:val="center"/>
        <w:rPr>
          <w:b/>
          <w:bCs/>
          <w:sz w:val="28"/>
          <w:szCs w:val="28"/>
        </w:rPr>
      </w:pPr>
      <w:r w:rsidRPr="00AE7F6D">
        <w:rPr>
          <w:b/>
          <w:bCs/>
          <w:sz w:val="28"/>
          <w:szCs w:val="28"/>
        </w:rPr>
        <w:t>Обеспечение биологической безопасности продуктов питания</w:t>
      </w:r>
    </w:p>
    <w:p w:rsidR="00AE7F6D" w:rsidRPr="00AE7F6D" w:rsidRDefault="00AE7F6D" w:rsidP="00AE7F6D">
      <w:pPr>
        <w:widowControl w:val="0"/>
        <w:ind w:firstLine="709"/>
        <w:jc w:val="center"/>
        <w:rPr>
          <w:b/>
          <w:bCs/>
          <w:sz w:val="28"/>
          <w:szCs w:val="28"/>
        </w:rPr>
      </w:pPr>
    </w:p>
    <w:p w:rsidR="00AE7F6D" w:rsidRPr="00AE7F6D" w:rsidRDefault="00AE7F6D" w:rsidP="00AE7F6D">
      <w:pPr>
        <w:widowControl w:val="0"/>
        <w:ind w:firstLine="709"/>
        <w:jc w:val="both"/>
        <w:rPr>
          <w:sz w:val="28"/>
          <w:szCs w:val="28"/>
        </w:rPr>
      </w:pPr>
      <w:r w:rsidRPr="00AE7F6D">
        <w:rPr>
          <w:sz w:val="28"/>
          <w:szCs w:val="28"/>
        </w:rPr>
        <w:t xml:space="preserve">Продукты питания, как фактор передачи возбудителей инфекционных заболеваний и пищевых отравлений обращают на себя особое внимание. При хранении пищевых продуктов наличие благоприятных условий для жизнедеятельности микроорганизмов приводит к возникновению процессов плесневения, гниения, брожения. Эти процессы вызываются микроорганизмами трех групп: бактерии, дрожи, плесень. </w:t>
      </w:r>
    </w:p>
    <w:p w:rsidR="00AE7F6D" w:rsidRPr="00AE7F6D" w:rsidRDefault="00AE7F6D" w:rsidP="00AE7F6D">
      <w:pPr>
        <w:widowControl w:val="0"/>
        <w:ind w:firstLine="709"/>
        <w:jc w:val="both"/>
        <w:rPr>
          <w:sz w:val="28"/>
          <w:szCs w:val="28"/>
        </w:rPr>
      </w:pPr>
      <w:r w:rsidRPr="00AE7F6D">
        <w:rPr>
          <w:sz w:val="28"/>
          <w:szCs w:val="28"/>
        </w:rPr>
        <w:t>Интенсивность развития микроорганизмов находится в тесной зависимости от</w:t>
      </w:r>
      <w:r w:rsidRPr="00AE7F6D">
        <w:t xml:space="preserve"> </w:t>
      </w:r>
      <w:r w:rsidRPr="00AE7F6D">
        <w:rPr>
          <w:sz w:val="28"/>
          <w:szCs w:val="28"/>
        </w:rPr>
        <w:t>внешних условий (влажности, температуры и др.). Температура – один из важнейших факторов, обуславливающих интенсивность развития микроорганизмов. Микробиологическая чистота продуктов питания зависит от санитарно-технического состояния пищевых объектов, наличия современного технологического и холодильного оборудования, соблюдения температурного режима хранения и сроков годности, условий транспортировки и оборота продуктов питания, товарного соседства при их реализации, а также профессиональной подготовки персонала, соблюдение правил личной гигиены и своевременного прохождения медицинских осмотров. Нарушение вышеперечисленных условий приводит к загрязнению пищи возбудителями острых кишечных инфекций, пищевым отравлениям.</w:t>
      </w:r>
    </w:p>
    <w:p w:rsidR="00AE7F6D" w:rsidRPr="00AE7F6D" w:rsidRDefault="00AE7F6D" w:rsidP="00AE7F6D">
      <w:pPr>
        <w:widowControl w:val="0"/>
        <w:snapToGrid w:val="0"/>
        <w:ind w:firstLine="709"/>
        <w:jc w:val="both"/>
        <w:rPr>
          <w:sz w:val="28"/>
          <w:szCs w:val="28"/>
        </w:rPr>
      </w:pPr>
      <w:r w:rsidRPr="00AE7F6D">
        <w:rPr>
          <w:sz w:val="28"/>
          <w:szCs w:val="28"/>
        </w:rPr>
        <w:t>В ходе проведения надзорных мероприятий и в соответствии с программами производственного контроля за 2016 года было исследовано 7038 проб пищевых продуктов по микробиологическим показателям, что выше показателей 2015г на 45% (4585 проб).</w:t>
      </w:r>
    </w:p>
    <w:p w:rsidR="00AE7F6D" w:rsidRPr="00AE7F6D" w:rsidRDefault="00AE7F6D" w:rsidP="00AE7F6D">
      <w:pPr>
        <w:widowControl w:val="0"/>
        <w:snapToGrid w:val="0"/>
        <w:ind w:firstLine="709"/>
        <w:jc w:val="both"/>
        <w:rPr>
          <w:sz w:val="28"/>
          <w:szCs w:val="28"/>
        </w:rPr>
      </w:pPr>
      <w:r w:rsidRPr="00AE7F6D">
        <w:rPr>
          <w:sz w:val="28"/>
          <w:szCs w:val="28"/>
        </w:rPr>
        <w:t xml:space="preserve">Доля проб продуктов питания, не отвечающих гигиеническим нормативам по микробиологическим показателям, в 2016г увеличилась в 1,7 раза и составила 1,6% (2015г. – 0,92%, 2014г. - 1,8%, 2013г. - 1%, 2012г. - 1,6%). Наличие патогенных микроорганизмов выявлено в 1 пробе кулинарной продукции. Несоответствие обусловлено в продуктах питания наличием микроорганизмов порчи (плесень, дрожжи), санитарно-показательных микроорганизмов (бактерии группы кишечных палочек). </w:t>
      </w:r>
    </w:p>
    <w:p w:rsidR="00AE7F6D" w:rsidRPr="00AE7F6D" w:rsidRDefault="00AE7F6D" w:rsidP="00AE7F6D">
      <w:pPr>
        <w:widowControl w:val="0"/>
        <w:ind w:firstLine="709"/>
        <w:jc w:val="both"/>
        <w:rPr>
          <w:sz w:val="28"/>
          <w:szCs w:val="28"/>
        </w:rPr>
      </w:pPr>
      <w:r w:rsidRPr="00AE7F6D">
        <w:rPr>
          <w:sz w:val="28"/>
          <w:szCs w:val="28"/>
        </w:rPr>
        <w:t xml:space="preserve">В структуре нестандартных проб по микробиологическим показателям основное место в 2016 г. заняли: рыбные продукты- 7,2% (в 2015- 9,6%), мясные продукты- 6,8%, птица-3,3%, соковая продукция -2,7%, молочные продукты -1,2%, напитки - 2,0% (таблица №11).  </w:t>
      </w:r>
    </w:p>
    <w:p w:rsidR="00AE7F6D" w:rsidRPr="00AE7F6D" w:rsidRDefault="00AE7F6D" w:rsidP="00AE7F6D">
      <w:pPr>
        <w:widowControl w:val="0"/>
        <w:spacing w:before="20" w:after="20"/>
        <w:ind w:firstLine="709"/>
        <w:jc w:val="both"/>
        <w:rPr>
          <w:snapToGrid w:val="0"/>
          <w:sz w:val="28"/>
          <w:szCs w:val="28"/>
        </w:rPr>
      </w:pPr>
      <w:r w:rsidRPr="00AE7F6D">
        <w:rPr>
          <w:sz w:val="28"/>
          <w:szCs w:val="28"/>
        </w:rPr>
        <w:t>В 2016 году в сравнении с 2015 годом произошло увеличение удельного веса нестандартных проб по следующим группам продовольственного сырья и пищевых продуктов:</w:t>
      </w:r>
      <w:r w:rsidRPr="00AE7F6D">
        <w:rPr>
          <w:snapToGrid w:val="0"/>
          <w:sz w:val="28"/>
          <w:szCs w:val="28"/>
        </w:rPr>
        <w:t xml:space="preserve"> мясо и мясные продукты с 0,7% до 2,2% более чем в 3,1 раза, кондитерские изделия с 0,8% до 3,9% в 4,8 раза, кулинарные изделия - с 0,8% до 1,5% в 1,8 раза, </w:t>
      </w:r>
      <w:r w:rsidRPr="00AE7F6D">
        <w:rPr>
          <w:snapToGrid w:val="0"/>
          <w:sz w:val="28"/>
          <w:szCs w:val="28"/>
          <w:lang w:eastAsia="en-US"/>
        </w:rPr>
        <w:t>хлебобулочные и мукомольно- крупяные изде</w:t>
      </w:r>
      <w:r w:rsidRPr="00AE7F6D">
        <w:rPr>
          <w:snapToGrid w:val="0"/>
          <w:sz w:val="28"/>
          <w:szCs w:val="28"/>
          <w:lang w:eastAsia="en-US"/>
        </w:rPr>
        <w:softHyphen/>
        <w:t>лия</w:t>
      </w:r>
      <w:r w:rsidRPr="00AE7F6D">
        <w:rPr>
          <w:snapToGrid w:val="0"/>
          <w:sz w:val="28"/>
          <w:szCs w:val="28"/>
        </w:rPr>
        <w:t xml:space="preserve"> от 0 до 2,5%, </w:t>
      </w:r>
      <w:r w:rsidRPr="00AE7F6D">
        <w:rPr>
          <w:snapToGrid w:val="0"/>
          <w:sz w:val="28"/>
          <w:szCs w:val="28"/>
          <w:lang w:eastAsia="en-US"/>
        </w:rPr>
        <w:t>плодоовощная продукция   от 0 до 0,7%,</w:t>
      </w:r>
      <w:r w:rsidRPr="00AE7F6D">
        <w:rPr>
          <w:snapToGrid w:val="0"/>
          <w:sz w:val="28"/>
          <w:szCs w:val="28"/>
        </w:rPr>
        <w:t xml:space="preserve"> прочие (пищевые добавки к пище) с 0 % до 2,1%</w:t>
      </w:r>
    </w:p>
    <w:p w:rsidR="00AE7F6D" w:rsidRPr="00AE7F6D" w:rsidRDefault="00AE7F6D" w:rsidP="00AE7F6D">
      <w:pPr>
        <w:widowControl w:val="0"/>
        <w:spacing w:before="20" w:after="20"/>
        <w:ind w:firstLine="709"/>
        <w:jc w:val="both"/>
        <w:rPr>
          <w:snapToGrid w:val="0"/>
          <w:sz w:val="28"/>
          <w:szCs w:val="28"/>
        </w:rPr>
      </w:pPr>
    </w:p>
    <w:p w:rsidR="00E31D93" w:rsidRDefault="00E31D93" w:rsidP="00AE7F6D">
      <w:pPr>
        <w:widowControl w:val="0"/>
        <w:ind w:firstLine="709"/>
        <w:jc w:val="right"/>
      </w:pPr>
    </w:p>
    <w:p w:rsidR="00E31D93" w:rsidRDefault="00E31D93" w:rsidP="00AE7F6D">
      <w:pPr>
        <w:widowControl w:val="0"/>
        <w:ind w:firstLine="709"/>
        <w:jc w:val="right"/>
      </w:pPr>
    </w:p>
    <w:p w:rsidR="00AE7F6D" w:rsidRPr="00E31D93" w:rsidRDefault="00AE7F6D" w:rsidP="00AE7F6D">
      <w:pPr>
        <w:widowControl w:val="0"/>
        <w:ind w:firstLine="709"/>
        <w:jc w:val="right"/>
        <w:rPr>
          <w:bCs/>
          <w:sz w:val="28"/>
          <w:szCs w:val="28"/>
        </w:rPr>
      </w:pPr>
      <w:r w:rsidRPr="00E31D93">
        <w:rPr>
          <w:sz w:val="28"/>
          <w:szCs w:val="28"/>
        </w:rPr>
        <w:t>Таблица №1</w:t>
      </w:r>
      <w:r w:rsidR="00E31D93" w:rsidRPr="00E31D93">
        <w:rPr>
          <w:sz w:val="28"/>
          <w:szCs w:val="28"/>
        </w:rPr>
        <w:t>48</w:t>
      </w:r>
    </w:p>
    <w:p w:rsidR="00AE7F6D" w:rsidRPr="00E31D93" w:rsidRDefault="00AE7F6D" w:rsidP="00AE7F6D">
      <w:pPr>
        <w:widowControl w:val="0"/>
        <w:jc w:val="center"/>
        <w:rPr>
          <w:b/>
          <w:bCs/>
          <w:sz w:val="28"/>
          <w:szCs w:val="28"/>
        </w:rPr>
      </w:pPr>
      <w:r w:rsidRPr="00E31D93">
        <w:rPr>
          <w:b/>
          <w:bCs/>
          <w:sz w:val="28"/>
          <w:szCs w:val="28"/>
        </w:rPr>
        <w:t xml:space="preserve">Доля проб продовольственного сырья и пищевых продуктов, не отвечающих гигиеническим нормативам по микробиологическим показателям, </w:t>
      </w:r>
      <w:r w:rsidRPr="00E31D93">
        <w:rPr>
          <w:b/>
          <w:bCs/>
          <w:sz w:val="28"/>
          <w:szCs w:val="28"/>
        </w:rPr>
        <w:br/>
        <w:t>за период 2012 – 2016 гг., %</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3178"/>
        <w:gridCol w:w="1107"/>
        <w:gridCol w:w="1085"/>
        <w:gridCol w:w="1075"/>
        <w:gridCol w:w="1135"/>
        <w:gridCol w:w="1135"/>
      </w:tblGrid>
      <w:tr w:rsidR="00AE7F6D" w:rsidRPr="00AE7F6D"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spacing w:before="20" w:after="20" w:line="276" w:lineRule="auto"/>
              <w:jc w:val="center"/>
              <w:rPr>
                <w:b/>
                <w:bCs/>
                <w:snapToGrid w:val="0"/>
                <w:lang w:eastAsia="en-US"/>
              </w:rPr>
            </w:pPr>
            <w:r w:rsidRPr="00AE7F6D">
              <w:rPr>
                <w:b/>
                <w:bCs/>
                <w:snapToGrid w:val="0"/>
                <w:sz w:val="22"/>
                <w:szCs w:val="22"/>
                <w:lang w:eastAsia="en-US"/>
              </w:rPr>
              <w:t>Наименование продуктов</w:t>
            </w:r>
          </w:p>
        </w:tc>
        <w:tc>
          <w:tcPr>
            <w:tcW w:w="1107"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b/>
                <w:bCs/>
                <w:snapToGrid w:val="0"/>
                <w:szCs w:val="20"/>
                <w:lang w:eastAsia="en-US"/>
              </w:rPr>
            </w:pPr>
            <w:r w:rsidRPr="00AE7F6D">
              <w:rPr>
                <w:b/>
                <w:bCs/>
                <w:snapToGrid w:val="0"/>
                <w:sz w:val="22"/>
                <w:szCs w:val="20"/>
                <w:lang w:eastAsia="en-US"/>
              </w:rPr>
              <w:t>2012 г.</w:t>
            </w:r>
          </w:p>
        </w:tc>
        <w:tc>
          <w:tcPr>
            <w:tcW w:w="108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b/>
                <w:bCs/>
                <w:snapToGrid w:val="0"/>
                <w:szCs w:val="20"/>
                <w:lang w:eastAsia="en-US"/>
              </w:rPr>
            </w:pPr>
            <w:r w:rsidRPr="00AE7F6D">
              <w:rPr>
                <w:b/>
                <w:bCs/>
                <w:snapToGrid w:val="0"/>
                <w:sz w:val="22"/>
                <w:szCs w:val="20"/>
                <w:lang w:eastAsia="en-US"/>
              </w:rPr>
              <w:t>2013 г.</w:t>
            </w:r>
          </w:p>
        </w:tc>
        <w:tc>
          <w:tcPr>
            <w:tcW w:w="107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b/>
                <w:bCs/>
                <w:snapToGrid w:val="0"/>
                <w:szCs w:val="20"/>
                <w:lang w:eastAsia="en-US"/>
              </w:rPr>
            </w:pPr>
            <w:r w:rsidRPr="00AE7F6D">
              <w:rPr>
                <w:b/>
                <w:bCs/>
                <w:snapToGrid w:val="0"/>
                <w:sz w:val="22"/>
                <w:szCs w:val="20"/>
                <w:lang w:eastAsia="en-US"/>
              </w:rPr>
              <w:t>2014 г.</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b/>
                <w:bCs/>
                <w:snapToGrid w:val="0"/>
                <w:szCs w:val="20"/>
                <w:lang w:eastAsia="en-US"/>
              </w:rPr>
            </w:pPr>
            <w:r w:rsidRPr="00AE7F6D">
              <w:rPr>
                <w:b/>
                <w:bCs/>
                <w:snapToGrid w:val="0"/>
                <w:sz w:val="22"/>
                <w:szCs w:val="20"/>
                <w:lang w:eastAsia="en-US"/>
              </w:rPr>
              <w:t>2015 г.</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b/>
                <w:bCs/>
                <w:snapToGrid w:val="0"/>
                <w:szCs w:val="20"/>
                <w:lang w:eastAsia="en-US"/>
              </w:rPr>
            </w:pPr>
            <w:r w:rsidRPr="00AE7F6D">
              <w:rPr>
                <w:b/>
                <w:bCs/>
                <w:snapToGrid w:val="0"/>
                <w:sz w:val="22"/>
                <w:szCs w:val="20"/>
                <w:lang w:eastAsia="en-US"/>
              </w:rPr>
              <w:t>2016г</w:t>
            </w:r>
          </w:p>
        </w:tc>
      </w:tr>
      <w:tr w:rsidR="00AE7F6D" w:rsidRPr="00AE7F6D"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Всего</w:t>
            </w:r>
          </w:p>
        </w:tc>
        <w:tc>
          <w:tcPr>
            <w:tcW w:w="1107"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1,6</w:t>
            </w:r>
          </w:p>
        </w:tc>
        <w:tc>
          <w:tcPr>
            <w:tcW w:w="108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1,0</w:t>
            </w:r>
          </w:p>
        </w:tc>
        <w:tc>
          <w:tcPr>
            <w:tcW w:w="107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1,8</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0,9</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1,6</w:t>
            </w:r>
          </w:p>
        </w:tc>
      </w:tr>
      <w:tr w:rsidR="00AE7F6D" w:rsidRPr="00AE7F6D"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Мясо и мясные продукты</w:t>
            </w:r>
          </w:p>
        </w:tc>
        <w:tc>
          <w:tcPr>
            <w:tcW w:w="1107"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2,5</w:t>
            </w:r>
          </w:p>
        </w:tc>
        <w:tc>
          <w:tcPr>
            <w:tcW w:w="108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1,3</w:t>
            </w:r>
          </w:p>
        </w:tc>
        <w:tc>
          <w:tcPr>
            <w:tcW w:w="107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2,4</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0,7</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2,2</w:t>
            </w:r>
          </w:p>
        </w:tc>
      </w:tr>
      <w:tr w:rsidR="00AE7F6D" w:rsidRPr="00AE7F6D"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Птица и птицеводческие продукты</w:t>
            </w:r>
          </w:p>
        </w:tc>
        <w:tc>
          <w:tcPr>
            <w:tcW w:w="1107"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12,2</w:t>
            </w:r>
          </w:p>
        </w:tc>
        <w:tc>
          <w:tcPr>
            <w:tcW w:w="108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7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4</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3,33</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1,7</w:t>
            </w:r>
          </w:p>
        </w:tc>
      </w:tr>
      <w:tr w:rsidR="00AE7F6D" w:rsidRPr="00AE7F6D"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Молоко, молочные продукты, включая масло и сметану</w:t>
            </w:r>
          </w:p>
        </w:tc>
        <w:tc>
          <w:tcPr>
            <w:tcW w:w="1107"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0,9</w:t>
            </w:r>
          </w:p>
        </w:tc>
        <w:tc>
          <w:tcPr>
            <w:tcW w:w="108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1.0</w:t>
            </w:r>
          </w:p>
        </w:tc>
        <w:tc>
          <w:tcPr>
            <w:tcW w:w="107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1,3</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color w:val="000000"/>
                <w:sz w:val="22"/>
                <w:szCs w:val="20"/>
                <w:lang w:eastAsia="en-US"/>
              </w:rPr>
              <w:t>1,8</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1,4</w:t>
            </w:r>
          </w:p>
        </w:tc>
      </w:tr>
      <w:tr w:rsidR="00AE7F6D" w:rsidRPr="00AE7F6D"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Масложировые продукты</w:t>
            </w:r>
          </w:p>
        </w:tc>
        <w:tc>
          <w:tcPr>
            <w:tcW w:w="1107"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8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7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4,5</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r>
      <w:tr w:rsidR="00AE7F6D" w:rsidRPr="00AE7F6D"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Рыба, рыбные продукты</w:t>
            </w:r>
          </w:p>
          <w:p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и другие продукты моря</w:t>
            </w:r>
          </w:p>
        </w:tc>
        <w:tc>
          <w:tcPr>
            <w:tcW w:w="1107"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2,0</w:t>
            </w:r>
          </w:p>
        </w:tc>
        <w:tc>
          <w:tcPr>
            <w:tcW w:w="108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10</w:t>
            </w:r>
          </w:p>
        </w:tc>
        <w:tc>
          <w:tcPr>
            <w:tcW w:w="107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2,7</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color w:val="000000"/>
                <w:sz w:val="22"/>
                <w:szCs w:val="20"/>
                <w:lang w:eastAsia="en-US"/>
              </w:rPr>
              <w:t>9,6</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7,2</w:t>
            </w:r>
          </w:p>
        </w:tc>
      </w:tr>
      <w:tr w:rsidR="00AE7F6D" w:rsidRPr="00AE7F6D"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Кулинарные изделия</w:t>
            </w:r>
          </w:p>
        </w:tc>
        <w:tc>
          <w:tcPr>
            <w:tcW w:w="1107"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0,3</w:t>
            </w:r>
          </w:p>
        </w:tc>
        <w:tc>
          <w:tcPr>
            <w:tcW w:w="108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0,1</w:t>
            </w:r>
          </w:p>
        </w:tc>
        <w:tc>
          <w:tcPr>
            <w:tcW w:w="107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1,5</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0,8</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1,5</w:t>
            </w:r>
          </w:p>
        </w:tc>
      </w:tr>
      <w:tr w:rsidR="00AE7F6D" w:rsidRPr="00AE7F6D"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Хлебобулочные и мукомольно- крупяные  изде</w:t>
            </w:r>
            <w:r w:rsidRPr="00AE7F6D">
              <w:rPr>
                <w:snapToGrid w:val="0"/>
                <w:sz w:val="22"/>
                <w:szCs w:val="20"/>
                <w:lang w:eastAsia="en-US"/>
              </w:rPr>
              <w:softHyphen/>
              <w:t>лия</w:t>
            </w:r>
          </w:p>
        </w:tc>
        <w:tc>
          <w:tcPr>
            <w:tcW w:w="1107"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0,1</w:t>
            </w:r>
          </w:p>
        </w:tc>
        <w:tc>
          <w:tcPr>
            <w:tcW w:w="108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7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11</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2,5</w:t>
            </w:r>
          </w:p>
        </w:tc>
      </w:tr>
      <w:tr w:rsidR="00AE7F6D" w:rsidRPr="00AE7F6D"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Кондитерские изделия</w:t>
            </w:r>
          </w:p>
        </w:tc>
        <w:tc>
          <w:tcPr>
            <w:tcW w:w="1107"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0,9</w:t>
            </w:r>
          </w:p>
        </w:tc>
        <w:tc>
          <w:tcPr>
            <w:tcW w:w="108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1,5</w:t>
            </w:r>
          </w:p>
        </w:tc>
        <w:tc>
          <w:tcPr>
            <w:tcW w:w="107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3</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0,8</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3,9</w:t>
            </w:r>
          </w:p>
        </w:tc>
      </w:tr>
      <w:tr w:rsidR="00AE7F6D" w:rsidRPr="00AE7F6D"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Сахар</w:t>
            </w:r>
          </w:p>
        </w:tc>
        <w:tc>
          <w:tcPr>
            <w:tcW w:w="1107"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8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7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r>
      <w:tr w:rsidR="00AE7F6D" w:rsidRPr="00AE7F6D"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Плодоовощная продукция</w:t>
            </w:r>
          </w:p>
        </w:tc>
        <w:tc>
          <w:tcPr>
            <w:tcW w:w="1107"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4,8</w:t>
            </w:r>
          </w:p>
        </w:tc>
        <w:tc>
          <w:tcPr>
            <w:tcW w:w="108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3,6</w:t>
            </w:r>
          </w:p>
        </w:tc>
        <w:tc>
          <w:tcPr>
            <w:tcW w:w="107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0,7</w:t>
            </w:r>
          </w:p>
        </w:tc>
      </w:tr>
      <w:tr w:rsidR="00AE7F6D" w:rsidRPr="00AE7F6D"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Плоды и ягоды</w:t>
            </w:r>
          </w:p>
        </w:tc>
        <w:tc>
          <w:tcPr>
            <w:tcW w:w="1107"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8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7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r>
      <w:tr w:rsidR="00AE7F6D" w:rsidRPr="00AE7F6D"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rPr>
                <w:szCs w:val="20"/>
                <w:lang w:eastAsia="en-US"/>
              </w:rPr>
            </w:pPr>
            <w:r w:rsidRPr="00AE7F6D">
              <w:rPr>
                <w:sz w:val="22"/>
                <w:szCs w:val="20"/>
                <w:lang w:eastAsia="en-US"/>
              </w:rPr>
              <w:t>Жировые растительные продукты</w:t>
            </w:r>
          </w:p>
        </w:tc>
        <w:tc>
          <w:tcPr>
            <w:tcW w:w="1107"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8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7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7,1</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r>
      <w:tr w:rsidR="00AE7F6D" w:rsidRPr="00AE7F6D"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Безалкогольные напитки, соки</w:t>
            </w:r>
          </w:p>
        </w:tc>
        <w:tc>
          <w:tcPr>
            <w:tcW w:w="1107"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8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7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color w:val="000000"/>
                <w:sz w:val="22"/>
                <w:szCs w:val="20"/>
                <w:lang w:eastAsia="en-US"/>
              </w:rPr>
              <w:t>2</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r>
      <w:tr w:rsidR="00AE7F6D" w:rsidRPr="00AE7F6D"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Алкогольные напитки и пиво</w:t>
            </w:r>
          </w:p>
        </w:tc>
        <w:tc>
          <w:tcPr>
            <w:tcW w:w="1107"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8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7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2,2</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w:t>
            </w:r>
          </w:p>
        </w:tc>
      </w:tr>
      <w:tr w:rsidR="00AE7F6D" w:rsidRPr="00AE7F6D"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Мед и продукты пчеловодства</w:t>
            </w:r>
          </w:p>
        </w:tc>
        <w:tc>
          <w:tcPr>
            <w:tcW w:w="1107"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8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7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r>
      <w:tr w:rsidR="00AE7F6D" w:rsidRPr="00AE7F6D"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Продукты детского питания</w:t>
            </w:r>
          </w:p>
        </w:tc>
        <w:tc>
          <w:tcPr>
            <w:tcW w:w="1107"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8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7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r>
      <w:tr w:rsidR="00AE7F6D" w:rsidRPr="00AE7F6D"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Консервы</w:t>
            </w:r>
          </w:p>
        </w:tc>
        <w:tc>
          <w:tcPr>
            <w:tcW w:w="1107"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8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7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r>
      <w:tr w:rsidR="00AE7F6D" w:rsidRPr="00AE7F6D"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Зерно и зерновые продукты</w:t>
            </w:r>
          </w:p>
        </w:tc>
        <w:tc>
          <w:tcPr>
            <w:tcW w:w="1107"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8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7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color w:val="000000"/>
                <w:szCs w:val="20"/>
                <w:lang w:eastAsia="en-US"/>
              </w:rPr>
            </w:pPr>
            <w:r w:rsidRPr="00AE7F6D">
              <w:rPr>
                <w:snapToGrid w:val="0"/>
                <w:color w:val="00000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color w:val="000000"/>
                <w:szCs w:val="20"/>
                <w:lang w:eastAsia="en-US"/>
              </w:rPr>
            </w:pPr>
            <w:r w:rsidRPr="00AE7F6D">
              <w:rPr>
                <w:snapToGrid w:val="0"/>
                <w:color w:val="000000"/>
                <w:sz w:val="22"/>
                <w:szCs w:val="20"/>
                <w:lang w:eastAsia="en-US"/>
              </w:rPr>
              <w:t>0</w:t>
            </w:r>
          </w:p>
        </w:tc>
      </w:tr>
      <w:tr w:rsidR="00AE7F6D" w:rsidRPr="00AE7F6D"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Минеральная вода</w:t>
            </w:r>
          </w:p>
        </w:tc>
        <w:tc>
          <w:tcPr>
            <w:tcW w:w="1107"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5,4</w:t>
            </w:r>
          </w:p>
        </w:tc>
        <w:tc>
          <w:tcPr>
            <w:tcW w:w="108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7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color w:val="000000"/>
                <w:szCs w:val="20"/>
                <w:lang w:eastAsia="en-US"/>
              </w:rPr>
            </w:pPr>
            <w:r w:rsidRPr="00AE7F6D">
              <w:rPr>
                <w:snapToGrid w:val="0"/>
                <w:color w:val="00000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color w:val="000000"/>
                <w:szCs w:val="20"/>
                <w:lang w:eastAsia="en-US"/>
              </w:rPr>
            </w:pPr>
            <w:r w:rsidRPr="00AE7F6D">
              <w:rPr>
                <w:snapToGrid w:val="0"/>
                <w:color w:val="000000"/>
                <w:sz w:val="22"/>
                <w:szCs w:val="20"/>
                <w:lang w:eastAsia="en-US"/>
              </w:rPr>
              <w:t>0</w:t>
            </w:r>
          </w:p>
        </w:tc>
      </w:tr>
      <w:tr w:rsidR="00AE7F6D" w:rsidRPr="00AE7F6D"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Биологически активные добавки к пище</w:t>
            </w:r>
          </w:p>
        </w:tc>
        <w:tc>
          <w:tcPr>
            <w:tcW w:w="1107"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8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7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color w:val="000000"/>
                <w:szCs w:val="20"/>
                <w:lang w:eastAsia="en-US"/>
              </w:rPr>
            </w:pPr>
            <w:r w:rsidRPr="00AE7F6D">
              <w:rPr>
                <w:snapToGrid w:val="0"/>
                <w:color w:val="000000"/>
                <w:sz w:val="22"/>
                <w:szCs w:val="20"/>
                <w:lang w:eastAsia="en-US"/>
              </w:rPr>
              <w:t>5,7</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color w:val="000000"/>
                <w:szCs w:val="20"/>
                <w:lang w:eastAsia="en-US"/>
              </w:rPr>
            </w:pPr>
            <w:r w:rsidRPr="00AE7F6D">
              <w:rPr>
                <w:snapToGrid w:val="0"/>
                <w:color w:val="000000"/>
                <w:sz w:val="22"/>
                <w:szCs w:val="20"/>
                <w:lang w:eastAsia="en-US"/>
              </w:rPr>
              <w:t>0</w:t>
            </w:r>
          </w:p>
        </w:tc>
      </w:tr>
      <w:tr w:rsidR="00AE7F6D" w:rsidRPr="00AE7F6D"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Продукция предприятий общественного питания</w:t>
            </w:r>
          </w:p>
        </w:tc>
        <w:tc>
          <w:tcPr>
            <w:tcW w:w="1107"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1,9</w:t>
            </w:r>
          </w:p>
        </w:tc>
        <w:tc>
          <w:tcPr>
            <w:tcW w:w="108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1,1</w:t>
            </w:r>
          </w:p>
        </w:tc>
        <w:tc>
          <w:tcPr>
            <w:tcW w:w="107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0,9</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0,6</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1,9</w:t>
            </w:r>
          </w:p>
        </w:tc>
      </w:tr>
      <w:tr w:rsidR="00AE7F6D" w:rsidRPr="00AE7F6D"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Прочие продукты</w:t>
            </w:r>
          </w:p>
        </w:tc>
        <w:tc>
          <w:tcPr>
            <w:tcW w:w="1107"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0,4</w:t>
            </w:r>
          </w:p>
        </w:tc>
        <w:tc>
          <w:tcPr>
            <w:tcW w:w="108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1,0</w:t>
            </w:r>
          </w:p>
        </w:tc>
        <w:tc>
          <w:tcPr>
            <w:tcW w:w="107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0,7</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2,1</w:t>
            </w:r>
          </w:p>
        </w:tc>
      </w:tr>
    </w:tbl>
    <w:p w:rsidR="00AE7F6D" w:rsidRPr="00AE7F6D" w:rsidRDefault="00AE7F6D" w:rsidP="00AE7F6D">
      <w:pPr>
        <w:jc w:val="both"/>
      </w:pPr>
    </w:p>
    <w:p w:rsidR="00AE7F6D" w:rsidRPr="00AE7F6D" w:rsidRDefault="00AE7F6D" w:rsidP="00AE7F6D">
      <w:pPr>
        <w:ind w:firstLine="708"/>
        <w:jc w:val="both"/>
        <w:rPr>
          <w:sz w:val="28"/>
          <w:szCs w:val="28"/>
        </w:rPr>
      </w:pPr>
      <w:r w:rsidRPr="00AE7F6D">
        <w:rPr>
          <w:sz w:val="28"/>
          <w:szCs w:val="28"/>
        </w:rPr>
        <w:t xml:space="preserve">При исследовании импортной продукции по микробиологическим показателям за период с 2012 – 2016 гг: в 2014 году выявлены 2 нестандартные пробы рыбной продукции (производство Китай, Вьетнам), в 2013 г. - 1 проба (грибы производство Китай). </w:t>
      </w:r>
    </w:p>
    <w:p w:rsidR="00AE7F6D" w:rsidRPr="00AE7F6D" w:rsidRDefault="00AE7F6D" w:rsidP="00AE7F6D">
      <w:pPr>
        <w:ind w:firstLine="708"/>
        <w:jc w:val="both"/>
        <w:rPr>
          <w:sz w:val="28"/>
          <w:szCs w:val="28"/>
        </w:rPr>
      </w:pPr>
      <w:r w:rsidRPr="00AE7F6D">
        <w:rPr>
          <w:sz w:val="28"/>
          <w:szCs w:val="28"/>
        </w:rPr>
        <w:t xml:space="preserve">Доля проб импортного продовольственного сырья и пищевых продуктов, не отвечающих гигиеническим нормативам по микробиологическим показателям в 2016г – составила 0%. </w:t>
      </w:r>
    </w:p>
    <w:p w:rsidR="00AE7F6D" w:rsidRPr="00AE7F6D" w:rsidRDefault="00AE7F6D" w:rsidP="00AE7F6D">
      <w:pPr>
        <w:ind w:firstLine="708"/>
        <w:jc w:val="both"/>
        <w:rPr>
          <w:sz w:val="28"/>
          <w:szCs w:val="28"/>
        </w:rPr>
      </w:pPr>
      <w:r w:rsidRPr="00AE7F6D">
        <w:rPr>
          <w:sz w:val="28"/>
          <w:szCs w:val="28"/>
        </w:rPr>
        <w:t xml:space="preserve">В 2015 г. – 17,6% или 6 нестандартных проб, в том числе 3 пробы </w:t>
      </w:r>
      <w:r w:rsidRPr="00AE7F6D">
        <w:rPr>
          <w:snapToGrid w:val="0"/>
          <w:sz w:val="28"/>
          <w:szCs w:val="28"/>
        </w:rPr>
        <w:t>молочных продуктов (производство Беларусь),</w:t>
      </w:r>
      <w:r w:rsidRPr="00AE7F6D">
        <w:rPr>
          <w:sz w:val="28"/>
          <w:szCs w:val="28"/>
        </w:rPr>
        <w:t xml:space="preserve"> 2 нестандартные пробы рыбной продукции (производство Китай, Вьетнам), 1 проба кулинарных изделий (гри</w:t>
      </w:r>
      <w:r w:rsidRPr="00AE7F6D">
        <w:rPr>
          <w:sz w:val="28"/>
          <w:szCs w:val="28"/>
        </w:rPr>
        <w:lastRenderedPageBreak/>
        <w:t xml:space="preserve">бы производство Китай), в 2014 г. составила 2,7% от общего количества проб и приведена в таблице №12. </w:t>
      </w:r>
    </w:p>
    <w:p w:rsidR="00AE7F6D" w:rsidRPr="00AE7F6D" w:rsidRDefault="00AE7F6D" w:rsidP="00AE7F6D">
      <w:pPr>
        <w:widowControl w:val="0"/>
        <w:ind w:firstLine="708"/>
        <w:jc w:val="right"/>
      </w:pPr>
    </w:p>
    <w:p w:rsidR="00AE7F6D" w:rsidRPr="00E31D93" w:rsidRDefault="00AE7F6D" w:rsidP="00AE7F6D">
      <w:pPr>
        <w:widowControl w:val="0"/>
        <w:ind w:firstLine="708"/>
        <w:jc w:val="right"/>
        <w:rPr>
          <w:sz w:val="28"/>
          <w:szCs w:val="28"/>
        </w:rPr>
      </w:pPr>
      <w:r w:rsidRPr="00E31D93">
        <w:rPr>
          <w:sz w:val="28"/>
          <w:szCs w:val="28"/>
        </w:rPr>
        <w:t xml:space="preserve">Таблица </w:t>
      </w:r>
      <w:r w:rsidR="00E31D93" w:rsidRPr="00E31D93">
        <w:rPr>
          <w:sz w:val="28"/>
          <w:szCs w:val="28"/>
        </w:rPr>
        <w:t>149</w:t>
      </w:r>
    </w:p>
    <w:p w:rsidR="00E31D93" w:rsidRDefault="00AE7F6D" w:rsidP="00AE7F6D">
      <w:pPr>
        <w:widowControl w:val="0"/>
        <w:jc w:val="center"/>
        <w:rPr>
          <w:b/>
          <w:bCs/>
          <w:sz w:val="28"/>
          <w:szCs w:val="28"/>
        </w:rPr>
      </w:pPr>
      <w:r w:rsidRPr="00E31D93">
        <w:rPr>
          <w:b/>
          <w:bCs/>
          <w:sz w:val="28"/>
          <w:szCs w:val="28"/>
        </w:rPr>
        <w:t xml:space="preserve">Доля проб импортного продовольственного сырья и пищевых продуктов, </w:t>
      </w:r>
      <w:r w:rsidRPr="00E31D93">
        <w:rPr>
          <w:b/>
          <w:bCs/>
          <w:sz w:val="28"/>
          <w:szCs w:val="28"/>
        </w:rPr>
        <w:br/>
        <w:t xml:space="preserve">не отвечающих гигиеническим нормативам по микробиологическим </w:t>
      </w:r>
    </w:p>
    <w:p w:rsidR="00AE7F6D" w:rsidRPr="00E31D93" w:rsidRDefault="00AE7F6D" w:rsidP="00AE7F6D">
      <w:pPr>
        <w:widowControl w:val="0"/>
        <w:jc w:val="center"/>
        <w:rPr>
          <w:b/>
          <w:bCs/>
          <w:sz w:val="28"/>
          <w:szCs w:val="28"/>
        </w:rPr>
      </w:pPr>
      <w:r w:rsidRPr="00E31D93">
        <w:rPr>
          <w:b/>
          <w:bCs/>
          <w:sz w:val="28"/>
          <w:szCs w:val="28"/>
        </w:rPr>
        <w:t>показателям</w:t>
      </w:r>
      <w:r w:rsidR="00E31D93">
        <w:rPr>
          <w:b/>
          <w:bCs/>
          <w:sz w:val="28"/>
          <w:szCs w:val="28"/>
        </w:rPr>
        <w:t xml:space="preserve"> </w:t>
      </w:r>
      <w:r w:rsidRPr="00E31D93">
        <w:rPr>
          <w:b/>
          <w:bCs/>
          <w:sz w:val="28"/>
          <w:szCs w:val="28"/>
        </w:rPr>
        <w:t xml:space="preserve"> за период 2012 – 2015 гг.,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1605"/>
        <w:gridCol w:w="1985"/>
        <w:gridCol w:w="1951"/>
        <w:gridCol w:w="1985"/>
      </w:tblGrid>
      <w:tr w:rsidR="00AE7F6D" w:rsidRPr="00AE7F6D" w:rsidTr="00CA6D77">
        <w:trPr>
          <w:jc w:val="center"/>
        </w:trPr>
        <w:tc>
          <w:tcPr>
            <w:tcW w:w="204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 xml:space="preserve">2012 г. </w:t>
            </w:r>
          </w:p>
        </w:tc>
        <w:tc>
          <w:tcPr>
            <w:tcW w:w="160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 xml:space="preserve">2013 г. </w:t>
            </w:r>
          </w:p>
        </w:tc>
        <w:tc>
          <w:tcPr>
            <w:tcW w:w="198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2014 г.</w:t>
            </w:r>
          </w:p>
        </w:tc>
        <w:tc>
          <w:tcPr>
            <w:tcW w:w="1951"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2015г.</w:t>
            </w:r>
          </w:p>
        </w:tc>
        <w:tc>
          <w:tcPr>
            <w:tcW w:w="198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2016 г.</w:t>
            </w:r>
          </w:p>
        </w:tc>
      </w:tr>
      <w:tr w:rsidR="00AE7F6D" w:rsidRPr="00AE7F6D" w:rsidTr="00CA6D77">
        <w:trPr>
          <w:jc w:val="center"/>
        </w:trPr>
        <w:tc>
          <w:tcPr>
            <w:tcW w:w="204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c>
          <w:tcPr>
            <w:tcW w:w="160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0,02</w:t>
            </w:r>
          </w:p>
        </w:tc>
        <w:tc>
          <w:tcPr>
            <w:tcW w:w="198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2,7</w:t>
            </w:r>
          </w:p>
        </w:tc>
        <w:tc>
          <w:tcPr>
            <w:tcW w:w="1951"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17,6</w:t>
            </w:r>
          </w:p>
        </w:tc>
        <w:tc>
          <w:tcPr>
            <w:tcW w:w="1985"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lang w:eastAsia="en-US"/>
              </w:rPr>
              <w:t>0</w:t>
            </w:r>
          </w:p>
        </w:tc>
      </w:tr>
    </w:tbl>
    <w:p w:rsidR="00AE7F6D" w:rsidRPr="00AE7F6D" w:rsidRDefault="00AE7F6D" w:rsidP="00AE7F6D">
      <w:pPr>
        <w:widowControl w:val="0"/>
        <w:ind w:firstLine="709"/>
        <w:jc w:val="both"/>
      </w:pPr>
    </w:p>
    <w:p w:rsidR="00AE7F6D" w:rsidRPr="00AE7F6D" w:rsidRDefault="00AE7F6D" w:rsidP="00AE7F6D">
      <w:pPr>
        <w:widowControl w:val="0"/>
        <w:ind w:right="535" w:firstLine="709"/>
        <w:jc w:val="both"/>
        <w:rPr>
          <w:sz w:val="28"/>
          <w:szCs w:val="28"/>
        </w:rPr>
      </w:pPr>
      <w:r w:rsidRPr="00AE7F6D">
        <w:rPr>
          <w:sz w:val="28"/>
          <w:szCs w:val="28"/>
        </w:rPr>
        <w:t>При ранжировании территорий по доле проб, не отвечающих требованиям гигиенических нормативов по микробиологическим показателям разброс показателей, составил за 2016 г. от 0% до 3,3%</w:t>
      </w:r>
      <w:r w:rsidR="00BD12B1">
        <w:rPr>
          <w:sz w:val="28"/>
          <w:szCs w:val="28"/>
        </w:rPr>
        <w:t>.</w:t>
      </w:r>
    </w:p>
    <w:p w:rsidR="00AE7F6D" w:rsidRPr="00AE7F6D" w:rsidRDefault="00AE7F6D" w:rsidP="00AE7F6D">
      <w:pPr>
        <w:widowControl w:val="0"/>
        <w:ind w:firstLine="709"/>
        <w:jc w:val="right"/>
      </w:pPr>
    </w:p>
    <w:p w:rsidR="00AE7F6D" w:rsidRPr="00AE7F6D" w:rsidRDefault="00AE7F6D" w:rsidP="00AE7F6D">
      <w:pPr>
        <w:widowControl w:val="0"/>
        <w:autoSpaceDE w:val="0"/>
        <w:autoSpaceDN w:val="0"/>
        <w:adjustRightInd w:val="0"/>
        <w:spacing w:before="40" w:after="40" w:line="221" w:lineRule="auto"/>
        <w:ind w:firstLine="709"/>
        <w:jc w:val="right"/>
        <w:rPr>
          <w:rFonts w:ascii="TimesNewRomanPSMT" w:eastAsia="Calibri" w:hAnsi="TimesNewRomanPSMT" w:cs="TimesNewRomanPSMT"/>
          <w:sz w:val="26"/>
          <w:lang w:eastAsia="en-US"/>
        </w:rPr>
      </w:pPr>
      <w:r w:rsidRPr="00AE7F6D">
        <w:rPr>
          <w:rFonts w:ascii="TimesNewRomanPSMT" w:eastAsia="Calibri" w:hAnsi="TimesNewRomanPSMT" w:cs="TimesNewRomanPSMT"/>
          <w:sz w:val="26"/>
          <w:lang w:eastAsia="en-US"/>
        </w:rPr>
        <w:t xml:space="preserve">Таблица </w:t>
      </w:r>
      <w:r w:rsidR="00BD12B1">
        <w:rPr>
          <w:rFonts w:ascii="TimesNewRomanPSMT" w:eastAsia="Calibri" w:hAnsi="TimesNewRomanPSMT" w:cs="TimesNewRomanPSMT"/>
          <w:sz w:val="26"/>
          <w:lang w:eastAsia="en-US"/>
        </w:rPr>
        <w:t>150</w:t>
      </w:r>
    </w:p>
    <w:p w:rsidR="00AE7F6D" w:rsidRPr="00AE7F6D" w:rsidRDefault="00AE7F6D" w:rsidP="00AE7F6D">
      <w:pPr>
        <w:widowControl w:val="0"/>
        <w:suppressAutoHyphens/>
        <w:autoSpaceDE w:val="0"/>
        <w:autoSpaceDN w:val="0"/>
        <w:adjustRightInd w:val="0"/>
        <w:spacing w:after="80" w:line="221" w:lineRule="auto"/>
        <w:jc w:val="center"/>
        <w:rPr>
          <w:rFonts w:ascii="TimesNewRomanPSMT" w:eastAsia="Calibri" w:hAnsi="TimesNewRomanPSMT" w:cs="TimesNewRomanPSMT"/>
          <w:b/>
          <w:sz w:val="26"/>
          <w:lang w:eastAsia="en-US"/>
        </w:rPr>
      </w:pPr>
      <w:r w:rsidRPr="00AE7F6D">
        <w:rPr>
          <w:rFonts w:ascii="TimesNewRomanPSMT" w:eastAsia="Calibri" w:hAnsi="TimesNewRomanPSMT" w:cs="TimesNewRomanPSMT"/>
          <w:b/>
          <w:sz w:val="26"/>
          <w:lang w:eastAsia="en-US"/>
        </w:rPr>
        <w:t xml:space="preserve">Доля проб продовольственного сырья и пищевых продуктов, не отвечающих гигиеническим нормативам по микробиологическим показателям </w:t>
      </w:r>
      <w:r w:rsidRPr="00AE7F6D">
        <w:rPr>
          <w:rFonts w:ascii="TimesNewRomanPSMT" w:eastAsia="Calibri" w:hAnsi="TimesNewRomanPSMT" w:cs="TimesNewRomanPSMT"/>
          <w:b/>
          <w:sz w:val="26"/>
          <w:lang w:eastAsia="en-US"/>
        </w:rPr>
        <w:br/>
        <w:t>по муниципальным образованиям за период 2013-2016 гг., %</w:t>
      </w:r>
    </w:p>
    <w:tbl>
      <w:tblPr>
        <w:tblW w:w="8363"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3827"/>
        <w:gridCol w:w="1559"/>
        <w:gridCol w:w="1418"/>
        <w:gridCol w:w="1559"/>
      </w:tblGrid>
      <w:tr w:rsidR="00AE7F6D" w:rsidRPr="00AE7F6D" w:rsidTr="00CA6D77">
        <w:trPr>
          <w:trHeight w:val="20"/>
          <w:tblHeader/>
        </w:trPr>
        <w:tc>
          <w:tcPr>
            <w:tcW w:w="3827" w:type="dxa"/>
            <w:vAlign w:val="center"/>
          </w:tcPr>
          <w:p w:rsidR="00AE7F6D" w:rsidRPr="00AE7F6D" w:rsidRDefault="00AE7F6D" w:rsidP="00AE7F6D">
            <w:pPr>
              <w:widowControl w:val="0"/>
              <w:spacing w:line="221" w:lineRule="auto"/>
              <w:jc w:val="center"/>
              <w:rPr>
                <w:b/>
                <w:bCs/>
                <w:snapToGrid w:val="0"/>
                <w:szCs w:val="22"/>
                <w:lang w:eastAsia="en-US"/>
              </w:rPr>
            </w:pPr>
            <w:r w:rsidRPr="00AE7F6D">
              <w:rPr>
                <w:b/>
                <w:bCs/>
                <w:snapToGrid w:val="0"/>
                <w:szCs w:val="22"/>
                <w:lang w:eastAsia="en-US"/>
              </w:rPr>
              <w:t xml:space="preserve">Наименование </w:t>
            </w:r>
          </w:p>
          <w:p w:rsidR="00AE7F6D" w:rsidRPr="00AE7F6D" w:rsidRDefault="00AE7F6D" w:rsidP="00AE7F6D">
            <w:pPr>
              <w:widowControl w:val="0"/>
              <w:spacing w:line="221" w:lineRule="auto"/>
              <w:jc w:val="center"/>
              <w:rPr>
                <w:b/>
                <w:bCs/>
                <w:snapToGrid w:val="0"/>
                <w:szCs w:val="22"/>
                <w:lang w:eastAsia="en-US"/>
              </w:rPr>
            </w:pPr>
            <w:r w:rsidRPr="00AE7F6D">
              <w:rPr>
                <w:b/>
                <w:bCs/>
                <w:snapToGrid w:val="0"/>
                <w:szCs w:val="22"/>
                <w:lang w:eastAsia="en-US"/>
              </w:rPr>
              <w:t>территорий</w:t>
            </w:r>
          </w:p>
        </w:tc>
        <w:tc>
          <w:tcPr>
            <w:tcW w:w="1559" w:type="dxa"/>
          </w:tcPr>
          <w:p w:rsidR="00AE7F6D" w:rsidRPr="00AE7F6D" w:rsidRDefault="00AE7F6D" w:rsidP="00AE7F6D">
            <w:pPr>
              <w:widowControl w:val="0"/>
              <w:spacing w:line="221" w:lineRule="auto"/>
              <w:jc w:val="center"/>
              <w:rPr>
                <w:b/>
                <w:bCs/>
                <w:snapToGrid w:val="0"/>
                <w:szCs w:val="22"/>
                <w:lang w:eastAsia="en-US"/>
              </w:rPr>
            </w:pPr>
            <w:r w:rsidRPr="00AE7F6D">
              <w:rPr>
                <w:b/>
                <w:bCs/>
                <w:snapToGrid w:val="0"/>
                <w:szCs w:val="22"/>
                <w:lang w:eastAsia="en-US"/>
              </w:rPr>
              <w:t>2014 г.</w:t>
            </w:r>
          </w:p>
        </w:tc>
        <w:tc>
          <w:tcPr>
            <w:tcW w:w="1418" w:type="dxa"/>
          </w:tcPr>
          <w:p w:rsidR="00AE7F6D" w:rsidRPr="00AE7F6D" w:rsidRDefault="00AE7F6D" w:rsidP="00AE7F6D">
            <w:pPr>
              <w:widowControl w:val="0"/>
              <w:spacing w:line="221" w:lineRule="auto"/>
              <w:jc w:val="center"/>
              <w:rPr>
                <w:b/>
                <w:bCs/>
                <w:snapToGrid w:val="0"/>
                <w:szCs w:val="22"/>
                <w:lang w:eastAsia="en-US"/>
              </w:rPr>
            </w:pPr>
            <w:r w:rsidRPr="00AE7F6D">
              <w:rPr>
                <w:b/>
                <w:bCs/>
                <w:szCs w:val="22"/>
                <w:lang w:eastAsia="en-US"/>
              </w:rPr>
              <w:t>2015 г.</w:t>
            </w:r>
          </w:p>
        </w:tc>
        <w:tc>
          <w:tcPr>
            <w:tcW w:w="1559" w:type="dxa"/>
          </w:tcPr>
          <w:p w:rsidR="00AE7F6D" w:rsidRPr="00AE7F6D" w:rsidRDefault="00AE7F6D" w:rsidP="00AE7F6D">
            <w:pPr>
              <w:widowControl w:val="0"/>
              <w:spacing w:line="221" w:lineRule="auto"/>
              <w:jc w:val="center"/>
              <w:rPr>
                <w:b/>
                <w:bCs/>
                <w:snapToGrid w:val="0"/>
                <w:szCs w:val="22"/>
                <w:lang w:eastAsia="en-US"/>
              </w:rPr>
            </w:pPr>
            <w:r w:rsidRPr="00AE7F6D">
              <w:rPr>
                <w:b/>
                <w:bCs/>
                <w:szCs w:val="22"/>
                <w:lang w:eastAsia="en-US"/>
              </w:rPr>
              <w:t>2016 г.</w:t>
            </w:r>
          </w:p>
        </w:tc>
      </w:tr>
      <w:tr w:rsidR="00AE7F6D" w:rsidRPr="00AE7F6D" w:rsidTr="00CA6D77">
        <w:trPr>
          <w:trHeight w:val="20"/>
          <w:tblHeader/>
        </w:trPr>
        <w:tc>
          <w:tcPr>
            <w:tcW w:w="3827" w:type="dxa"/>
            <w:vAlign w:val="center"/>
          </w:tcPr>
          <w:p w:rsidR="00AE7F6D" w:rsidRPr="00AE7F6D" w:rsidRDefault="00AE7F6D" w:rsidP="00AE7F6D">
            <w:pPr>
              <w:widowControl w:val="0"/>
              <w:spacing w:line="221" w:lineRule="auto"/>
              <w:jc w:val="center"/>
              <w:rPr>
                <w:b/>
                <w:bCs/>
                <w:snapToGrid w:val="0"/>
                <w:szCs w:val="22"/>
                <w:lang w:eastAsia="en-US"/>
              </w:rPr>
            </w:pPr>
          </w:p>
        </w:tc>
        <w:tc>
          <w:tcPr>
            <w:tcW w:w="1559" w:type="dxa"/>
          </w:tcPr>
          <w:p w:rsidR="00AE7F6D" w:rsidRPr="00AE7F6D" w:rsidRDefault="00AE7F6D" w:rsidP="00AE7F6D">
            <w:pPr>
              <w:widowControl w:val="0"/>
              <w:spacing w:line="221" w:lineRule="auto"/>
              <w:jc w:val="center"/>
              <w:rPr>
                <w:b/>
                <w:bCs/>
                <w:snapToGrid w:val="0"/>
                <w:szCs w:val="22"/>
                <w:lang w:eastAsia="en-US"/>
              </w:rPr>
            </w:pPr>
          </w:p>
        </w:tc>
        <w:tc>
          <w:tcPr>
            <w:tcW w:w="1418" w:type="dxa"/>
          </w:tcPr>
          <w:p w:rsidR="00AE7F6D" w:rsidRPr="00AE7F6D" w:rsidRDefault="00AE7F6D" w:rsidP="00AE7F6D">
            <w:pPr>
              <w:widowControl w:val="0"/>
              <w:spacing w:line="221" w:lineRule="auto"/>
              <w:jc w:val="center"/>
              <w:rPr>
                <w:b/>
                <w:bCs/>
                <w:szCs w:val="22"/>
                <w:lang w:eastAsia="en-US"/>
              </w:rPr>
            </w:pPr>
          </w:p>
        </w:tc>
        <w:tc>
          <w:tcPr>
            <w:tcW w:w="1559" w:type="dxa"/>
          </w:tcPr>
          <w:p w:rsidR="00AE7F6D" w:rsidRPr="00AE7F6D" w:rsidRDefault="00AE7F6D" w:rsidP="00AE7F6D">
            <w:pPr>
              <w:widowControl w:val="0"/>
              <w:spacing w:line="221" w:lineRule="auto"/>
              <w:jc w:val="center"/>
              <w:rPr>
                <w:b/>
                <w:bCs/>
                <w:szCs w:val="22"/>
                <w:lang w:eastAsia="en-US"/>
              </w:rPr>
            </w:pPr>
          </w:p>
        </w:tc>
      </w:tr>
      <w:tr w:rsidR="00AE7F6D" w:rsidRPr="00AE7F6D" w:rsidTr="00CA6D77">
        <w:trPr>
          <w:trHeight w:val="20"/>
        </w:trPr>
        <w:tc>
          <w:tcPr>
            <w:tcW w:w="3827" w:type="dxa"/>
          </w:tcPr>
          <w:p w:rsidR="00AE7F6D" w:rsidRPr="00AE7F6D" w:rsidRDefault="00AE7F6D" w:rsidP="00AE7F6D">
            <w:pPr>
              <w:widowControl w:val="0"/>
              <w:spacing w:line="221" w:lineRule="auto"/>
              <w:jc w:val="both"/>
              <w:rPr>
                <w:b/>
                <w:snapToGrid w:val="0"/>
                <w:szCs w:val="22"/>
                <w:lang w:eastAsia="en-US"/>
              </w:rPr>
            </w:pPr>
            <w:r w:rsidRPr="00AE7F6D">
              <w:rPr>
                <w:b/>
                <w:snapToGrid w:val="0"/>
                <w:szCs w:val="22"/>
                <w:lang w:eastAsia="en-US"/>
              </w:rPr>
              <w:t>Республика Адыгея</w:t>
            </w:r>
          </w:p>
        </w:tc>
        <w:tc>
          <w:tcPr>
            <w:tcW w:w="1559" w:type="dxa"/>
          </w:tcPr>
          <w:p w:rsidR="00AE7F6D" w:rsidRPr="00AE7F6D" w:rsidRDefault="00AE7F6D" w:rsidP="00AE7F6D">
            <w:pPr>
              <w:widowControl w:val="0"/>
              <w:spacing w:line="221" w:lineRule="auto"/>
              <w:jc w:val="center"/>
              <w:rPr>
                <w:b/>
                <w:snapToGrid w:val="0"/>
                <w:szCs w:val="22"/>
                <w:lang w:eastAsia="en-US"/>
              </w:rPr>
            </w:pPr>
            <w:r w:rsidRPr="00AE7F6D">
              <w:rPr>
                <w:b/>
                <w:snapToGrid w:val="0"/>
                <w:szCs w:val="22"/>
                <w:lang w:eastAsia="en-US"/>
              </w:rPr>
              <w:t>1,75</w:t>
            </w:r>
          </w:p>
        </w:tc>
        <w:tc>
          <w:tcPr>
            <w:tcW w:w="1418" w:type="dxa"/>
          </w:tcPr>
          <w:p w:rsidR="00AE7F6D" w:rsidRPr="00AE7F6D" w:rsidRDefault="00AE7F6D" w:rsidP="00AE7F6D">
            <w:pPr>
              <w:widowControl w:val="0"/>
              <w:spacing w:line="221" w:lineRule="auto"/>
              <w:jc w:val="center"/>
              <w:rPr>
                <w:b/>
                <w:snapToGrid w:val="0"/>
                <w:szCs w:val="22"/>
                <w:lang w:eastAsia="en-US"/>
              </w:rPr>
            </w:pPr>
            <w:r w:rsidRPr="00AE7F6D">
              <w:rPr>
                <w:b/>
                <w:snapToGrid w:val="0"/>
                <w:szCs w:val="22"/>
                <w:lang w:eastAsia="en-US"/>
              </w:rPr>
              <w:t>0,92</w:t>
            </w:r>
          </w:p>
        </w:tc>
        <w:tc>
          <w:tcPr>
            <w:tcW w:w="1559" w:type="dxa"/>
          </w:tcPr>
          <w:p w:rsidR="00AE7F6D" w:rsidRPr="00AE7F6D" w:rsidRDefault="00AE7F6D" w:rsidP="00AE7F6D">
            <w:pPr>
              <w:widowControl w:val="0"/>
              <w:spacing w:line="221" w:lineRule="auto"/>
              <w:jc w:val="center"/>
              <w:rPr>
                <w:b/>
                <w:snapToGrid w:val="0"/>
                <w:szCs w:val="22"/>
                <w:lang w:eastAsia="en-US"/>
              </w:rPr>
            </w:pPr>
            <w:r w:rsidRPr="00AE7F6D">
              <w:rPr>
                <w:b/>
                <w:snapToGrid w:val="0"/>
                <w:szCs w:val="22"/>
                <w:lang w:eastAsia="en-US"/>
              </w:rPr>
              <w:t>1,6</w:t>
            </w:r>
          </w:p>
        </w:tc>
      </w:tr>
      <w:tr w:rsidR="00AE7F6D" w:rsidRPr="00AE7F6D" w:rsidTr="00CA6D77">
        <w:trPr>
          <w:trHeight w:val="20"/>
        </w:trPr>
        <w:tc>
          <w:tcPr>
            <w:tcW w:w="3827" w:type="dxa"/>
          </w:tcPr>
          <w:p w:rsidR="00AE7F6D" w:rsidRPr="00AE7F6D" w:rsidRDefault="00AE7F6D" w:rsidP="00AE7F6D">
            <w:pPr>
              <w:widowControl w:val="0"/>
              <w:spacing w:line="221" w:lineRule="auto"/>
              <w:jc w:val="both"/>
              <w:rPr>
                <w:snapToGrid w:val="0"/>
                <w:szCs w:val="22"/>
                <w:lang w:eastAsia="en-US"/>
              </w:rPr>
            </w:pPr>
            <w:r w:rsidRPr="00AE7F6D">
              <w:rPr>
                <w:snapToGrid w:val="0"/>
                <w:szCs w:val="22"/>
                <w:lang w:eastAsia="en-US"/>
              </w:rPr>
              <w:t>г. Майкоп</w:t>
            </w:r>
          </w:p>
        </w:tc>
        <w:tc>
          <w:tcPr>
            <w:tcW w:w="1559" w:type="dxa"/>
          </w:tcPr>
          <w:p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2,1</w:t>
            </w:r>
          </w:p>
        </w:tc>
        <w:tc>
          <w:tcPr>
            <w:tcW w:w="1418" w:type="dxa"/>
          </w:tcPr>
          <w:p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3,3</w:t>
            </w:r>
          </w:p>
        </w:tc>
        <w:tc>
          <w:tcPr>
            <w:tcW w:w="1559" w:type="dxa"/>
          </w:tcPr>
          <w:p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4,3</w:t>
            </w:r>
          </w:p>
        </w:tc>
      </w:tr>
      <w:tr w:rsidR="00AE7F6D" w:rsidRPr="00AE7F6D" w:rsidTr="00CA6D77">
        <w:trPr>
          <w:trHeight w:val="20"/>
        </w:trPr>
        <w:tc>
          <w:tcPr>
            <w:tcW w:w="3827" w:type="dxa"/>
          </w:tcPr>
          <w:p w:rsidR="00AE7F6D" w:rsidRPr="00AE7F6D" w:rsidRDefault="00AE7F6D" w:rsidP="00AE7F6D">
            <w:pPr>
              <w:widowControl w:val="0"/>
              <w:spacing w:line="221" w:lineRule="auto"/>
              <w:jc w:val="both"/>
              <w:rPr>
                <w:snapToGrid w:val="0"/>
                <w:szCs w:val="22"/>
                <w:lang w:eastAsia="en-US"/>
              </w:rPr>
            </w:pPr>
            <w:r w:rsidRPr="00AE7F6D">
              <w:rPr>
                <w:snapToGrid w:val="0"/>
                <w:szCs w:val="22"/>
                <w:lang w:eastAsia="en-US"/>
              </w:rPr>
              <w:t>г. Адыгейск</w:t>
            </w:r>
          </w:p>
        </w:tc>
        <w:tc>
          <w:tcPr>
            <w:tcW w:w="1559" w:type="dxa"/>
          </w:tcPr>
          <w:p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w:t>
            </w:r>
          </w:p>
        </w:tc>
        <w:tc>
          <w:tcPr>
            <w:tcW w:w="1418" w:type="dxa"/>
          </w:tcPr>
          <w:p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w:t>
            </w:r>
          </w:p>
        </w:tc>
        <w:tc>
          <w:tcPr>
            <w:tcW w:w="1559" w:type="dxa"/>
          </w:tcPr>
          <w:p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0,7</w:t>
            </w:r>
          </w:p>
        </w:tc>
      </w:tr>
      <w:tr w:rsidR="00AE7F6D" w:rsidRPr="00AE7F6D" w:rsidTr="00CA6D77">
        <w:trPr>
          <w:trHeight w:val="20"/>
        </w:trPr>
        <w:tc>
          <w:tcPr>
            <w:tcW w:w="3827" w:type="dxa"/>
          </w:tcPr>
          <w:p w:rsidR="00AE7F6D" w:rsidRPr="00AE7F6D" w:rsidRDefault="00AE7F6D" w:rsidP="00AE7F6D">
            <w:pPr>
              <w:widowControl w:val="0"/>
              <w:spacing w:line="221" w:lineRule="auto"/>
              <w:jc w:val="both"/>
              <w:rPr>
                <w:snapToGrid w:val="0"/>
                <w:szCs w:val="22"/>
                <w:lang w:eastAsia="en-US"/>
              </w:rPr>
            </w:pPr>
            <w:r w:rsidRPr="00AE7F6D">
              <w:rPr>
                <w:snapToGrid w:val="0"/>
                <w:szCs w:val="22"/>
                <w:lang w:eastAsia="en-US"/>
              </w:rPr>
              <w:t>Гиагинский район</w:t>
            </w:r>
          </w:p>
        </w:tc>
        <w:tc>
          <w:tcPr>
            <w:tcW w:w="1559" w:type="dxa"/>
          </w:tcPr>
          <w:p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0,5</w:t>
            </w:r>
          </w:p>
        </w:tc>
        <w:tc>
          <w:tcPr>
            <w:tcW w:w="1418" w:type="dxa"/>
          </w:tcPr>
          <w:p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w:t>
            </w:r>
          </w:p>
        </w:tc>
        <w:tc>
          <w:tcPr>
            <w:tcW w:w="1559" w:type="dxa"/>
          </w:tcPr>
          <w:p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0,4</w:t>
            </w:r>
          </w:p>
        </w:tc>
      </w:tr>
      <w:tr w:rsidR="00AE7F6D" w:rsidRPr="00AE7F6D" w:rsidTr="00CA6D77">
        <w:trPr>
          <w:trHeight w:val="20"/>
        </w:trPr>
        <w:tc>
          <w:tcPr>
            <w:tcW w:w="3827" w:type="dxa"/>
          </w:tcPr>
          <w:p w:rsidR="00AE7F6D" w:rsidRPr="00AE7F6D" w:rsidRDefault="00AE7F6D" w:rsidP="00AE7F6D">
            <w:pPr>
              <w:widowControl w:val="0"/>
              <w:spacing w:line="221" w:lineRule="auto"/>
              <w:jc w:val="both"/>
              <w:rPr>
                <w:snapToGrid w:val="0"/>
                <w:szCs w:val="22"/>
                <w:lang w:eastAsia="en-US"/>
              </w:rPr>
            </w:pPr>
            <w:r w:rsidRPr="00AE7F6D">
              <w:rPr>
                <w:snapToGrid w:val="0"/>
                <w:szCs w:val="22"/>
                <w:lang w:eastAsia="en-US"/>
              </w:rPr>
              <w:t>Кошехабльский район</w:t>
            </w:r>
          </w:p>
        </w:tc>
        <w:tc>
          <w:tcPr>
            <w:tcW w:w="1559" w:type="dxa"/>
          </w:tcPr>
          <w:p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w:t>
            </w:r>
          </w:p>
        </w:tc>
        <w:tc>
          <w:tcPr>
            <w:tcW w:w="1418" w:type="dxa"/>
          </w:tcPr>
          <w:p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0,17</w:t>
            </w:r>
          </w:p>
        </w:tc>
        <w:tc>
          <w:tcPr>
            <w:tcW w:w="1559" w:type="dxa"/>
          </w:tcPr>
          <w:p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w:t>
            </w:r>
          </w:p>
        </w:tc>
      </w:tr>
      <w:tr w:rsidR="00AE7F6D" w:rsidRPr="00AE7F6D" w:rsidTr="00CA6D77">
        <w:trPr>
          <w:trHeight w:val="20"/>
        </w:trPr>
        <w:tc>
          <w:tcPr>
            <w:tcW w:w="3827" w:type="dxa"/>
          </w:tcPr>
          <w:p w:rsidR="00AE7F6D" w:rsidRPr="00AE7F6D" w:rsidRDefault="00AE7F6D" w:rsidP="00AE7F6D">
            <w:pPr>
              <w:widowControl w:val="0"/>
              <w:spacing w:line="221" w:lineRule="auto"/>
              <w:jc w:val="both"/>
              <w:rPr>
                <w:snapToGrid w:val="0"/>
                <w:szCs w:val="22"/>
                <w:lang w:eastAsia="en-US"/>
              </w:rPr>
            </w:pPr>
            <w:r w:rsidRPr="00AE7F6D">
              <w:rPr>
                <w:snapToGrid w:val="0"/>
                <w:szCs w:val="22"/>
                <w:lang w:eastAsia="en-US"/>
              </w:rPr>
              <w:t>Красногвардейский район</w:t>
            </w:r>
          </w:p>
        </w:tc>
        <w:tc>
          <w:tcPr>
            <w:tcW w:w="1559" w:type="dxa"/>
          </w:tcPr>
          <w:p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w:t>
            </w:r>
          </w:p>
        </w:tc>
        <w:tc>
          <w:tcPr>
            <w:tcW w:w="1418" w:type="dxa"/>
          </w:tcPr>
          <w:p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w:t>
            </w:r>
          </w:p>
        </w:tc>
        <w:tc>
          <w:tcPr>
            <w:tcW w:w="1559" w:type="dxa"/>
          </w:tcPr>
          <w:p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0,8</w:t>
            </w:r>
          </w:p>
        </w:tc>
      </w:tr>
      <w:tr w:rsidR="00AE7F6D" w:rsidRPr="00AE7F6D" w:rsidTr="00CA6D77">
        <w:trPr>
          <w:trHeight w:val="20"/>
        </w:trPr>
        <w:tc>
          <w:tcPr>
            <w:tcW w:w="3827" w:type="dxa"/>
          </w:tcPr>
          <w:p w:rsidR="00AE7F6D" w:rsidRPr="00AE7F6D" w:rsidRDefault="00AE7F6D" w:rsidP="00AE7F6D">
            <w:pPr>
              <w:widowControl w:val="0"/>
              <w:spacing w:line="221" w:lineRule="auto"/>
              <w:jc w:val="both"/>
              <w:rPr>
                <w:snapToGrid w:val="0"/>
                <w:szCs w:val="22"/>
                <w:lang w:eastAsia="en-US"/>
              </w:rPr>
            </w:pPr>
            <w:r w:rsidRPr="00AE7F6D">
              <w:rPr>
                <w:snapToGrid w:val="0"/>
                <w:szCs w:val="22"/>
                <w:lang w:eastAsia="en-US"/>
              </w:rPr>
              <w:t>Майкопский район</w:t>
            </w:r>
          </w:p>
        </w:tc>
        <w:tc>
          <w:tcPr>
            <w:tcW w:w="1559" w:type="dxa"/>
          </w:tcPr>
          <w:p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0,77</w:t>
            </w:r>
          </w:p>
        </w:tc>
        <w:tc>
          <w:tcPr>
            <w:tcW w:w="1418" w:type="dxa"/>
          </w:tcPr>
          <w:p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0,25</w:t>
            </w:r>
          </w:p>
        </w:tc>
        <w:tc>
          <w:tcPr>
            <w:tcW w:w="1559" w:type="dxa"/>
          </w:tcPr>
          <w:p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1,8</w:t>
            </w:r>
          </w:p>
        </w:tc>
      </w:tr>
      <w:tr w:rsidR="00AE7F6D" w:rsidRPr="00AE7F6D" w:rsidTr="00CA6D77">
        <w:trPr>
          <w:trHeight w:val="20"/>
        </w:trPr>
        <w:tc>
          <w:tcPr>
            <w:tcW w:w="3827" w:type="dxa"/>
          </w:tcPr>
          <w:p w:rsidR="00AE7F6D" w:rsidRPr="00AE7F6D" w:rsidRDefault="00AE7F6D" w:rsidP="00AE7F6D">
            <w:pPr>
              <w:widowControl w:val="0"/>
              <w:spacing w:line="221" w:lineRule="auto"/>
              <w:jc w:val="both"/>
              <w:rPr>
                <w:snapToGrid w:val="0"/>
                <w:szCs w:val="22"/>
                <w:lang w:eastAsia="en-US"/>
              </w:rPr>
            </w:pPr>
            <w:r w:rsidRPr="00AE7F6D">
              <w:rPr>
                <w:snapToGrid w:val="0"/>
                <w:szCs w:val="22"/>
                <w:lang w:eastAsia="en-US"/>
              </w:rPr>
              <w:t>Тахтамукайский район</w:t>
            </w:r>
          </w:p>
        </w:tc>
        <w:tc>
          <w:tcPr>
            <w:tcW w:w="1559" w:type="dxa"/>
          </w:tcPr>
          <w:p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1,2</w:t>
            </w:r>
          </w:p>
        </w:tc>
        <w:tc>
          <w:tcPr>
            <w:tcW w:w="1418" w:type="dxa"/>
          </w:tcPr>
          <w:p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w:t>
            </w:r>
          </w:p>
        </w:tc>
        <w:tc>
          <w:tcPr>
            <w:tcW w:w="1559" w:type="dxa"/>
          </w:tcPr>
          <w:p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0,9</w:t>
            </w:r>
          </w:p>
        </w:tc>
      </w:tr>
      <w:tr w:rsidR="00AE7F6D" w:rsidRPr="00AE7F6D" w:rsidTr="00CA6D77">
        <w:trPr>
          <w:trHeight w:val="20"/>
        </w:trPr>
        <w:tc>
          <w:tcPr>
            <w:tcW w:w="3827" w:type="dxa"/>
          </w:tcPr>
          <w:p w:rsidR="00AE7F6D" w:rsidRPr="00AE7F6D" w:rsidRDefault="00AE7F6D" w:rsidP="00AE7F6D">
            <w:pPr>
              <w:widowControl w:val="0"/>
              <w:spacing w:line="221" w:lineRule="auto"/>
              <w:jc w:val="both"/>
              <w:rPr>
                <w:snapToGrid w:val="0"/>
                <w:szCs w:val="22"/>
                <w:lang w:eastAsia="en-US"/>
              </w:rPr>
            </w:pPr>
            <w:r w:rsidRPr="00AE7F6D">
              <w:rPr>
                <w:snapToGrid w:val="0"/>
                <w:szCs w:val="22"/>
                <w:lang w:eastAsia="en-US"/>
              </w:rPr>
              <w:t>Теучежский район</w:t>
            </w:r>
          </w:p>
        </w:tc>
        <w:tc>
          <w:tcPr>
            <w:tcW w:w="1559" w:type="dxa"/>
          </w:tcPr>
          <w:p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w:t>
            </w:r>
          </w:p>
        </w:tc>
        <w:tc>
          <w:tcPr>
            <w:tcW w:w="1418" w:type="dxa"/>
          </w:tcPr>
          <w:p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1,3</w:t>
            </w:r>
          </w:p>
        </w:tc>
        <w:tc>
          <w:tcPr>
            <w:tcW w:w="1559" w:type="dxa"/>
          </w:tcPr>
          <w:p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w:t>
            </w:r>
          </w:p>
        </w:tc>
      </w:tr>
      <w:tr w:rsidR="00AE7F6D" w:rsidRPr="00AE7F6D" w:rsidTr="00CA6D77">
        <w:trPr>
          <w:trHeight w:val="20"/>
        </w:trPr>
        <w:tc>
          <w:tcPr>
            <w:tcW w:w="3827" w:type="dxa"/>
          </w:tcPr>
          <w:p w:rsidR="00AE7F6D" w:rsidRPr="00AE7F6D" w:rsidRDefault="00AE7F6D" w:rsidP="00AE7F6D">
            <w:pPr>
              <w:widowControl w:val="0"/>
              <w:spacing w:line="221" w:lineRule="auto"/>
              <w:jc w:val="both"/>
              <w:rPr>
                <w:snapToGrid w:val="0"/>
                <w:szCs w:val="22"/>
                <w:lang w:eastAsia="en-US"/>
              </w:rPr>
            </w:pPr>
            <w:r w:rsidRPr="00AE7F6D">
              <w:rPr>
                <w:snapToGrid w:val="0"/>
                <w:szCs w:val="22"/>
                <w:lang w:eastAsia="en-US"/>
              </w:rPr>
              <w:t xml:space="preserve">Шовгеновский </w:t>
            </w:r>
            <w:r w:rsidRPr="00AE7F6D">
              <w:rPr>
                <w:snapToGrid w:val="0"/>
                <w:szCs w:val="22"/>
                <w:lang w:eastAsia="en-US"/>
              </w:rPr>
              <w:br/>
              <w:t>район</w:t>
            </w:r>
          </w:p>
        </w:tc>
        <w:tc>
          <w:tcPr>
            <w:tcW w:w="1559" w:type="dxa"/>
          </w:tcPr>
          <w:p w:rsidR="00AE7F6D" w:rsidRPr="00AE7F6D" w:rsidRDefault="00AE7F6D" w:rsidP="00AE7F6D">
            <w:pPr>
              <w:widowControl w:val="0"/>
              <w:spacing w:line="221" w:lineRule="auto"/>
              <w:jc w:val="center"/>
              <w:rPr>
                <w:lang w:eastAsia="en-US"/>
              </w:rPr>
            </w:pPr>
            <w:r w:rsidRPr="00AE7F6D">
              <w:rPr>
                <w:szCs w:val="22"/>
                <w:lang w:eastAsia="en-US"/>
              </w:rPr>
              <w:t>0</w:t>
            </w:r>
          </w:p>
        </w:tc>
        <w:tc>
          <w:tcPr>
            <w:tcW w:w="1418" w:type="dxa"/>
          </w:tcPr>
          <w:p w:rsidR="00AE7F6D" w:rsidRPr="00AE7F6D" w:rsidRDefault="00AE7F6D" w:rsidP="00AE7F6D">
            <w:pPr>
              <w:widowControl w:val="0"/>
              <w:spacing w:line="221" w:lineRule="auto"/>
              <w:jc w:val="center"/>
              <w:rPr>
                <w:lang w:eastAsia="en-US"/>
              </w:rPr>
            </w:pPr>
            <w:r w:rsidRPr="00AE7F6D">
              <w:rPr>
                <w:szCs w:val="22"/>
                <w:lang w:eastAsia="en-US"/>
              </w:rPr>
              <w:t>0</w:t>
            </w:r>
          </w:p>
        </w:tc>
        <w:tc>
          <w:tcPr>
            <w:tcW w:w="1559" w:type="dxa"/>
          </w:tcPr>
          <w:p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0,3</w:t>
            </w:r>
          </w:p>
        </w:tc>
      </w:tr>
    </w:tbl>
    <w:p w:rsidR="00AE7F6D" w:rsidRPr="00AE7F6D" w:rsidRDefault="00AE7F6D" w:rsidP="00AE7F6D"/>
    <w:p w:rsidR="00AE7F6D" w:rsidRPr="00AE7F6D" w:rsidRDefault="00AE7F6D" w:rsidP="00AE7F6D">
      <w:pPr>
        <w:widowControl w:val="0"/>
        <w:ind w:firstLine="709"/>
        <w:jc w:val="both"/>
        <w:rPr>
          <w:sz w:val="22"/>
          <w:szCs w:val="22"/>
        </w:rPr>
      </w:pPr>
    </w:p>
    <w:p w:rsidR="00AE7F6D" w:rsidRPr="00AE7F6D" w:rsidRDefault="00AE7F6D" w:rsidP="00AE7F6D">
      <w:pPr>
        <w:widowControl w:val="0"/>
        <w:ind w:firstLine="709"/>
        <w:jc w:val="both"/>
        <w:rPr>
          <w:sz w:val="28"/>
          <w:szCs w:val="28"/>
        </w:rPr>
      </w:pPr>
      <w:r w:rsidRPr="00AE7F6D">
        <w:rPr>
          <w:sz w:val="28"/>
          <w:szCs w:val="28"/>
        </w:rPr>
        <w:t xml:space="preserve">Территорией «риска» по доле нестандартных проб по микробиологическим показателям является г. Майкоп (показатели превышают среднереспубликанские). В </w:t>
      </w:r>
      <w:r w:rsidRPr="00AE7F6D">
        <w:rPr>
          <w:snapToGrid w:val="0"/>
          <w:sz w:val="28"/>
          <w:szCs w:val="28"/>
        </w:rPr>
        <w:t>Гиагинск</w:t>
      </w:r>
      <w:r w:rsidRPr="00AE7F6D">
        <w:rPr>
          <w:sz w:val="28"/>
          <w:szCs w:val="28"/>
        </w:rPr>
        <w:t xml:space="preserve">ом, </w:t>
      </w:r>
      <w:r w:rsidRPr="00AE7F6D">
        <w:rPr>
          <w:snapToGrid w:val="0"/>
          <w:sz w:val="28"/>
          <w:szCs w:val="28"/>
        </w:rPr>
        <w:t>Красногвардейск</w:t>
      </w:r>
      <w:r w:rsidRPr="00AE7F6D">
        <w:rPr>
          <w:sz w:val="28"/>
          <w:szCs w:val="28"/>
        </w:rPr>
        <w:t>ом,</w:t>
      </w:r>
      <w:r w:rsidRPr="00AE7F6D">
        <w:rPr>
          <w:snapToGrid w:val="0"/>
          <w:sz w:val="28"/>
          <w:szCs w:val="28"/>
        </w:rPr>
        <w:t xml:space="preserve"> Тахтамукайском и Шовгеновском</w:t>
      </w:r>
      <w:r w:rsidRPr="00AE7F6D">
        <w:rPr>
          <w:sz w:val="28"/>
          <w:szCs w:val="28"/>
        </w:rPr>
        <w:t xml:space="preserve"> районах и г. Адыгейске не установлено проб пищевых продуктов, не отвечающих требованиям гигиенических нормативов по микробиологическим показателям.</w:t>
      </w:r>
    </w:p>
    <w:p w:rsidR="00AE7F6D" w:rsidRPr="00AE7F6D" w:rsidRDefault="00AE7F6D" w:rsidP="00AE7F6D">
      <w:pPr>
        <w:jc w:val="both"/>
        <w:rPr>
          <w:sz w:val="28"/>
          <w:szCs w:val="28"/>
        </w:rPr>
      </w:pPr>
      <w:r w:rsidRPr="00AE7F6D">
        <w:rPr>
          <w:sz w:val="28"/>
          <w:szCs w:val="28"/>
        </w:rPr>
        <w:t xml:space="preserve">           Доля проб продуктов и продовольственного сырья, не соответствующих санитарно-эпидемиологическим требованиям по паразитологическим показателям составила в 2016г – 0,8% от общего числа проб исследованных на паразитологию (492 пробы),  в том числе   удельный вес  нестандартных проб - 5,2 % (3 пробы из 57 исследованных)  в рыбе и рыбной продукции, 0,2% - плодоовощная продукция (1 проба  из 413 иследованных -   мандарины свежие Турция, импортер -ООО «Агрофрут» (Россия, г. Новороссийск)  не соответствует   требованиям  ТР ТС 021/2011 «О безопасности пищевой продукции» - обна</w:t>
      </w:r>
      <w:r w:rsidRPr="00AE7F6D">
        <w:rPr>
          <w:sz w:val="28"/>
          <w:szCs w:val="28"/>
        </w:rPr>
        <w:lastRenderedPageBreak/>
        <w:t xml:space="preserve">ружены  яйца гельминтов, цист кишечных патогенных простейших. В 2012 г. - 0,5%, в 2013 - 2015г.г. - 0 %, нестандартных проб продуктов и продовольственного сырья по паразитологическим показателям не было выявлено.   </w:t>
      </w:r>
    </w:p>
    <w:p w:rsidR="00AE7F6D" w:rsidRPr="00AE7F6D" w:rsidRDefault="00AE7F6D" w:rsidP="00AE7F6D">
      <w:pPr>
        <w:ind w:firstLine="708"/>
        <w:jc w:val="both"/>
        <w:rPr>
          <w:sz w:val="28"/>
          <w:szCs w:val="28"/>
        </w:rPr>
      </w:pPr>
      <w:r w:rsidRPr="00AE7F6D">
        <w:rPr>
          <w:sz w:val="28"/>
          <w:szCs w:val="28"/>
        </w:rPr>
        <w:t>Доля проб продуктов и продовольственного сырья, не соответствующих санитарно-эпидемиологическим требованиям по содержанию антибиотиков составила в 2016 г. также, как и в 2015 г. - 0% от общего числа исследованных 185 проб.</w:t>
      </w:r>
    </w:p>
    <w:p w:rsidR="00AE7F6D" w:rsidRPr="00AE7F6D" w:rsidRDefault="00AE7F6D" w:rsidP="00AE7F6D">
      <w:pPr>
        <w:ind w:firstLine="708"/>
        <w:jc w:val="both"/>
        <w:rPr>
          <w:b/>
          <w:bCs/>
        </w:rPr>
      </w:pPr>
    </w:p>
    <w:p w:rsidR="00AE7F6D" w:rsidRPr="00AE7F6D" w:rsidRDefault="00AE7F6D" w:rsidP="00AE7F6D">
      <w:pPr>
        <w:widowControl w:val="0"/>
        <w:jc w:val="center"/>
        <w:rPr>
          <w:b/>
          <w:bCs/>
          <w:sz w:val="28"/>
          <w:szCs w:val="28"/>
        </w:rPr>
      </w:pPr>
      <w:r w:rsidRPr="00AE7F6D">
        <w:rPr>
          <w:b/>
          <w:bCs/>
        </w:rPr>
        <w:t>Л</w:t>
      </w:r>
      <w:r w:rsidRPr="00AE7F6D">
        <w:rPr>
          <w:b/>
          <w:bCs/>
          <w:sz w:val="28"/>
          <w:szCs w:val="28"/>
        </w:rPr>
        <w:t xml:space="preserve">абораторный контроль пищевой продукции, полученной из/или </w:t>
      </w:r>
      <w:r w:rsidRPr="00AE7F6D">
        <w:rPr>
          <w:b/>
          <w:bCs/>
          <w:sz w:val="28"/>
          <w:szCs w:val="28"/>
        </w:rPr>
        <w:br/>
        <w:t>с использованием сырья растительного происхождения, имеющего генетически модифицированные аналоги на наличие ГМИ</w:t>
      </w:r>
    </w:p>
    <w:p w:rsidR="00AE7F6D" w:rsidRPr="00AE7F6D" w:rsidRDefault="00AE7F6D" w:rsidP="00AE7F6D">
      <w:pPr>
        <w:widowControl w:val="0"/>
        <w:jc w:val="center"/>
        <w:rPr>
          <w:b/>
          <w:bCs/>
          <w:sz w:val="28"/>
          <w:szCs w:val="28"/>
        </w:rPr>
      </w:pPr>
    </w:p>
    <w:p w:rsidR="00AE7F6D" w:rsidRPr="00AE7F6D" w:rsidRDefault="00AE7F6D" w:rsidP="00AE7F6D">
      <w:pPr>
        <w:widowControl w:val="0"/>
        <w:ind w:firstLine="708"/>
        <w:jc w:val="both"/>
        <w:rPr>
          <w:sz w:val="28"/>
          <w:szCs w:val="28"/>
        </w:rPr>
      </w:pPr>
      <w:r w:rsidRPr="00AE7F6D">
        <w:rPr>
          <w:sz w:val="28"/>
          <w:szCs w:val="28"/>
        </w:rPr>
        <w:t>Управлением Федеральной службы по надзору в сфере защиты прав потребителей и благополучия человека по Республике Адыгея за 2016 г. исследовано 360 проб продовольственного сырья и пищевых продуктов на наличие компонентов, полученных с применением генно-инженерно-модифицированных организмов (ГМО), нестандартные пробы на наличие ГМИ за период с 2011-2016 гг. не выявлены.</w:t>
      </w:r>
    </w:p>
    <w:p w:rsidR="00AE7F6D" w:rsidRPr="00AE7F6D" w:rsidRDefault="00AE7F6D" w:rsidP="00AE7F6D">
      <w:pPr>
        <w:widowControl w:val="0"/>
        <w:jc w:val="both"/>
        <w:rPr>
          <w:b/>
          <w:bCs/>
          <w:sz w:val="28"/>
          <w:szCs w:val="28"/>
        </w:rPr>
      </w:pPr>
    </w:p>
    <w:p w:rsidR="00AE7F6D" w:rsidRPr="00AE7F6D" w:rsidRDefault="00AE7F6D" w:rsidP="00AE7F6D">
      <w:pPr>
        <w:jc w:val="center"/>
        <w:rPr>
          <w:b/>
          <w:bCs/>
          <w:sz w:val="28"/>
          <w:szCs w:val="28"/>
        </w:rPr>
      </w:pPr>
    </w:p>
    <w:p w:rsidR="00AE7F6D" w:rsidRPr="00AE7F6D" w:rsidRDefault="00AE7F6D" w:rsidP="00AE7F6D">
      <w:pPr>
        <w:jc w:val="center"/>
        <w:rPr>
          <w:b/>
          <w:bCs/>
          <w:sz w:val="28"/>
          <w:szCs w:val="28"/>
        </w:rPr>
      </w:pPr>
      <w:r w:rsidRPr="00AE7F6D">
        <w:rPr>
          <w:b/>
          <w:bCs/>
          <w:sz w:val="28"/>
          <w:szCs w:val="28"/>
        </w:rPr>
        <w:t xml:space="preserve">Лабораторный контроль за качеством и безопасностью биологически </w:t>
      </w:r>
    </w:p>
    <w:p w:rsidR="00AE7F6D" w:rsidRPr="00AE7F6D" w:rsidRDefault="00AE7F6D" w:rsidP="00AE7F6D">
      <w:pPr>
        <w:jc w:val="center"/>
        <w:rPr>
          <w:b/>
          <w:bCs/>
          <w:sz w:val="28"/>
          <w:szCs w:val="28"/>
        </w:rPr>
      </w:pPr>
      <w:r w:rsidRPr="00AE7F6D">
        <w:rPr>
          <w:b/>
          <w:bCs/>
          <w:sz w:val="28"/>
          <w:szCs w:val="28"/>
        </w:rPr>
        <w:t>активных добавок к пище (БАД)</w:t>
      </w:r>
    </w:p>
    <w:p w:rsidR="00AE7F6D" w:rsidRPr="00AE7F6D" w:rsidRDefault="00AE7F6D" w:rsidP="00AE7F6D">
      <w:pPr>
        <w:ind w:firstLine="720"/>
        <w:jc w:val="both"/>
        <w:rPr>
          <w:highlight w:val="yellow"/>
        </w:rPr>
      </w:pPr>
    </w:p>
    <w:p w:rsidR="00AE7F6D" w:rsidRPr="00AE7F6D" w:rsidRDefault="00AE7F6D" w:rsidP="00AE7F6D">
      <w:pPr>
        <w:ind w:firstLine="709"/>
        <w:jc w:val="both"/>
        <w:rPr>
          <w:b/>
          <w:bCs/>
          <w:color w:val="5E5E5E"/>
          <w:sz w:val="28"/>
          <w:szCs w:val="28"/>
        </w:rPr>
      </w:pPr>
      <w:r w:rsidRPr="00AE7F6D">
        <w:rPr>
          <w:sz w:val="28"/>
          <w:szCs w:val="28"/>
        </w:rPr>
        <w:t>В рамках реализации постановления Главного государственного санитарного врача Российской Федерации от 06.03.2012 г. №8 «Об усилении надзора за производством и оборотом БАД», СанПиН 2.3.2.1290-03 «Гигиенические требования к организации производства и оборота биологически активных добавок к пище (БАД)» с целью оценки качества и безопасности в ходе надзора в 2016 г. лабораторно исследовано 16 проб БАД по санитарно-химическим и 14 проб по микробиологическим показателям</w:t>
      </w:r>
      <w:r w:rsidR="009A0F58">
        <w:rPr>
          <w:sz w:val="28"/>
          <w:szCs w:val="28"/>
        </w:rPr>
        <w:t>.</w:t>
      </w:r>
    </w:p>
    <w:p w:rsidR="00AE7F6D" w:rsidRPr="009A0F58" w:rsidRDefault="00AE7F6D" w:rsidP="00AE7F6D">
      <w:pPr>
        <w:ind w:left="-142" w:firstLine="709"/>
        <w:jc w:val="right"/>
        <w:rPr>
          <w:sz w:val="28"/>
          <w:szCs w:val="28"/>
        </w:rPr>
      </w:pPr>
      <w:r w:rsidRPr="009A0F58">
        <w:rPr>
          <w:sz w:val="28"/>
          <w:szCs w:val="28"/>
        </w:rPr>
        <w:t xml:space="preserve">Таблица </w:t>
      </w:r>
      <w:r w:rsidR="009A0F58">
        <w:rPr>
          <w:sz w:val="28"/>
          <w:szCs w:val="28"/>
        </w:rPr>
        <w:t>151</w:t>
      </w:r>
    </w:p>
    <w:p w:rsidR="00AE7F6D" w:rsidRPr="009A0F58" w:rsidRDefault="00AE7F6D" w:rsidP="00AE7F6D">
      <w:pPr>
        <w:widowControl w:val="0"/>
        <w:jc w:val="center"/>
        <w:rPr>
          <w:b/>
          <w:bCs/>
          <w:sz w:val="28"/>
          <w:szCs w:val="28"/>
        </w:rPr>
      </w:pPr>
      <w:r w:rsidRPr="009A0F58">
        <w:rPr>
          <w:b/>
          <w:bCs/>
          <w:sz w:val="28"/>
          <w:szCs w:val="28"/>
        </w:rPr>
        <w:t>Результаты лабораторных исследований БАД</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1109"/>
        <w:gridCol w:w="1744"/>
        <w:gridCol w:w="1109"/>
        <w:gridCol w:w="1744"/>
        <w:gridCol w:w="1109"/>
        <w:gridCol w:w="1744"/>
      </w:tblGrid>
      <w:tr w:rsidR="00AE7F6D" w:rsidRPr="00AE7F6D" w:rsidTr="00CA6D77">
        <w:trPr>
          <w:jc w:val="center"/>
        </w:trPr>
        <w:tc>
          <w:tcPr>
            <w:tcW w:w="798" w:type="dxa"/>
            <w:vMerge w:val="restart"/>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Годы</w:t>
            </w:r>
          </w:p>
        </w:tc>
        <w:tc>
          <w:tcPr>
            <w:tcW w:w="2853" w:type="dxa"/>
            <w:gridSpan w:val="2"/>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По санитарно–химическим показателям</w:t>
            </w:r>
          </w:p>
        </w:tc>
        <w:tc>
          <w:tcPr>
            <w:tcW w:w="2853" w:type="dxa"/>
            <w:gridSpan w:val="2"/>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По микробиологическим показателям</w:t>
            </w:r>
          </w:p>
        </w:tc>
        <w:tc>
          <w:tcPr>
            <w:tcW w:w="2853" w:type="dxa"/>
            <w:gridSpan w:val="2"/>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 xml:space="preserve">На биологически </w:t>
            </w:r>
          </w:p>
          <w:p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активные вещества</w:t>
            </w:r>
          </w:p>
        </w:tc>
      </w:tr>
      <w:tr w:rsidR="00AE7F6D" w:rsidRPr="00AE7F6D" w:rsidTr="00CA6D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spacing w:line="276" w:lineRule="auto"/>
              <w:rPr>
                <w:b/>
                <w:bCs/>
                <w:lang w:eastAsia="en-US"/>
              </w:rPr>
            </w:pPr>
          </w:p>
        </w:tc>
        <w:tc>
          <w:tcPr>
            <w:tcW w:w="1109"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всего</w:t>
            </w:r>
          </w:p>
        </w:tc>
        <w:tc>
          <w:tcPr>
            <w:tcW w:w="174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доля нестандартных проб, %</w:t>
            </w:r>
          </w:p>
        </w:tc>
        <w:tc>
          <w:tcPr>
            <w:tcW w:w="1109"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всего</w:t>
            </w:r>
          </w:p>
        </w:tc>
        <w:tc>
          <w:tcPr>
            <w:tcW w:w="174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доля нестандартных проб, %</w:t>
            </w:r>
          </w:p>
        </w:tc>
        <w:tc>
          <w:tcPr>
            <w:tcW w:w="1109"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всего</w:t>
            </w:r>
          </w:p>
        </w:tc>
        <w:tc>
          <w:tcPr>
            <w:tcW w:w="174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доля нестандартных проб, %</w:t>
            </w:r>
          </w:p>
        </w:tc>
      </w:tr>
      <w:tr w:rsidR="00AE7F6D" w:rsidRPr="00AE7F6D" w:rsidTr="00CA6D77">
        <w:trPr>
          <w:jc w:val="center"/>
        </w:trPr>
        <w:tc>
          <w:tcPr>
            <w:tcW w:w="798"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2010</w:t>
            </w:r>
          </w:p>
        </w:tc>
        <w:tc>
          <w:tcPr>
            <w:tcW w:w="1109"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7</w:t>
            </w:r>
          </w:p>
        </w:tc>
        <w:tc>
          <w:tcPr>
            <w:tcW w:w="174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42,8</w:t>
            </w:r>
          </w:p>
        </w:tc>
        <w:tc>
          <w:tcPr>
            <w:tcW w:w="1109"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1</w:t>
            </w:r>
          </w:p>
        </w:tc>
        <w:tc>
          <w:tcPr>
            <w:tcW w:w="174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c>
          <w:tcPr>
            <w:tcW w:w="1109"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2</w:t>
            </w:r>
          </w:p>
        </w:tc>
        <w:tc>
          <w:tcPr>
            <w:tcW w:w="174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r>
      <w:tr w:rsidR="00AE7F6D" w:rsidRPr="00AE7F6D" w:rsidTr="00CA6D77">
        <w:trPr>
          <w:jc w:val="center"/>
        </w:trPr>
        <w:tc>
          <w:tcPr>
            <w:tcW w:w="798"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2011</w:t>
            </w:r>
          </w:p>
        </w:tc>
        <w:tc>
          <w:tcPr>
            <w:tcW w:w="1109"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5</w:t>
            </w:r>
          </w:p>
        </w:tc>
        <w:tc>
          <w:tcPr>
            <w:tcW w:w="174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c>
          <w:tcPr>
            <w:tcW w:w="1109"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4</w:t>
            </w:r>
          </w:p>
        </w:tc>
        <w:tc>
          <w:tcPr>
            <w:tcW w:w="174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c>
          <w:tcPr>
            <w:tcW w:w="1109"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1</w:t>
            </w:r>
          </w:p>
        </w:tc>
        <w:tc>
          <w:tcPr>
            <w:tcW w:w="174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r>
      <w:tr w:rsidR="00AE7F6D" w:rsidRPr="00AE7F6D" w:rsidTr="00CA6D77">
        <w:trPr>
          <w:jc w:val="center"/>
        </w:trPr>
        <w:tc>
          <w:tcPr>
            <w:tcW w:w="798"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2012</w:t>
            </w:r>
          </w:p>
        </w:tc>
        <w:tc>
          <w:tcPr>
            <w:tcW w:w="1109"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18</w:t>
            </w:r>
          </w:p>
        </w:tc>
        <w:tc>
          <w:tcPr>
            <w:tcW w:w="174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c>
          <w:tcPr>
            <w:tcW w:w="1109"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5</w:t>
            </w:r>
          </w:p>
        </w:tc>
        <w:tc>
          <w:tcPr>
            <w:tcW w:w="174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c>
          <w:tcPr>
            <w:tcW w:w="1109"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1</w:t>
            </w:r>
          </w:p>
        </w:tc>
        <w:tc>
          <w:tcPr>
            <w:tcW w:w="174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r>
      <w:tr w:rsidR="00AE7F6D" w:rsidRPr="00AE7F6D" w:rsidTr="00CA6D77">
        <w:trPr>
          <w:jc w:val="center"/>
        </w:trPr>
        <w:tc>
          <w:tcPr>
            <w:tcW w:w="798"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 xml:space="preserve">2013 </w:t>
            </w:r>
          </w:p>
        </w:tc>
        <w:tc>
          <w:tcPr>
            <w:tcW w:w="1109"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10</w:t>
            </w:r>
          </w:p>
        </w:tc>
        <w:tc>
          <w:tcPr>
            <w:tcW w:w="174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c>
          <w:tcPr>
            <w:tcW w:w="1109"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3</w:t>
            </w:r>
          </w:p>
        </w:tc>
        <w:tc>
          <w:tcPr>
            <w:tcW w:w="174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c>
          <w:tcPr>
            <w:tcW w:w="1109"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2</w:t>
            </w:r>
          </w:p>
        </w:tc>
        <w:tc>
          <w:tcPr>
            <w:tcW w:w="174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r>
      <w:tr w:rsidR="00AE7F6D" w:rsidRPr="00AE7F6D" w:rsidTr="00CA6D77">
        <w:trPr>
          <w:jc w:val="center"/>
        </w:trPr>
        <w:tc>
          <w:tcPr>
            <w:tcW w:w="798"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2014</w:t>
            </w:r>
          </w:p>
        </w:tc>
        <w:tc>
          <w:tcPr>
            <w:tcW w:w="1109"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55</w:t>
            </w:r>
          </w:p>
        </w:tc>
        <w:tc>
          <w:tcPr>
            <w:tcW w:w="174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c>
          <w:tcPr>
            <w:tcW w:w="1109"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11</w:t>
            </w:r>
          </w:p>
        </w:tc>
        <w:tc>
          <w:tcPr>
            <w:tcW w:w="174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c>
          <w:tcPr>
            <w:tcW w:w="1109"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9</w:t>
            </w:r>
          </w:p>
        </w:tc>
        <w:tc>
          <w:tcPr>
            <w:tcW w:w="174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r>
      <w:tr w:rsidR="00AE7F6D" w:rsidRPr="00AE7F6D" w:rsidTr="00CA6D77">
        <w:trPr>
          <w:jc w:val="center"/>
        </w:trPr>
        <w:tc>
          <w:tcPr>
            <w:tcW w:w="798"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2015</w:t>
            </w:r>
          </w:p>
        </w:tc>
        <w:tc>
          <w:tcPr>
            <w:tcW w:w="1109"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63</w:t>
            </w:r>
          </w:p>
        </w:tc>
        <w:tc>
          <w:tcPr>
            <w:tcW w:w="174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c>
          <w:tcPr>
            <w:tcW w:w="1109"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53</w:t>
            </w:r>
          </w:p>
        </w:tc>
        <w:tc>
          <w:tcPr>
            <w:tcW w:w="174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5,7</w:t>
            </w:r>
          </w:p>
        </w:tc>
        <w:tc>
          <w:tcPr>
            <w:tcW w:w="1109"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22</w:t>
            </w:r>
          </w:p>
        </w:tc>
        <w:tc>
          <w:tcPr>
            <w:tcW w:w="174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r>
      <w:tr w:rsidR="00AE7F6D" w:rsidRPr="00AE7F6D" w:rsidTr="00CA6D77">
        <w:trPr>
          <w:jc w:val="center"/>
        </w:trPr>
        <w:tc>
          <w:tcPr>
            <w:tcW w:w="798"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2016</w:t>
            </w:r>
          </w:p>
        </w:tc>
        <w:tc>
          <w:tcPr>
            <w:tcW w:w="1109"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16</w:t>
            </w:r>
          </w:p>
        </w:tc>
        <w:tc>
          <w:tcPr>
            <w:tcW w:w="174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c>
          <w:tcPr>
            <w:tcW w:w="1109"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14</w:t>
            </w:r>
          </w:p>
        </w:tc>
        <w:tc>
          <w:tcPr>
            <w:tcW w:w="174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c>
          <w:tcPr>
            <w:tcW w:w="1109"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3</w:t>
            </w:r>
          </w:p>
        </w:tc>
        <w:tc>
          <w:tcPr>
            <w:tcW w:w="1744"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r>
    </w:tbl>
    <w:p w:rsidR="00AE7F6D" w:rsidRPr="00AE7F6D" w:rsidRDefault="00AE7F6D" w:rsidP="00AE7F6D">
      <w:pPr>
        <w:jc w:val="both"/>
      </w:pPr>
    </w:p>
    <w:p w:rsidR="00AE7F6D" w:rsidRPr="00AE7F6D" w:rsidRDefault="00AE7F6D" w:rsidP="00AE7F6D">
      <w:pPr>
        <w:ind w:firstLine="709"/>
        <w:jc w:val="both"/>
        <w:rPr>
          <w:sz w:val="28"/>
          <w:szCs w:val="28"/>
        </w:rPr>
      </w:pPr>
      <w:r w:rsidRPr="00AE7F6D">
        <w:rPr>
          <w:sz w:val="28"/>
          <w:szCs w:val="28"/>
        </w:rPr>
        <w:lastRenderedPageBreak/>
        <w:t>В 2016 г. продолжено проведение мониторинга за качеством и безопасностью йодированной соли, исследовано 8 проб, в том числе импортного производства 8 проб.</w:t>
      </w:r>
    </w:p>
    <w:p w:rsidR="00AE7F6D" w:rsidRPr="00264957" w:rsidRDefault="00AE7F6D" w:rsidP="00AE7F6D">
      <w:pPr>
        <w:ind w:firstLine="709"/>
        <w:jc w:val="right"/>
        <w:rPr>
          <w:b/>
          <w:bCs/>
          <w:sz w:val="28"/>
          <w:szCs w:val="28"/>
        </w:rPr>
      </w:pPr>
      <w:r w:rsidRPr="00264957">
        <w:rPr>
          <w:sz w:val="28"/>
          <w:szCs w:val="28"/>
        </w:rPr>
        <w:t xml:space="preserve">Таблица </w:t>
      </w:r>
      <w:r w:rsidR="00264957" w:rsidRPr="00264957">
        <w:rPr>
          <w:sz w:val="28"/>
          <w:szCs w:val="28"/>
        </w:rPr>
        <w:t>152</w:t>
      </w:r>
    </w:p>
    <w:p w:rsidR="00AE7F6D" w:rsidRPr="00264957" w:rsidRDefault="00AE7F6D" w:rsidP="00AE7F6D">
      <w:pPr>
        <w:widowControl w:val="0"/>
        <w:jc w:val="center"/>
        <w:rPr>
          <w:b/>
          <w:bCs/>
          <w:sz w:val="28"/>
          <w:szCs w:val="28"/>
        </w:rPr>
      </w:pPr>
      <w:r w:rsidRPr="00264957">
        <w:rPr>
          <w:b/>
          <w:bCs/>
          <w:sz w:val="28"/>
          <w:szCs w:val="28"/>
        </w:rPr>
        <w:t>Исследования йодированной соли, отобранной на лабораторные исследования с различных предприятий за период 2011-2016 гг.</w:t>
      </w:r>
    </w:p>
    <w:tbl>
      <w:tblPr>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3"/>
        <w:gridCol w:w="888"/>
        <w:gridCol w:w="889"/>
        <w:gridCol w:w="889"/>
        <w:gridCol w:w="890"/>
        <w:gridCol w:w="889"/>
        <w:gridCol w:w="889"/>
        <w:gridCol w:w="889"/>
        <w:gridCol w:w="889"/>
        <w:gridCol w:w="890"/>
        <w:gridCol w:w="890"/>
      </w:tblGrid>
      <w:tr w:rsidR="00AE7F6D" w:rsidRPr="00AE7F6D" w:rsidTr="00264957">
        <w:trPr>
          <w:trHeight w:val="436"/>
          <w:jc w:val="center"/>
        </w:trPr>
        <w:tc>
          <w:tcPr>
            <w:tcW w:w="1473" w:type="dxa"/>
            <w:vMerge w:val="restart"/>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Объекты</w:t>
            </w:r>
          </w:p>
        </w:tc>
        <w:tc>
          <w:tcPr>
            <w:tcW w:w="4445" w:type="dxa"/>
            <w:gridSpan w:val="5"/>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Всего исследовано проб</w:t>
            </w:r>
          </w:p>
        </w:tc>
        <w:tc>
          <w:tcPr>
            <w:tcW w:w="4447" w:type="dxa"/>
            <w:gridSpan w:val="5"/>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Из них не отвечают</w:t>
            </w:r>
          </w:p>
          <w:p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гигиеническим требованиям</w:t>
            </w:r>
          </w:p>
        </w:tc>
      </w:tr>
      <w:tr w:rsidR="00AE7F6D" w:rsidRPr="00AE7F6D" w:rsidTr="00264957">
        <w:trPr>
          <w:jc w:val="center"/>
        </w:trPr>
        <w:tc>
          <w:tcPr>
            <w:tcW w:w="1473" w:type="dxa"/>
            <w:vMerge/>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spacing w:line="276" w:lineRule="auto"/>
              <w:rPr>
                <w:b/>
                <w:bCs/>
                <w:lang w:eastAsia="en-US"/>
              </w:rPr>
            </w:pPr>
          </w:p>
        </w:tc>
        <w:tc>
          <w:tcPr>
            <w:tcW w:w="888"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2011 г.</w:t>
            </w:r>
          </w:p>
        </w:tc>
        <w:tc>
          <w:tcPr>
            <w:tcW w:w="889"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2012 г.</w:t>
            </w:r>
          </w:p>
        </w:tc>
        <w:tc>
          <w:tcPr>
            <w:tcW w:w="889"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2013 г.</w:t>
            </w:r>
          </w:p>
        </w:tc>
        <w:tc>
          <w:tcPr>
            <w:tcW w:w="890"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2014 г.</w:t>
            </w:r>
          </w:p>
        </w:tc>
        <w:tc>
          <w:tcPr>
            <w:tcW w:w="889"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2015 г.</w:t>
            </w:r>
          </w:p>
        </w:tc>
        <w:tc>
          <w:tcPr>
            <w:tcW w:w="889"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2011 г.</w:t>
            </w:r>
          </w:p>
        </w:tc>
        <w:tc>
          <w:tcPr>
            <w:tcW w:w="889"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2012 г.</w:t>
            </w:r>
          </w:p>
        </w:tc>
        <w:tc>
          <w:tcPr>
            <w:tcW w:w="889"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2013 г.</w:t>
            </w:r>
          </w:p>
        </w:tc>
        <w:tc>
          <w:tcPr>
            <w:tcW w:w="890"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2014 г.</w:t>
            </w:r>
          </w:p>
        </w:tc>
        <w:tc>
          <w:tcPr>
            <w:tcW w:w="890"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2015 г.</w:t>
            </w:r>
          </w:p>
        </w:tc>
      </w:tr>
      <w:tr w:rsidR="00AE7F6D" w:rsidRPr="00AE7F6D" w:rsidTr="00264957">
        <w:trPr>
          <w:jc w:val="center"/>
        </w:trPr>
        <w:tc>
          <w:tcPr>
            <w:tcW w:w="1473"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ind w:right="-113"/>
              <w:rPr>
                <w:lang w:eastAsia="en-US"/>
              </w:rPr>
            </w:pPr>
            <w:r w:rsidRPr="00AE7F6D">
              <w:rPr>
                <w:sz w:val="22"/>
                <w:szCs w:val="22"/>
                <w:lang w:eastAsia="en-US"/>
              </w:rPr>
              <w:t>Предприятия, выпускающие йодированную соль</w:t>
            </w:r>
          </w:p>
        </w:tc>
        <w:tc>
          <w:tcPr>
            <w:tcW w:w="888"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1</w:t>
            </w:r>
          </w:p>
        </w:tc>
        <w:tc>
          <w:tcPr>
            <w:tcW w:w="890"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22</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90"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90"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r>
      <w:tr w:rsidR="00AE7F6D" w:rsidRPr="00AE7F6D" w:rsidTr="00264957">
        <w:trPr>
          <w:jc w:val="center"/>
        </w:trPr>
        <w:tc>
          <w:tcPr>
            <w:tcW w:w="1473"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ind w:right="-113"/>
              <w:rPr>
                <w:lang w:eastAsia="en-US"/>
              </w:rPr>
            </w:pPr>
            <w:r w:rsidRPr="00AE7F6D">
              <w:rPr>
                <w:sz w:val="22"/>
                <w:szCs w:val="22"/>
                <w:lang w:eastAsia="en-US"/>
              </w:rPr>
              <w:t>Предприятия торговли</w:t>
            </w:r>
          </w:p>
        </w:tc>
        <w:tc>
          <w:tcPr>
            <w:tcW w:w="888"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11</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6</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4</w:t>
            </w:r>
          </w:p>
        </w:tc>
        <w:tc>
          <w:tcPr>
            <w:tcW w:w="890"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8</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14</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90"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90"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r>
      <w:tr w:rsidR="00AE7F6D" w:rsidRPr="00AE7F6D" w:rsidTr="00264957">
        <w:trPr>
          <w:jc w:val="center"/>
        </w:trPr>
        <w:tc>
          <w:tcPr>
            <w:tcW w:w="1473"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rPr>
                <w:lang w:eastAsia="en-US"/>
              </w:rPr>
            </w:pPr>
            <w:r w:rsidRPr="00AE7F6D">
              <w:rPr>
                <w:sz w:val="22"/>
                <w:szCs w:val="22"/>
                <w:lang w:eastAsia="en-US"/>
              </w:rPr>
              <w:t xml:space="preserve">Детские дошкольные </w:t>
            </w:r>
          </w:p>
          <w:p w:rsidR="00AE7F6D" w:rsidRPr="00AE7F6D" w:rsidRDefault="00AE7F6D" w:rsidP="00AE7F6D">
            <w:pPr>
              <w:widowControl w:val="0"/>
              <w:spacing w:before="20" w:after="20" w:line="276" w:lineRule="auto"/>
              <w:rPr>
                <w:lang w:eastAsia="en-US"/>
              </w:rPr>
            </w:pPr>
            <w:r w:rsidRPr="00AE7F6D">
              <w:rPr>
                <w:sz w:val="22"/>
                <w:szCs w:val="22"/>
                <w:lang w:eastAsia="en-US"/>
              </w:rPr>
              <w:t>и подростковые лечебно-профилактические учреждения</w:t>
            </w:r>
          </w:p>
        </w:tc>
        <w:tc>
          <w:tcPr>
            <w:tcW w:w="888"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16</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37</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3</w:t>
            </w:r>
          </w:p>
        </w:tc>
        <w:tc>
          <w:tcPr>
            <w:tcW w:w="890"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16</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7</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90"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90"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r>
      <w:tr w:rsidR="00AE7F6D" w:rsidRPr="00AE7F6D" w:rsidTr="00264957">
        <w:trPr>
          <w:jc w:val="center"/>
        </w:trPr>
        <w:tc>
          <w:tcPr>
            <w:tcW w:w="1473"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rPr>
                <w:lang w:eastAsia="en-US"/>
              </w:rPr>
            </w:pPr>
            <w:r w:rsidRPr="00AE7F6D">
              <w:rPr>
                <w:sz w:val="22"/>
                <w:szCs w:val="22"/>
                <w:lang w:eastAsia="en-US"/>
              </w:rPr>
              <w:t>Прочие</w:t>
            </w:r>
          </w:p>
        </w:tc>
        <w:tc>
          <w:tcPr>
            <w:tcW w:w="888"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1</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90"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1</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90"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90"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r>
      <w:tr w:rsidR="00AE7F6D" w:rsidRPr="00AE7F6D" w:rsidTr="00264957">
        <w:trPr>
          <w:jc w:val="center"/>
        </w:trPr>
        <w:tc>
          <w:tcPr>
            <w:tcW w:w="1473"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rPr>
                <w:lang w:eastAsia="en-US"/>
              </w:rPr>
            </w:pPr>
            <w:r w:rsidRPr="00AE7F6D">
              <w:rPr>
                <w:sz w:val="22"/>
                <w:szCs w:val="22"/>
                <w:lang w:eastAsia="en-US"/>
              </w:rPr>
              <w:t>Всего:</w:t>
            </w:r>
          </w:p>
        </w:tc>
        <w:tc>
          <w:tcPr>
            <w:tcW w:w="888"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28</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43</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8</w:t>
            </w:r>
          </w:p>
        </w:tc>
        <w:tc>
          <w:tcPr>
            <w:tcW w:w="890"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24</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22</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90"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90"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r>
      <w:tr w:rsidR="00AE7F6D" w:rsidRPr="00AE7F6D" w:rsidTr="00264957">
        <w:trPr>
          <w:jc w:val="center"/>
        </w:trPr>
        <w:tc>
          <w:tcPr>
            <w:tcW w:w="1473" w:type="dxa"/>
            <w:tcBorders>
              <w:top w:val="single" w:sz="4" w:space="0" w:color="auto"/>
              <w:left w:val="single" w:sz="4" w:space="0" w:color="auto"/>
              <w:bottom w:val="single" w:sz="4" w:space="0" w:color="auto"/>
              <w:right w:val="single" w:sz="4" w:space="0" w:color="auto"/>
            </w:tcBorders>
          </w:tcPr>
          <w:p w:rsidR="00AE7F6D" w:rsidRPr="00AE7F6D" w:rsidRDefault="00AE7F6D" w:rsidP="00AE7F6D">
            <w:pPr>
              <w:widowControl w:val="0"/>
              <w:spacing w:before="20" w:after="20" w:line="276" w:lineRule="auto"/>
              <w:rPr>
                <w:lang w:eastAsia="en-US"/>
              </w:rPr>
            </w:pPr>
            <w:r w:rsidRPr="00AE7F6D">
              <w:rPr>
                <w:sz w:val="22"/>
                <w:szCs w:val="22"/>
                <w:lang w:eastAsia="en-US"/>
              </w:rPr>
              <w:t>в т.ч. импортируемой соли</w:t>
            </w:r>
          </w:p>
        </w:tc>
        <w:tc>
          <w:tcPr>
            <w:tcW w:w="888"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8</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43</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7</w:t>
            </w:r>
          </w:p>
        </w:tc>
        <w:tc>
          <w:tcPr>
            <w:tcW w:w="890"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9</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16</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90"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90" w:type="dxa"/>
            <w:tcBorders>
              <w:top w:val="single" w:sz="4" w:space="0" w:color="auto"/>
              <w:left w:val="single" w:sz="4" w:space="0" w:color="auto"/>
              <w:bottom w:val="single" w:sz="4" w:space="0" w:color="auto"/>
              <w:right w:val="single" w:sz="4" w:space="0" w:color="auto"/>
            </w:tcBorders>
            <w:vAlign w:val="center"/>
          </w:tcPr>
          <w:p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r>
    </w:tbl>
    <w:p w:rsidR="00AE7F6D" w:rsidRPr="00AE7F6D" w:rsidRDefault="00AE7F6D" w:rsidP="00AE7F6D">
      <w:pPr>
        <w:jc w:val="both"/>
        <w:rPr>
          <w:highlight w:val="yellow"/>
        </w:rPr>
      </w:pPr>
    </w:p>
    <w:p w:rsidR="00AE7F6D" w:rsidRPr="00AE7F6D" w:rsidRDefault="00AE7F6D" w:rsidP="00AE7F6D">
      <w:pPr>
        <w:ind w:firstLine="709"/>
        <w:jc w:val="both"/>
        <w:rPr>
          <w:sz w:val="28"/>
          <w:szCs w:val="28"/>
        </w:rPr>
      </w:pPr>
      <w:r w:rsidRPr="00AE7F6D">
        <w:rPr>
          <w:sz w:val="28"/>
          <w:szCs w:val="28"/>
        </w:rPr>
        <w:t>Результаты проведенных исследований свидетельствуют о хорошем качестве реализуемой в республике йодированной соли.</w:t>
      </w:r>
    </w:p>
    <w:p w:rsidR="00AE7F6D" w:rsidRPr="00AE7F6D" w:rsidRDefault="00AE7F6D" w:rsidP="00AE7F6D">
      <w:pPr>
        <w:ind w:firstLine="709"/>
        <w:jc w:val="both"/>
        <w:rPr>
          <w:sz w:val="28"/>
          <w:szCs w:val="28"/>
        </w:rPr>
      </w:pPr>
    </w:p>
    <w:p w:rsidR="00AE7F6D" w:rsidRPr="00AE7F6D" w:rsidRDefault="00AE7F6D" w:rsidP="00AE7F6D">
      <w:pPr>
        <w:ind w:firstLine="708"/>
        <w:jc w:val="both"/>
        <w:rPr>
          <w:color w:val="000000"/>
          <w:sz w:val="28"/>
          <w:szCs w:val="28"/>
        </w:rPr>
      </w:pPr>
      <w:r w:rsidRPr="00AE7F6D">
        <w:rPr>
          <w:sz w:val="28"/>
          <w:szCs w:val="28"/>
        </w:rPr>
        <w:t xml:space="preserve">Итогом реализации мер, </w:t>
      </w:r>
      <w:r w:rsidRPr="00AE7F6D">
        <w:rPr>
          <w:color w:val="000000"/>
          <w:sz w:val="28"/>
          <w:szCs w:val="28"/>
        </w:rPr>
        <w:t>направленных на обеспечение санитарно-эпидемиологического благополучия, явилось достижение целевых индикативных показателей:</w:t>
      </w:r>
    </w:p>
    <w:p w:rsidR="00AE7F6D" w:rsidRPr="00AE7F6D" w:rsidRDefault="00AE7F6D" w:rsidP="00AE7F6D">
      <w:pPr>
        <w:ind w:firstLine="720"/>
        <w:jc w:val="both"/>
        <w:rPr>
          <w:sz w:val="28"/>
          <w:szCs w:val="28"/>
        </w:rPr>
      </w:pPr>
      <w:r w:rsidRPr="00AE7F6D">
        <w:rPr>
          <w:sz w:val="28"/>
          <w:szCs w:val="28"/>
        </w:rPr>
        <w:t>-  поддержание низких уровней заболеваемости дифтерией. В Республике Адыгея в 2016 году не за регистрированы случаи дифтерии (планируемый показатель по РФ – 0,01 на 100 тыс. населения;</w:t>
      </w:r>
    </w:p>
    <w:p w:rsidR="00AE7F6D" w:rsidRPr="00AE7F6D" w:rsidRDefault="00AE7F6D" w:rsidP="00AE7F6D">
      <w:pPr>
        <w:ind w:firstLine="720"/>
        <w:jc w:val="both"/>
        <w:rPr>
          <w:sz w:val="28"/>
          <w:szCs w:val="28"/>
        </w:rPr>
      </w:pPr>
      <w:r w:rsidRPr="00AE7F6D">
        <w:rPr>
          <w:sz w:val="28"/>
          <w:szCs w:val="28"/>
        </w:rPr>
        <w:t>- ликвидация кори: ликвидация местных случаев кори; получение сертификата республики, свободной от кори. В 2016 году не за регистрированы случаи кори (планируемый показатель по РФ 0,1 на 100 тыс. населения);</w:t>
      </w:r>
    </w:p>
    <w:p w:rsidR="00AE7F6D" w:rsidRPr="00AE7F6D" w:rsidRDefault="00AE7F6D" w:rsidP="00AE7F6D">
      <w:pPr>
        <w:ind w:firstLine="720"/>
        <w:jc w:val="both"/>
        <w:rPr>
          <w:sz w:val="28"/>
          <w:szCs w:val="28"/>
        </w:rPr>
      </w:pPr>
      <w:r w:rsidRPr="00AE7F6D">
        <w:rPr>
          <w:sz w:val="28"/>
          <w:szCs w:val="28"/>
        </w:rPr>
        <w:t>- ликвидация краснухи: снижение заболеваемости краснухой; предупреждение и ликвидация врожденной краснухи; получение сертификата республики, свободной от краснухи. В Республике Адыгея в 2016 году не за регистрированы случаи краснухи (планируемый показатель по РФ – 0,3 на 100 тыс. населения);</w:t>
      </w:r>
    </w:p>
    <w:p w:rsidR="00AE7F6D" w:rsidRPr="00AE7F6D" w:rsidRDefault="00AE7F6D" w:rsidP="00AE7F6D">
      <w:pPr>
        <w:ind w:firstLine="720"/>
        <w:jc w:val="both"/>
        <w:rPr>
          <w:sz w:val="28"/>
          <w:szCs w:val="28"/>
        </w:rPr>
      </w:pPr>
      <w:r w:rsidRPr="00AE7F6D">
        <w:rPr>
          <w:sz w:val="28"/>
          <w:szCs w:val="28"/>
        </w:rPr>
        <w:lastRenderedPageBreak/>
        <w:t>- предупреждение завоза дикого вируса полиомиелита, поддержание статуса республики, свободной от полиомиелита. Случаи полиомиелита в республике не зарегистрированы (планируемый показатель по РФ отсутствие случаев полиомиелита);</w:t>
      </w:r>
    </w:p>
    <w:p w:rsidR="00AE7F6D" w:rsidRPr="00AE7F6D" w:rsidRDefault="00AE7F6D" w:rsidP="00AE7F6D">
      <w:pPr>
        <w:ind w:firstLine="720"/>
        <w:jc w:val="both"/>
        <w:rPr>
          <w:sz w:val="28"/>
          <w:szCs w:val="28"/>
        </w:rPr>
      </w:pPr>
      <w:r w:rsidRPr="00AE7F6D">
        <w:rPr>
          <w:sz w:val="28"/>
          <w:szCs w:val="28"/>
        </w:rPr>
        <w:t xml:space="preserve">- ликвидация острого гепатита В: снижение заболеваемости острым вирусным гепатитом В до низких уровней; ликвидация острых форм гепатита В; снижение заболеваемости гепатокарциномой. В республике зарегистрирован 1 случай вирусного гепатита В, показатель заболеваемости 0,2 на 100 тыс.нас. (планируемый показатель по РФ 1,2 на 100 тысяч населения). </w:t>
      </w:r>
    </w:p>
    <w:p w:rsidR="00AE7F6D" w:rsidRPr="00AE7F6D" w:rsidRDefault="00AE7F6D" w:rsidP="00AE7F6D">
      <w:pPr>
        <w:ind w:firstLine="720"/>
        <w:jc w:val="both"/>
        <w:rPr>
          <w:sz w:val="28"/>
          <w:szCs w:val="28"/>
        </w:rPr>
      </w:pPr>
      <w:r w:rsidRPr="00AE7F6D">
        <w:rPr>
          <w:sz w:val="28"/>
          <w:szCs w:val="28"/>
        </w:rPr>
        <w:t xml:space="preserve">- достижение уровня охвата прививками против гриппа населения в целом по республике. В целях профилактики гриппа и ОРВИ в предэпидемический сезон 2016-2017гг. в Республике Адыгея привито 155800 человек, или 100% от числа запланированных к иммунизации лиц из категорий групп риска. Удельный вес привитых от общей численности населения составил 34,5%, (планируемый показатель по РФ – 28%). Охват прививками в группах риска 100%, (планируемый показатель по РФ – не менее 87%). </w:t>
      </w:r>
    </w:p>
    <w:p w:rsidR="00AE7F6D" w:rsidRPr="00AE7F6D" w:rsidRDefault="00AE7F6D" w:rsidP="00AE7F6D">
      <w:pPr>
        <w:ind w:firstLine="720"/>
        <w:jc w:val="both"/>
        <w:rPr>
          <w:sz w:val="28"/>
          <w:szCs w:val="28"/>
        </w:rPr>
      </w:pPr>
      <w:r w:rsidRPr="00AE7F6D">
        <w:rPr>
          <w:sz w:val="28"/>
          <w:szCs w:val="28"/>
        </w:rPr>
        <w:t>- контроль за поддержанием высоких уровней охвата детей декретированных возрастов профилактическими прививками в рамках национального календаря профилактических прививок. В республике охват детей декретированных возрастов профилактическими прививками в рамках национального календаря профилактических прививок выше запланированного среднероссийского показателя - 97,2% (планируемый показатель по РФ 96%).</w:t>
      </w:r>
    </w:p>
    <w:p w:rsidR="00AE7F6D" w:rsidRPr="00AE7F6D" w:rsidRDefault="00AE7F6D" w:rsidP="00AE7F6D">
      <w:pPr>
        <w:ind w:firstLine="708"/>
        <w:jc w:val="both"/>
        <w:rPr>
          <w:sz w:val="28"/>
          <w:szCs w:val="28"/>
        </w:rPr>
      </w:pPr>
      <w:r w:rsidRPr="00AE7F6D">
        <w:rPr>
          <w:color w:val="000000"/>
          <w:kern w:val="24"/>
          <w:sz w:val="28"/>
          <w:szCs w:val="28"/>
        </w:rPr>
        <w:t xml:space="preserve">Говоря о реализации указов Президента Российской Федерации от 07 мая 2012 года и Основных направлений деятельности Правительства Российской Федерации на период до 2018 года в Республике Адыгея в 2015 году </w:t>
      </w:r>
      <w:r w:rsidRPr="00AE7F6D">
        <w:rPr>
          <w:sz w:val="28"/>
          <w:szCs w:val="28"/>
        </w:rPr>
        <w:t>достигнуты следующие индикативные показатели:</w:t>
      </w:r>
    </w:p>
    <w:p w:rsidR="00AE7F6D" w:rsidRPr="00AE7F6D" w:rsidRDefault="00AE7F6D" w:rsidP="00AE7F6D">
      <w:pPr>
        <w:jc w:val="both"/>
        <w:rPr>
          <w:color w:val="000000"/>
          <w:sz w:val="28"/>
          <w:szCs w:val="28"/>
        </w:rPr>
      </w:pPr>
      <w:r w:rsidRPr="00AE7F6D">
        <w:rPr>
          <w:sz w:val="28"/>
          <w:szCs w:val="28"/>
        </w:rPr>
        <w:t xml:space="preserve">- </w:t>
      </w:r>
      <w:r w:rsidRPr="00AE7F6D">
        <w:rPr>
          <w:color w:val="000000"/>
          <w:sz w:val="28"/>
          <w:szCs w:val="28"/>
        </w:rPr>
        <w:t>достижение выраженного оздоровительного эффекта в результате осуществления санитарно-противоэпидемических (профилактических) мероприятий в организациях отдыха и оздоровления детей и подростков в Республике Адыгея в 2016г. – 94,7%, при планируемом российском показателе - не ниже 89%;</w:t>
      </w:r>
    </w:p>
    <w:p w:rsidR="00AE7F6D" w:rsidRPr="00AE7F6D" w:rsidRDefault="00AE7F6D" w:rsidP="00AE7F6D">
      <w:pPr>
        <w:spacing w:line="276" w:lineRule="auto"/>
        <w:jc w:val="both"/>
        <w:rPr>
          <w:sz w:val="28"/>
          <w:szCs w:val="28"/>
        </w:rPr>
      </w:pPr>
      <w:r w:rsidRPr="00AE7F6D">
        <w:rPr>
          <w:sz w:val="28"/>
          <w:szCs w:val="28"/>
        </w:rPr>
        <w:t>- снижение удельного веса детей с патологией органов зрения, от числа осмотренных детей не более 7,15% (фактически – 2,9%).</w:t>
      </w:r>
    </w:p>
    <w:p w:rsidR="00AE7F6D" w:rsidRPr="00AE7F6D" w:rsidRDefault="00AE7F6D" w:rsidP="00AE7F6D">
      <w:pPr>
        <w:spacing w:line="276" w:lineRule="auto"/>
        <w:jc w:val="both"/>
        <w:rPr>
          <w:sz w:val="28"/>
          <w:szCs w:val="28"/>
        </w:rPr>
      </w:pPr>
      <w:r w:rsidRPr="00AE7F6D">
        <w:rPr>
          <w:sz w:val="28"/>
          <w:szCs w:val="28"/>
        </w:rPr>
        <w:t>- снижение удельного веса детей со сколиозом от числа осмотренных не более 1,75% (фактически – 0,8%).</w:t>
      </w:r>
    </w:p>
    <w:p w:rsidR="00AE7F6D" w:rsidRPr="00AE7F6D" w:rsidRDefault="00AE7F6D" w:rsidP="00AE7F6D">
      <w:pPr>
        <w:spacing w:line="276" w:lineRule="auto"/>
        <w:jc w:val="both"/>
        <w:rPr>
          <w:bCs/>
          <w:kern w:val="1"/>
          <w:sz w:val="28"/>
          <w:szCs w:val="28"/>
          <w:lang w:eastAsia="ar-SA"/>
        </w:rPr>
      </w:pPr>
      <w:r w:rsidRPr="00AE7F6D">
        <w:rPr>
          <w:sz w:val="28"/>
          <w:szCs w:val="28"/>
        </w:rPr>
        <w:t>увеличение удельного веса детских учреждений, относящихся к 1 группе санитарно-эпидемиологического благополучия 52,5% (фактически – 62%).</w:t>
      </w:r>
    </w:p>
    <w:p w:rsidR="00AE7F6D" w:rsidRPr="00AE7F6D" w:rsidRDefault="00AE7F6D" w:rsidP="00AE7F6D">
      <w:pPr>
        <w:spacing w:line="276" w:lineRule="auto"/>
        <w:ind w:firstLine="708"/>
        <w:jc w:val="both"/>
        <w:textAlignment w:val="baseline"/>
        <w:rPr>
          <w:sz w:val="28"/>
          <w:szCs w:val="28"/>
        </w:rPr>
      </w:pPr>
      <w:r w:rsidRPr="00AE7F6D">
        <w:rPr>
          <w:sz w:val="28"/>
          <w:szCs w:val="28"/>
        </w:rPr>
        <w:t>Не достигнут запланированный показатель:</w:t>
      </w:r>
    </w:p>
    <w:p w:rsidR="00AE7F6D" w:rsidRPr="00AE7F6D" w:rsidRDefault="00AE7F6D" w:rsidP="00AE7F6D">
      <w:pPr>
        <w:spacing w:line="276" w:lineRule="auto"/>
        <w:jc w:val="both"/>
        <w:textAlignment w:val="baseline"/>
        <w:rPr>
          <w:sz w:val="28"/>
          <w:szCs w:val="28"/>
        </w:rPr>
      </w:pPr>
      <w:r w:rsidRPr="00AE7F6D">
        <w:rPr>
          <w:sz w:val="28"/>
          <w:szCs w:val="28"/>
        </w:rPr>
        <w:t>- снижение удельного веса детей с нарушением осанки до 6,40 (фактически – 7,4 %, а по итогам 2015 года составлял – 8,03%). В соответствии с анализом федерального информационного фонда данных социально-гигиенического мониторинга за 2015 «Сведения о профилактических осмотрах детей и подростков-школьников», «Сведения о числе заболеваний с диагнозом, установленным впервые в жизни» предельно высокими остаются показатели наруше</w:t>
      </w:r>
      <w:r w:rsidRPr="00AE7F6D">
        <w:rPr>
          <w:sz w:val="28"/>
          <w:szCs w:val="28"/>
        </w:rPr>
        <w:lastRenderedPageBreak/>
        <w:t>ния осанки при переходе к предметному обучению (4-5 классы) и в возрасте 15 лет, и составляет 18,58% и 23,53% соответственно.</w:t>
      </w:r>
    </w:p>
    <w:p w:rsidR="00AE7F6D" w:rsidRPr="00AE7F6D" w:rsidRDefault="00AE7F6D" w:rsidP="00AE7F6D">
      <w:pPr>
        <w:rPr>
          <w:sz w:val="28"/>
          <w:szCs w:val="28"/>
        </w:rPr>
      </w:pPr>
    </w:p>
    <w:p w:rsidR="00AE7F6D" w:rsidRPr="00AE7F6D" w:rsidRDefault="00AE7F6D" w:rsidP="00AE7F6D">
      <w:pPr>
        <w:spacing w:before="100" w:beforeAutospacing="1"/>
        <w:jc w:val="center"/>
        <w:rPr>
          <w:b/>
          <w:color w:val="000000"/>
          <w:sz w:val="32"/>
          <w:szCs w:val="32"/>
        </w:rPr>
      </w:pPr>
      <w:r w:rsidRPr="00AE7F6D">
        <w:rPr>
          <w:b/>
          <w:color w:val="000000"/>
          <w:sz w:val="32"/>
          <w:szCs w:val="32"/>
        </w:rPr>
        <w:t>3.2. Проблемные вопросы при обеспечении санитарно-эпидемиологического благополучия населения и намечаемые меры по их решению</w:t>
      </w:r>
    </w:p>
    <w:p w:rsidR="00AE7F6D" w:rsidRPr="00AE7F6D" w:rsidRDefault="00AE7F6D" w:rsidP="00AE7F6D">
      <w:pPr>
        <w:autoSpaceDE w:val="0"/>
        <w:autoSpaceDN w:val="0"/>
        <w:ind w:firstLine="708"/>
        <w:jc w:val="both"/>
        <w:rPr>
          <w:b/>
          <w:sz w:val="28"/>
          <w:szCs w:val="28"/>
          <w:highlight w:val="yellow"/>
          <w:u w:val="single"/>
        </w:rPr>
      </w:pPr>
      <w:r w:rsidRPr="00AE7F6D">
        <w:rPr>
          <w:sz w:val="28"/>
          <w:szCs w:val="28"/>
        </w:rPr>
        <w:t>Анализ деятельности по обеспечению санитарно-эпидемиологического благополучия населения показывает, что остаются нерешенными проблемы:</w:t>
      </w:r>
    </w:p>
    <w:p w:rsidR="00AE7F6D" w:rsidRPr="00AE7F6D" w:rsidRDefault="00AE7F6D" w:rsidP="00AE7F6D">
      <w:pPr>
        <w:autoSpaceDE w:val="0"/>
        <w:autoSpaceDN w:val="0"/>
        <w:ind w:firstLine="709"/>
        <w:jc w:val="both"/>
        <w:rPr>
          <w:rFonts w:eastAsia="Calibri"/>
          <w:sz w:val="28"/>
          <w:szCs w:val="28"/>
        </w:rPr>
      </w:pPr>
      <w:r w:rsidRPr="00AE7F6D">
        <w:rPr>
          <w:rFonts w:eastAsia="Calibri"/>
          <w:sz w:val="28"/>
          <w:szCs w:val="28"/>
        </w:rPr>
        <w:t>- невыполнения требований федерального закона «О водоснабжении и водоотведении» в части:</w:t>
      </w:r>
    </w:p>
    <w:p w:rsidR="00AE7F6D" w:rsidRPr="00AE7F6D" w:rsidRDefault="00AE7F6D" w:rsidP="00AE7F6D">
      <w:pPr>
        <w:autoSpaceDE w:val="0"/>
        <w:autoSpaceDN w:val="0"/>
        <w:ind w:firstLine="709"/>
        <w:jc w:val="both"/>
        <w:rPr>
          <w:rFonts w:eastAsia="Calibri"/>
          <w:sz w:val="28"/>
          <w:szCs w:val="28"/>
        </w:rPr>
      </w:pPr>
      <w:r w:rsidRPr="00AE7F6D">
        <w:rPr>
          <w:rFonts w:eastAsia="Calibri"/>
          <w:sz w:val="28"/>
          <w:szCs w:val="28"/>
        </w:rPr>
        <w:t xml:space="preserve">- невыполнения требований Закона №52-ФЗ и п.1.6 СанПиН 2.1.4.1110-02 «Зоны санитарной охраны источников водоснабжения и водопроводов питьевого назначения» по организации зон санитарной охраны источников водоснабжения; </w:t>
      </w:r>
    </w:p>
    <w:p w:rsidR="00AE7F6D" w:rsidRPr="00AE7F6D" w:rsidRDefault="00AE7F6D" w:rsidP="00AE7F6D">
      <w:pPr>
        <w:autoSpaceDE w:val="0"/>
        <w:autoSpaceDN w:val="0"/>
        <w:ind w:firstLine="709"/>
        <w:jc w:val="both"/>
        <w:rPr>
          <w:rFonts w:eastAsia="Calibri"/>
          <w:sz w:val="28"/>
          <w:szCs w:val="28"/>
        </w:rPr>
      </w:pPr>
      <w:r w:rsidRPr="00AE7F6D">
        <w:rPr>
          <w:rFonts w:eastAsia="Calibri"/>
          <w:sz w:val="28"/>
          <w:szCs w:val="28"/>
        </w:rPr>
        <w:t xml:space="preserve">- разработки эксплуатирующими организациями планов мероприятий по улучшению качества питьевой воды подаваемой населению и программ производственного контроля и их согласование с Управлением Роспотребнадзора по Республике Адыгея;  </w:t>
      </w:r>
    </w:p>
    <w:p w:rsidR="00AE7F6D" w:rsidRPr="00AE7F6D" w:rsidRDefault="00AE7F6D" w:rsidP="00AE7F6D">
      <w:pPr>
        <w:autoSpaceDE w:val="0"/>
        <w:autoSpaceDN w:val="0"/>
        <w:ind w:firstLine="709"/>
        <w:jc w:val="both"/>
        <w:rPr>
          <w:rFonts w:eastAsia="Calibri"/>
          <w:bCs/>
          <w:sz w:val="28"/>
          <w:szCs w:val="28"/>
        </w:rPr>
      </w:pPr>
      <w:r w:rsidRPr="00AE7F6D">
        <w:rPr>
          <w:rFonts w:eastAsia="Calibri"/>
          <w:sz w:val="28"/>
          <w:szCs w:val="28"/>
        </w:rPr>
        <w:t xml:space="preserve">- отсутствия централизованного хозяйственно-питьевого водоснабжения для населения численностью более 90 тысяч человек проживающих на территории республики. Наиболее остро данная проблема стоит </w:t>
      </w:r>
      <w:r w:rsidRPr="00AE7F6D">
        <w:rPr>
          <w:rFonts w:eastAsia="Calibri"/>
          <w:bCs/>
          <w:sz w:val="28"/>
          <w:szCs w:val="28"/>
        </w:rPr>
        <w:t>в Кошехабльском, Гиагинском, Майкопском и Шовгеновском районах и в ст. Ханская МО «Город Майкоп»;</w:t>
      </w:r>
    </w:p>
    <w:p w:rsidR="00AE7F6D" w:rsidRPr="00AE7F6D" w:rsidRDefault="00AE7F6D" w:rsidP="00AE7F6D">
      <w:pPr>
        <w:autoSpaceDE w:val="0"/>
        <w:autoSpaceDN w:val="0"/>
        <w:ind w:firstLine="709"/>
        <w:jc w:val="both"/>
        <w:rPr>
          <w:rFonts w:eastAsia="Calibri"/>
          <w:bCs/>
          <w:sz w:val="28"/>
          <w:szCs w:val="28"/>
        </w:rPr>
      </w:pPr>
      <w:r w:rsidRPr="00AE7F6D">
        <w:rPr>
          <w:rFonts w:eastAsia="Calibri"/>
          <w:bCs/>
          <w:sz w:val="28"/>
          <w:szCs w:val="28"/>
        </w:rPr>
        <w:t>- обеспечения выполнения производственного лабораторного контроля качества питьевой воды ресурсоснабжающими организациями по санитарно-химическим показателям в полном объеме</w:t>
      </w:r>
    </w:p>
    <w:p w:rsidR="00AE7F6D" w:rsidRPr="00AE7F6D" w:rsidRDefault="00AE7F6D" w:rsidP="00AE7F6D">
      <w:pPr>
        <w:autoSpaceDE w:val="0"/>
        <w:autoSpaceDN w:val="0"/>
        <w:ind w:firstLine="708"/>
        <w:jc w:val="both"/>
        <w:rPr>
          <w:rFonts w:eastAsia="Calibri"/>
          <w:sz w:val="28"/>
          <w:szCs w:val="28"/>
        </w:rPr>
      </w:pPr>
      <w:r w:rsidRPr="00AE7F6D">
        <w:rPr>
          <w:rFonts w:eastAsia="Calibri"/>
          <w:bCs/>
          <w:sz w:val="28"/>
          <w:szCs w:val="28"/>
        </w:rPr>
        <w:t xml:space="preserve">- </w:t>
      </w:r>
      <w:r w:rsidRPr="00AE7F6D">
        <w:rPr>
          <w:rFonts w:eastAsia="Calibri"/>
          <w:sz w:val="28"/>
          <w:szCs w:val="28"/>
        </w:rPr>
        <w:t>санитарного содержания населенных мест (канализование, сбор и удаление твердых бытовых отходов);</w:t>
      </w:r>
    </w:p>
    <w:p w:rsidR="00AE7F6D" w:rsidRPr="00AE7F6D" w:rsidRDefault="00AE7F6D" w:rsidP="00AE7F6D">
      <w:pPr>
        <w:autoSpaceDE w:val="0"/>
        <w:autoSpaceDN w:val="0"/>
        <w:ind w:firstLine="708"/>
        <w:jc w:val="both"/>
        <w:rPr>
          <w:rFonts w:eastAsia="Calibri"/>
          <w:sz w:val="28"/>
          <w:szCs w:val="28"/>
        </w:rPr>
      </w:pPr>
      <w:r w:rsidRPr="00AE7F6D">
        <w:rPr>
          <w:rFonts w:eastAsia="Calibri"/>
          <w:sz w:val="28"/>
          <w:szCs w:val="28"/>
        </w:rPr>
        <w:t>- отсутствие 100% охвата населения планово-регулярной системой очистки</w:t>
      </w:r>
    </w:p>
    <w:p w:rsidR="00AE7F6D" w:rsidRPr="00AE7F6D" w:rsidRDefault="00AE7F6D" w:rsidP="00AE7F6D">
      <w:pPr>
        <w:autoSpaceDE w:val="0"/>
        <w:autoSpaceDN w:val="0"/>
        <w:ind w:firstLine="709"/>
        <w:jc w:val="both"/>
        <w:rPr>
          <w:rFonts w:eastAsia="Calibri"/>
          <w:sz w:val="28"/>
          <w:szCs w:val="28"/>
        </w:rPr>
      </w:pPr>
      <w:r w:rsidRPr="00AE7F6D">
        <w:rPr>
          <w:rFonts w:eastAsia="Calibri"/>
          <w:sz w:val="28"/>
          <w:szCs w:val="28"/>
        </w:rPr>
        <w:t>- организации сброса хозяйственно-бытовых сточных вод от населения.</w:t>
      </w:r>
    </w:p>
    <w:p w:rsidR="00AE7F6D" w:rsidRPr="00AE7F6D" w:rsidRDefault="00AE7F6D" w:rsidP="00AE7F6D">
      <w:pPr>
        <w:autoSpaceDE w:val="0"/>
        <w:autoSpaceDN w:val="0"/>
        <w:ind w:firstLine="708"/>
        <w:jc w:val="both"/>
        <w:rPr>
          <w:sz w:val="28"/>
          <w:szCs w:val="28"/>
        </w:rPr>
      </w:pPr>
      <w:r w:rsidRPr="00AE7F6D">
        <w:rPr>
          <w:sz w:val="28"/>
          <w:szCs w:val="28"/>
        </w:rPr>
        <w:t>- отсутствие программы по организации школьного питания, на уровне субъекта;</w:t>
      </w:r>
    </w:p>
    <w:p w:rsidR="00AE7F6D" w:rsidRPr="00AE7F6D" w:rsidRDefault="00AE7F6D" w:rsidP="00AE7F6D">
      <w:pPr>
        <w:autoSpaceDE w:val="0"/>
        <w:autoSpaceDN w:val="0"/>
        <w:ind w:firstLine="709"/>
        <w:jc w:val="both"/>
        <w:rPr>
          <w:sz w:val="28"/>
          <w:szCs w:val="28"/>
        </w:rPr>
      </w:pPr>
      <w:r w:rsidRPr="00AE7F6D">
        <w:rPr>
          <w:sz w:val="28"/>
          <w:szCs w:val="28"/>
        </w:rPr>
        <w:t>- отсутствие региональной программы здорового питания населения республики, направленной на снижение распространенности заболеваний, связанных с питанием и формированием здорового образа жизни;</w:t>
      </w:r>
    </w:p>
    <w:p w:rsidR="00AE7F6D" w:rsidRPr="00AE7F6D" w:rsidRDefault="00AE7F6D" w:rsidP="00AE7F6D">
      <w:pPr>
        <w:autoSpaceDE w:val="0"/>
        <w:autoSpaceDN w:val="0"/>
        <w:ind w:firstLine="709"/>
        <w:jc w:val="both"/>
        <w:rPr>
          <w:sz w:val="28"/>
          <w:szCs w:val="28"/>
          <w:u w:val="single"/>
        </w:rPr>
      </w:pPr>
      <w:r w:rsidRPr="00AE7F6D">
        <w:rPr>
          <w:sz w:val="28"/>
          <w:szCs w:val="28"/>
        </w:rPr>
        <w:t>- обеспечения физической и экономической доступности продовольствием всего населения. Увеличение уровня потребления основных продуктов питания до рекомендуемых норм рационального питания, доли продукции местных производителей;</w:t>
      </w:r>
    </w:p>
    <w:p w:rsidR="00AE7F6D" w:rsidRPr="00AE7F6D" w:rsidRDefault="00AE7F6D" w:rsidP="00AE7F6D">
      <w:pPr>
        <w:autoSpaceDE w:val="0"/>
        <w:autoSpaceDN w:val="0"/>
        <w:ind w:firstLine="709"/>
        <w:jc w:val="both"/>
        <w:rPr>
          <w:sz w:val="28"/>
          <w:szCs w:val="28"/>
        </w:rPr>
      </w:pPr>
      <w:r w:rsidRPr="00AE7F6D">
        <w:rPr>
          <w:bCs/>
          <w:sz w:val="28"/>
          <w:szCs w:val="28"/>
        </w:rPr>
        <w:t>- у</w:t>
      </w:r>
      <w:r w:rsidRPr="00AE7F6D">
        <w:rPr>
          <w:sz w:val="28"/>
          <w:szCs w:val="28"/>
        </w:rPr>
        <w:t>величения удельного веса пищевой продукции, оборачиваемой в надлежащих условиях на ярмарках, розничных рынках и в мелкорозничной сети;</w:t>
      </w:r>
    </w:p>
    <w:p w:rsidR="00AE7F6D" w:rsidRPr="00AE7F6D" w:rsidRDefault="00AE7F6D" w:rsidP="00AE7F6D">
      <w:pPr>
        <w:autoSpaceDE w:val="0"/>
        <w:autoSpaceDN w:val="0"/>
        <w:ind w:firstLine="709"/>
        <w:jc w:val="both"/>
        <w:rPr>
          <w:sz w:val="28"/>
          <w:szCs w:val="28"/>
        </w:rPr>
      </w:pPr>
      <w:r w:rsidRPr="00AE7F6D">
        <w:rPr>
          <w:sz w:val="28"/>
          <w:szCs w:val="28"/>
        </w:rPr>
        <w:lastRenderedPageBreak/>
        <w:t>- ликвидации мест стихийной торговли пищевыми продуктами в неустановленных местах;</w:t>
      </w:r>
    </w:p>
    <w:p w:rsidR="00AE7F6D" w:rsidRPr="00AE7F6D" w:rsidRDefault="00AE7F6D" w:rsidP="00AE7F6D">
      <w:pPr>
        <w:autoSpaceDE w:val="0"/>
        <w:autoSpaceDN w:val="0"/>
        <w:ind w:firstLine="709"/>
        <w:jc w:val="both"/>
        <w:rPr>
          <w:sz w:val="28"/>
          <w:szCs w:val="28"/>
        </w:rPr>
      </w:pPr>
      <w:r w:rsidRPr="00AE7F6D">
        <w:rPr>
          <w:sz w:val="28"/>
          <w:szCs w:val="28"/>
        </w:rPr>
        <w:t>- повышения санитарно-гигиенической грамотности населения и работников сферы оборота пищевых продуктов;</w:t>
      </w:r>
    </w:p>
    <w:p w:rsidR="00AE7F6D" w:rsidRPr="00AE7F6D" w:rsidRDefault="00AE7F6D" w:rsidP="00AE7F6D">
      <w:pPr>
        <w:autoSpaceDE w:val="0"/>
        <w:autoSpaceDN w:val="0"/>
        <w:ind w:firstLine="708"/>
        <w:jc w:val="both"/>
        <w:rPr>
          <w:color w:val="000000"/>
          <w:sz w:val="28"/>
          <w:szCs w:val="28"/>
        </w:rPr>
      </w:pPr>
      <w:r w:rsidRPr="00AE7F6D">
        <w:rPr>
          <w:color w:val="000000"/>
          <w:sz w:val="28"/>
          <w:szCs w:val="28"/>
        </w:rPr>
        <w:t xml:space="preserve">-   отсутствия на территориях муниципальных образований республики, являющихся зонами повышенного риска возникновения природно-очаговых инфекционных заболеваний переносчиками, которых являются комары и клещи, целевых программ, планов по проведению систематических аккарицидных, дезинсекционных и лаврицидных, дератизационных обработок, а также финансирования на проведение профилактических мероприятий. </w:t>
      </w:r>
    </w:p>
    <w:p w:rsidR="00AE7F6D" w:rsidRPr="00E8184A" w:rsidRDefault="00AE7F6D" w:rsidP="00AE7F6D">
      <w:pPr>
        <w:ind w:firstLine="709"/>
        <w:jc w:val="both"/>
        <w:rPr>
          <w:sz w:val="28"/>
          <w:szCs w:val="28"/>
          <w:highlight w:val="yellow"/>
        </w:rPr>
      </w:pPr>
      <w:r w:rsidRPr="00AE7F6D">
        <w:rPr>
          <w:sz w:val="28"/>
          <w:szCs w:val="28"/>
        </w:rPr>
        <w:t>Анализ опасности возникновения массовых неинфекционных заболеваний</w:t>
      </w:r>
      <w:r w:rsidRPr="00E8184A">
        <w:rPr>
          <w:sz w:val="28"/>
          <w:szCs w:val="28"/>
        </w:rPr>
        <w:t xml:space="preserve"> показал, что приоритетной проблемой является снижение негативного влияния факторов окружающей среды на здоровье, особенно детского населения. Важная роль в снижении заболеваемости также принадлежит своевременному выявлению начальных признаков заболевания, профилактике и формированию здорового образа жизни.</w:t>
      </w:r>
    </w:p>
    <w:p w:rsidR="00AE7F6D" w:rsidRPr="00E8184A" w:rsidRDefault="00AE7F6D" w:rsidP="00AE7F6D">
      <w:pPr>
        <w:tabs>
          <w:tab w:val="left" w:pos="9356"/>
        </w:tabs>
        <w:ind w:firstLine="709"/>
        <w:jc w:val="both"/>
        <w:rPr>
          <w:sz w:val="28"/>
          <w:szCs w:val="28"/>
        </w:rPr>
      </w:pPr>
      <w:r w:rsidRPr="00E8184A">
        <w:rPr>
          <w:bCs/>
          <w:sz w:val="28"/>
          <w:szCs w:val="28"/>
        </w:rPr>
        <w:t xml:space="preserve">Основными задачами при </w:t>
      </w:r>
      <w:r w:rsidRPr="00E8184A">
        <w:rPr>
          <w:sz w:val="28"/>
          <w:szCs w:val="28"/>
        </w:rPr>
        <w:t>осуществлении государственного надзора за качеством и безопасностью</w:t>
      </w:r>
      <w:r w:rsidRPr="00E8184A">
        <w:rPr>
          <w:bCs/>
          <w:sz w:val="28"/>
          <w:szCs w:val="28"/>
        </w:rPr>
        <w:t xml:space="preserve"> пищевой продукции на 2017 год являются:</w:t>
      </w:r>
    </w:p>
    <w:p w:rsidR="00AE7F6D" w:rsidRPr="00E8184A" w:rsidRDefault="00AE7F6D" w:rsidP="00AE7F6D">
      <w:pPr>
        <w:tabs>
          <w:tab w:val="left" w:pos="0"/>
        </w:tabs>
        <w:autoSpaceDE w:val="0"/>
        <w:ind w:firstLine="709"/>
        <w:jc w:val="both"/>
        <w:rPr>
          <w:sz w:val="28"/>
          <w:szCs w:val="28"/>
        </w:rPr>
      </w:pPr>
      <w:r w:rsidRPr="00E8184A">
        <w:rPr>
          <w:sz w:val="28"/>
          <w:szCs w:val="28"/>
        </w:rPr>
        <w:t>- содействие импортозамещению и выполнение приказов Роспотребнадзора от 19.08.2014 №876 «О мерах по реализации Указа Президента Российской Федерации от 06.08.2014 № 560» и от 30.06.2015г № 568 «О продлении действия приказа Роспотребнадзора от 19.08.2014г №876», а так же постановления Правительства РФ от 31.07.2015г №774»,  приказа Роспотребнадзора от 11.12.2015 №1292-ДСП «О мерах по реализации Указа Президента Российской Федерации от 28.11.2015 №583, изданного в соответствии с поручением Правительства Российской Федерации от 20.11.2015 №АД-П11-234.</w:t>
      </w:r>
    </w:p>
    <w:p w:rsidR="00AE7F6D" w:rsidRPr="00E8184A" w:rsidRDefault="00AE7F6D" w:rsidP="00AE7F6D">
      <w:pPr>
        <w:tabs>
          <w:tab w:val="left" w:pos="0"/>
        </w:tabs>
        <w:autoSpaceDE w:val="0"/>
        <w:ind w:firstLine="709"/>
        <w:jc w:val="both"/>
        <w:rPr>
          <w:sz w:val="28"/>
          <w:szCs w:val="28"/>
        </w:rPr>
      </w:pPr>
      <w:r w:rsidRPr="00E8184A">
        <w:rPr>
          <w:sz w:val="28"/>
          <w:szCs w:val="28"/>
        </w:rPr>
        <w:t xml:space="preserve">- ориентирование надзорной деятельности на выявление фальсифицированной продукции, использование полномочий, предусмотренных ст. ст. 34-41 Федерального закона от 27.12.2002 №184-ФЗ «О техническом регулировании». </w:t>
      </w:r>
    </w:p>
    <w:p w:rsidR="00AE7F6D" w:rsidRPr="00E8184A" w:rsidRDefault="00AE7F6D" w:rsidP="00AE7F6D">
      <w:pPr>
        <w:tabs>
          <w:tab w:val="left" w:pos="0"/>
        </w:tabs>
        <w:autoSpaceDE w:val="0"/>
        <w:ind w:firstLine="709"/>
        <w:jc w:val="both"/>
        <w:rPr>
          <w:sz w:val="28"/>
          <w:szCs w:val="28"/>
        </w:rPr>
      </w:pPr>
      <w:r w:rsidRPr="00E8184A">
        <w:rPr>
          <w:sz w:val="28"/>
          <w:szCs w:val="28"/>
        </w:rPr>
        <w:t xml:space="preserve"> - повышение санитарно-гигиенической грамотности населения и работников в сфере оборота пищевых продуктов, усиление контроля за соблюдением хозяйствующими субъектами требований технических регламентов, в том числе за соблюдением организациями проведения процедур, основанных на принципах ХАССП, изложенных в ч. 3 ст. 10 ТР ТС 021/2011 "О безопасности пищевой продукции".</w:t>
      </w:r>
    </w:p>
    <w:p w:rsidR="00AE7F6D" w:rsidRPr="00E8184A" w:rsidRDefault="00AE7F6D" w:rsidP="00AE7F6D">
      <w:pPr>
        <w:widowControl w:val="0"/>
        <w:suppressAutoHyphens/>
        <w:jc w:val="both"/>
        <w:rPr>
          <w:sz w:val="28"/>
          <w:szCs w:val="28"/>
        </w:rPr>
      </w:pPr>
    </w:p>
    <w:p w:rsidR="00AE7F6D" w:rsidRPr="00AE7F6D" w:rsidRDefault="00AE7F6D" w:rsidP="00AE7F6D">
      <w:pPr>
        <w:tabs>
          <w:tab w:val="left" w:pos="0"/>
        </w:tabs>
        <w:autoSpaceDE w:val="0"/>
        <w:ind w:left="15"/>
        <w:jc w:val="center"/>
        <w:rPr>
          <w:color w:val="000000"/>
          <w:sz w:val="32"/>
          <w:szCs w:val="32"/>
        </w:rPr>
      </w:pPr>
      <w:r w:rsidRPr="00AE7F6D">
        <w:rPr>
          <w:b/>
          <w:sz w:val="32"/>
          <w:szCs w:val="32"/>
        </w:rPr>
        <w:t xml:space="preserve">3.3. </w:t>
      </w:r>
      <w:r w:rsidRPr="00AE7F6D">
        <w:rPr>
          <w:b/>
          <w:color w:val="000000"/>
          <w:sz w:val="32"/>
          <w:szCs w:val="32"/>
        </w:rPr>
        <w:t>Выполнение мер по реализации международных актов и нормативных правовых актов Российской Федерации, принятых в целях обеспечения санитарно-эпидемиологического благополучия населения</w:t>
      </w:r>
    </w:p>
    <w:p w:rsidR="00AE7F6D" w:rsidRPr="00AE7F6D" w:rsidRDefault="00AE7F6D" w:rsidP="00AE7F6D">
      <w:pPr>
        <w:ind w:firstLine="720"/>
        <w:jc w:val="both"/>
        <w:rPr>
          <w:sz w:val="28"/>
          <w:szCs w:val="28"/>
        </w:rPr>
      </w:pPr>
    </w:p>
    <w:p w:rsidR="00AE7F6D" w:rsidRPr="00AE7F6D" w:rsidRDefault="00AE7F6D" w:rsidP="00E8184A">
      <w:pPr>
        <w:ind w:firstLine="709"/>
        <w:jc w:val="both"/>
        <w:rPr>
          <w:sz w:val="28"/>
          <w:szCs w:val="28"/>
        </w:rPr>
      </w:pPr>
      <w:r w:rsidRPr="00AE7F6D">
        <w:rPr>
          <w:sz w:val="28"/>
          <w:szCs w:val="28"/>
        </w:rPr>
        <w:t xml:space="preserve">Специалистами Управления Роспотребнадзора по Республике Адыгея, уполномоченными обеспечивать государственный контроль (надзор) за соблюдением требований технических регламентов Таможенного союза, в 2016 </w:t>
      </w:r>
      <w:r w:rsidRPr="00AE7F6D">
        <w:rPr>
          <w:sz w:val="28"/>
          <w:szCs w:val="28"/>
        </w:rPr>
        <w:lastRenderedPageBreak/>
        <w:t xml:space="preserve">году проводились надзорные мероприятия в рамках федерального государственного надзора за соблюдением требований 20-ти технических регламентов Таможенного союза (далее – ТР ТС). </w:t>
      </w:r>
    </w:p>
    <w:p w:rsidR="00AE7F6D" w:rsidRPr="00AE7F6D" w:rsidRDefault="00AE7F6D" w:rsidP="00E8184A">
      <w:pPr>
        <w:ind w:firstLine="709"/>
        <w:jc w:val="both"/>
        <w:rPr>
          <w:sz w:val="28"/>
          <w:szCs w:val="28"/>
        </w:rPr>
      </w:pPr>
      <w:r w:rsidRPr="00AE7F6D">
        <w:rPr>
          <w:sz w:val="28"/>
          <w:szCs w:val="28"/>
        </w:rPr>
        <w:t>Проверки проведены в отношении 692 субъектов надзора. В ходе проверок Управлением проведены обследования 807 объектов надзора (в 2015 году - 606 субъект и 700 объектов надзора, соответственно).</w:t>
      </w:r>
    </w:p>
    <w:p w:rsidR="00AE7F6D" w:rsidRPr="00AE7F6D" w:rsidRDefault="00AE7F6D" w:rsidP="00E8184A">
      <w:pPr>
        <w:ind w:firstLine="709"/>
        <w:jc w:val="both"/>
        <w:rPr>
          <w:sz w:val="28"/>
          <w:szCs w:val="28"/>
        </w:rPr>
      </w:pPr>
      <w:r w:rsidRPr="00AE7F6D">
        <w:rPr>
          <w:sz w:val="28"/>
          <w:szCs w:val="28"/>
        </w:rPr>
        <w:t xml:space="preserve">Наибольшее количество субъектов и объектов надзора в 2016 году, как и прежде, проверялись на соответствие таким техническим регламентам Таможенного союза, как: </w:t>
      </w:r>
    </w:p>
    <w:p w:rsidR="00AE7F6D" w:rsidRPr="00AE7F6D" w:rsidRDefault="00AE7F6D" w:rsidP="00E8184A">
      <w:pPr>
        <w:ind w:firstLine="709"/>
        <w:jc w:val="both"/>
        <w:rPr>
          <w:sz w:val="28"/>
          <w:szCs w:val="28"/>
        </w:rPr>
      </w:pPr>
      <w:r w:rsidRPr="00AE7F6D">
        <w:rPr>
          <w:sz w:val="28"/>
          <w:szCs w:val="28"/>
        </w:rPr>
        <w:t>- ТР ТС 021/2011 «О безопасности пищевой продукции». Проверки проведены в отношении 434 субъектов надзора (в 2015 - 531 субъект);</w:t>
      </w:r>
    </w:p>
    <w:p w:rsidR="00AE7F6D" w:rsidRPr="00AE7F6D" w:rsidRDefault="00AE7F6D" w:rsidP="00E8184A">
      <w:pPr>
        <w:ind w:firstLine="709"/>
        <w:jc w:val="both"/>
        <w:rPr>
          <w:sz w:val="28"/>
          <w:szCs w:val="28"/>
        </w:rPr>
      </w:pPr>
      <w:r w:rsidRPr="00AE7F6D">
        <w:rPr>
          <w:sz w:val="28"/>
          <w:szCs w:val="28"/>
        </w:rPr>
        <w:t xml:space="preserve">- ТР ТС 022/2011 «Пищевая продукция в части ее маркировки». Проверки проведены в отношении 434 субъектов надзора (в 2015 - 497 субъектов); </w:t>
      </w:r>
    </w:p>
    <w:p w:rsidR="00AE7F6D" w:rsidRPr="00AE7F6D" w:rsidRDefault="00AE7F6D" w:rsidP="00E8184A">
      <w:pPr>
        <w:ind w:firstLine="709"/>
        <w:jc w:val="both"/>
        <w:rPr>
          <w:sz w:val="28"/>
          <w:szCs w:val="28"/>
        </w:rPr>
      </w:pPr>
      <w:r w:rsidRPr="00AE7F6D">
        <w:rPr>
          <w:sz w:val="28"/>
          <w:szCs w:val="28"/>
        </w:rPr>
        <w:t>- ТР ТС 033/2013 «О безопасности молока и молочной продукции». Проверки проведены в отношении 434 субъектов надзора (в 2015 - 363 субъектов);</w:t>
      </w:r>
    </w:p>
    <w:p w:rsidR="00AE7F6D" w:rsidRPr="00AE7F6D" w:rsidRDefault="00AE7F6D" w:rsidP="00E8184A">
      <w:pPr>
        <w:ind w:firstLine="709"/>
        <w:jc w:val="both"/>
        <w:rPr>
          <w:sz w:val="28"/>
          <w:szCs w:val="28"/>
        </w:rPr>
      </w:pPr>
      <w:r w:rsidRPr="00AE7F6D">
        <w:rPr>
          <w:sz w:val="28"/>
          <w:szCs w:val="28"/>
        </w:rPr>
        <w:t>При проведении надзорных мероприятий, в соответствии с требованиями Федерального закона от 26.12.2008 № 294-ФЗ, Управления проведено 786 проверок (в 2015 году – 786 проверок), из них 176 (22,4%) -  плановые проверки и 610 внеплановые (88,1%), (в 2015 году – 376 плановые проверки и 257 внеплановая).</w:t>
      </w:r>
    </w:p>
    <w:p w:rsidR="00AE7F6D" w:rsidRPr="00AE7F6D" w:rsidRDefault="00AE7F6D" w:rsidP="00E8184A">
      <w:pPr>
        <w:ind w:firstLine="709"/>
        <w:jc w:val="both"/>
        <w:rPr>
          <w:sz w:val="28"/>
          <w:szCs w:val="28"/>
        </w:rPr>
      </w:pPr>
      <w:r w:rsidRPr="00AE7F6D">
        <w:rPr>
          <w:sz w:val="28"/>
          <w:szCs w:val="28"/>
        </w:rPr>
        <w:t xml:space="preserve">Управлением Роспотребнадзора по Республике Адыгея к проведению мероприятий по контролю привлекались специалисты ФБУЗ «Центр гигиены и эпидемиологии в Республике Адыгея», с участием которых в 2016 году проведено 499 проверок (63,5 %) (в 2015 году – 73,6 %). </w:t>
      </w:r>
    </w:p>
    <w:p w:rsidR="00AE7F6D" w:rsidRPr="00AE7F6D" w:rsidRDefault="00AE7F6D" w:rsidP="00E8184A">
      <w:pPr>
        <w:ind w:firstLine="709"/>
        <w:jc w:val="both"/>
        <w:rPr>
          <w:sz w:val="28"/>
          <w:szCs w:val="28"/>
        </w:rPr>
      </w:pPr>
      <w:r w:rsidRPr="00AE7F6D">
        <w:rPr>
          <w:sz w:val="28"/>
          <w:szCs w:val="28"/>
        </w:rPr>
        <w:t>Доля проверок с выявленными нарушениями требований технических регламентов Таможенного союза 19,3 % (152 проверок) (в 2015 году -20,1%).</w:t>
      </w:r>
    </w:p>
    <w:p w:rsidR="00AE7F6D" w:rsidRPr="00AE7F6D" w:rsidRDefault="00AE7F6D" w:rsidP="00E8184A">
      <w:pPr>
        <w:ind w:firstLine="709"/>
        <w:jc w:val="both"/>
        <w:rPr>
          <w:sz w:val="28"/>
          <w:szCs w:val="28"/>
        </w:rPr>
      </w:pPr>
      <w:r w:rsidRPr="00AE7F6D">
        <w:rPr>
          <w:sz w:val="28"/>
          <w:szCs w:val="28"/>
        </w:rPr>
        <w:t>При проведении проверок в 2016 году выявлено 162 нарушения (в 2015 году - 127).</w:t>
      </w:r>
    </w:p>
    <w:p w:rsidR="00AE7F6D" w:rsidRPr="00AE7F6D" w:rsidRDefault="00AE7F6D" w:rsidP="00E8184A">
      <w:pPr>
        <w:ind w:firstLine="709"/>
        <w:jc w:val="both"/>
        <w:rPr>
          <w:sz w:val="28"/>
          <w:szCs w:val="28"/>
        </w:rPr>
      </w:pPr>
      <w:r w:rsidRPr="00AE7F6D">
        <w:rPr>
          <w:sz w:val="28"/>
          <w:szCs w:val="28"/>
        </w:rPr>
        <w:t>Всего за 2016 год составлено 166 протоколов об административных правонарушениях (в 2015 году – 123 протокола).</w:t>
      </w:r>
    </w:p>
    <w:p w:rsidR="00AE7F6D" w:rsidRPr="00AE7F6D" w:rsidRDefault="00AE7F6D" w:rsidP="00E8184A">
      <w:pPr>
        <w:ind w:firstLine="709"/>
        <w:jc w:val="both"/>
        <w:rPr>
          <w:sz w:val="28"/>
          <w:szCs w:val="28"/>
        </w:rPr>
      </w:pPr>
      <w:r w:rsidRPr="00AE7F6D">
        <w:rPr>
          <w:sz w:val="28"/>
          <w:szCs w:val="28"/>
        </w:rPr>
        <w:t>Наложено 156 административных штрафов без конфискации на общую сумму 3 980,0 тысяч рублей (в 2015 году 123 штрафа на сумму 2470 тысяч рублей).</w:t>
      </w:r>
    </w:p>
    <w:p w:rsidR="00AE7F6D" w:rsidRPr="00AE7F6D" w:rsidRDefault="00AE7F6D" w:rsidP="00E8184A">
      <w:pPr>
        <w:ind w:firstLine="709"/>
        <w:jc w:val="both"/>
        <w:rPr>
          <w:sz w:val="28"/>
          <w:szCs w:val="28"/>
        </w:rPr>
      </w:pPr>
      <w:r w:rsidRPr="00AE7F6D">
        <w:rPr>
          <w:sz w:val="28"/>
          <w:szCs w:val="28"/>
        </w:rPr>
        <w:t xml:space="preserve">Наложено 10 административных штрафов с конфискацией на общую сумму 50 тысяч рублей. Стоимость конфискованной продукции составила 3,8 тысяч рублей (в 2014 году – отсутствуют штрафы с конфискацией). </w:t>
      </w:r>
    </w:p>
    <w:p w:rsidR="00AE7F6D" w:rsidRPr="00AE7F6D" w:rsidRDefault="00AE7F6D" w:rsidP="00E8184A">
      <w:pPr>
        <w:ind w:firstLine="709"/>
        <w:jc w:val="both"/>
        <w:rPr>
          <w:sz w:val="28"/>
          <w:szCs w:val="28"/>
        </w:rPr>
      </w:pPr>
      <w:r w:rsidRPr="00AE7F6D">
        <w:rPr>
          <w:sz w:val="28"/>
          <w:szCs w:val="28"/>
        </w:rPr>
        <w:t xml:space="preserve">Конфискованная продукция, не соответствующая требованиям технических регламентов Таможенного союза в 2016 году отнесена к пищевой продукции в части ее маркировки (ТР ТС 022/2011 «Пищевая продукция в части ее маркировки»). </w:t>
      </w:r>
    </w:p>
    <w:p w:rsidR="00AE7F6D" w:rsidRPr="00AE7F6D" w:rsidRDefault="00AE7F6D" w:rsidP="00E8184A">
      <w:pPr>
        <w:ind w:firstLine="709"/>
        <w:jc w:val="both"/>
        <w:rPr>
          <w:sz w:val="28"/>
          <w:szCs w:val="28"/>
        </w:rPr>
      </w:pPr>
      <w:r w:rsidRPr="00AE7F6D">
        <w:rPr>
          <w:sz w:val="28"/>
          <w:szCs w:val="28"/>
        </w:rPr>
        <w:t>В рамках надзора за соблюдением требований технических регламентов Таможенного союза выдано 213 предписаний.</w:t>
      </w:r>
    </w:p>
    <w:p w:rsidR="00AE7F6D" w:rsidRPr="00AE7F6D" w:rsidRDefault="00AE7F6D" w:rsidP="00E8184A">
      <w:pPr>
        <w:ind w:firstLine="709"/>
        <w:jc w:val="both"/>
        <w:rPr>
          <w:sz w:val="28"/>
          <w:szCs w:val="28"/>
        </w:rPr>
      </w:pPr>
      <w:r w:rsidRPr="00AE7F6D">
        <w:rPr>
          <w:sz w:val="28"/>
          <w:szCs w:val="28"/>
        </w:rPr>
        <w:t>Вынесено 1 постановление об утилизации опасной пищевой продукции.</w:t>
      </w:r>
    </w:p>
    <w:p w:rsidR="00AE7F6D" w:rsidRPr="00AE7F6D" w:rsidRDefault="00AE7F6D" w:rsidP="00E8184A">
      <w:pPr>
        <w:ind w:firstLine="709"/>
        <w:jc w:val="both"/>
        <w:rPr>
          <w:sz w:val="28"/>
          <w:szCs w:val="28"/>
        </w:rPr>
      </w:pPr>
      <w:r w:rsidRPr="00AE7F6D">
        <w:rPr>
          <w:sz w:val="28"/>
          <w:szCs w:val="28"/>
        </w:rPr>
        <w:t>Направлено 3 материала в правоохранительные органы.</w:t>
      </w:r>
    </w:p>
    <w:p w:rsidR="00AE7F6D" w:rsidRPr="00AE7F6D" w:rsidRDefault="00AE7F6D" w:rsidP="00E8184A">
      <w:pPr>
        <w:ind w:firstLine="709"/>
        <w:jc w:val="both"/>
        <w:rPr>
          <w:sz w:val="28"/>
          <w:szCs w:val="28"/>
        </w:rPr>
      </w:pPr>
      <w:r w:rsidRPr="00AE7F6D">
        <w:rPr>
          <w:sz w:val="28"/>
          <w:szCs w:val="28"/>
        </w:rPr>
        <w:lastRenderedPageBreak/>
        <w:t>В результате надзорных мероприятий за соблюдением требований технических регламентов достигнуты следующие результаты.</w:t>
      </w:r>
    </w:p>
    <w:p w:rsidR="00AE7F6D" w:rsidRPr="00AE7F6D" w:rsidRDefault="00AE7F6D" w:rsidP="00E8184A">
      <w:pPr>
        <w:ind w:firstLine="709"/>
        <w:jc w:val="both"/>
        <w:rPr>
          <w:b/>
          <w:bCs/>
          <w:sz w:val="28"/>
          <w:szCs w:val="28"/>
        </w:rPr>
      </w:pPr>
      <w:r w:rsidRPr="00AE7F6D">
        <w:rPr>
          <w:b/>
          <w:bCs/>
          <w:sz w:val="28"/>
          <w:szCs w:val="28"/>
        </w:rPr>
        <w:t>Технический регламент Таможенного союза «О безопасности пищевой продукции» (ТР ТС 021/2011).</w:t>
      </w:r>
    </w:p>
    <w:p w:rsidR="00AE7F6D" w:rsidRPr="00AE7F6D" w:rsidRDefault="00AE7F6D" w:rsidP="00E8184A">
      <w:pPr>
        <w:ind w:firstLine="709"/>
        <w:jc w:val="both"/>
        <w:rPr>
          <w:sz w:val="28"/>
          <w:szCs w:val="28"/>
        </w:rPr>
      </w:pPr>
      <w:r w:rsidRPr="00AE7F6D">
        <w:rPr>
          <w:sz w:val="28"/>
          <w:szCs w:val="28"/>
        </w:rPr>
        <w:t xml:space="preserve">За 2016 год Управлением Роспотребнадзора по Республике Адыгея проверено 434 субъекта и 615 объектов надзора (за 2015 год –531субъект и  628 объекта надзора). </w:t>
      </w:r>
    </w:p>
    <w:p w:rsidR="00AE7F6D" w:rsidRPr="00AE7F6D" w:rsidRDefault="00AE7F6D" w:rsidP="00E8184A">
      <w:pPr>
        <w:ind w:firstLine="709"/>
        <w:jc w:val="both"/>
        <w:rPr>
          <w:sz w:val="28"/>
          <w:szCs w:val="28"/>
        </w:rPr>
      </w:pPr>
      <w:r w:rsidRPr="00AE7F6D">
        <w:rPr>
          <w:sz w:val="28"/>
          <w:szCs w:val="28"/>
        </w:rPr>
        <w:t xml:space="preserve">Проведено 434 проверки, из них 23,9 % (104) плановых и 76,1 % (330) внеплановых (за 2015 год аналогичный показатель - 531 проверка, из них 315 (59,3%) плановых и 216 (40,7%) внеплановых). </w:t>
      </w:r>
    </w:p>
    <w:p w:rsidR="00AE7F6D" w:rsidRPr="00AE7F6D" w:rsidRDefault="00AE7F6D" w:rsidP="00E8184A">
      <w:pPr>
        <w:ind w:firstLine="709"/>
        <w:jc w:val="both"/>
        <w:rPr>
          <w:sz w:val="28"/>
          <w:szCs w:val="28"/>
        </w:rPr>
      </w:pPr>
      <w:r w:rsidRPr="00AE7F6D">
        <w:rPr>
          <w:sz w:val="28"/>
          <w:szCs w:val="28"/>
        </w:rPr>
        <w:t>Эксперты ФБУЗ привлекались к проведению 332 проверок (76,7 % от общего числа проведенных проверок, за 2015 год– 83,9%).</w:t>
      </w:r>
    </w:p>
    <w:p w:rsidR="00AE7F6D" w:rsidRPr="00AE7F6D" w:rsidRDefault="00AE7F6D" w:rsidP="00E8184A">
      <w:pPr>
        <w:ind w:firstLine="709"/>
        <w:jc w:val="both"/>
        <w:rPr>
          <w:sz w:val="28"/>
          <w:szCs w:val="28"/>
        </w:rPr>
      </w:pPr>
      <w:r w:rsidRPr="00AE7F6D">
        <w:rPr>
          <w:sz w:val="28"/>
          <w:szCs w:val="28"/>
        </w:rPr>
        <w:t>Доля проверок с выявленными нарушениями требований данного технического регламента 11,1 % (48) проверок, выявлено 52 нарушения, 80,8 % выявленных нарушений в отношении требований к продукции.</w:t>
      </w:r>
    </w:p>
    <w:p w:rsidR="00AE7F6D" w:rsidRPr="00AE7F6D" w:rsidRDefault="00AE7F6D" w:rsidP="00E8184A">
      <w:pPr>
        <w:ind w:firstLine="709"/>
        <w:jc w:val="both"/>
        <w:rPr>
          <w:sz w:val="28"/>
          <w:szCs w:val="28"/>
        </w:rPr>
      </w:pPr>
      <w:r w:rsidRPr="00AE7F6D">
        <w:rPr>
          <w:sz w:val="28"/>
          <w:szCs w:val="28"/>
        </w:rPr>
        <w:t xml:space="preserve"> Приостановлена деятельность по обороту пищевых продуктов -  в отношении 12 субъектов на 13 пищевых объектах: 3 объектах торговли, 2 предприятиях пищевой промышленности, 8 общественного питания. </w:t>
      </w:r>
    </w:p>
    <w:p w:rsidR="00AE7F6D" w:rsidRPr="00AE7F6D" w:rsidRDefault="00AE7F6D" w:rsidP="00E8184A">
      <w:pPr>
        <w:ind w:firstLine="709"/>
        <w:jc w:val="both"/>
        <w:rPr>
          <w:sz w:val="28"/>
          <w:szCs w:val="28"/>
        </w:rPr>
      </w:pPr>
      <w:r w:rsidRPr="00AE7F6D">
        <w:rPr>
          <w:sz w:val="28"/>
          <w:szCs w:val="28"/>
        </w:rPr>
        <w:t>По предписаниям должностных лиц Управления изъято из оборота 840 партий некачественных и опасных пищевых продуктов общим объемом – 10, 856 тонн, в том числе 111 партий в количестве 727, 2кг импортной продукции, в том числе по 6 материалам решениями судов приняты решения на конфискацию некачественной пищевой продукции - плодоовощной, рыбной. Приостановлено действие 11 деклараций о соответствии пищевой продукции.</w:t>
      </w:r>
    </w:p>
    <w:p w:rsidR="00AE7F6D" w:rsidRPr="00AE7F6D" w:rsidRDefault="00AE7F6D" w:rsidP="00E8184A">
      <w:pPr>
        <w:ind w:firstLine="709"/>
        <w:jc w:val="both"/>
        <w:rPr>
          <w:b/>
          <w:i/>
          <w:sz w:val="28"/>
          <w:szCs w:val="28"/>
        </w:rPr>
      </w:pPr>
      <w:r w:rsidRPr="00AE7F6D">
        <w:rPr>
          <w:sz w:val="28"/>
          <w:szCs w:val="28"/>
        </w:rPr>
        <w:t>За отчетный период составлено 52 протокола об административном правонарушении, наложено 52 штрафа на общую сумму 955 000 рублей.</w:t>
      </w:r>
    </w:p>
    <w:p w:rsidR="00AE7F6D" w:rsidRPr="00AE7F6D" w:rsidRDefault="00AE7F6D" w:rsidP="00E8184A">
      <w:pPr>
        <w:ind w:firstLine="709"/>
        <w:jc w:val="both"/>
        <w:rPr>
          <w:sz w:val="28"/>
          <w:szCs w:val="28"/>
        </w:rPr>
      </w:pPr>
      <w:r w:rsidRPr="00AE7F6D">
        <w:rPr>
          <w:sz w:val="28"/>
          <w:szCs w:val="28"/>
        </w:rPr>
        <w:t>В рамках надзора за соблюдением требований ТР ТС 021/2011 «О безопасности пищевой продукции» выдано 83 предписания (за 2015 год – 113 предписания), из них 22 предписания о приостановлении реализации продукции, из них 1 по продукции производства Армения.</w:t>
      </w:r>
    </w:p>
    <w:p w:rsidR="00AE7F6D" w:rsidRPr="00AE7F6D" w:rsidRDefault="00AE7F6D" w:rsidP="00E8184A">
      <w:pPr>
        <w:ind w:firstLine="709"/>
        <w:jc w:val="both"/>
        <w:rPr>
          <w:b/>
          <w:bCs/>
          <w:sz w:val="28"/>
          <w:szCs w:val="28"/>
        </w:rPr>
      </w:pPr>
      <w:r w:rsidRPr="00AE7F6D">
        <w:rPr>
          <w:b/>
          <w:bCs/>
          <w:sz w:val="28"/>
          <w:szCs w:val="28"/>
        </w:rPr>
        <w:t>Технический регламент Таможенного союза «Пищевая продукция в части ее маркировки» (ТР ТС 022/2011).</w:t>
      </w:r>
    </w:p>
    <w:p w:rsidR="00AE7F6D" w:rsidRPr="00AE7F6D" w:rsidRDefault="00AE7F6D" w:rsidP="00E8184A">
      <w:pPr>
        <w:ind w:firstLine="709"/>
        <w:jc w:val="both"/>
        <w:rPr>
          <w:sz w:val="28"/>
          <w:szCs w:val="28"/>
        </w:rPr>
      </w:pPr>
      <w:r w:rsidRPr="00AE7F6D">
        <w:rPr>
          <w:sz w:val="28"/>
          <w:szCs w:val="28"/>
        </w:rPr>
        <w:t xml:space="preserve">За 2016 год Управлением Роспотребнадзора по Республике Адыгея проверено 434 субъекта и 615 объектов надзора (за 2015 год -497 субъектов и 590 объектах надзора). </w:t>
      </w:r>
    </w:p>
    <w:p w:rsidR="00AE7F6D" w:rsidRPr="00AE7F6D" w:rsidRDefault="00AE7F6D" w:rsidP="00E8184A">
      <w:pPr>
        <w:ind w:firstLine="709"/>
        <w:jc w:val="both"/>
        <w:rPr>
          <w:sz w:val="28"/>
          <w:szCs w:val="28"/>
        </w:rPr>
      </w:pPr>
      <w:r w:rsidRPr="00AE7F6D">
        <w:rPr>
          <w:sz w:val="28"/>
          <w:szCs w:val="28"/>
        </w:rPr>
        <w:t xml:space="preserve">Проведено 434 проверки, из них 23,9 % (104) плановых и 76,1 % (328) внеплановых (за 2015 год аналогичный показатель - 497 проверок, из них 315 (63,4%) плановых и 182 (36,6%) внеплановых). </w:t>
      </w:r>
    </w:p>
    <w:p w:rsidR="00AE7F6D" w:rsidRPr="00AE7F6D" w:rsidRDefault="00AE7F6D" w:rsidP="00E8184A">
      <w:pPr>
        <w:ind w:firstLine="709"/>
        <w:jc w:val="both"/>
        <w:rPr>
          <w:sz w:val="28"/>
          <w:szCs w:val="28"/>
        </w:rPr>
      </w:pPr>
      <w:r w:rsidRPr="00AE7F6D">
        <w:rPr>
          <w:sz w:val="28"/>
          <w:szCs w:val="28"/>
        </w:rPr>
        <w:t>Эксперты ФБУЗ привлекались к проведению 470 проверок объектов (76,7 % от общего числа проведенных проверок, за 2015 год– 87,2 %).</w:t>
      </w:r>
    </w:p>
    <w:p w:rsidR="00AE7F6D" w:rsidRPr="00AE7F6D" w:rsidRDefault="00AE7F6D" w:rsidP="00E8184A">
      <w:pPr>
        <w:ind w:firstLine="709"/>
        <w:jc w:val="both"/>
        <w:rPr>
          <w:sz w:val="28"/>
          <w:szCs w:val="28"/>
        </w:rPr>
      </w:pPr>
      <w:r w:rsidRPr="00AE7F6D">
        <w:rPr>
          <w:sz w:val="28"/>
          <w:szCs w:val="28"/>
        </w:rPr>
        <w:t>Доля проверок с выявленными нарушениями требований данного технического регламента 7,4 % (32) проверок, выявлено 35 нарушений, 100 % выявленные нарушения в отношении требований к продукции.</w:t>
      </w:r>
    </w:p>
    <w:p w:rsidR="00AE7F6D" w:rsidRPr="00AE7F6D" w:rsidRDefault="00AE7F6D" w:rsidP="00E8184A">
      <w:pPr>
        <w:ind w:firstLine="709"/>
        <w:jc w:val="both"/>
        <w:rPr>
          <w:b/>
          <w:i/>
          <w:sz w:val="28"/>
          <w:szCs w:val="28"/>
        </w:rPr>
      </w:pPr>
      <w:r w:rsidRPr="00AE7F6D">
        <w:rPr>
          <w:sz w:val="28"/>
          <w:szCs w:val="28"/>
        </w:rPr>
        <w:t xml:space="preserve">За отчетный период составлено 35 протоколов об административном правонарушении, наложены 25 штрафов без конфискации на общую сумму </w:t>
      </w:r>
      <w:r w:rsidRPr="00AE7F6D">
        <w:rPr>
          <w:sz w:val="28"/>
          <w:szCs w:val="28"/>
        </w:rPr>
        <w:lastRenderedPageBreak/>
        <w:t>320 000 рублей, 10 штрафов с конфискацией на общую сумму 50 000 рублей. Стоимость конфискованной продукции составила 3,8 тысяч рублей</w:t>
      </w:r>
      <w:r w:rsidRPr="00AE7F6D">
        <w:rPr>
          <w:b/>
          <w:i/>
          <w:sz w:val="28"/>
          <w:szCs w:val="28"/>
        </w:rPr>
        <w:t xml:space="preserve">. </w:t>
      </w:r>
    </w:p>
    <w:p w:rsidR="00AE7F6D" w:rsidRPr="00AE7F6D" w:rsidRDefault="00AE7F6D" w:rsidP="00E8184A">
      <w:pPr>
        <w:ind w:firstLine="709"/>
        <w:jc w:val="both"/>
        <w:rPr>
          <w:b/>
          <w:bCs/>
          <w:sz w:val="28"/>
          <w:szCs w:val="28"/>
        </w:rPr>
      </w:pPr>
      <w:r w:rsidRPr="00AE7F6D">
        <w:rPr>
          <w:sz w:val="28"/>
          <w:szCs w:val="28"/>
        </w:rPr>
        <w:t xml:space="preserve">В рамках надзора за соблюдением требований ТР ТС 022/2011 </w:t>
      </w:r>
      <w:r w:rsidRPr="00AE7F6D">
        <w:rPr>
          <w:bCs/>
          <w:sz w:val="28"/>
          <w:szCs w:val="28"/>
        </w:rPr>
        <w:t>«Пищевая продукция в части ее маркировки»</w:t>
      </w:r>
      <w:r w:rsidRPr="00AE7F6D">
        <w:rPr>
          <w:b/>
          <w:bCs/>
          <w:sz w:val="28"/>
          <w:szCs w:val="28"/>
        </w:rPr>
        <w:t xml:space="preserve"> </w:t>
      </w:r>
      <w:r w:rsidRPr="00AE7F6D">
        <w:rPr>
          <w:sz w:val="28"/>
          <w:szCs w:val="28"/>
        </w:rPr>
        <w:t>выдано 51 предписание (за 2015 год – 26 предписания), из них 17 предписаний о приостановлении реализации продукции.</w:t>
      </w:r>
    </w:p>
    <w:p w:rsidR="00AE7F6D" w:rsidRPr="00AE7F6D" w:rsidRDefault="00AE7F6D" w:rsidP="00E8184A">
      <w:pPr>
        <w:ind w:firstLine="709"/>
        <w:jc w:val="both"/>
        <w:rPr>
          <w:b/>
          <w:bCs/>
          <w:sz w:val="28"/>
          <w:szCs w:val="28"/>
        </w:rPr>
      </w:pPr>
      <w:r w:rsidRPr="00AE7F6D">
        <w:rPr>
          <w:b/>
          <w:bCs/>
          <w:sz w:val="28"/>
          <w:szCs w:val="28"/>
        </w:rPr>
        <w:t xml:space="preserve">Технический регламент Таможенного союза «Технический регламент на соковую продукцию из фруктов и овощей» (ТР ТС 023/2011). </w:t>
      </w:r>
    </w:p>
    <w:p w:rsidR="00AE7F6D" w:rsidRPr="00AE7F6D" w:rsidRDefault="00AE7F6D" w:rsidP="00E8184A">
      <w:pPr>
        <w:ind w:firstLine="709"/>
        <w:jc w:val="both"/>
        <w:rPr>
          <w:sz w:val="28"/>
          <w:szCs w:val="28"/>
        </w:rPr>
      </w:pPr>
      <w:r w:rsidRPr="00AE7F6D">
        <w:rPr>
          <w:sz w:val="28"/>
          <w:szCs w:val="28"/>
        </w:rPr>
        <w:t xml:space="preserve">За 2016 год Управлением Роспотребнадзора по Республике Адыгея проверено 434 субъекта и 460 объектов надзора (за 2015 год – 373 субъектов и 443 объекта надзора). </w:t>
      </w:r>
    </w:p>
    <w:p w:rsidR="00AE7F6D" w:rsidRPr="00AE7F6D" w:rsidRDefault="00AE7F6D" w:rsidP="00E8184A">
      <w:pPr>
        <w:ind w:firstLine="709"/>
        <w:jc w:val="both"/>
        <w:rPr>
          <w:sz w:val="28"/>
          <w:szCs w:val="28"/>
        </w:rPr>
      </w:pPr>
      <w:r w:rsidRPr="00AE7F6D">
        <w:rPr>
          <w:sz w:val="28"/>
          <w:szCs w:val="28"/>
        </w:rPr>
        <w:t xml:space="preserve">Проведено 434 проверки, из них 21,3 % (92) плановых и 78,7 % (342) внеплановых (за 2015 год аналогичный показатель - 373 проверок, из них 261 (69,9%) плановых и 112 (30,1%) внеплановых). </w:t>
      </w:r>
    </w:p>
    <w:p w:rsidR="00AE7F6D" w:rsidRPr="00AE7F6D" w:rsidRDefault="00AE7F6D" w:rsidP="00E8184A">
      <w:pPr>
        <w:ind w:firstLine="709"/>
        <w:jc w:val="both"/>
        <w:rPr>
          <w:sz w:val="28"/>
          <w:szCs w:val="28"/>
        </w:rPr>
      </w:pPr>
      <w:r w:rsidRPr="00AE7F6D">
        <w:rPr>
          <w:sz w:val="28"/>
          <w:szCs w:val="28"/>
        </w:rPr>
        <w:t>Эксперты и экспертные организации привлекались к проведению 408 проверок объектов (88,7 % от общего числа проведенных проверок, за 2015 год–   70,5 %).</w:t>
      </w:r>
    </w:p>
    <w:p w:rsidR="00AE7F6D" w:rsidRPr="00AE7F6D" w:rsidRDefault="00AE7F6D" w:rsidP="00E8184A">
      <w:pPr>
        <w:ind w:firstLine="709"/>
        <w:jc w:val="both"/>
        <w:rPr>
          <w:sz w:val="28"/>
          <w:szCs w:val="28"/>
        </w:rPr>
      </w:pPr>
      <w:r w:rsidRPr="00AE7F6D">
        <w:rPr>
          <w:sz w:val="28"/>
          <w:szCs w:val="28"/>
        </w:rPr>
        <w:t>Доля проверок с выявленными нарушениями требований данного технического регламента 1,1 % (5) проверок, выявлено 5 нарушений, 90% выявленных нарушений в отношении требований к процессам, 10 % к продукции.</w:t>
      </w:r>
    </w:p>
    <w:p w:rsidR="00AE7F6D" w:rsidRPr="00AE7F6D" w:rsidRDefault="00AE7F6D" w:rsidP="00E8184A">
      <w:pPr>
        <w:ind w:firstLine="709"/>
        <w:jc w:val="both"/>
        <w:rPr>
          <w:b/>
          <w:i/>
          <w:sz w:val="28"/>
          <w:szCs w:val="28"/>
        </w:rPr>
      </w:pPr>
      <w:r w:rsidRPr="00AE7F6D">
        <w:rPr>
          <w:sz w:val="28"/>
          <w:szCs w:val="28"/>
        </w:rPr>
        <w:t>За отчетный период составлено 5 протоколов об административном правонарушении, наложено 5 штрафов без конфискации на общую сумму 50 000 рублей.</w:t>
      </w:r>
    </w:p>
    <w:p w:rsidR="00AE7F6D" w:rsidRPr="00AE7F6D" w:rsidRDefault="00AE7F6D" w:rsidP="00E8184A">
      <w:pPr>
        <w:ind w:firstLine="709"/>
        <w:jc w:val="both"/>
        <w:rPr>
          <w:sz w:val="28"/>
          <w:szCs w:val="28"/>
        </w:rPr>
      </w:pPr>
      <w:r w:rsidRPr="00AE7F6D">
        <w:rPr>
          <w:sz w:val="28"/>
          <w:szCs w:val="28"/>
        </w:rPr>
        <w:t>В рамках надзора за соблюдением требований ТР ТС 023/2011</w:t>
      </w:r>
      <w:r w:rsidRPr="00AE7F6D">
        <w:rPr>
          <w:bCs/>
          <w:sz w:val="28"/>
          <w:szCs w:val="28"/>
        </w:rPr>
        <w:t>«Технический регламент на соковую продукцию из фруктов и овощей»</w:t>
      </w:r>
      <w:r w:rsidRPr="00AE7F6D">
        <w:rPr>
          <w:sz w:val="28"/>
          <w:szCs w:val="28"/>
        </w:rPr>
        <w:t xml:space="preserve"> выдано 4 предписания (за 2015 год – 3 предписания), из них 1 предписание о приостановлении реализации продукции.</w:t>
      </w:r>
    </w:p>
    <w:p w:rsidR="00AE7F6D" w:rsidRPr="00AE7F6D" w:rsidRDefault="00AE7F6D" w:rsidP="00E8184A">
      <w:pPr>
        <w:ind w:firstLine="709"/>
        <w:jc w:val="both"/>
        <w:rPr>
          <w:sz w:val="28"/>
          <w:szCs w:val="28"/>
        </w:rPr>
      </w:pPr>
      <w:r w:rsidRPr="00AE7F6D">
        <w:rPr>
          <w:sz w:val="28"/>
          <w:szCs w:val="28"/>
        </w:rPr>
        <w:t>Направлен 1 материал в правоохранительные органы, на сегодняшний день материалы находятся на рассмотрении (в 2015 году материалы в правоохранительные органы не направлялись).</w:t>
      </w:r>
    </w:p>
    <w:p w:rsidR="00AE7F6D" w:rsidRPr="00AE7F6D" w:rsidRDefault="00AE7F6D" w:rsidP="00E8184A">
      <w:pPr>
        <w:ind w:firstLine="709"/>
        <w:jc w:val="both"/>
        <w:rPr>
          <w:b/>
          <w:bCs/>
          <w:sz w:val="28"/>
          <w:szCs w:val="28"/>
        </w:rPr>
      </w:pPr>
      <w:r w:rsidRPr="00AE7F6D">
        <w:rPr>
          <w:b/>
          <w:bCs/>
          <w:sz w:val="28"/>
          <w:szCs w:val="28"/>
        </w:rPr>
        <w:t xml:space="preserve">Технический регламент Таможенного союза «Технический регламент на масложировую продукцию» (ТР ТС 024/2011).  </w:t>
      </w:r>
    </w:p>
    <w:p w:rsidR="00AE7F6D" w:rsidRPr="00AE7F6D" w:rsidRDefault="00AE7F6D" w:rsidP="00E8184A">
      <w:pPr>
        <w:ind w:firstLine="709"/>
        <w:jc w:val="both"/>
        <w:rPr>
          <w:sz w:val="28"/>
          <w:szCs w:val="28"/>
        </w:rPr>
      </w:pPr>
      <w:r w:rsidRPr="00AE7F6D">
        <w:rPr>
          <w:sz w:val="28"/>
          <w:szCs w:val="28"/>
        </w:rPr>
        <w:t xml:space="preserve">За 2016 год Управлением Роспотребнадзора по Республике Адыгея проверено 434 субъектов и 447 объекта надзора (за 2015 год – 375субъектов и 445 объекта надзора). </w:t>
      </w:r>
    </w:p>
    <w:p w:rsidR="00AE7F6D" w:rsidRPr="00AE7F6D" w:rsidRDefault="00AE7F6D" w:rsidP="00E8184A">
      <w:pPr>
        <w:ind w:firstLine="709"/>
        <w:jc w:val="both"/>
        <w:rPr>
          <w:sz w:val="28"/>
          <w:szCs w:val="28"/>
        </w:rPr>
      </w:pPr>
      <w:r w:rsidRPr="00AE7F6D">
        <w:rPr>
          <w:sz w:val="28"/>
          <w:szCs w:val="28"/>
        </w:rPr>
        <w:t xml:space="preserve">Проведено 434 проверки, из них 18,9 % (82) плановых и 81,10 % (352) внеплановых (за 2015 год аналогичный показатель - 375 проверок, из них 263 (70,2%) плановых и 112 (29,8%) внеплановых). </w:t>
      </w:r>
    </w:p>
    <w:p w:rsidR="00AE7F6D" w:rsidRPr="00AE7F6D" w:rsidRDefault="00AE7F6D" w:rsidP="00E8184A">
      <w:pPr>
        <w:ind w:firstLine="709"/>
        <w:jc w:val="both"/>
        <w:rPr>
          <w:sz w:val="28"/>
          <w:szCs w:val="28"/>
        </w:rPr>
      </w:pPr>
      <w:r w:rsidRPr="00AE7F6D">
        <w:rPr>
          <w:sz w:val="28"/>
          <w:szCs w:val="28"/>
        </w:rPr>
        <w:t>Эксперты ФБУЗ привлекались к проведению 391 проверок (90,1 % от общего числа проведенных проверок, за 2015 год– 69,6 %).</w:t>
      </w:r>
    </w:p>
    <w:p w:rsidR="00AE7F6D" w:rsidRPr="00AE7F6D" w:rsidRDefault="00AE7F6D" w:rsidP="00E8184A">
      <w:pPr>
        <w:ind w:firstLine="709"/>
        <w:jc w:val="both"/>
        <w:rPr>
          <w:sz w:val="28"/>
          <w:szCs w:val="28"/>
        </w:rPr>
      </w:pPr>
      <w:r w:rsidRPr="00AE7F6D">
        <w:rPr>
          <w:sz w:val="28"/>
          <w:szCs w:val="28"/>
        </w:rPr>
        <w:t>Доля проверок с выявленными нарушениями требований данного технического регламента 0,7 % (3) проверки, выявлено 3 нарушения, 66,7 % выявленных нарушений в отношении требований к продукции.</w:t>
      </w:r>
    </w:p>
    <w:p w:rsidR="00AE7F6D" w:rsidRPr="00AE7F6D" w:rsidRDefault="00AE7F6D" w:rsidP="00E8184A">
      <w:pPr>
        <w:ind w:firstLine="709"/>
        <w:jc w:val="both"/>
        <w:rPr>
          <w:b/>
          <w:i/>
          <w:sz w:val="28"/>
          <w:szCs w:val="28"/>
        </w:rPr>
      </w:pPr>
      <w:r w:rsidRPr="00AE7F6D">
        <w:rPr>
          <w:sz w:val="28"/>
          <w:szCs w:val="28"/>
        </w:rPr>
        <w:lastRenderedPageBreak/>
        <w:t>За отчетный период составлено 3 протокола об административном правонарушении, наложены 3 штрафа без конфискации на общую сумму 130 000 рублей.</w:t>
      </w:r>
    </w:p>
    <w:p w:rsidR="00AE7F6D" w:rsidRPr="00AE7F6D" w:rsidRDefault="00AE7F6D" w:rsidP="00E8184A">
      <w:pPr>
        <w:ind w:firstLine="709"/>
        <w:jc w:val="both"/>
        <w:rPr>
          <w:b/>
          <w:bCs/>
          <w:sz w:val="28"/>
          <w:szCs w:val="28"/>
        </w:rPr>
      </w:pPr>
      <w:r w:rsidRPr="00AE7F6D">
        <w:rPr>
          <w:sz w:val="28"/>
          <w:szCs w:val="28"/>
        </w:rPr>
        <w:t>В рамках надзора за соблюдением требований ТР ТС 024/2011</w:t>
      </w:r>
      <w:r w:rsidRPr="00AE7F6D">
        <w:rPr>
          <w:bCs/>
          <w:sz w:val="28"/>
          <w:szCs w:val="28"/>
        </w:rPr>
        <w:t>«Технический регламент на масложировую продукцию»</w:t>
      </w:r>
      <w:r w:rsidRPr="00AE7F6D">
        <w:rPr>
          <w:b/>
          <w:bCs/>
          <w:sz w:val="28"/>
          <w:szCs w:val="28"/>
        </w:rPr>
        <w:t xml:space="preserve"> </w:t>
      </w:r>
      <w:r w:rsidRPr="00AE7F6D">
        <w:rPr>
          <w:sz w:val="28"/>
          <w:szCs w:val="28"/>
        </w:rPr>
        <w:t>выдано 3 предписания (за 2015 год – 6 предписания), из них 2 предписания о приостановлении реализации продукции.</w:t>
      </w:r>
    </w:p>
    <w:p w:rsidR="00AE7F6D" w:rsidRPr="00AE7F6D" w:rsidRDefault="00AE7F6D" w:rsidP="00E8184A">
      <w:pPr>
        <w:ind w:firstLine="709"/>
        <w:jc w:val="both"/>
        <w:rPr>
          <w:b/>
          <w:bCs/>
          <w:sz w:val="28"/>
          <w:szCs w:val="28"/>
        </w:rPr>
      </w:pPr>
      <w:r w:rsidRPr="00AE7F6D">
        <w:rPr>
          <w:b/>
          <w:bCs/>
          <w:sz w:val="28"/>
          <w:szCs w:val="28"/>
        </w:rPr>
        <w:t>Технический регламент Таможенного союза</w:t>
      </w:r>
      <w:r w:rsidRPr="00AE7F6D">
        <w:rPr>
          <w:sz w:val="28"/>
          <w:szCs w:val="28"/>
        </w:rPr>
        <w:t xml:space="preserve"> </w:t>
      </w:r>
      <w:r w:rsidRPr="00AE7F6D">
        <w:rPr>
          <w:b/>
          <w:bCs/>
          <w:sz w:val="28"/>
          <w:szCs w:val="28"/>
        </w:rPr>
        <w:t>«О безопасности отдельных видов специализированной пищевой продукции, в том числе диетического лечебного и диетического профилактического питания» (ТР ТС 027/2012).</w:t>
      </w:r>
    </w:p>
    <w:p w:rsidR="00AE7F6D" w:rsidRPr="00AE7F6D" w:rsidRDefault="00AE7F6D" w:rsidP="00E8184A">
      <w:pPr>
        <w:ind w:firstLine="709"/>
        <w:jc w:val="both"/>
        <w:rPr>
          <w:sz w:val="28"/>
          <w:szCs w:val="28"/>
        </w:rPr>
      </w:pPr>
      <w:r w:rsidRPr="00AE7F6D">
        <w:rPr>
          <w:sz w:val="28"/>
          <w:szCs w:val="28"/>
        </w:rPr>
        <w:t xml:space="preserve">За 2016 год Управлением Роспотребнадзора по Республике Адыгея проверен 1 субъект и 1 объект надзора (за 2015 год – 45 субъектов и 47 объекта надзора). </w:t>
      </w:r>
    </w:p>
    <w:p w:rsidR="00AE7F6D" w:rsidRPr="00AE7F6D" w:rsidRDefault="00AE7F6D" w:rsidP="00E8184A">
      <w:pPr>
        <w:ind w:firstLine="709"/>
        <w:jc w:val="both"/>
        <w:rPr>
          <w:sz w:val="28"/>
          <w:szCs w:val="28"/>
        </w:rPr>
      </w:pPr>
      <w:r w:rsidRPr="00AE7F6D">
        <w:rPr>
          <w:sz w:val="28"/>
          <w:szCs w:val="28"/>
        </w:rPr>
        <w:t xml:space="preserve">Проведена 1 плановая проверка (за 2015 год аналогичный показатель -45 проверок, из них 45 (100%) плановых). </w:t>
      </w:r>
    </w:p>
    <w:p w:rsidR="00AE7F6D" w:rsidRPr="00AE7F6D" w:rsidRDefault="00AE7F6D" w:rsidP="00E8184A">
      <w:pPr>
        <w:ind w:firstLine="709"/>
        <w:jc w:val="both"/>
        <w:rPr>
          <w:b/>
          <w:bCs/>
          <w:sz w:val="28"/>
          <w:szCs w:val="28"/>
        </w:rPr>
      </w:pPr>
      <w:r w:rsidRPr="00AE7F6D">
        <w:rPr>
          <w:sz w:val="28"/>
          <w:szCs w:val="28"/>
        </w:rPr>
        <w:t>Нарушений требований данного технического регламента не выявлено.</w:t>
      </w:r>
    </w:p>
    <w:p w:rsidR="00AE7F6D" w:rsidRPr="00AE7F6D" w:rsidRDefault="00AE7F6D" w:rsidP="00E8184A">
      <w:pPr>
        <w:ind w:firstLine="709"/>
        <w:jc w:val="both"/>
        <w:rPr>
          <w:b/>
          <w:bCs/>
          <w:sz w:val="28"/>
          <w:szCs w:val="28"/>
        </w:rPr>
      </w:pPr>
      <w:r w:rsidRPr="00AE7F6D">
        <w:rPr>
          <w:b/>
          <w:bCs/>
          <w:sz w:val="28"/>
          <w:szCs w:val="28"/>
        </w:rPr>
        <w:t>Технический регламент Таможенного союза</w:t>
      </w:r>
      <w:r w:rsidRPr="00AE7F6D">
        <w:rPr>
          <w:sz w:val="28"/>
          <w:szCs w:val="28"/>
        </w:rPr>
        <w:t xml:space="preserve"> </w:t>
      </w:r>
      <w:r w:rsidRPr="00AE7F6D">
        <w:rPr>
          <w:b/>
          <w:bCs/>
          <w:sz w:val="28"/>
          <w:szCs w:val="28"/>
        </w:rPr>
        <w:t>«Требования безопасности пищевых добавок, ароматизаторов и технологических вспомогательных средств» (ТР ТС 029/2012).</w:t>
      </w:r>
    </w:p>
    <w:p w:rsidR="00AE7F6D" w:rsidRPr="00AE7F6D" w:rsidRDefault="00AE7F6D" w:rsidP="00E8184A">
      <w:pPr>
        <w:ind w:firstLine="709"/>
        <w:jc w:val="both"/>
        <w:rPr>
          <w:sz w:val="28"/>
          <w:szCs w:val="28"/>
        </w:rPr>
      </w:pPr>
      <w:r w:rsidRPr="00AE7F6D">
        <w:rPr>
          <w:sz w:val="28"/>
          <w:szCs w:val="28"/>
        </w:rPr>
        <w:t xml:space="preserve">За 2016 год Управлением Роспотребнадзора по Республике Адыгея проверено 15 субъектов и 15 объектов надзора (за 2015 год – 52 субъектов и 54объекта надзора). </w:t>
      </w:r>
    </w:p>
    <w:p w:rsidR="00AE7F6D" w:rsidRPr="00AE7F6D" w:rsidRDefault="00AE7F6D" w:rsidP="00E8184A">
      <w:pPr>
        <w:ind w:firstLine="709"/>
        <w:jc w:val="both"/>
        <w:rPr>
          <w:sz w:val="28"/>
          <w:szCs w:val="28"/>
        </w:rPr>
      </w:pPr>
      <w:r w:rsidRPr="00AE7F6D">
        <w:rPr>
          <w:sz w:val="28"/>
          <w:szCs w:val="28"/>
        </w:rPr>
        <w:t xml:space="preserve">Проведено 15 проверок, из них 20 % (3) плановых и 80 % (12) внеплановых (за 2015 год аналогичный показатель - 52 проверки, из них 50 (96,2%) плановых и 2 (3,8%) внеплановых). </w:t>
      </w:r>
    </w:p>
    <w:p w:rsidR="00AE7F6D" w:rsidRPr="00AE7F6D" w:rsidRDefault="00AE7F6D" w:rsidP="00E8184A">
      <w:pPr>
        <w:ind w:firstLine="709"/>
        <w:jc w:val="both"/>
        <w:rPr>
          <w:sz w:val="28"/>
          <w:szCs w:val="28"/>
        </w:rPr>
      </w:pPr>
      <w:r w:rsidRPr="00AE7F6D">
        <w:rPr>
          <w:sz w:val="28"/>
          <w:szCs w:val="28"/>
        </w:rPr>
        <w:t>Эксперты ФБУЗ привлекались к проведению 5 проверок (33,34 % от общего числа проведенных проверок, за 2015 год– 98%).</w:t>
      </w:r>
    </w:p>
    <w:p w:rsidR="00AE7F6D" w:rsidRPr="00AE7F6D" w:rsidRDefault="00AE7F6D" w:rsidP="00E8184A">
      <w:pPr>
        <w:ind w:firstLine="709"/>
        <w:jc w:val="both"/>
        <w:rPr>
          <w:sz w:val="28"/>
          <w:szCs w:val="28"/>
        </w:rPr>
      </w:pPr>
      <w:r w:rsidRPr="00AE7F6D">
        <w:rPr>
          <w:sz w:val="28"/>
          <w:szCs w:val="28"/>
        </w:rPr>
        <w:t>Доля проверок с выявленными нарушениями требований данного технического регламента 13,34 % (2) проверки, выявлено 2 нарушения, 50 % выявленных нарушений в отношении требований к продукции.</w:t>
      </w:r>
    </w:p>
    <w:p w:rsidR="00AE7F6D" w:rsidRPr="00AE7F6D" w:rsidRDefault="00AE7F6D" w:rsidP="00E8184A">
      <w:pPr>
        <w:ind w:firstLine="709"/>
        <w:jc w:val="both"/>
        <w:rPr>
          <w:b/>
          <w:i/>
          <w:sz w:val="28"/>
          <w:szCs w:val="28"/>
        </w:rPr>
      </w:pPr>
      <w:r w:rsidRPr="00AE7F6D">
        <w:rPr>
          <w:sz w:val="28"/>
          <w:szCs w:val="28"/>
        </w:rPr>
        <w:t>За отчетный период составлено 2 протокола об административном правонарушении, наложено 2 штрафа без конфискации на общую сумму 120 000 рублей.</w:t>
      </w:r>
    </w:p>
    <w:p w:rsidR="00AE7F6D" w:rsidRPr="00AE7F6D" w:rsidRDefault="00AE7F6D" w:rsidP="00E8184A">
      <w:pPr>
        <w:ind w:firstLine="709"/>
        <w:jc w:val="both"/>
        <w:rPr>
          <w:b/>
          <w:bCs/>
          <w:sz w:val="28"/>
          <w:szCs w:val="28"/>
        </w:rPr>
      </w:pPr>
      <w:r w:rsidRPr="00AE7F6D">
        <w:rPr>
          <w:sz w:val="28"/>
          <w:szCs w:val="28"/>
        </w:rPr>
        <w:t xml:space="preserve">В рамках надзора за соблюдением требований ТР ТС 029/2012 </w:t>
      </w:r>
      <w:r w:rsidRPr="00AE7F6D">
        <w:rPr>
          <w:bCs/>
          <w:sz w:val="28"/>
          <w:szCs w:val="28"/>
        </w:rPr>
        <w:t>«Требования безопасности пищевых добавок, ароматизаторов и технологических вспомогательных средств» (ТР ТС 029/2012)</w:t>
      </w:r>
      <w:r w:rsidRPr="00AE7F6D">
        <w:rPr>
          <w:sz w:val="28"/>
          <w:szCs w:val="28"/>
        </w:rPr>
        <w:t xml:space="preserve"> выдано 4 предписания (за 2015 год – предписания не выдавались), из них 2 предписания о приостановлении реализации продукции, 1 постановление об утилизации опасной пищевой продукции.</w:t>
      </w:r>
    </w:p>
    <w:p w:rsidR="00AE7F6D" w:rsidRPr="00AE7F6D" w:rsidRDefault="00AE7F6D" w:rsidP="00E8184A">
      <w:pPr>
        <w:ind w:firstLine="709"/>
        <w:jc w:val="both"/>
        <w:rPr>
          <w:b/>
          <w:bCs/>
          <w:sz w:val="28"/>
          <w:szCs w:val="28"/>
        </w:rPr>
      </w:pPr>
      <w:r w:rsidRPr="00AE7F6D">
        <w:rPr>
          <w:b/>
          <w:bCs/>
          <w:sz w:val="28"/>
          <w:szCs w:val="28"/>
        </w:rPr>
        <w:t>Технический регламент Таможенного союза</w:t>
      </w:r>
      <w:r w:rsidRPr="00AE7F6D">
        <w:rPr>
          <w:sz w:val="28"/>
          <w:szCs w:val="28"/>
        </w:rPr>
        <w:t xml:space="preserve"> </w:t>
      </w:r>
      <w:r w:rsidRPr="00AE7F6D">
        <w:rPr>
          <w:b/>
          <w:bCs/>
          <w:sz w:val="28"/>
          <w:szCs w:val="28"/>
        </w:rPr>
        <w:t>«О безопасности молока и молочной продукции» (ТР ТС 033/2013).</w:t>
      </w:r>
    </w:p>
    <w:p w:rsidR="00AE7F6D" w:rsidRPr="00AE7F6D" w:rsidRDefault="00AE7F6D" w:rsidP="00E8184A">
      <w:pPr>
        <w:ind w:firstLine="709"/>
        <w:jc w:val="both"/>
        <w:rPr>
          <w:sz w:val="28"/>
          <w:szCs w:val="28"/>
        </w:rPr>
      </w:pPr>
      <w:r w:rsidRPr="00AE7F6D">
        <w:rPr>
          <w:sz w:val="28"/>
          <w:szCs w:val="28"/>
        </w:rPr>
        <w:t xml:space="preserve">За 2016 год Управлением Роспотребнадзора по Республике Адыгея проверено 434 субъекта и 601 объект надзора (за 2015 год – 363 субъектов и 431 объект надзора). </w:t>
      </w:r>
    </w:p>
    <w:p w:rsidR="00AE7F6D" w:rsidRPr="00AE7F6D" w:rsidRDefault="00AE7F6D" w:rsidP="00E8184A">
      <w:pPr>
        <w:ind w:firstLine="709"/>
        <w:jc w:val="both"/>
        <w:rPr>
          <w:sz w:val="28"/>
          <w:szCs w:val="28"/>
        </w:rPr>
      </w:pPr>
      <w:r w:rsidRPr="00AE7F6D">
        <w:rPr>
          <w:sz w:val="28"/>
          <w:szCs w:val="28"/>
        </w:rPr>
        <w:lastRenderedPageBreak/>
        <w:t xml:space="preserve">Проведено 434 проверки, из них 22,8 % (99) плановых и 77,2 % (335) внеплановых (за 2015 год аналогичный показатель – 363 проверок, из них 231 (63,4%) плановых и 132 (36,4%) внеплановых). </w:t>
      </w:r>
    </w:p>
    <w:p w:rsidR="00AE7F6D" w:rsidRPr="00AE7F6D" w:rsidRDefault="00AE7F6D" w:rsidP="00E8184A">
      <w:pPr>
        <w:ind w:firstLine="709"/>
        <w:jc w:val="both"/>
        <w:rPr>
          <w:sz w:val="28"/>
          <w:szCs w:val="28"/>
        </w:rPr>
      </w:pPr>
      <w:r w:rsidRPr="00AE7F6D">
        <w:rPr>
          <w:sz w:val="28"/>
          <w:szCs w:val="28"/>
        </w:rPr>
        <w:t>Эксперты ФБУЗ привлекались к проведению 321 проверки (74,1% от общего числа проведенных проверок, за 2015 год– 74,2%).</w:t>
      </w:r>
    </w:p>
    <w:p w:rsidR="00AE7F6D" w:rsidRPr="00AE7F6D" w:rsidRDefault="00AE7F6D" w:rsidP="00E8184A">
      <w:pPr>
        <w:ind w:firstLine="709"/>
        <w:jc w:val="both"/>
        <w:rPr>
          <w:sz w:val="28"/>
          <w:szCs w:val="28"/>
        </w:rPr>
      </w:pPr>
      <w:r w:rsidRPr="00AE7F6D">
        <w:rPr>
          <w:sz w:val="28"/>
          <w:szCs w:val="28"/>
        </w:rPr>
        <w:t>Доля проверок с выявленными нарушениями требований данного технического регламента 5,2 % (22) проверки, выявлено 23 нарушения, 54,55 % выявленных нарушений в отношении требований к продукции.</w:t>
      </w:r>
    </w:p>
    <w:p w:rsidR="00AE7F6D" w:rsidRPr="00AE7F6D" w:rsidRDefault="00AE7F6D" w:rsidP="00E8184A">
      <w:pPr>
        <w:ind w:firstLine="709"/>
        <w:jc w:val="both"/>
        <w:rPr>
          <w:b/>
          <w:i/>
          <w:sz w:val="28"/>
          <w:szCs w:val="28"/>
        </w:rPr>
      </w:pPr>
      <w:r w:rsidRPr="00AE7F6D">
        <w:rPr>
          <w:sz w:val="28"/>
          <w:szCs w:val="28"/>
        </w:rPr>
        <w:t>За отчетный период составлено 23 протокола об административном правонарушении, наложены 23 штрафа без конфискации на общую сумму 395 000 рублей.</w:t>
      </w:r>
    </w:p>
    <w:p w:rsidR="00AE7F6D" w:rsidRPr="00AE7F6D" w:rsidRDefault="00AE7F6D" w:rsidP="00E8184A">
      <w:pPr>
        <w:ind w:firstLine="709"/>
        <w:jc w:val="both"/>
        <w:rPr>
          <w:b/>
          <w:bCs/>
          <w:sz w:val="28"/>
          <w:szCs w:val="28"/>
        </w:rPr>
      </w:pPr>
      <w:r w:rsidRPr="00AE7F6D">
        <w:rPr>
          <w:sz w:val="28"/>
          <w:szCs w:val="28"/>
        </w:rPr>
        <w:t xml:space="preserve">В рамках надзора за соблюдением требований ТР ТС 033/2013 </w:t>
      </w:r>
      <w:r w:rsidRPr="00AE7F6D">
        <w:rPr>
          <w:bCs/>
          <w:sz w:val="28"/>
          <w:szCs w:val="28"/>
        </w:rPr>
        <w:t>«О безопасности молока и молочной продукции»</w:t>
      </w:r>
      <w:r w:rsidRPr="00AE7F6D">
        <w:rPr>
          <w:sz w:val="28"/>
          <w:szCs w:val="28"/>
        </w:rPr>
        <w:t xml:space="preserve"> выдано 52 предписания (за 2015 год – 27 предписания), из них 9 предписаний о приостановлении реализации продукции.</w:t>
      </w:r>
    </w:p>
    <w:p w:rsidR="00AE7F6D" w:rsidRPr="00AE7F6D" w:rsidRDefault="00AE7F6D" w:rsidP="00E8184A">
      <w:pPr>
        <w:ind w:firstLine="709"/>
        <w:jc w:val="both"/>
        <w:rPr>
          <w:sz w:val="28"/>
          <w:szCs w:val="28"/>
        </w:rPr>
      </w:pPr>
      <w:r w:rsidRPr="00AE7F6D">
        <w:rPr>
          <w:sz w:val="28"/>
          <w:szCs w:val="28"/>
        </w:rPr>
        <w:t>Направлено 2 материала в правоохранительные органы, из них по 1 материалу отказано в возбуждении уголовного дела, 1 материал находится на рассмотрении (в 2015 году материалы в правоохранительные органы не направлялись).</w:t>
      </w:r>
    </w:p>
    <w:p w:rsidR="00AE7F6D" w:rsidRPr="00AE7F6D" w:rsidRDefault="00AE7F6D" w:rsidP="00E8184A">
      <w:pPr>
        <w:ind w:firstLine="709"/>
        <w:jc w:val="both"/>
        <w:rPr>
          <w:b/>
          <w:bCs/>
          <w:sz w:val="28"/>
          <w:szCs w:val="28"/>
        </w:rPr>
      </w:pPr>
      <w:r w:rsidRPr="00AE7F6D">
        <w:rPr>
          <w:b/>
          <w:bCs/>
          <w:sz w:val="28"/>
          <w:szCs w:val="28"/>
        </w:rPr>
        <w:t>Технический регламент Таможенного союза</w:t>
      </w:r>
      <w:r w:rsidRPr="00AE7F6D">
        <w:rPr>
          <w:sz w:val="28"/>
          <w:szCs w:val="28"/>
        </w:rPr>
        <w:t xml:space="preserve"> </w:t>
      </w:r>
      <w:r w:rsidRPr="00AE7F6D">
        <w:rPr>
          <w:b/>
          <w:bCs/>
          <w:sz w:val="28"/>
          <w:szCs w:val="28"/>
        </w:rPr>
        <w:t>«О безопасности мяса и мясной продукции» (ТР ТС 034/2013).</w:t>
      </w:r>
    </w:p>
    <w:p w:rsidR="00AE7F6D" w:rsidRPr="00AE7F6D" w:rsidRDefault="00AE7F6D" w:rsidP="00E8184A">
      <w:pPr>
        <w:ind w:firstLine="709"/>
        <w:jc w:val="both"/>
        <w:rPr>
          <w:sz w:val="28"/>
          <w:szCs w:val="28"/>
        </w:rPr>
      </w:pPr>
      <w:r w:rsidRPr="00AE7F6D">
        <w:rPr>
          <w:sz w:val="28"/>
          <w:szCs w:val="28"/>
        </w:rPr>
        <w:t xml:space="preserve">За 2016 год Управлением Роспотребнадзора по Республике Адыгея проверено 434 субъекта и 537 объектов надзора (за 2015 год – 429 субъектов и 498 объекта надзора). </w:t>
      </w:r>
    </w:p>
    <w:p w:rsidR="00AE7F6D" w:rsidRPr="00AE7F6D" w:rsidRDefault="00AE7F6D" w:rsidP="00E8184A">
      <w:pPr>
        <w:ind w:firstLine="709"/>
        <w:jc w:val="both"/>
        <w:rPr>
          <w:sz w:val="28"/>
          <w:szCs w:val="28"/>
        </w:rPr>
      </w:pPr>
      <w:r w:rsidRPr="00AE7F6D">
        <w:rPr>
          <w:sz w:val="28"/>
          <w:szCs w:val="28"/>
        </w:rPr>
        <w:t xml:space="preserve">Проведено 434 проверки, из них 20,5 % (89) плановых и 79,5 % (345) внеплановых (за 2015 год аналогичный показатель - 429 проверок, из них 271 (63,2%) плановых и 158 (36,8%) внеплановых). </w:t>
      </w:r>
    </w:p>
    <w:p w:rsidR="00AE7F6D" w:rsidRPr="00AE7F6D" w:rsidRDefault="00AE7F6D" w:rsidP="00E8184A">
      <w:pPr>
        <w:ind w:firstLine="709"/>
        <w:jc w:val="both"/>
        <w:rPr>
          <w:sz w:val="28"/>
          <w:szCs w:val="28"/>
        </w:rPr>
      </w:pPr>
      <w:r w:rsidRPr="00AE7F6D">
        <w:rPr>
          <w:sz w:val="28"/>
          <w:szCs w:val="28"/>
        </w:rPr>
        <w:t>Эксперты ФБУЗ привлекались к проведению 355 проверок объектов (81,8 % от общего числа проведенных проверок, за 2015 год – 76,5 %).</w:t>
      </w:r>
    </w:p>
    <w:p w:rsidR="00AE7F6D" w:rsidRPr="00AE7F6D" w:rsidRDefault="00AE7F6D" w:rsidP="00E8184A">
      <w:pPr>
        <w:ind w:firstLine="709"/>
        <w:jc w:val="both"/>
        <w:rPr>
          <w:sz w:val="28"/>
          <w:szCs w:val="28"/>
        </w:rPr>
      </w:pPr>
      <w:r w:rsidRPr="00AE7F6D">
        <w:rPr>
          <w:sz w:val="28"/>
          <w:szCs w:val="28"/>
        </w:rPr>
        <w:t>Доля проверок с выявленными нарушениями требований данного технического регламента 0,93% (4 проверки), выявлено 4 нарушения, 75 % выявленных нарушений в отношении требований к продукции.</w:t>
      </w:r>
    </w:p>
    <w:p w:rsidR="00AE7F6D" w:rsidRPr="00AE7F6D" w:rsidRDefault="00AE7F6D" w:rsidP="00E8184A">
      <w:pPr>
        <w:ind w:firstLine="709"/>
        <w:jc w:val="both"/>
        <w:rPr>
          <w:b/>
          <w:i/>
          <w:sz w:val="28"/>
          <w:szCs w:val="28"/>
        </w:rPr>
      </w:pPr>
      <w:r w:rsidRPr="00AE7F6D">
        <w:rPr>
          <w:sz w:val="28"/>
          <w:szCs w:val="28"/>
        </w:rPr>
        <w:t>За отчетный период составлено 4 протокола об административном правонарушении, наложено 4 штрафа без конфискации на общую сумму 70 000 рублей.</w:t>
      </w:r>
    </w:p>
    <w:p w:rsidR="00AE7F6D" w:rsidRPr="00AE7F6D" w:rsidRDefault="00AE7F6D" w:rsidP="00E8184A">
      <w:pPr>
        <w:ind w:firstLine="709"/>
        <w:jc w:val="both"/>
        <w:rPr>
          <w:b/>
          <w:bCs/>
          <w:sz w:val="28"/>
          <w:szCs w:val="28"/>
        </w:rPr>
      </w:pPr>
      <w:r w:rsidRPr="00AE7F6D">
        <w:rPr>
          <w:sz w:val="28"/>
          <w:szCs w:val="28"/>
        </w:rPr>
        <w:t xml:space="preserve">В рамках надзора за соблюдением требований ТР ТС 034/2013 </w:t>
      </w:r>
      <w:r w:rsidRPr="00AE7F6D">
        <w:rPr>
          <w:bCs/>
          <w:sz w:val="28"/>
          <w:szCs w:val="28"/>
        </w:rPr>
        <w:t>«О безопасности мяса и мясной продукции» (ТР ТС 034/2013)</w:t>
      </w:r>
      <w:r w:rsidRPr="00AE7F6D">
        <w:rPr>
          <w:sz w:val="28"/>
          <w:szCs w:val="28"/>
        </w:rPr>
        <w:t xml:space="preserve"> выдано 10 предписаний (за 2015 год – 4 предписания), из них 3 предписания о приостановлении реализации продукции.</w:t>
      </w:r>
    </w:p>
    <w:p w:rsidR="00AE7F6D" w:rsidRPr="00AE7F6D" w:rsidRDefault="00AE7F6D" w:rsidP="00E8184A">
      <w:pPr>
        <w:ind w:firstLine="709"/>
        <w:jc w:val="both"/>
        <w:rPr>
          <w:b/>
          <w:bCs/>
          <w:sz w:val="28"/>
          <w:szCs w:val="28"/>
        </w:rPr>
      </w:pPr>
      <w:r w:rsidRPr="00AE7F6D">
        <w:rPr>
          <w:b/>
          <w:bCs/>
          <w:sz w:val="28"/>
          <w:szCs w:val="28"/>
        </w:rPr>
        <w:t>Технический регламент Таможенного союза</w:t>
      </w:r>
      <w:r w:rsidRPr="00AE7F6D">
        <w:rPr>
          <w:sz w:val="28"/>
          <w:szCs w:val="28"/>
        </w:rPr>
        <w:t xml:space="preserve"> </w:t>
      </w:r>
      <w:r w:rsidRPr="00AE7F6D">
        <w:rPr>
          <w:b/>
          <w:bCs/>
          <w:sz w:val="28"/>
          <w:szCs w:val="28"/>
        </w:rPr>
        <w:t>«О безопасности зерна» (ТР ТС 015/2011).</w:t>
      </w:r>
    </w:p>
    <w:p w:rsidR="00AE7F6D" w:rsidRPr="00AE7F6D" w:rsidRDefault="00AE7F6D" w:rsidP="00E8184A">
      <w:pPr>
        <w:ind w:firstLine="709"/>
        <w:jc w:val="both"/>
        <w:rPr>
          <w:sz w:val="28"/>
          <w:szCs w:val="28"/>
        </w:rPr>
      </w:pPr>
      <w:r w:rsidRPr="00AE7F6D">
        <w:rPr>
          <w:sz w:val="28"/>
          <w:szCs w:val="28"/>
        </w:rPr>
        <w:t xml:space="preserve">За 2016 год Управлением Роспотребнадзора по Республике Адыгея проверено 4 субъекта и 4 объекта надзора (за 2015 год проверки не осуществлялись). </w:t>
      </w:r>
    </w:p>
    <w:p w:rsidR="00AE7F6D" w:rsidRPr="00AE7F6D" w:rsidRDefault="00AE7F6D" w:rsidP="00E8184A">
      <w:pPr>
        <w:ind w:firstLine="709"/>
        <w:jc w:val="both"/>
        <w:rPr>
          <w:sz w:val="28"/>
          <w:szCs w:val="28"/>
        </w:rPr>
      </w:pPr>
      <w:r w:rsidRPr="00AE7F6D">
        <w:rPr>
          <w:sz w:val="28"/>
          <w:szCs w:val="28"/>
        </w:rPr>
        <w:lastRenderedPageBreak/>
        <w:t>Проведены 4 проверки, из них 50 % (2) плановых и 50 % (2) внеплановых.</w:t>
      </w:r>
    </w:p>
    <w:p w:rsidR="00AE7F6D" w:rsidRPr="00AE7F6D" w:rsidRDefault="00AE7F6D" w:rsidP="00E8184A">
      <w:pPr>
        <w:ind w:firstLine="709"/>
        <w:jc w:val="both"/>
        <w:rPr>
          <w:sz w:val="28"/>
          <w:szCs w:val="28"/>
        </w:rPr>
      </w:pPr>
      <w:r w:rsidRPr="00AE7F6D">
        <w:rPr>
          <w:sz w:val="28"/>
          <w:szCs w:val="28"/>
        </w:rPr>
        <w:t xml:space="preserve"> Эксперты ФБУЗ привлекались к проведению 2 проверок (50% от общего числа проведенных проверок, за 2015 год– 0 %).</w:t>
      </w:r>
    </w:p>
    <w:p w:rsidR="00AE7F6D" w:rsidRPr="00AE7F6D" w:rsidRDefault="00AE7F6D" w:rsidP="00E8184A">
      <w:pPr>
        <w:ind w:firstLine="709"/>
        <w:jc w:val="both"/>
        <w:rPr>
          <w:sz w:val="28"/>
          <w:szCs w:val="28"/>
        </w:rPr>
      </w:pPr>
      <w:r w:rsidRPr="00AE7F6D">
        <w:rPr>
          <w:sz w:val="28"/>
          <w:szCs w:val="28"/>
        </w:rPr>
        <w:t>Доля проверок с выявленными нарушениями требований данного технического регламента 50% (2) проверки, выявлено 2 нарушения, 100 % выявленных нарушений в отношении требований к процессам.</w:t>
      </w:r>
    </w:p>
    <w:p w:rsidR="00AE7F6D" w:rsidRPr="00AE7F6D" w:rsidRDefault="00AE7F6D" w:rsidP="00E8184A">
      <w:pPr>
        <w:ind w:firstLine="709"/>
        <w:jc w:val="both"/>
        <w:rPr>
          <w:b/>
          <w:i/>
          <w:sz w:val="28"/>
          <w:szCs w:val="28"/>
        </w:rPr>
      </w:pPr>
      <w:r w:rsidRPr="00AE7F6D">
        <w:rPr>
          <w:sz w:val="28"/>
          <w:szCs w:val="28"/>
        </w:rPr>
        <w:t>За отчетный период составлено 2 протокола об административном правонарушении, наложено 2 штрафа без конфискации на общую сумму 30 000 рублей. Материалы в отношении 39 поставщиков зерна подсолнечника, осуществляющих поставку на маслоперерабатывающее предприятия в отсутствии деклараций соответствия направлены в Управление Россельхознадзора по Краснодарскому краю и Республике Адыгея.</w:t>
      </w:r>
    </w:p>
    <w:p w:rsidR="00AE7F6D" w:rsidRPr="00AE7F6D" w:rsidRDefault="00AE7F6D" w:rsidP="00E8184A">
      <w:pPr>
        <w:ind w:firstLine="709"/>
        <w:jc w:val="both"/>
        <w:rPr>
          <w:b/>
          <w:bCs/>
          <w:sz w:val="28"/>
          <w:szCs w:val="28"/>
        </w:rPr>
      </w:pPr>
      <w:r w:rsidRPr="00AE7F6D">
        <w:rPr>
          <w:sz w:val="28"/>
          <w:szCs w:val="28"/>
        </w:rPr>
        <w:t xml:space="preserve">В рамках надзора за соблюдением требований ТР ТС 015/2011 </w:t>
      </w:r>
      <w:r w:rsidRPr="00AE7F6D">
        <w:rPr>
          <w:bCs/>
          <w:sz w:val="28"/>
          <w:szCs w:val="28"/>
        </w:rPr>
        <w:t>«О безопасности зерна» (ТР ТС 015/2011)</w:t>
      </w:r>
      <w:r w:rsidRPr="00AE7F6D">
        <w:rPr>
          <w:sz w:val="28"/>
          <w:szCs w:val="28"/>
        </w:rPr>
        <w:t xml:space="preserve"> выдано 4 предписания.</w:t>
      </w:r>
    </w:p>
    <w:p w:rsidR="00AE7F6D" w:rsidRPr="00AE7F6D" w:rsidRDefault="00AE7F6D" w:rsidP="00E8184A">
      <w:pPr>
        <w:ind w:firstLine="709"/>
        <w:jc w:val="both"/>
        <w:rPr>
          <w:b/>
          <w:bCs/>
          <w:sz w:val="28"/>
          <w:szCs w:val="28"/>
        </w:rPr>
      </w:pPr>
      <w:r w:rsidRPr="00AE7F6D">
        <w:rPr>
          <w:b/>
          <w:bCs/>
          <w:sz w:val="28"/>
          <w:szCs w:val="28"/>
        </w:rPr>
        <w:t>Технический регламент Таможенного союза</w:t>
      </w:r>
      <w:r w:rsidRPr="00AE7F6D">
        <w:rPr>
          <w:sz w:val="28"/>
          <w:szCs w:val="28"/>
        </w:rPr>
        <w:t xml:space="preserve"> </w:t>
      </w:r>
      <w:r w:rsidRPr="00AE7F6D">
        <w:rPr>
          <w:b/>
          <w:bCs/>
          <w:sz w:val="28"/>
          <w:szCs w:val="28"/>
        </w:rPr>
        <w:t>«Технический регламент на табачную продукцию» (ТР ТС 035/2014).</w:t>
      </w:r>
    </w:p>
    <w:p w:rsidR="00AE7F6D" w:rsidRPr="00AE7F6D" w:rsidRDefault="00AE7F6D" w:rsidP="00E8184A">
      <w:pPr>
        <w:ind w:firstLine="709"/>
        <w:jc w:val="both"/>
        <w:rPr>
          <w:sz w:val="28"/>
          <w:szCs w:val="28"/>
        </w:rPr>
      </w:pPr>
      <w:r w:rsidRPr="00AE7F6D">
        <w:rPr>
          <w:sz w:val="28"/>
          <w:szCs w:val="28"/>
        </w:rPr>
        <w:t xml:space="preserve">За 2016 год Управлением Роспотребнадзора по Республике Адыгея проверено 44 субъекта и 52 объекта надзора. </w:t>
      </w:r>
    </w:p>
    <w:p w:rsidR="00AE7F6D" w:rsidRPr="00AE7F6D" w:rsidRDefault="00AE7F6D" w:rsidP="00E8184A">
      <w:pPr>
        <w:ind w:firstLine="709"/>
        <w:jc w:val="both"/>
        <w:rPr>
          <w:sz w:val="28"/>
          <w:szCs w:val="28"/>
        </w:rPr>
      </w:pPr>
      <w:r w:rsidRPr="00AE7F6D">
        <w:rPr>
          <w:sz w:val="28"/>
          <w:szCs w:val="28"/>
        </w:rPr>
        <w:t>Проведены 44 проверки, из них 25% (11) плановых и 75 % (33) внеплановых.</w:t>
      </w:r>
    </w:p>
    <w:p w:rsidR="00AE7F6D" w:rsidRPr="00AE7F6D" w:rsidRDefault="00AE7F6D" w:rsidP="00E8184A">
      <w:pPr>
        <w:ind w:firstLine="709"/>
        <w:jc w:val="both"/>
        <w:rPr>
          <w:sz w:val="28"/>
          <w:szCs w:val="28"/>
        </w:rPr>
      </w:pPr>
      <w:r w:rsidRPr="00AE7F6D">
        <w:rPr>
          <w:sz w:val="28"/>
          <w:szCs w:val="28"/>
        </w:rPr>
        <w:t xml:space="preserve"> Эксперты ФБУЗ привлекались к проведению 11 проверок (21% от общего числа проведенных проверок).</w:t>
      </w:r>
    </w:p>
    <w:p w:rsidR="00AE7F6D" w:rsidRPr="00AE7F6D" w:rsidRDefault="00AE7F6D" w:rsidP="00E8184A">
      <w:pPr>
        <w:ind w:firstLine="709"/>
        <w:jc w:val="both"/>
        <w:rPr>
          <w:sz w:val="28"/>
          <w:szCs w:val="28"/>
        </w:rPr>
      </w:pPr>
      <w:r w:rsidRPr="00AE7F6D">
        <w:rPr>
          <w:sz w:val="28"/>
          <w:szCs w:val="28"/>
        </w:rPr>
        <w:t>Доля проверок с выявленными нарушениями требований данного технического регламента 2,2 % (1) проверка, выявлено 1 нарушение, 100 % выявленных нарушений в отношении требований к продукции.</w:t>
      </w:r>
    </w:p>
    <w:p w:rsidR="00AE7F6D" w:rsidRPr="00AE7F6D" w:rsidRDefault="00AE7F6D" w:rsidP="00E8184A">
      <w:pPr>
        <w:ind w:firstLine="709"/>
        <w:jc w:val="both"/>
        <w:rPr>
          <w:b/>
          <w:i/>
          <w:sz w:val="28"/>
          <w:szCs w:val="28"/>
        </w:rPr>
      </w:pPr>
      <w:r w:rsidRPr="00AE7F6D">
        <w:rPr>
          <w:sz w:val="28"/>
          <w:szCs w:val="28"/>
        </w:rPr>
        <w:t>За отчетный период составлен 1 протокол об административном правонарушении, наложен 1 штрафа без конфискации на общую сумму 20 000 рублей.</w:t>
      </w:r>
    </w:p>
    <w:p w:rsidR="00AE7F6D" w:rsidRPr="00AE7F6D" w:rsidRDefault="00AE7F6D" w:rsidP="00E8184A">
      <w:pPr>
        <w:ind w:firstLine="709"/>
        <w:jc w:val="both"/>
        <w:rPr>
          <w:sz w:val="28"/>
          <w:szCs w:val="28"/>
        </w:rPr>
      </w:pPr>
      <w:r w:rsidRPr="00AE7F6D">
        <w:rPr>
          <w:sz w:val="28"/>
          <w:szCs w:val="28"/>
        </w:rPr>
        <w:t xml:space="preserve">В рамках надзора за соблюдением требований ТР ТС 035/2014 </w:t>
      </w:r>
      <w:r w:rsidRPr="00AE7F6D">
        <w:rPr>
          <w:bCs/>
          <w:sz w:val="28"/>
          <w:szCs w:val="28"/>
        </w:rPr>
        <w:t>«Технический регламент на табачную продукцию» (ТР ТС 035/2014)</w:t>
      </w:r>
      <w:r w:rsidRPr="00AE7F6D">
        <w:rPr>
          <w:sz w:val="28"/>
          <w:szCs w:val="28"/>
        </w:rPr>
        <w:t xml:space="preserve"> выдано 3 предписания, из них 1 предписание о приостановлении реализации продукции.</w:t>
      </w:r>
    </w:p>
    <w:p w:rsidR="00AE7F6D" w:rsidRPr="00AE7F6D" w:rsidRDefault="00AE7F6D" w:rsidP="00E8184A">
      <w:pPr>
        <w:widowControl w:val="0"/>
        <w:suppressAutoHyphens/>
        <w:ind w:firstLine="709"/>
        <w:jc w:val="both"/>
        <w:rPr>
          <w:sz w:val="28"/>
          <w:szCs w:val="28"/>
          <w:lang w:eastAsia="hi-IN" w:bidi="hi-IN"/>
        </w:rPr>
      </w:pPr>
      <w:r w:rsidRPr="00AE7F6D">
        <w:rPr>
          <w:b/>
          <w:bCs/>
          <w:sz w:val="28"/>
          <w:szCs w:val="28"/>
          <w:lang w:eastAsia="hi-IN" w:bidi="hi-IN"/>
        </w:rPr>
        <w:t>Технический регламент Таможенного союза</w:t>
      </w:r>
      <w:r w:rsidRPr="00AE7F6D">
        <w:rPr>
          <w:sz w:val="28"/>
          <w:szCs w:val="28"/>
          <w:lang w:eastAsia="hi-IN" w:bidi="hi-IN"/>
        </w:rPr>
        <w:t xml:space="preserve"> </w:t>
      </w:r>
      <w:r w:rsidRPr="00AE7F6D">
        <w:rPr>
          <w:b/>
          <w:bCs/>
          <w:sz w:val="28"/>
          <w:szCs w:val="28"/>
          <w:lang w:eastAsia="hi-IN" w:bidi="hi-IN"/>
        </w:rPr>
        <w:t xml:space="preserve">«О безопасности низковольтного оборудования» (ТР ТС 004/2011). </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t xml:space="preserve">В 2016 году Управлением Роспотребнадзора по Республике Адыгея проверено 6 субъектов и 22 объекта надзора (в 2015 году аналогичный показатель составил 13 субъектов и 14 объектов надзора). </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t xml:space="preserve">Проведено 6 проверок, из них 5 (83,3 %) плановых и 1 (16,7 %) внеплановых (в 2015 году аналогичный показатель составил 13 проверок, из них 12 (92 %) плановых и 1 (7,7 %) внеплановых). </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t>Доля проверок с выявленными нарушениями требований данного технического регламента 50 % (3 проверки), выявлено 4 нарушения, 100% выявленных нарушений - в отношении требований к продукции.</w:t>
      </w:r>
    </w:p>
    <w:p w:rsidR="00AE7F6D" w:rsidRPr="00AE7F6D" w:rsidRDefault="00AE7F6D" w:rsidP="00E8184A">
      <w:pPr>
        <w:widowControl w:val="0"/>
        <w:tabs>
          <w:tab w:val="left" w:pos="1170"/>
        </w:tabs>
        <w:suppressAutoHyphens/>
        <w:ind w:firstLine="709"/>
        <w:jc w:val="both"/>
        <w:rPr>
          <w:sz w:val="28"/>
          <w:szCs w:val="28"/>
          <w:lang w:eastAsia="hi-IN" w:bidi="hi-IN"/>
        </w:rPr>
      </w:pPr>
      <w:r w:rsidRPr="00AE7F6D">
        <w:rPr>
          <w:sz w:val="28"/>
          <w:szCs w:val="28"/>
          <w:lang w:eastAsia="hi-IN" w:bidi="hi-IN"/>
        </w:rPr>
        <w:t xml:space="preserve">За отчетный период составлено 7 протоколов об административном правонарушении с наложением штрафа без конфискации на общую сумму 430 </w:t>
      </w:r>
      <w:r w:rsidRPr="00AE7F6D">
        <w:rPr>
          <w:sz w:val="28"/>
          <w:szCs w:val="28"/>
          <w:lang w:eastAsia="hi-IN" w:bidi="hi-IN"/>
        </w:rPr>
        <w:lastRenderedPageBreak/>
        <w:t>000 рублей.</w:t>
      </w:r>
    </w:p>
    <w:p w:rsidR="00AE7F6D" w:rsidRPr="00AE7F6D" w:rsidRDefault="00AE7F6D" w:rsidP="00E8184A">
      <w:pPr>
        <w:widowControl w:val="0"/>
        <w:tabs>
          <w:tab w:val="left" w:pos="1170"/>
        </w:tabs>
        <w:suppressAutoHyphens/>
        <w:ind w:firstLine="709"/>
        <w:jc w:val="both"/>
        <w:rPr>
          <w:b/>
          <w:bCs/>
          <w:sz w:val="28"/>
          <w:szCs w:val="28"/>
          <w:lang w:eastAsia="hi-IN" w:bidi="hi-IN"/>
        </w:rPr>
      </w:pPr>
      <w:r w:rsidRPr="00AE7F6D">
        <w:rPr>
          <w:sz w:val="28"/>
          <w:szCs w:val="28"/>
          <w:lang w:eastAsia="hi-IN" w:bidi="hi-IN"/>
        </w:rPr>
        <w:t>В рамках надзора за соблюдением требований ТР ТС 004/2011 «О безопасности низковольтного оборудования» выдано 4 предписания (в 2015 году – 1 предписание).</w:t>
      </w:r>
    </w:p>
    <w:p w:rsidR="00AE7F6D" w:rsidRPr="00AE7F6D" w:rsidRDefault="00AE7F6D" w:rsidP="00E8184A">
      <w:pPr>
        <w:widowControl w:val="0"/>
        <w:suppressAutoHyphens/>
        <w:ind w:firstLine="709"/>
        <w:jc w:val="both"/>
        <w:rPr>
          <w:sz w:val="28"/>
          <w:szCs w:val="28"/>
          <w:lang w:eastAsia="hi-IN" w:bidi="hi-IN"/>
        </w:rPr>
      </w:pPr>
      <w:r w:rsidRPr="00AE7F6D">
        <w:rPr>
          <w:b/>
          <w:bCs/>
          <w:sz w:val="28"/>
          <w:szCs w:val="28"/>
          <w:lang w:eastAsia="hi-IN" w:bidi="hi-IN"/>
        </w:rPr>
        <w:t>Технический регламент Таможенного союза «О безопасности упаковки» (ТР ТС 005/2011).</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t xml:space="preserve">В 2016 году Управлением Роспотребнадзора по Республике Адыгея проверено 204 субъекта и 204 объекта надзора (в 2015 году аналогичный показатель составил – 390 субъектов и 466 объекта надзора). </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t xml:space="preserve">Общее количество проведенных проверок составило 204, из них 33 (16,2 %) плановых и 171 (83,8 %) внеплановых (в 2015 году аналогичный показатель составил 373 проверки, из них 261 (70 %) плановых и 112 (30 %) внеплановых). </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t xml:space="preserve">Эксперты ФБУЗ привлекались к проведению 171 проверки, что составляет 83,8 % от общего числа проведенных проверок (в 2015 году — 90,4 %). </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t>Доля проверок с выявленными нарушениями требований данного технического регламента составила 1% (2 проверки), выявлено 2 нарушения, 100 % выявленных нарушений в отношении требований к продукции.</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t>За отчетный период составлено 2 протокола об административном правонарушении, наложены 2 штрафа без конфискации на общую сумму 20 000 рублей.</w:t>
      </w:r>
    </w:p>
    <w:p w:rsidR="00AE7F6D" w:rsidRPr="00AE7F6D" w:rsidRDefault="00AE7F6D" w:rsidP="00E8184A">
      <w:pPr>
        <w:widowControl w:val="0"/>
        <w:tabs>
          <w:tab w:val="left" w:pos="1170"/>
        </w:tabs>
        <w:suppressAutoHyphens/>
        <w:ind w:firstLine="709"/>
        <w:jc w:val="both"/>
        <w:rPr>
          <w:sz w:val="28"/>
          <w:szCs w:val="28"/>
          <w:lang w:eastAsia="hi-IN" w:bidi="hi-IN"/>
        </w:rPr>
      </w:pPr>
      <w:r w:rsidRPr="00AE7F6D">
        <w:rPr>
          <w:sz w:val="28"/>
          <w:szCs w:val="28"/>
          <w:lang w:eastAsia="hi-IN" w:bidi="hi-IN"/>
        </w:rPr>
        <w:t>В рамках надзора за соблюдением требований ТР ТС 005/2011 «О безопасности упаковки» выдано 6 предписаний (в 2015 году – 4 предписания).</w:t>
      </w:r>
    </w:p>
    <w:p w:rsidR="00AE7F6D" w:rsidRPr="00AE7F6D" w:rsidRDefault="00AE7F6D" w:rsidP="00E8184A">
      <w:pPr>
        <w:widowControl w:val="0"/>
        <w:suppressAutoHyphens/>
        <w:ind w:firstLine="709"/>
        <w:jc w:val="both"/>
        <w:rPr>
          <w:sz w:val="28"/>
          <w:szCs w:val="28"/>
          <w:lang w:eastAsia="hi-IN" w:bidi="hi-IN"/>
        </w:rPr>
      </w:pPr>
      <w:r w:rsidRPr="00AE7F6D">
        <w:rPr>
          <w:b/>
          <w:bCs/>
          <w:sz w:val="28"/>
          <w:szCs w:val="28"/>
          <w:lang w:eastAsia="hi-IN" w:bidi="hi-IN"/>
        </w:rPr>
        <w:t>Технический регламент Таможенного союза «О безопасности продукции, предназначенной для детей и подростков» (ТР ТС 007/2011).</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t xml:space="preserve">Проверено 4 субъекта и 6 объектов надзора (в 2015 году аналогичный показатель составил – 23 субъекта и 25 объектов надзора). </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t xml:space="preserve">Проведено 4   плановых проверки (в 2015 году аналогичный показатель составил 23 проверки, из них 74 % плановых и 26 % внеплановых). </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t xml:space="preserve">Эксперты ФБУЗ привлекались к проведению 4 проверок (100 %) (в 2015году - 30 %). </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t>В 2016 году общее число проверок с выявленными нарушениями требований данного технического регламента составило 4 (100 %), выявлено 4 нарушения, 100 % выявленных нарушений в отношении требований к продукции.</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t>За отчетный период составлено 4 протокола об административном правонарушении, наложены 4 штрафа без конфискации на общую сумму 220 тыс. рублей.</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t>В рамках надзора за соблюдением требований ТР ТС 007/2011 «О безопасности продукции, предназначенной для детей и подростков» выдано 4 предписания (в 2015 году – 7 предписаний).</w:t>
      </w:r>
    </w:p>
    <w:p w:rsidR="00AE7F6D" w:rsidRPr="00AE7F6D" w:rsidRDefault="00AE7F6D" w:rsidP="00E8184A">
      <w:pPr>
        <w:widowControl w:val="0"/>
        <w:suppressAutoHyphens/>
        <w:ind w:firstLine="709"/>
        <w:jc w:val="both"/>
        <w:rPr>
          <w:sz w:val="28"/>
          <w:szCs w:val="28"/>
          <w:lang w:eastAsia="hi-IN" w:bidi="hi-IN"/>
        </w:rPr>
      </w:pPr>
      <w:r w:rsidRPr="00AE7F6D">
        <w:rPr>
          <w:b/>
          <w:bCs/>
          <w:sz w:val="28"/>
          <w:szCs w:val="28"/>
          <w:lang w:eastAsia="hi-IN" w:bidi="hi-IN"/>
        </w:rPr>
        <w:t>Технический регламент Таможенного союза «О безопасности игрушек» (ТР ТС 008/2011).</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t xml:space="preserve">В 2016 году Управлением Роспотребнадзора по Республике Адыгея </w:t>
      </w:r>
      <w:r w:rsidRPr="00AE7F6D">
        <w:rPr>
          <w:sz w:val="28"/>
          <w:szCs w:val="28"/>
          <w:lang w:eastAsia="hi-IN" w:bidi="hi-IN"/>
        </w:rPr>
        <w:lastRenderedPageBreak/>
        <w:t xml:space="preserve">проверено 6 субъектов и 8 объектов надзора (в 2015 году аналогичный показатель составил – 8 субъектов и 10 объектов надзора). </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t xml:space="preserve">Проведено 6 проверок, из них 66,7 % (4) плановых и 33,3 % (2) внеплановых (в 2015 году - 8 проверок, 88 % плановых и 13 % внеплановых). </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t xml:space="preserve">Эксперты ФБУЗ привлекались к проведению 4 проверок, что составляет 67 % от общего числа проведенных проверок (в 2015 году - 63 %). </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t>В 2016 году проведено 3 проверки с выявленными нарушениями требований данного технического регламента (50%), выявлено 3 нарушения, 100 % выявленных нарушений в отношении требований к продукции.</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t>За отчетный период составлено 4 протокола об административном правонарушении, наложено 4 штрафа без конфискации на общую сумму 310000 рублей.</w:t>
      </w:r>
    </w:p>
    <w:p w:rsidR="00AE7F6D" w:rsidRPr="00AE7F6D" w:rsidRDefault="00AE7F6D" w:rsidP="00E8184A">
      <w:pPr>
        <w:widowControl w:val="0"/>
        <w:suppressAutoHyphens/>
        <w:ind w:firstLine="709"/>
        <w:jc w:val="both"/>
        <w:rPr>
          <w:b/>
          <w:bCs/>
          <w:sz w:val="28"/>
          <w:szCs w:val="28"/>
          <w:lang w:eastAsia="hi-IN" w:bidi="hi-IN"/>
        </w:rPr>
      </w:pPr>
      <w:r w:rsidRPr="00AE7F6D">
        <w:rPr>
          <w:sz w:val="28"/>
          <w:szCs w:val="28"/>
          <w:lang w:eastAsia="hi-IN" w:bidi="hi-IN"/>
        </w:rPr>
        <w:t>В рамках надзора за соблюдением требований ТР ТС 008/2011 «О безопасности игрушек» выдано 4 предписания (в 2015 году – 3 предписания).</w:t>
      </w:r>
    </w:p>
    <w:p w:rsidR="00AE7F6D" w:rsidRPr="00AE7F6D" w:rsidRDefault="00AE7F6D" w:rsidP="00E8184A">
      <w:pPr>
        <w:widowControl w:val="0"/>
        <w:suppressAutoHyphens/>
        <w:ind w:firstLine="709"/>
        <w:jc w:val="both"/>
        <w:rPr>
          <w:sz w:val="28"/>
          <w:szCs w:val="28"/>
          <w:lang w:eastAsia="hi-IN" w:bidi="hi-IN"/>
        </w:rPr>
      </w:pPr>
      <w:r w:rsidRPr="00AE7F6D">
        <w:rPr>
          <w:b/>
          <w:bCs/>
          <w:sz w:val="28"/>
          <w:szCs w:val="28"/>
          <w:lang w:eastAsia="hi-IN" w:bidi="hi-IN"/>
        </w:rPr>
        <w:t>Технический регламент Таможенного союза «О безопасности парфюмерно-косметической продукции» (ТР ТС 009/2011).</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t xml:space="preserve">В 2016 году Управлением Роспотребнадзора по Республике Адыгея проверено 9 субъектов и 9 объектов надзора (в 2015 году аналогичный показатель составил 5 субъектов и 5 объектов надзора). </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t xml:space="preserve">Проведено 9 проверок, из них 5 (55,6 %) плановых и 4 (44,4 %) внеплановых проверок (в 2015 году аналогичный показатель составил 5 проверок, из них 60 % плановых и 40 % внеплановых). </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t xml:space="preserve">Эксперты ФБУЗ привлекались к проведению 3 проверок (33,3 %) от общего числа проведенных проверок (в 2015 году аналогичный показатель - 60 %). </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t>В 2016 году по результатам 9 проверок нарушения требований данного технического регламента составили (55,6 %), выявлено 5 нарушений, 100 % выявленных нарушений в отношении требований к продукции.</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t xml:space="preserve">За отчетный период составлено 5 протоколов об административном правонарушении, наложены 5 штрафов без конфискации на общую сумму 140 000 рублей. </w:t>
      </w:r>
    </w:p>
    <w:p w:rsidR="00AE7F6D" w:rsidRPr="00AE7F6D" w:rsidRDefault="00AE7F6D" w:rsidP="00E8184A">
      <w:pPr>
        <w:widowControl w:val="0"/>
        <w:suppressAutoHyphens/>
        <w:ind w:firstLine="709"/>
        <w:jc w:val="both"/>
        <w:rPr>
          <w:b/>
          <w:bCs/>
          <w:sz w:val="28"/>
          <w:szCs w:val="28"/>
          <w:lang w:eastAsia="hi-IN" w:bidi="hi-IN"/>
        </w:rPr>
      </w:pPr>
      <w:r w:rsidRPr="00AE7F6D">
        <w:rPr>
          <w:sz w:val="28"/>
          <w:szCs w:val="28"/>
          <w:lang w:eastAsia="hi-IN" w:bidi="hi-IN"/>
        </w:rPr>
        <w:t>В рамках надзора за соблюдением требований ТР ТС 009/2011 «О безопасности парфюмерно-косметической продукции» выдано 4 предписания (в 2015 году – 1 предписание).</w:t>
      </w:r>
    </w:p>
    <w:p w:rsidR="00AE7F6D" w:rsidRPr="00AE7F6D" w:rsidRDefault="00AE7F6D" w:rsidP="00E8184A">
      <w:pPr>
        <w:widowControl w:val="0"/>
        <w:suppressAutoHyphens/>
        <w:ind w:firstLine="709"/>
        <w:jc w:val="both"/>
        <w:rPr>
          <w:sz w:val="28"/>
          <w:szCs w:val="28"/>
          <w:lang w:eastAsia="hi-IN" w:bidi="hi-IN"/>
        </w:rPr>
      </w:pPr>
      <w:r w:rsidRPr="00AE7F6D">
        <w:rPr>
          <w:b/>
          <w:bCs/>
          <w:sz w:val="28"/>
          <w:szCs w:val="28"/>
          <w:lang w:eastAsia="hi-IN" w:bidi="hi-IN"/>
        </w:rPr>
        <w:t xml:space="preserve">Технический регламент Таможенного союза «О безопасности продукции легкой промышленности» (ТР ТС 017/2011). </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t xml:space="preserve">В 2016 году Управлением Роспотребнадзора по Республике Адыгея проверено 26 субъектов и 44 объекта надзора (в 2015 году аналогичный показатель составил 30 субъектов и 31 объекта надзора). </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t xml:space="preserve">Проведено 26 проверок, из них 12 (46,2 %) плановых и 14 (53,8 %) внеплановых (в 2015 году - 30 проверок, из них 76,7 % плановых и 23,3 % внеплановых). </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t xml:space="preserve">Эксперты и экспертные организации привлекались к проведению 3 проверок (11,5 % от общего числа проведенных проверок) (в 2015 году -      16,7%). </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lastRenderedPageBreak/>
        <w:t>По результатам 26 проверок выявлено 19 нарушений требований данного технического регламента, что составило (73%) (в 2015 году доля проверок с выявленными нарушениями - 40%).</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t xml:space="preserve">За отчетный период составлен 21 протокол об административном правонарушении, наложен 21 штраф без конфискации на общую сумму 1150000 рублей. </w:t>
      </w:r>
    </w:p>
    <w:p w:rsidR="00AE7F6D" w:rsidRPr="00AE7F6D" w:rsidRDefault="00AE7F6D" w:rsidP="00E8184A">
      <w:pPr>
        <w:widowControl w:val="0"/>
        <w:suppressAutoHyphens/>
        <w:ind w:firstLine="709"/>
        <w:jc w:val="both"/>
        <w:rPr>
          <w:b/>
          <w:bCs/>
          <w:sz w:val="28"/>
          <w:szCs w:val="28"/>
          <w:lang w:eastAsia="hi-IN" w:bidi="hi-IN"/>
        </w:rPr>
      </w:pPr>
      <w:r w:rsidRPr="00AE7F6D">
        <w:rPr>
          <w:sz w:val="28"/>
          <w:szCs w:val="28"/>
          <w:lang w:eastAsia="hi-IN" w:bidi="hi-IN"/>
        </w:rPr>
        <w:t xml:space="preserve">В рамках надзора за соблюдением требований ТР ТС 017/2011 «О безопасности продукции легкой промышленности» выдано 13 предписаний (в 2015 году – 11 предписаний). </w:t>
      </w:r>
    </w:p>
    <w:p w:rsidR="00AE7F6D" w:rsidRPr="00AE7F6D" w:rsidRDefault="00AE7F6D" w:rsidP="00E8184A">
      <w:pPr>
        <w:widowControl w:val="0"/>
        <w:suppressAutoHyphens/>
        <w:ind w:firstLine="709"/>
        <w:jc w:val="both"/>
        <w:rPr>
          <w:sz w:val="28"/>
          <w:szCs w:val="28"/>
          <w:lang w:eastAsia="hi-IN" w:bidi="hi-IN"/>
        </w:rPr>
      </w:pPr>
      <w:r w:rsidRPr="00AE7F6D">
        <w:rPr>
          <w:b/>
          <w:bCs/>
          <w:sz w:val="28"/>
          <w:szCs w:val="28"/>
          <w:lang w:eastAsia="hi-IN" w:bidi="hi-IN"/>
        </w:rPr>
        <w:t>Технический регламент Таможенного союза «О безопасности мебельной продукции» (ТР ТС 025/2012).</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t xml:space="preserve">В 2016 году Управлением Роспотребнадзора по Республике Адыгея проверены 4 субъекта и 4 объекта надзора. </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t xml:space="preserve">Проведено 4 проверки за соблюдением требований ТР ТС «О безопасности мебельной продукции» (2 – 50% плановых и 2 – 50 % внеплановых). </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t>Доля проверок, по результатам которых выявлены нарушения требований данного технического регламента - 75,0 % (3 проверки).</w:t>
      </w:r>
    </w:p>
    <w:p w:rsidR="00AE7F6D" w:rsidRPr="00AE7F6D" w:rsidRDefault="00AE7F6D" w:rsidP="00E8184A">
      <w:pPr>
        <w:widowControl w:val="0"/>
        <w:suppressAutoHyphens/>
        <w:ind w:firstLine="709"/>
        <w:jc w:val="both"/>
        <w:rPr>
          <w:sz w:val="28"/>
          <w:szCs w:val="28"/>
          <w:lang w:eastAsia="hi-IN" w:bidi="hi-IN"/>
        </w:rPr>
      </w:pPr>
      <w:r w:rsidRPr="00AE7F6D">
        <w:rPr>
          <w:sz w:val="28"/>
          <w:szCs w:val="28"/>
          <w:lang w:eastAsia="hi-IN" w:bidi="hi-IN"/>
        </w:rPr>
        <w:t>За отчетный период составлено 4 протокола об административном правонарушении, наложены 4 штрафа без конфискации на общую сумму 60000 рублей.</w:t>
      </w:r>
    </w:p>
    <w:p w:rsidR="00435F01" w:rsidRDefault="00435F01" w:rsidP="00E8184A">
      <w:pPr>
        <w:autoSpaceDE w:val="0"/>
        <w:autoSpaceDN w:val="0"/>
        <w:spacing w:before="240" w:after="120"/>
        <w:ind w:firstLine="709"/>
        <w:jc w:val="center"/>
        <w:rPr>
          <w:b/>
          <w:sz w:val="28"/>
          <w:szCs w:val="28"/>
        </w:rPr>
      </w:pPr>
    </w:p>
    <w:p w:rsidR="00435F01" w:rsidRDefault="00435F01" w:rsidP="00E8184A">
      <w:pPr>
        <w:autoSpaceDE w:val="0"/>
        <w:autoSpaceDN w:val="0"/>
        <w:spacing w:before="240" w:after="120"/>
        <w:ind w:firstLine="709"/>
        <w:jc w:val="center"/>
        <w:rPr>
          <w:b/>
          <w:sz w:val="28"/>
          <w:szCs w:val="28"/>
        </w:rPr>
      </w:pPr>
    </w:p>
    <w:p w:rsidR="00435F01" w:rsidRDefault="00435F01" w:rsidP="00E8184A">
      <w:pPr>
        <w:autoSpaceDE w:val="0"/>
        <w:autoSpaceDN w:val="0"/>
        <w:spacing w:before="240" w:after="120"/>
        <w:ind w:firstLine="709"/>
        <w:jc w:val="center"/>
        <w:rPr>
          <w:b/>
          <w:sz w:val="28"/>
          <w:szCs w:val="28"/>
        </w:rPr>
      </w:pPr>
    </w:p>
    <w:p w:rsidR="00435F01" w:rsidRDefault="00435F01" w:rsidP="00E8184A">
      <w:pPr>
        <w:autoSpaceDE w:val="0"/>
        <w:autoSpaceDN w:val="0"/>
        <w:spacing w:before="240" w:after="120"/>
        <w:ind w:firstLine="709"/>
        <w:jc w:val="center"/>
        <w:rPr>
          <w:b/>
          <w:sz w:val="28"/>
          <w:szCs w:val="28"/>
        </w:rPr>
      </w:pPr>
    </w:p>
    <w:p w:rsidR="00435F01" w:rsidRDefault="00435F01" w:rsidP="00E8184A">
      <w:pPr>
        <w:autoSpaceDE w:val="0"/>
        <w:autoSpaceDN w:val="0"/>
        <w:spacing w:before="240" w:after="120"/>
        <w:ind w:firstLine="709"/>
        <w:jc w:val="center"/>
        <w:rPr>
          <w:b/>
          <w:sz w:val="28"/>
          <w:szCs w:val="28"/>
        </w:rPr>
      </w:pPr>
    </w:p>
    <w:p w:rsidR="00435F01" w:rsidRDefault="00435F01" w:rsidP="00E8184A">
      <w:pPr>
        <w:autoSpaceDE w:val="0"/>
        <w:autoSpaceDN w:val="0"/>
        <w:spacing w:before="240" w:after="120"/>
        <w:ind w:firstLine="709"/>
        <w:jc w:val="center"/>
        <w:rPr>
          <w:b/>
          <w:sz w:val="28"/>
          <w:szCs w:val="28"/>
        </w:rPr>
      </w:pPr>
    </w:p>
    <w:p w:rsidR="00435F01" w:rsidRDefault="00435F01" w:rsidP="00E8184A">
      <w:pPr>
        <w:autoSpaceDE w:val="0"/>
        <w:autoSpaceDN w:val="0"/>
        <w:spacing w:before="240" w:after="120"/>
        <w:ind w:firstLine="709"/>
        <w:jc w:val="center"/>
        <w:rPr>
          <w:b/>
          <w:sz w:val="28"/>
          <w:szCs w:val="28"/>
        </w:rPr>
      </w:pPr>
    </w:p>
    <w:p w:rsidR="00435F01" w:rsidRDefault="00435F01" w:rsidP="00E8184A">
      <w:pPr>
        <w:autoSpaceDE w:val="0"/>
        <w:autoSpaceDN w:val="0"/>
        <w:spacing w:before="240" w:after="120"/>
        <w:ind w:firstLine="709"/>
        <w:jc w:val="center"/>
        <w:rPr>
          <w:b/>
          <w:sz w:val="28"/>
          <w:szCs w:val="28"/>
        </w:rPr>
      </w:pPr>
    </w:p>
    <w:p w:rsidR="00435F01" w:rsidRDefault="00435F01" w:rsidP="00E8184A">
      <w:pPr>
        <w:autoSpaceDE w:val="0"/>
        <w:autoSpaceDN w:val="0"/>
        <w:spacing w:before="240" w:after="120"/>
        <w:ind w:firstLine="709"/>
        <w:jc w:val="center"/>
        <w:rPr>
          <w:b/>
          <w:sz w:val="28"/>
          <w:szCs w:val="28"/>
        </w:rPr>
      </w:pPr>
    </w:p>
    <w:p w:rsidR="00435F01" w:rsidRDefault="00435F01" w:rsidP="00E8184A">
      <w:pPr>
        <w:autoSpaceDE w:val="0"/>
        <w:autoSpaceDN w:val="0"/>
        <w:spacing w:before="240" w:after="120"/>
        <w:ind w:firstLine="709"/>
        <w:jc w:val="center"/>
        <w:rPr>
          <w:b/>
          <w:sz w:val="28"/>
          <w:szCs w:val="28"/>
        </w:rPr>
      </w:pPr>
    </w:p>
    <w:p w:rsidR="00435F01" w:rsidRDefault="00435F01" w:rsidP="00E8184A">
      <w:pPr>
        <w:autoSpaceDE w:val="0"/>
        <w:autoSpaceDN w:val="0"/>
        <w:spacing w:before="240" w:after="120"/>
        <w:ind w:firstLine="709"/>
        <w:jc w:val="center"/>
        <w:rPr>
          <w:b/>
          <w:sz w:val="28"/>
          <w:szCs w:val="28"/>
        </w:rPr>
      </w:pPr>
    </w:p>
    <w:p w:rsidR="00435F01" w:rsidRDefault="00435F01" w:rsidP="00E8184A">
      <w:pPr>
        <w:autoSpaceDE w:val="0"/>
        <w:autoSpaceDN w:val="0"/>
        <w:spacing w:before="240" w:after="120"/>
        <w:ind w:firstLine="709"/>
        <w:jc w:val="center"/>
        <w:rPr>
          <w:b/>
          <w:sz w:val="28"/>
          <w:szCs w:val="28"/>
        </w:rPr>
      </w:pPr>
    </w:p>
    <w:p w:rsidR="00435F01" w:rsidRDefault="00435F01" w:rsidP="00E8184A">
      <w:pPr>
        <w:autoSpaceDE w:val="0"/>
        <w:autoSpaceDN w:val="0"/>
        <w:spacing w:before="240" w:after="120"/>
        <w:ind w:firstLine="709"/>
        <w:jc w:val="center"/>
        <w:rPr>
          <w:b/>
          <w:sz w:val="28"/>
          <w:szCs w:val="28"/>
        </w:rPr>
      </w:pPr>
    </w:p>
    <w:p w:rsidR="00435F01" w:rsidRDefault="00435F01" w:rsidP="00E8184A">
      <w:pPr>
        <w:autoSpaceDE w:val="0"/>
        <w:autoSpaceDN w:val="0"/>
        <w:spacing w:before="240" w:after="120"/>
        <w:ind w:firstLine="709"/>
        <w:jc w:val="center"/>
        <w:rPr>
          <w:b/>
          <w:sz w:val="28"/>
          <w:szCs w:val="28"/>
        </w:rPr>
      </w:pPr>
    </w:p>
    <w:p w:rsidR="00AE7F6D" w:rsidRPr="00AE7F6D" w:rsidRDefault="005A033B" w:rsidP="00E8184A">
      <w:pPr>
        <w:autoSpaceDE w:val="0"/>
        <w:autoSpaceDN w:val="0"/>
        <w:spacing w:before="240" w:after="120"/>
        <w:ind w:firstLine="709"/>
        <w:jc w:val="center"/>
        <w:rPr>
          <w:b/>
          <w:sz w:val="28"/>
          <w:szCs w:val="28"/>
        </w:rPr>
      </w:pPr>
      <w:r>
        <w:rPr>
          <w:b/>
          <w:sz w:val="28"/>
          <w:szCs w:val="28"/>
          <w:lang w:val="en-US"/>
        </w:rPr>
        <w:lastRenderedPageBreak/>
        <w:t>IV</w:t>
      </w:r>
      <w:r>
        <w:rPr>
          <w:b/>
          <w:sz w:val="28"/>
          <w:szCs w:val="28"/>
        </w:rPr>
        <w:t xml:space="preserve">. </w:t>
      </w:r>
      <w:r w:rsidR="00AE7F6D" w:rsidRPr="00AE7F6D">
        <w:rPr>
          <w:b/>
          <w:sz w:val="28"/>
          <w:szCs w:val="28"/>
        </w:rPr>
        <w:t>Заключение</w:t>
      </w:r>
    </w:p>
    <w:p w:rsidR="00AE7F6D" w:rsidRPr="00AE7F6D" w:rsidRDefault="00AE7F6D" w:rsidP="00AE7F6D">
      <w:pPr>
        <w:autoSpaceDE w:val="0"/>
        <w:autoSpaceDN w:val="0"/>
        <w:ind w:firstLine="708"/>
        <w:jc w:val="both"/>
      </w:pPr>
    </w:p>
    <w:p w:rsidR="00AE7F6D" w:rsidRPr="00AE7F6D" w:rsidRDefault="00AE7F6D" w:rsidP="00AE7F6D">
      <w:pPr>
        <w:autoSpaceDE w:val="0"/>
        <w:autoSpaceDN w:val="0"/>
        <w:ind w:firstLine="708"/>
        <w:jc w:val="both"/>
        <w:rPr>
          <w:sz w:val="28"/>
          <w:szCs w:val="28"/>
        </w:rPr>
      </w:pPr>
      <w:r w:rsidRPr="00AE7F6D">
        <w:rPr>
          <w:sz w:val="28"/>
          <w:szCs w:val="28"/>
        </w:rPr>
        <w:t>В целях обеспечения санитарно-эпидемиологического благополучия населения Республики Адыгея при реализации Указов Президента Российской Федерации и основополагающих документов Правительства Российской Федерации, а также во исполнение комплекса мероприятий по реализации основных направлений деятельности Управления Роспотребнадзора по Республике Адыгея в 2017 году и последующие годы необходимо решить следующие задачи по устранению вредного воздействия на население факторов среды обитания человека и обеспечить благоприятные условия его жизнедеятельности.</w:t>
      </w:r>
    </w:p>
    <w:p w:rsidR="00AE7F6D" w:rsidRPr="00AE7F6D" w:rsidRDefault="00AE7F6D" w:rsidP="00AE7F6D">
      <w:pPr>
        <w:tabs>
          <w:tab w:val="left" w:pos="708"/>
          <w:tab w:val="num" w:pos="765"/>
        </w:tabs>
        <w:spacing w:line="237" w:lineRule="auto"/>
        <w:jc w:val="center"/>
        <w:rPr>
          <w:rFonts w:eastAsia="Calibri"/>
          <w:b/>
          <w:highlight w:val="yellow"/>
          <w:lang w:eastAsia="en-US"/>
        </w:rPr>
      </w:pPr>
    </w:p>
    <w:p w:rsidR="00AE7F6D" w:rsidRPr="00AE7F6D" w:rsidRDefault="00AE7F6D" w:rsidP="00AE7F6D">
      <w:pPr>
        <w:tabs>
          <w:tab w:val="left" w:pos="708"/>
          <w:tab w:val="num" w:pos="765"/>
        </w:tabs>
        <w:spacing w:line="237" w:lineRule="auto"/>
        <w:jc w:val="center"/>
        <w:rPr>
          <w:rFonts w:eastAsia="Calibri"/>
          <w:b/>
          <w:sz w:val="28"/>
          <w:szCs w:val="28"/>
          <w:lang w:eastAsia="en-US"/>
        </w:rPr>
      </w:pPr>
      <w:r w:rsidRPr="00AE7F6D">
        <w:rPr>
          <w:rFonts w:eastAsia="Calibri"/>
          <w:b/>
          <w:sz w:val="28"/>
          <w:szCs w:val="28"/>
          <w:lang w:eastAsia="en-US"/>
        </w:rPr>
        <w:t>Предложения для органов государственной власти:</w:t>
      </w:r>
    </w:p>
    <w:p w:rsidR="00AE7F6D" w:rsidRPr="00AE7F6D" w:rsidRDefault="00AE7F6D" w:rsidP="00AE7F6D">
      <w:pPr>
        <w:tabs>
          <w:tab w:val="left" w:pos="708"/>
          <w:tab w:val="num" w:pos="765"/>
        </w:tabs>
        <w:spacing w:line="237" w:lineRule="auto"/>
        <w:jc w:val="center"/>
        <w:rPr>
          <w:rFonts w:eastAsia="Calibri"/>
          <w:b/>
          <w:lang w:eastAsia="en-US"/>
        </w:rPr>
      </w:pPr>
    </w:p>
    <w:p w:rsidR="00AE7F6D" w:rsidRPr="00AE7F6D" w:rsidRDefault="00AE7F6D" w:rsidP="00AE7F6D">
      <w:pPr>
        <w:tabs>
          <w:tab w:val="left" w:pos="708"/>
          <w:tab w:val="num" w:pos="765"/>
        </w:tabs>
        <w:spacing w:line="237" w:lineRule="auto"/>
        <w:jc w:val="both"/>
        <w:rPr>
          <w:rFonts w:eastAsia="Calibri"/>
          <w:sz w:val="28"/>
          <w:szCs w:val="28"/>
          <w:lang w:eastAsia="en-US"/>
        </w:rPr>
      </w:pPr>
      <w:r w:rsidRPr="00AE7F6D">
        <w:rPr>
          <w:rFonts w:eastAsia="Calibri"/>
          <w:sz w:val="28"/>
          <w:szCs w:val="28"/>
          <w:lang w:eastAsia="en-US"/>
        </w:rPr>
        <w:tab/>
        <w:t>1. Разработать, утвердить региональную программу в области обращения с отходами, в том числе с твердыми коммунальными отходами на территории Республики Адыгея и контроль за ее исполнением.</w:t>
      </w:r>
    </w:p>
    <w:p w:rsidR="00AE7F6D" w:rsidRPr="00AE7F6D" w:rsidRDefault="00AE7F6D" w:rsidP="00AE7F6D">
      <w:pPr>
        <w:spacing w:line="228" w:lineRule="auto"/>
        <w:jc w:val="both"/>
        <w:rPr>
          <w:rFonts w:eastAsia="Calibri"/>
          <w:sz w:val="28"/>
          <w:szCs w:val="28"/>
          <w:lang w:eastAsia="en-US"/>
        </w:rPr>
      </w:pPr>
      <w:r w:rsidRPr="00AE7F6D">
        <w:rPr>
          <w:rFonts w:eastAsia="Calibri"/>
          <w:lang w:eastAsia="en-US"/>
        </w:rPr>
        <w:t xml:space="preserve">          </w:t>
      </w:r>
      <w:r w:rsidRPr="00AE7F6D">
        <w:rPr>
          <w:rFonts w:eastAsia="Calibri"/>
          <w:sz w:val="28"/>
          <w:szCs w:val="28"/>
          <w:lang w:eastAsia="en-US"/>
        </w:rPr>
        <w:t>2. Принять меры по созданию экономической и материальной базы, обеспечивающей производство в необходимых объемах продовольственного сырья и пищевых продуктов, обеспечить доступность пищевых продуктов для всех слоев населения, высокое качество и безопасность продуктов, пропаганду среди населения принципов рационального здорового питания.</w:t>
      </w:r>
    </w:p>
    <w:p w:rsidR="00AE7F6D" w:rsidRPr="00AE7F6D" w:rsidRDefault="00AE7F6D" w:rsidP="00AE7F6D">
      <w:pPr>
        <w:spacing w:line="228" w:lineRule="auto"/>
        <w:ind w:firstLine="720"/>
        <w:jc w:val="both"/>
        <w:rPr>
          <w:rFonts w:eastAsia="Calibri"/>
          <w:sz w:val="28"/>
          <w:szCs w:val="28"/>
          <w:lang w:eastAsia="en-US"/>
        </w:rPr>
      </w:pPr>
      <w:r w:rsidRPr="00AE7F6D">
        <w:rPr>
          <w:rFonts w:eastAsia="Calibri"/>
          <w:sz w:val="28"/>
          <w:szCs w:val="28"/>
          <w:lang w:eastAsia="en-US"/>
        </w:rPr>
        <w:t>2. Способствовать росту производства новых видов продуктов питания, обогащенных витаминами и минеральными веществами и имеющих лечебно-профилактическую направленность.</w:t>
      </w:r>
    </w:p>
    <w:p w:rsidR="00AE7F6D" w:rsidRPr="00AE7F6D" w:rsidRDefault="00AE7F6D" w:rsidP="00AE7F6D">
      <w:pPr>
        <w:widowControl w:val="0"/>
        <w:ind w:right="-54" w:firstLine="708"/>
        <w:jc w:val="both"/>
        <w:rPr>
          <w:sz w:val="28"/>
          <w:szCs w:val="28"/>
        </w:rPr>
      </w:pPr>
      <w:r w:rsidRPr="00AE7F6D">
        <w:rPr>
          <w:sz w:val="28"/>
          <w:szCs w:val="28"/>
        </w:rPr>
        <w:t>3. Обеспечить межведомственный контроль за проведением мероприятий, направленных на повышение охвата сбалансированным горячим питанием в организованных детских коллективах.</w:t>
      </w:r>
    </w:p>
    <w:p w:rsidR="00AE7F6D" w:rsidRPr="00AE7F6D" w:rsidRDefault="00AE7F6D" w:rsidP="00AE7F6D">
      <w:pPr>
        <w:widowControl w:val="0"/>
        <w:ind w:right="-54" w:firstLine="708"/>
        <w:jc w:val="both"/>
        <w:rPr>
          <w:sz w:val="28"/>
          <w:szCs w:val="28"/>
        </w:rPr>
      </w:pPr>
      <w:r w:rsidRPr="00AE7F6D">
        <w:rPr>
          <w:sz w:val="28"/>
          <w:szCs w:val="28"/>
        </w:rPr>
        <w:t xml:space="preserve"> 4.  Усилить контроль за безопасностью пищевых продуктов при заключении договоров поставок продуктов питания и продовольственного сырья в детские организованные коллективы.</w:t>
      </w:r>
    </w:p>
    <w:p w:rsidR="00AE7F6D" w:rsidRPr="00AE7F6D" w:rsidRDefault="00AE7F6D" w:rsidP="00AE7F6D">
      <w:pPr>
        <w:widowControl w:val="0"/>
        <w:ind w:right="-54" w:firstLine="708"/>
        <w:jc w:val="both"/>
        <w:rPr>
          <w:sz w:val="28"/>
          <w:szCs w:val="28"/>
        </w:rPr>
      </w:pPr>
      <w:r w:rsidRPr="00AE7F6D">
        <w:rPr>
          <w:sz w:val="28"/>
          <w:szCs w:val="28"/>
        </w:rPr>
        <w:t>5. Принять меры по утверждению региональной программы здорового питания населения Республики Адыгея, направленной на</w:t>
      </w:r>
      <w:r w:rsidRPr="00AE7F6D">
        <w:rPr>
          <w:spacing w:val="-4"/>
          <w:sz w:val="28"/>
          <w:szCs w:val="28"/>
        </w:rPr>
        <w:t xml:space="preserve"> улучшение питания населения</w:t>
      </w:r>
      <w:r w:rsidRPr="00AE7F6D">
        <w:rPr>
          <w:sz w:val="28"/>
          <w:szCs w:val="28"/>
        </w:rPr>
        <w:t xml:space="preserve"> и снижение распространенности заболеваний, связанных с питанием и формированием здорового образа жизни.</w:t>
      </w:r>
    </w:p>
    <w:p w:rsidR="00AE7F6D" w:rsidRPr="00AE7F6D" w:rsidRDefault="00AE7F6D" w:rsidP="00AE7F6D">
      <w:pPr>
        <w:ind w:firstLine="709"/>
        <w:jc w:val="both"/>
        <w:rPr>
          <w:rFonts w:eastAsia="Calibri"/>
          <w:sz w:val="28"/>
          <w:szCs w:val="28"/>
          <w:lang w:eastAsia="en-US"/>
        </w:rPr>
      </w:pPr>
      <w:r w:rsidRPr="00AE7F6D">
        <w:rPr>
          <w:rFonts w:eastAsia="Calibri"/>
          <w:sz w:val="28"/>
          <w:szCs w:val="28"/>
          <w:lang w:eastAsia="en-US"/>
        </w:rPr>
        <w:t>6. Принять меры по улучшению материально-технического состояния общеобразовательных организаций с целью снижения уровня заболеваемости детей с патологией органов зрения, сколиозом, с нарушением осанки.</w:t>
      </w:r>
    </w:p>
    <w:p w:rsidR="00AE7F6D" w:rsidRPr="00AE7F6D" w:rsidRDefault="00AE7F6D" w:rsidP="00AE7F6D">
      <w:pPr>
        <w:widowControl w:val="0"/>
        <w:ind w:firstLine="709"/>
        <w:jc w:val="both"/>
        <w:rPr>
          <w:sz w:val="28"/>
          <w:szCs w:val="28"/>
        </w:rPr>
      </w:pPr>
      <w:r w:rsidRPr="00AE7F6D">
        <w:rPr>
          <w:sz w:val="28"/>
          <w:szCs w:val="28"/>
        </w:rPr>
        <w:t xml:space="preserve">7. Совершенствовать систему питания учащихся общеобразовательных организаций, расширяя ассортимент блюд, улучшая качество питания, организовать питание детей в соответствие с принципами здорового питания для достижения уровня обеспечения сбалансированным горячим питанием в организованных коллективах не ниже среднероссийских показателей и снижения заболеваемости среди детей и подростков, связанной с питанием. </w:t>
      </w:r>
    </w:p>
    <w:p w:rsidR="00AE7F6D" w:rsidRPr="00AE7F6D" w:rsidRDefault="00AE7F6D" w:rsidP="00AE7F6D">
      <w:pPr>
        <w:ind w:firstLine="709"/>
        <w:jc w:val="both"/>
        <w:rPr>
          <w:rFonts w:eastAsia="Calibri"/>
          <w:sz w:val="28"/>
          <w:szCs w:val="28"/>
          <w:lang w:eastAsia="en-US"/>
        </w:rPr>
      </w:pPr>
      <w:r w:rsidRPr="00AE7F6D">
        <w:rPr>
          <w:rFonts w:eastAsia="Calibri"/>
          <w:sz w:val="28"/>
          <w:szCs w:val="28"/>
          <w:lang w:eastAsia="en-US"/>
        </w:rPr>
        <w:t>9. Контроль по созданию безопасных для здоровья детей и подростков условий воспитания, обучения и оздоровления.</w:t>
      </w:r>
    </w:p>
    <w:p w:rsidR="00AE7F6D" w:rsidRPr="00AE7F6D" w:rsidRDefault="00AE7F6D" w:rsidP="00AE7F6D">
      <w:pPr>
        <w:ind w:firstLine="709"/>
        <w:jc w:val="both"/>
        <w:rPr>
          <w:rFonts w:eastAsia="Calibri"/>
          <w:sz w:val="28"/>
          <w:szCs w:val="28"/>
          <w:lang w:eastAsia="en-US"/>
        </w:rPr>
      </w:pPr>
      <w:r w:rsidRPr="00AE7F6D">
        <w:rPr>
          <w:rFonts w:eastAsia="Calibri"/>
          <w:sz w:val="28"/>
          <w:szCs w:val="28"/>
          <w:lang w:eastAsia="en-US"/>
        </w:rPr>
        <w:lastRenderedPageBreak/>
        <w:t>10. Принять меры по внедрению в питании детей в образовательных организациях Республики Адыгея программ «Школьное питание» и «школьное молоко».</w:t>
      </w:r>
    </w:p>
    <w:p w:rsidR="00AE7F6D" w:rsidRPr="00AE7F6D" w:rsidRDefault="00AE7F6D" w:rsidP="00AE7F6D">
      <w:pPr>
        <w:ind w:firstLine="709"/>
        <w:jc w:val="both"/>
        <w:rPr>
          <w:b/>
          <w:sz w:val="28"/>
          <w:szCs w:val="28"/>
          <w:highlight w:val="yellow"/>
        </w:rPr>
      </w:pPr>
    </w:p>
    <w:p w:rsidR="00AE7F6D" w:rsidRPr="00AE7F6D" w:rsidRDefault="00AE7F6D" w:rsidP="00AE7F6D">
      <w:pPr>
        <w:ind w:firstLine="709"/>
        <w:jc w:val="both"/>
        <w:rPr>
          <w:b/>
          <w:sz w:val="28"/>
          <w:szCs w:val="28"/>
        </w:rPr>
      </w:pPr>
      <w:r w:rsidRPr="00AE7F6D">
        <w:rPr>
          <w:b/>
          <w:sz w:val="28"/>
          <w:szCs w:val="28"/>
        </w:rPr>
        <w:t>В целях обеспечения санитарно-эпидемиологического благополучия населения главам муниципальных образований (поселений) необходимо:</w:t>
      </w:r>
    </w:p>
    <w:p w:rsidR="00AE7F6D" w:rsidRPr="00AE7F6D" w:rsidRDefault="00AE7F6D" w:rsidP="00AE7F6D">
      <w:pPr>
        <w:shd w:val="clear" w:color="auto" w:fill="FFFFFF"/>
        <w:spacing w:after="240"/>
        <w:jc w:val="both"/>
        <w:rPr>
          <w:rFonts w:ascii="Verdana" w:hAnsi="Verdana"/>
          <w:color w:val="4F4F4F"/>
          <w:sz w:val="21"/>
          <w:szCs w:val="21"/>
        </w:rPr>
      </w:pPr>
    </w:p>
    <w:p w:rsidR="00AE7F6D" w:rsidRPr="00AE7F6D" w:rsidRDefault="00AE7F6D" w:rsidP="00AE7F6D">
      <w:pPr>
        <w:shd w:val="clear" w:color="auto" w:fill="FFFFFF"/>
        <w:ind w:firstLine="709"/>
        <w:jc w:val="both"/>
        <w:rPr>
          <w:b/>
          <w:sz w:val="28"/>
          <w:szCs w:val="28"/>
        </w:rPr>
      </w:pPr>
      <w:r w:rsidRPr="00AE7F6D">
        <w:rPr>
          <w:sz w:val="28"/>
          <w:szCs w:val="28"/>
        </w:rPr>
        <w:t>1. Обеспечить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территориях соответствующих районов.</w:t>
      </w:r>
    </w:p>
    <w:p w:rsidR="00AE7F6D" w:rsidRPr="00AE7F6D" w:rsidRDefault="00AE7F6D" w:rsidP="00AE7F6D">
      <w:pPr>
        <w:autoSpaceDE w:val="0"/>
        <w:ind w:firstLine="709"/>
        <w:jc w:val="both"/>
        <w:rPr>
          <w:rFonts w:eastAsia="Calibri"/>
          <w:sz w:val="28"/>
          <w:szCs w:val="28"/>
        </w:rPr>
      </w:pPr>
      <w:r w:rsidRPr="00AE7F6D">
        <w:rPr>
          <w:rFonts w:eastAsia="Calibri"/>
          <w:sz w:val="28"/>
          <w:szCs w:val="28"/>
        </w:rPr>
        <w:t>2. Определить для централизованных систем холодного водоснабжения городских и сельских поселений гарантирующую организацию.</w:t>
      </w:r>
    </w:p>
    <w:p w:rsidR="00AE7F6D" w:rsidRPr="00AE7F6D" w:rsidRDefault="00AE7F6D" w:rsidP="00AE7F6D">
      <w:pPr>
        <w:autoSpaceDE w:val="0"/>
        <w:ind w:firstLine="709"/>
        <w:jc w:val="both"/>
        <w:rPr>
          <w:rFonts w:eastAsia="Calibri"/>
          <w:sz w:val="28"/>
          <w:szCs w:val="28"/>
        </w:rPr>
      </w:pPr>
      <w:r w:rsidRPr="00AE7F6D">
        <w:rPr>
          <w:rFonts w:eastAsia="Calibri"/>
          <w:sz w:val="28"/>
          <w:szCs w:val="28"/>
        </w:rPr>
        <w:t>3. Обеспечить согласование вывода объектов централизованных систем горячего водоснабжения, холодного водоснабжения в ремонт и из эксплуатации.</w:t>
      </w:r>
    </w:p>
    <w:p w:rsidR="00AE7F6D" w:rsidRPr="00AE7F6D" w:rsidRDefault="00AE7F6D" w:rsidP="00AE7F6D">
      <w:pPr>
        <w:autoSpaceDE w:val="0"/>
        <w:ind w:firstLine="709"/>
        <w:jc w:val="both"/>
        <w:rPr>
          <w:rFonts w:eastAsia="Calibri"/>
          <w:sz w:val="28"/>
          <w:szCs w:val="28"/>
        </w:rPr>
      </w:pPr>
      <w:r w:rsidRPr="00AE7F6D">
        <w:rPr>
          <w:rFonts w:eastAsia="Calibri"/>
          <w:sz w:val="28"/>
          <w:szCs w:val="28"/>
        </w:rPr>
        <w:t>4. Обеспечить утверждение технических заданий на разработку инвестиционных программ.</w:t>
      </w:r>
    </w:p>
    <w:p w:rsidR="00AE7F6D" w:rsidRPr="00AE7F6D" w:rsidRDefault="00AE7F6D" w:rsidP="00AE7F6D">
      <w:pPr>
        <w:ind w:firstLine="709"/>
        <w:jc w:val="both"/>
        <w:rPr>
          <w:rFonts w:eastAsia="Calibri"/>
          <w:sz w:val="28"/>
          <w:szCs w:val="28"/>
        </w:rPr>
      </w:pPr>
      <w:r w:rsidRPr="00AE7F6D">
        <w:rPr>
          <w:rFonts w:eastAsia="Calibri"/>
          <w:sz w:val="28"/>
          <w:szCs w:val="28"/>
        </w:rPr>
        <w:t>5. Шире применять меры административного воздействия, предусмотренные законом Республики Адыгея от 19.04.2004 г. № 215 «Об административных правонарушениях» в отношении жителей, юридических лиц и индивидуальных предпринимателей, нарушающих требования санитарного законодательства при обращении с отходами производства и потребления.</w:t>
      </w:r>
    </w:p>
    <w:p w:rsidR="00AE7F6D" w:rsidRPr="00AE7F6D" w:rsidRDefault="00AE7F6D" w:rsidP="00AE7F6D">
      <w:pPr>
        <w:ind w:firstLine="709"/>
        <w:jc w:val="both"/>
        <w:rPr>
          <w:rFonts w:eastAsia="Calibri"/>
          <w:sz w:val="28"/>
          <w:szCs w:val="28"/>
        </w:rPr>
      </w:pPr>
      <w:r w:rsidRPr="00AE7F6D">
        <w:rPr>
          <w:rFonts w:eastAsia="Calibri"/>
          <w:sz w:val="28"/>
          <w:szCs w:val="28"/>
        </w:rPr>
        <w:t xml:space="preserve">6. Принять меры по приведению в соответствие канализационных сетей и канализованию населенных пунктов. </w:t>
      </w:r>
    </w:p>
    <w:p w:rsidR="00AE7F6D" w:rsidRPr="00AE7F6D" w:rsidRDefault="00AE7F6D" w:rsidP="00AE7F6D">
      <w:pPr>
        <w:ind w:firstLine="709"/>
        <w:jc w:val="both"/>
        <w:rPr>
          <w:rFonts w:eastAsia="Calibri"/>
          <w:sz w:val="28"/>
          <w:szCs w:val="28"/>
          <w:lang w:eastAsia="en-US"/>
        </w:rPr>
      </w:pPr>
      <w:r w:rsidRPr="00AE7F6D">
        <w:rPr>
          <w:rFonts w:eastAsia="Calibri"/>
          <w:sz w:val="28"/>
          <w:szCs w:val="28"/>
          <w:lang w:eastAsia="en-US"/>
        </w:rPr>
        <w:t>7. Обеспечить контроль за созданием безопасных для здоровья детей и подростков условий воспитания, обучения и оздоровления, предусмотрев наличие в дошкольных и общеобразовательных организациях стандартной и комплексной ученической мебелью, соответствующей росту воспитанников и обучающихся, комфортных микроклиматических условий, оптимальных уровней искусственной освещенности, обеспечение водой гарантированного качества, физиологически полноценного питания, комплексного использования профилактических и оздоровительных процедур.</w:t>
      </w:r>
    </w:p>
    <w:p w:rsidR="00AE7F6D" w:rsidRPr="00AE7F6D" w:rsidRDefault="00AE7F6D" w:rsidP="00AE7F6D">
      <w:pPr>
        <w:ind w:firstLine="709"/>
        <w:jc w:val="both"/>
        <w:rPr>
          <w:b/>
        </w:rPr>
      </w:pPr>
    </w:p>
    <w:p w:rsidR="00AE7F6D" w:rsidRPr="00AE7F6D" w:rsidRDefault="00AE7F6D" w:rsidP="00AE7F6D">
      <w:pPr>
        <w:ind w:firstLine="709"/>
        <w:jc w:val="both"/>
        <w:rPr>
          <w:highlight w:val="yellow"/>
        </w:rPr>
      </w:pPr>
    </w:p>
    <w:p w:rsidR="00AE7F6D" w:rsidRPr="00AE7F6D" w:rsidRDefault="00AE7F6D" w:rsidP="00AE7F6D">
      <w:pPr>
        <w:widowControl w:val="0"/>
        <w:autoSpaceDE w:val="0"/>
        <w:autoSpaceDN w:val="0"/>
        <w:adjustRightInd w:val="0"/>
        <w:jc w:val="center"/>
        <w:rPr>
          <w:b/>
          <w:sz w:val="28"/>
          <w:szCs w:val="28"/>
        </w:rPr>
      </w:pPr>
      <w:r w:rsidRPr="00AE7F6D">
        <w:rPr>
          <w:b/>
          <w:sz w:val="28"/>
          <w:szCs w:val="28"/>
        </w:rPr>
        <w:t xml:space="preserve">Управлению Роспотребнадзора по Республике Адыгея </w:t>
      </w:r>
    </w:p>
    <w:p w:rsidR="00AE7F6D" w:rsidRPr="00AE7F6D" w:rsidRDefault="00AE7F6D" w:rsidP="00AE7F6D">
      <w:pPr>
        <w:widowControl w:val="0"/>
        <w:autoSpaceDE w:val="0"/>
        <w:autoSpaceDN w:val="0"/>
        <w:adjustRightInd w:val="0"/>
        <w:jc w:val="center"/>
        <w:rPr>
          <w:b/>
          <w:sz w:val="28"/>
          <w:szCs w:val="28"/>
        </w:rPr>
      </w:pPr>
      <w:r w:rsidRPr="00AE7F6D">
        <w:rPr>
          <w:b/>
          <w:sz w:val="28"/>
          <w:szCs w:val="28"/>
        </w:rPr>
        <w:t>и Федеральному бюджетному учреждению здравоохранения</w:t>
      </w:r>
    </w:p>
    <w:p w:rsidR="00AE7F6D" w:rsidRPr="00AE7F6D" w:rsidRDefault="00AE7F6D" w:rsidP="00AE7F6D">
      <w:pPr>
        <w:widowControl w:val="0"/>
        <w:autoSpaceDE w:val="0"/>
        <w:autoSpaceDN w:val="0"/>
        <w:adjustRightInd w:val="0"/>
        <w:jc w:val="center"/>
        <w:rPr>
          <w:b/>
          <w:sz w:val="28"/>
          <w:szCs w:val="28"/>
        </w:rPr>
      </w:pPr>
      <w:r w:rsidRPr="00AE7F6D">
        <w:rPr>
          <w:b/>
          <w:sz w:val="28"/>
          <w:szCs w:val="28"/>
        </w:rPr>
        <w:t xml:space="preserve"> «Центр гигиены и эпидемиологии в Республике Адыгея»: </w:t>
      </w:r>
    </w:p>
    <w:p w:rsidR="00AE7F6D" w:rsidRPr="00AE7F6D" w:rsidRDefault="00AE7F6D" w:rsidP="00AE7F6D">
      <w:pPr>
        <w:widowControl w:val="0"/>
        <w:autoSpaceDE w:val="0"/>
        <w:autoSpaceDN w:val="0"/>
        <w:adjustRightInd w:val="0"/>
        <w:jc w:val="center"/>
        <w:rPr>
          <w:sz w:val="28"/>
          <w:szCs w:val="28"/>
        </w:rPr>
      </w:pPr>
    </w:p>
    <w:p w:rsidR="00AE7F6D" w:rsidRPr="00AE7F6D" w:rsidRDefault="00AE7F6D" w:rsidP="00AE7F6D">
      <w:pPr>
        <w:ind w:firstLine="709"/>
        <w:jc w:val="both"/>
        <w:rPr>
          <w:sz w:val="28"/>
          <w:szCs w:val="28"/>
        </w:rPr>
      </w:pPr>
      <w:r w:rsidRPr="00AE7F6D">
        <w:rPr>
          <w:sz w:val="28"/>
          <w:szCs w:val="28"/>
        </w:rPr>
        <w:t>1. Достичь запланированных показателей по исполнению Указов Президента Российской Федерации от 7 мая 2012 года № 596-606 и поручений Правительства Российской Федерации в области санитарно-эпидемиологического благополучия населения и защиты прав потребителей, приоритетного национального проекта «Здоровье», реализации программы «Обеспечение устойчи</w:t>
      </w:r>
      <w:r w:rsidRPr="00AE7F6D">
        <w:rPr>
          <w:sz w:val="28"/>
          <w:szCs w:val="28"/>
        </w:rPr>
        <w:lastRenderedPageBreak/>
        <w:t>вого развития сельских населенных пунктов» подпрограммы «Развитие водоснабжения в сельской местности».</w:t>
      </w:r>
    </w:p>
    <w:p w:rsidR="00AE7F6D" w:rsidRPr="00AE7F6D" w:rsidRDefault="00AE7F6D" w:rsidP="00AE7F6D">
      <w:pPr>
        <w:ind w:firstLine="709"/>
        <w:jc w:val="both"/>
        <w:rPr>
          <w:sz w:val="28"/>
          <w:szCs w:val="28"/>
        </w:rPr>
      </w:pPr>
      <w:r w:rsidRPr="00AE7F6D">
        <w:rPr>
          <w:sz w:val="28"/>
          <w:szCs w:val="28"/>
        </w:rPr>
        <w:t>2. Внести предложения в органы государственной власти Республики Адыгея:</w:t>
      </w:r>
    </w:p>
    <w:p w:rsidR="00AE7F6D" w:rsidRPr="00AE7F6D" w:rsidRDefault="00AE7F6D" w:rsidP="00AE7F6D">
      <w:pPr>
        <w:jc w:val="both"/>
        <w:rPr>
          <w:sz w:val="28"/>
          <w:szCs w:val="28"/>
        </w:rPr>
      </w:pPr>
      <w:r w:rsidRPr="00AE7F6D">
        <w:rPr>
          <w:sz w:val="28"/>
          <w:szCs w:val="28"/>
        </w:rPr>
        <w:t>- о принятии региональной программы здорового питания с целью снижения заболеваний, связанных с питанием;</w:t>
      </w:r>
    </w:p>
    <w:p w:rsidR="00AE7F6D" w:rsidRPr="00AE7F6D" w:rsidRDefault="00AE7F6D" w:rsidP="00AE7F6D">
      <w:pPr>
        <w:jc w:val="both"/>
        <w:rPr>
          <w:sz w:val="28"/>
          <w:szCs w:val="28"/>
        </w:rPr>
      </w:pPr>
      <w:r w:rsidRPr="00AE7F6D">
        <w:rPr>
          <w:sz w:val="28"/>
          <w:szCs w:val="28"/>
        </w:rPr>
        <w:t>- о принятии региональной программы школьного питания с целью снижения алиментарно-зависимых заболеваний среди детей и подростков Республики Адыгея.</w:t>
      </w:r>
    </w:p>
    <w:p w:rsidR="00AE7F6D" w:rsidRPr="00AE7F6D" w:rsidRDefault="00AE7F6D" w:rsidP="00AE7F6D">
      <w:pPr>
        <w:ind w:firstLine="709"/>
        <w:jc w:val="both"/>
        <w:rPr>
          <w:sz w:val="28"/>
          <w:szCs w:val="28"/>
        </w:rPr>
      </w:pPr>
      <w:r w:rsidRPr="00AE7F6D">
        <w:rPr>
          <w:sz w:val="28"/>
          <w:szCs w:val="28"/>
        </w:rPr>
        <w:t>3. Совершенствовать федеральный государственный надзор за соблюдением требований технических регламентов Таможенного союза, качеством и безопасностью продовольственного сырья и пищевых продуктов, в том числе содержащих генно-модифицированные организмы.</w:t>
      </w:r>
    </w:p>
    <w:p w:rsidR="00AE7F6D" w:rsidRPr="00AE7F6D" w:rsidRDefault="00AE7F6D" w:rsidP="00AE7F6D">
      <w:pPr>
        <w:ind w:firstLine="709"/>
        <w:jc w:val="both"/>
        <w:rPr>
          <w:sz w:val="28"/>
          <w:szCs w:val="28"/>
        </w:rPr>
      </w:pPr>
      <w:r w:rsidRPr="00AE7F6D">
        <w:rPr>
          <w:sz w:val="28"/>
          <w:szCs w:val="28"/>
        </w:rPr>
        <w:t>4. Проводить мониторинг за обеспечением физической и экономической доступности продовольствия населения республики, увеличением уровня потребления   основных продуктов питания до рекомендуемых норм рационального питания, доли продукции местных производителей.</w:t>
      </w:r>
    </w:p>
    <w:p w:rsidR="00AE7F6D" w:rsidRPr="00AE7F6D" w:rsidRDefault="00AE7F6D" w:rsidP="00AE7F6D">
      <w:pPr>
        <w:ind w:firstLine="709"/>
        <w:jc w:val="both"/>
        <w:rPr>
          <w:sz w:val="28"/>
          <w:szCs w:val="28"/>
        </w:rPr>
      </w:pPr>
      <w:r w:rsidRPr="00AE7F6D">
        <w:rPr>
          <w:sz w:val="28"/>
          <w:szCs w:val="28"/>
        </w:rPr>
        <w:t>5. Совершенствовать федеральный государственный надзор за соблюдением требований к организации питания в общеобразовательных организациях, в целях увеличения охвата горячим питанием не ниже среднероссийских показателей.</w:t>
      </w:r>
    </w:p>
    <w:p w:rsidR="00AE7F6D" w:rsidRPr="00AE7F6D" w:rsidRDefault="00AE7F6D" w:rsidP="00AE7F6D">
      <w:pPr>
        <w:ind w:firstLine="709"/>
        <w:jc w:val="both"/>
        <w:rPr>
          <w:sz w:val="28"/>
          <w:szCs w:val="28"/>
        </w:rPr>
      </w:pPr>
      <w:r w:rsidRPr="00AE7F6D">
        <w:rPr>
          <w:sz w:val="28"/>
          <w:szCs w:val="28"/>
        </w:rPr>
        <w:t>6. Совершенствовать федеральный государственный санитарно-эпидемиологический надзор за выполнением обязательных требований к условиям содержания и режиму работы детских учреждений, их материально-техническому состоянию с целью недопущение возникновения основных и эпидемичес</w:t>
      </w:r>
      <w:r w:rsidR="00435F01">
        <w:rPr>
          <w:sz w:val="28"/>
          <w:szCs w:val="28"/>
        </w:rPr>
        <w:t>к</w:t>
      </w:r>
      <w:r w:rsidRPr="00AE7F6D">
        <w:rPr>
          <w:sz w:val="28"/>
          <w:szCs w:val="28"/>
        </w:rPr>
        <w:t>их рисков.</w:t>
      </w:r>
    </w:p>
    <w:p w:rsidR="00AE7F6D" w:rsidRPr="00AE7F6D" w:rsidRDefault="00AE7F6D" w:rsidP="00AE7F6D">
      <w:pPr>
        <w:ind w:firstLine="709"/>
        <w:jc w:val="both"/>
        <w:rPr>
          <w:sz w:val="28"/>
          <w:szCs w:val="28"/>
        </w:rPr>
      </w:pPr>
      <w:r w:rsidRPr="00AE7F6D">
        <w:rPr>
          <w:sz w:val="28"/>
          <w:szCs w:val="28"/>
        </w:rPr>
        <w:t>7. Совершенствовать федеральный государственный санитарно-эпидемиологический надзор за обеспечением качественного и безопасного детского отдыха, и оздоровления детей и подростков на территории Республики Адыгея, в т.ч. по вопросам системы водоснабжения и канализования, оснащения медицинских кабинетов, оборудования пищеблоков, комплектование квалифицированными кадрами.</w:t>
      </w:r>
    </w:p>
    <w:p w:rsidR="00AE7F6D" w:rsidRPr="00AE7F6D" w:rsidRDefault="00AE7F6D" w:rsidP="00AE7F6D">
      <w:pPr>
        <w:ind w:firstLine="720"/>
        <w:jc w:val="both"/>
        <w:rPr>
          <w:color w:val="000000"/>
          <w:sz w:val="28"/>
          <w:szCs w:val="28"/>
        </w:rPr>
      </w:pPr>
      <w:r w:rsidRPr="00AE7F6D">
        <w:rPr>
          <w:color w:val="000000"/>
          <w:sz w:val="28"/>
          <w:szCs w:val="28"/>
        </w:rPr>
        <w:t>8. Обеспечение контроля за реализацией приоритетного национального проекта в сфере здравоохранения по разделу «Вакцинопрофилактика», а также за проведением мероприятий по поддержанию высокого уровня охвата прививками в рамках национального календаря профилактических прививок.</w:t>
      </w:r>
    </w:p>
    <w:p w:rsidR="00AE7F6D" w:rsidRPr="00AE7F6D" w:rsidRDefault="00AE7F6D" w:rsidP="00AE7F6D">
      <w:pPr>
        <w:ind w:firstLine="720"/>
        <w:jc w:val="both"/>
        <w:rPr>
          <w:color w:val="000000"/>
          <w:sz w:val="28"/>
          <w:szCs w:val="28"/>
        </w:rPr>
      </w:pPr>
      <w:r w:rsidRPr="00AE7F6D">
        <w:rPr>
          <w:color w:val="000000"/>
          <w:sz w:val="28"/>
          <w:szCs w:val="28"/>
        </w:rPr>
        <w:t>9. Обеспечение реализации Республиканского Комплексного плана по подготовке Республики Адыгея к пандемии гриппа.</w:t>
      </w:r>
    </w:p>
    <w:p w:rsidR="00AE7F6D" w:rsidRPr="00AE7F6D" w:rsidRDefault="00AE7F6D" w:rsidP="00AE7F6D">
      <w:pPr>
        <w:ind w:firstLine="720"/>
        <w:jc w:val="both"/>
        <w:rPr>
          <w:color w:val="000000"/>
          <w:sz w:val="28"/>
          <w:szCs w:val="28"/>
        </w:rPr>
      </w:pPr>
      <w:r w:rsidRPr="00AE7F6D">
        <w:rPr>
          <w:color w:val="000000"/>
          <w:sz w:val="28"/>
          <w:szCs w:val="28"/>
        </w:rPr>
        <w:t>10. Обеспечение реализации мероприятий по поддержанию статуса Республики Адыгея, свободной от полиомиелита, и программы «Профилактика кори и краснухи в период верификации их элиминации в Российской Федерации».</w:t>
      </w:r>
    </w:p>
    <w:p w:rsidR="00AE7F6D" w:rsidRPr="00AE7F6D" w:rsidRDefault="00AE7F6D" w:rsidP="00AE7F6D">
      <w:pPr>
        <w:ind w:firstLine="720"/>
        <w:jc w:val="both"/>
        <w:rPr>
          <w:color w:val="000000"/>
          <w:sz w:val="28"/>
          <w:szCs w:val="28"/>
        </w:rPr>
      </w:pPr>
      <w:r w:rsidRPr="00AE7F6D">
        <w:rPr>
          <w:color w:val="000000"/>
          <w:sz w:val="28"/>
          <w:szCs w:val="28"/>
        </w:rPr>
        <w:t>11. Совершенствование надзора за организацией и проведением на территориях муниципальных образований Республики Адыгея профилактических и противоэпидемических мероприятий, направленных на недопущение воз</w:t>
      </w:r>
      <w:r w:rsidRPr="00AE7F6D">
        <w:rPr>
          <w:color w:val="000000"/>
          <w:sz w:val="28"/>
          <w:szCs w:val="28"/>
        </w:rPr>
        <w:lastRenderedPageBreak/>
        <w:t>никновения и распространения заболеваний, передающихся через укусы клещей и кровососущих насекомых.</w:t>
      </w:r>
    </w:p>
    <w:p w:rsidR="00AE7F6D" w:rsidRPr="00AE7F6D" w:rsidRDefault="00AE7F6D" w:rsidP="00AE7F6D">
      <w:pPr>
        <w:ind w:firstLine="720"/>
        <w:jc w:val="both"/>
        <w:rPr>
          <w:color w:val="000000"/>
          <w:sz w:val="28"/>
          <w:szCs w:val="28"/>
        </w:rPr>
      </w:pPr>
      <w:r w:rsidRPr="00AE7F6D">
        <w:rPr>
          <w:color w:val="000000"/>
          <w:sz w:val="28"/>
          <w:szCs w:val="28"/>
        </w:rPr>
        <w:t>12. Обеспечение контроля за организацией мероприятий по профилактике паразитарных болезней.</w:t>
      </w:r>
    </w:p>
    <w:p w:rsidR="00AE7F6D" w:rsidRPr="00AE7F6D" w:rsidRDefault="00AE7F6D" w:rsidP="00AE7F6D">
      <w:pPr>
        <w:ind w:firstLine="709"/>
        <w:jc w:val="both"/>
        <w:rPr>
          <w:color w:val="000000"/>
          <w:sz w:val="28"/>
          <w:szCs w:val="28"/>
        </w:rPr>
      </w:pPr>
      <w:r w:rsidRPr="00AE7F6D">
        <w:rPr>
          <w:color w:val="000000"/>
          <w:sz w:val="28"/>
          <w:szCs w:val="28"/>
        </w:rPr>
        <w:t xml:space="preserve">13. Информирование органов государственной власти Республики Адыгея, местного самоуправления и населения по обеспечению санитарно-эпидемиологического благополучия населения, актуальных проблемах и принимаемых мерах, входящих в компетенцию Управления Роспотребнадзора по Республике Адыгея. </w:t>
      </w:r>
    </w:p>
    <w:p w:rsidR="00AE7F6D" w:rsidRPr="00AE7F6D" w:rsidRDefault="00AE7F6D" w:rsidP="00AE7F6D">
      <w:pPr>
        <w:ind w:firstLine="709"/>
        <w:jc w:val="both"/>
        <w:rPr>
          <w:sz w:val="28"/>
          <w:szCs w:val="28"/>
        </w:rPr>
      </w:pPr>
      <w:r w:rsidRPr="00AE7F6D">
        <w:rPr>
          <w:sz w:val="28"/>
          <w:szCs w:val="28"/>
        </w:rPr>
        <w:t>14. Обеспечить использование полномочий, предусмотренных ст. ст. 34-41 Федерального закона от 27.12.2002 № 184-ФЗ «О техническом регулировании».</w:t>
      </w:r>
    </w:p>
    <w:p w:rsidR="00AE7F6D" w:rsidRPr="00AE7F6D" w:rsidRDefault="00AE7F6D" w:rsidP="00AE7F6D">
      <w:pPr>
        <w:ind w:firstLine="709"/>
        <w:jc w:val="both"/>
        <w:rPr>
          <w:bCs/>
          <w:kern w:val="24"/>
          <w:sz w:val="28"/>
          <w:szCs w:val="28"/>
        </w:rPr>
      </w:pPr>
      <w:r w:rsidRPr="00AE7F6D">
        <w:rPr>
          <w:sz w:val="28"/>
          <w:szCs w:val="28"/>
        </w:rPr>
        <w:t>15. П</w:t>
      </w:r>
      <w:r w:rsidRPr="00AE7F6D">
        <w:rPr>
          <w:bCs/>
          <w:kern w:val="24"/>
          <w:sz w:val="28"/>
          <w:szCs w:val="28"/>
        </w:rPr>
        <w:t xml:space="preserve">родолжить взаимодействие с главами муниципальных образований городских и сельских поселений по реализации полномочий, определенных Федеральным законом от 07.12.2011 № 416-ФЗ «О водоснабжении и водоотведении» и контроль его реализации. </w:t>
      </w:r>
    </w:p>
    <w:p w:rsidR="00AE7F6D" w:rsidRPr="00AE7F6D" w:rsidRDefault="00AE7F6D" w:rsidP="00AE7F6D">
      <w:pPr>
        <w:shd w:val="clear" w:color="auto" w:fill="FFFFFF"/>
        <w:ind w:firstLine="708"/>
        <w:jc w:val="both"/>
        <w:rPr>
          <w:sz w:val="28"/>
          <w:szCs w:val="28"/>
        </w:rPr>
      </w:pPr>
      <w:r w:rsidRPr="00AE7F6D">
        <w:rPr>
          <w:bCs/>
          <w:kern w:val="24"/>
          <w:sz w:val="28"/>
          <w:szCs w:val="28"/>
        </w:rPr>
        <w:t xml:space="preserve">16. Совершенствовать федеральный государственный санитарно-эпидемиологический надзор при </w:t>
      </w:r>
      <w:r w:rsidRPr="00AE7F6D">
        <w:rPr>
          <w:sz w:val="28"/>
          <w:szCs w:val="28"/>
        </w:rPr>
        <w:t>осуществлении контрольно-надзорных мероприятий в отношении организаций, осуществляющими деятельность по обращению с твердыми коммунальными отходами производства и потребления.</w:t>
      </w:r>
    </w:p>
    <w:p w:rsidR="00AE7F6D" w:rsidRPr="00AE7F6D" w:rsidRDefault="00AE7F6D" w:rsidP="00AE7F6D">
      <w:pPr>
        <w:ind w:firstLine="708"/>
        <w:jc w:val="both"/>
        <w:rPr>
          <w:color w:val="000000"/>
          <w:sz w:val="28"/>
          <w:szCs w:val="28"/>
          <w:lang w:eastAsia="en-US"/>
        </w:rPr>
      </w:pPr>
      <w:r w:rsidRPr="00AE7F6D">
        <w:rPr>
          <w:sz w:val="28"/>
          <w:szCs w:val="28"/>
        </w:rPr>
        <w:t>17. П</w:t>
      </w:r>
      <w:r w:rsidRPr="00AE7F6D">
        <w:rPr>
          <w:color w:val="000000"/>
          <w:sz w:val="28"/>
          <w:szCs w:val="28"/>
          <w:lang w:eastAsia="en-US"/>
        </w:rPr>
        <w:t xml:space="preserve">родолжить реализацию мероприятий по внедрению </w:t>
      </w:r>
      <w:r w:rsidRPr="00AE7F6D">
        <w:rPr>
          <w:rFonts w:eastAsia="ArialMT"/>
          <w:color w:val="000000"/>
          <w:sz w:val="28"/>
          <w:szCs w:val="28"/>
          <w:lang w:eastAsia="en-US"/>
        </w:rPr>
        <w:t>риск-ориентированной модели организации контрольно-надзорной деятельности</w:t>
      </w:r>
      <w:r w:rsidRPr="00AE7F6D">
        <w:rPr>
          <w:color w:val="000000"/>
          <w:sz w:val="28"/>
          <w:szCs w:val="28"/>
          <w:lang w:eastAsia="en-US"/>
        </w:rPr>
        <w:t xml:space="preserve"> согласно требованиям Постановления №806 от 17.08.2016г. «О применении риск-ориентированного подхода при организации отдельных видов государственного контроля» и Правилами отнесения деятельности юридических лиц и индивидуальных предпринимателей и используемых ими производственных объектов к определенной категории риска или определенному классу (категории) опасности».</w:t>
      </w:r>
    </w:p>
    <w:p w:rsidR="00AE7F6D" w:rsidRPr="00AE7F6D" w:rsidRDefault="00AE7F6D" w:rsidP="00AE7F6D">
      <w:pPr>
        <w:ind w:firstLine="708"/>
        <w:jc w:val="both"/>
        <w:rPr>
          <w:sz w:val="28"/>
          <w:szCs w:val="28"/>
        </w:rPr>
      </w:pPr>
      <w:r w:rsidRPr="00AE7F6D">
        <w:rPr>
          <w:color w:val="000000"/>
          <w:sz w:val="28"/>
          <w:szCs w:val="28"/>
          <w:lang w:eastAsia="en-US"/>
        </w:rPr>
        <w:t xml:space="preserve">18. </w:t>
      </w:r>
      <w:r w:rsidRPr="00AE7F6D">
        <w:rPr>
          <w:sz w:val="28"/>
          <w:szCs w:val="28"/>
        </w:rPr>
        <w:t>ФБУЗ «Центр гигиены и эпидемиологии в Республике Адыгея»:</w:t>
      </w:r>
    </w:p>
    <w:p w:rsidR="00AE7F6D" w:rsidRPr="00AE7F6D" w:rsidRDefault="00AE7F6D" w:rsidP="00AE7F6D">
      <w:pPr>
        <w:jc w:val="both"/>
        <w:rPr>
          <w:sz w:val="28"/>
          <w:szCs w:val="28"/>
        </w:rPr>
      </w:pPr>
      <w:r w:rsidRPr="00AE7F6D">
        <w:rPr>
          <w:sz w:val="28"/>
          <w:szCs w:val="28"/>
        </w:rPr>
        <w:t>- обеспечить 100% выполнение государственного заказа на 2017 год по всем видам услуг;</w:t>
      </w:r>
    </w:p>
    <w:p w:rsidR="00AE7F6D" w:rsidRPr="00AE7F6D" w:rsidRDefault="00AE7F6D" w:rsidP="00AE7F6D">
      <w:pPr>
        <w:jc w:val="both"/>
        <w:rPr>
          <w:sz w:val="28"/>
          <w:szCs w:val="28"/>
        </w:rPr>
      </w:pPr>
      <w:r w:rsidRPr="00AE7F6D">
        <w:rPr>
          <w:sz w:val="28"/>
          <w:szCs w:val="28"/>
        </w:rPr>
        <w:t>- обеспечить своевременное, достоверное проведение лабораторно-инструментальных исследований, расширение области аккредитации до уровня обеспечивающем выполнение функций Управления Роспотребнадзора по Республике Адыгея.</w:t>
      </w:r>
    </w:p>
    <w:p w:rsidR="00AE7F6D" w:rsidRPr="00AE7F6D" w:rsidRDefault="00AE7F6D" w:rsidP="00AE7F6D">
      <w:pPr>
        <w:ind w:firstLine="709"/>
        <w:jc w:val="both"/>
      </w:pPr>
    </w:p>
    <w:p w:rsidR="00AE7F6D" w:rsidRPr="00AE7F6D" w:rsidRDefault="00AE7F6D" w:rsidP="00AE7F6D">
      <w:pPr>
        <w:spacing w:line="300" w:lineRule="auto"/>
        <w:ind w:left="-540" w:firstLine="720"/>
        <w:jc w:val="both"/>
        <w:rPr>
          <w:b/>
          <w:bCs/>
          <w:sz w:val="26"/>
          <w:szCs w:val="26"/>
        </w:rPr>
      </w:pPr>
    </w:p>
    <w:p w:rsidR="00AE7F6D" w:rsidRPr="00AE7F6D" w:rsidRDefault="00AE7F6D" w:rsidP="00AE7F6D">
      <w:pPr>
        <w:ind w:firstLine="720"/>
        <w:jc w:val="both"/>
        <w:rPr>
          <w:sz w:val="28"/>
          <w:szCs w:val="28"/>
        </w:rPr>
      </w:pPr>
    </w:p>
    <w:p w:rsidR="00AE7F6D" w:rsidRPr="00AE7F6D" w:rsidRDefault="00AE7F6D" w:rsidP="00AE7F6D">
      <w:pPr>
        <w:ind w:firstLine="720"/>
        <w:jc w:val="both"/>
        <w:rPr>
          <w:sz w:val="28"/>
          <w:szCs w:val="28"/>
        </w:rPr>
      </w:pPr>
    </w:p>
    <w:p w:rsidR="00AE7F6D" w:rsidRPr="00AE7F6D" w:rsidRDefault="00AE7F6D" w:rsidP="00AE7F6D">
      <w:pPr>
        <w:widowControl w:val="0"/>
        <w:spacing w:line="221" w:lineRule="auto"/>
        <w:ind w:firstLine="709"/>
        <w:jc w:val="both"/>
        <w:rPr>
          <w:b/>
          <w:sz w:val="16"/>
          <w:szCs w:val="12"/>
        </w:rPr>
      </w:pPr>
    </w:p>
    <w:p w:rsidR="00C2415E" w:rsidRDefault="00C2415E" w:rsidP="00582B25">
      <w:pPr>
        <w:ind w:firstLine="708"/>
        <w:jc w:val="both"/>
        <w:rPr>
          <w:sz w:val="28"/>
          <w:szCs w:val="28"/>
        </w:rPr>
      </w:pPr>
    </w:p>
    <w:p w:rsidR="00C2415E" w:rsidRDefault="00C2415E" w:rsidP="00582B25">
      <w:pPr>
        <w:ind w:firstLine="708"/>
        <w:jc w:val="both"/>
        <w:rPr>
          <w:sz w:val="28"/>
          <w:szCs w:val="28"/>
        </w:rPr>
      </w:pPr>
    </w:p>
    <w:sectPr w:rsidR="00C2415E" w:rsidSect="005541F0">
      <w:footerReference w:type="default" r:id="rId102"/>
      <w:pgSz w:w="11907" w:h="16840" w:code="9"/>
      <w:pgMar w:top="1077" w:right="1287" w:bottom="1077" w:left="1134" w:header="720" w:footer="79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B32" w:rsidRDefault="00F71B32" w:rsidP="00DA5CFF">
      <w:r>
        <w:separator/>
      </w:r>
    </w:p>
  </w:endnote>
  <w:endnote w:type="continuationSeparator" w:id="0">
    <w:p w:rsidR="00F71B32" w:rsidRDefault="00F71B32" w:rsidP="00DA5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Univers">
    <w:charset w:val="00"/>
    <w:family w:val="swiss"/>
    <w:pitch w:val="variable"/>
    <w:sig w:usb0="00000007" w:usb1="00000000" w:usb2="00000000" w:usb3="00000000" w:csb0="00000093" w:csb1="00000000"/>
  </w:font>
  <w:font w:name="Monotype Corsiva">
    <w:panose1 w:val="03010101010201010101"/>
    <w:charset w:val="CC"/>
    <w:family w:val="script"/>
    <w:pitch w:val="variable"/>
    <w:sig w:usb0="00000287" w:usb1="00000000" w:usb2="00000000" w:usb3="00000000" w:csb0="0000009F" w:csb1="00000000"/>
  </w:font>
  <w:font w:name="JournalRub">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imesNewRomanPSMT">
    <w:altName w:val="Times New Roman"/>
    <w:panose1 w:val="00000000000000000000"/>
    <w:charset w:val="00"/>
    <w:family w:val="roman"/>
    <w:notTrueType/>
    <w:pitch w:val="default"/>
    <w:sig w:usb0="00000203" w:usb1="08070000" w:usb2="00000010" w:usb3="00000000" w:csb0="00020005" w:csb1="00000000"/>
  </w:font>
  <w:font w:name="NewtonC">
    <w:panose1 w:val="00000000000000000000"/>
    <w:charset w:val="CC"/>
    <w:family w:val="modern"/>
    <w:notTrueType/>
    <w:pitch w:val="variable"/>
    <w:sig w:usb0="80000283" w:usb1="0000004A" w:usb2="00000000" w:usb3="00000000" w:csb0="00000005" w:csb1="00000000"/>
  </w:font>
  <w:font w:name="ArialMT">
    <w:altName w:val="Arial Unicode MS"/>
    <w:panose1 w:val="00000000000000000000"/>
    <w:charset w:val="80"/>
    <w:family w:val="auto"/>
    <w:notTrueType/>
    <w:pitch w:val="default"/>
    <w:sig w:usb0="00000001" w:usb1="08070000" w:usb2="00000010" w:usb3="00000000" w:csb0="00020000" w:csb1="00000000"/>
  </w:font>
  <w:font w:name="TimesNewRomanPSMT Cyr">
    <w:altName w:val="Times New Roman"/>
    <w:panose1 w:val="00000000000000000000"/>
    <w:charset w:val="CC"/>
    <w:family w:val="roman"/>
    <w:notTrueType/>
    <w:pitch w:val="default"/>
    <w:sig w:usb0="00000201" w:usb1="00000000" w:usb2="00000000" w:usb3="00000000" w:csb0="00000004" w:csb1="00000000"/>
  </w:font>
  <w:font w:name="Times New Roman CYR">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B32" w:rsidRPr="00DA5CFF" w:rsidRDefault="00F71B32" w:rsidP="00DA5CFF">
    <w:pPr>
      <w:pStyle w:val="afc"/>
      <w:jc w:val="center"/>
      <w:rPr>
        <w:sz w:val="22"/>
      </w:rPr>
    </w:pPr>
    <w:r w:rsidRPr="00DA5CFF">
      <w:rPr>
        <w:sz w:val="22"/>
      </w:rPr>
      <w:fldChar w:fldCharType="begin"/>
    </w:r>
    <w:r w:rsidRPr="00DA5CFF">
      <w:rPr>
        <w:sz w:val="22"/>
      </w:rPr>
      <w:instrText>PAGE   \* MERGEFORMAT</w:instrText>
    </w:r>
    <w:r w:rsidRPr="00DA5CFF">
      <w:rPr>
        <w:sz w:val="22"/>
      </w:rPr>
      <w:fldChar w:fldCharType="separate"/>
    </w:r>
    <w:r w:rsidR="00E80C6D">
      <w:rPr>
        <w:noProof/>
        <w:sz w:val="22"/>
      </w:rPr>
      <w:t>73</w:t>
    </w:r>
    <w:r w:rsidRPr="00DA5CFF">
      <w:rP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B32" w:rsidRDefault="00F71B32" w:rsidP="00DA5CFF">
      <w:r>
        <w:separator/>
      </w:r>
    </w:p>
  </w:footnote>
  <w:footnote w:type="continuationSeparator" w:id="0">
    <w:p w:rsidR="00F71B32" w:rsidRDefault="00F71B32" w:rsidP="00DA5C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F50A25A2"/>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B8C046E"/>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11A6D2B"/>
    <w:multiLevelType w:val="hybridMultilevel"/>
    <w:tmpl w:val="6332F358"/>
    <w:lvl w:ilvl="0" w:tplc="47DC172C">
      <w:start w:val="10"/>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15:restartNumberingAfterBreak="0">
    <w:nsid w:val="086F4524"/>
    <w:multiLevelType w:val="hybridMultilevel"/>
    <w:tmpl w:val="7E28412A"/>
    <w:lvl w:ilvl="0" w:tplc="E4728018">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15:restartNumberingAfterBreak="0">
    <w:nsid w:val="0FD63C32"/>
    <w:multiLevelType w:val="multilevel"/>
    <w:tmpl w:val="E66C7B16"/>
    <w:lvl w:ilvl="0">
      <w:start w:val="1"/>
      <w:numFmt w:val="decimal"/>
      <w:lvlText w:val="%1."/>
      <w:lvlJc w:val="left"/>
      <w:pPr>
        <w:ind w:left="720" w:hanging="360"/>
      </w:pPr>
      <w:rPr>
        <w:rFonts w:cs="Times New Roman" w:hint="default"/>
      </w:rPr>
    </w:lvl>
    <w:lvl w:ilvl="1">
      <w:start w:val="2"/>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15:restartNumberingAfterBreak="0">
    <w:nsid w:val="10FB0E18"/>
    <w:multiLevelType w:val="hybridMultilevel"/>
    <w:tmpl w:val="9EDA9CDC"/>
    <w:lvl w:ilvl="0" w:tplc="19122B32">
      <w:start w:val="1"/>
      <w:numFmt w:val="bullet"/>
      <w:lvlText w:val=""/>
      <w:lvlJc w:val="left"/>
      <w:pPr>
        <w:tabs>
          <w:tab w:val="num" w:pos="720"/>
        </w:tabs>
        <w:ind w:left="720" w:hanging="360"/>
      </w:pPr>
      <w:rPr>
        <w:rFonts w:ascii="Wingdings" w:hAnsi="Wingdings" w:hint="default"/>
      </w:rPr>
    </w:lvl>
    <w:lvl w:ilvl="1" w:tplc="9AAC3998" w:tentative="1">
      <w:start w:val="1"/>
      <w:numFmt w:val="bullet"/>
      <w:lvlText w:val=""/>
      <w:lvlJc w:val="left"/>
      <w:pPr>
        <w:tabs>
          <w:tab w:val="num" w:pos="1440"/>
        </w:tabs>
        <w:ind w:left="1440" w:hanging="360"/>
      </w:pPr>
      <w:rPr>
        <w:rFonts w:ascii="Wingdings" w:hAnsi="Wingdings" w:hint="default"/>
      </w:rPr>
    </w:lvl>
    <w:lvl w:ilvl="2" w:tplc="0EA2A686" w:tentative="1">
      <w:start w:val="1"/>
      <w:numFmt w:val="bullet"/>
      <w:lvlText w:val=""/>
      <w:lvlJc w:val="left"/>
      <w:pPr>
        <w:tabs>
          <w:tab w:val="num" w:pos="2160"/>
        </w:tabs>
        <w:ind w:left="2160" w:hanging="360"/>
      </w:pPr>
      <w:rPr>
        <w:rFonts w:ascii="Wingdings" w:hAnsi="Wingdings" w:hint="default"/>
      </w:rPr>
    </w:lvl>
    <w:lvl w:ilvl="3" w:tplc="07046EDE" w:tentative="1">
      <w:start w:val="1"/>
      <w:numFmt w:val="bullet"/>
      <w:lvlText w:val=""/>
      <w:lvlJc w:val="left"/>
      <w:pPr>
        <w:tabs>
          <w:tab w:val="num" w:pos="2880"/>
        </w:tabs>
        <w:ind w:left="2880" w:hanging="360"/>
      </w:pPr>
      <w:rPr>
        <w:rFonts w:ascii="Wingdings" w:hAnsi="Wingdings" w:hint="default"/>
      </w:rPr>
    </w:lvl>
    <w:lvl w:ilvl="4" w:tplc="A948C566" w:tentative="1">
      <w:start w:val="1"/>
      <w:numFmt w:val="bullet"/>
      <w:lvlText w:val=""/>
      <w:lvlJc w:val="left"/>
      <w:pPr>
        <w:tabs>
          <w:tab w:val="num" w:pos="3600"/>
        </w:tabs>
        <w:ind w:left="3600" w:hanging="360"/>
      </w:pPr>
      <w:rPr>
        <w:rFonts w:ascii="Wingdings" w:hAnsi="Wingdings" w:hint="default"/>
      </w:rPr>
    </w:lvl>
    <w:lvl w:ilvl="5" w:tplc="71D09A34" w:tentative="1">
      <w:start w:val="1"/>
      <w:numFmt w:val="bullet"/>
      <w:lvlText w:val=""/>
      <w:lvlJc w:val="left"/>
      <w:pPr>
        <w:tabs>
          <w:tab w:val="num" w:pos="4320"/>
        </w:tabs>
        <w:ind w:left="4320" w:hanging="360"/>
      </w:pPr>
      <w:rPr>
        <w:rFonts w:ascii="Wingdings" w:hAnsi="Wingdings" w:hint="default"/>
      </w:rPr>
    </w:lvl>
    <w:lvl w:ilvl="6" w:tplc="6B32DB22" w:tentative="1">
      <w:start w:val="1"/>
      <w:numFmt w:val="bullet"/>
      <w:lvlText w:val=""/>
      <w:lvlJc w:val="left"/>
      <w:pPr>
        <w:tabs>
          <w:tab w:val="num" w:pos="5040"/>
        </w:tabs>
        <w:ind w:left="5040" w:hanging="360"/>
      </w:pPr>
      <w:rPr>
        <w:rFonts w:ascii="Wingdings" w:hAnsi="Wingdings" w:hint="default"/>
      </w:rPr>
    </w:lvl>
    <w:lvl w:ilvl="7" w:tplc="4D3E99A0" w:tentative="1">
      <w:start w:val="1"/>
      <w:numFmt w:val="bullet"/>
      <w:lvlText w:val=""/>
      <w:lvlJc w:val="left"/>
      <w:pPr>
        <w:tabs>
          <w:tab w:val="num" w:pos="5760"/>
        </w:tabs>
        <w:ind w:left="5760" w:hanging="360"/>
      </w:pPr>
      <w:rPr>
        <w:rFonts w:ascii="Wingdings" w:hAnsi="Wingdings" w:hint="default"/>
      </w:rPr>
    </w:lvl>
    <w:lvl w:ilvl="8" w:tplc="12048FE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E53211"/>
    <w:multiLevelType w:val="hybridMultilevel"/>
    <w:tmpl w:val="E23A5534"/>
    <w:lvl w:ilvl="0" w:tplc="026C553E">
      <w:start w:val="1"/>
      <w:numFmt w:val="bullet"/>
      <w:lvlText w:val=""/>
      <w:lvlJc w:val="left"/>
      <w:pPr>
        <w:tabs>
          <w:tab w:val="num" w:pos="720"/>
        </w:tabs>
        <w:ind w:left="720" w:hanging="360"/>
      </w:pPr>
      <w:rPr>
        <w:rFonts w:ascii="Wingdings" w:hAnsi="Wingdings" w:hint="default"/>
      </w:rPr>
    </w:lvl>
    <w:lvl w:ilvl="1" w:tplc="8B547FF0" w:tentative="1">
      <w:start w:val="1"/>
      <w:numFmt w:val="bullet"/>
      <w:lvlText w:val=""/>
      <w:lvlJc w:val="left"/>
      <w:pPr>
        <w:tabs>
          <w:tab w:val="num" w:pos="1440"/>
        </w:tabs>
        <w:ind w:left="1440" w:hanging="360"/>
      </w:pPr>
      <w:rPr>
        <w:rFonts w:ascii="Wingdings" w:hAnsi="Wingdings" w:hint="default"/>
      </w:rPr>
    </w:lvl>
    <w:lvl w:ilvl="2" w:tplc="7FAEB88C" w:tentative="1">
      <w:start w:val="1"/>
      <w:numFmt w:val="bullet"/>
      <w:lvlText w:val=""/>
      <w:lvlJc w:val="left"/>
      <w:pPr>
        <w:tabs>
          <w:tab w:val="num" w:pos="2160"/>
        </w:tabs>
        <w:ind w:left="2160" w:hanging="360"/>
      </w:pPr>
      <w:rPr>
        <w:rFonts w:ascii="Wingdings" w:hAnsi="Wingdings" w:hint="default"/>
      </w:rPr>
    </w:lvl>
    <w:lvl w:ilvl="3" w:tplc="434AC3B2" w:tentative="1">
      <w:start w:val="1"/>
      <w:numFmt w:val="bullet"/>
      <w:lvlText w:val=""/>
      <w:lvlJc w:val="left"/>
      <w:pPr>
        <w:tabs>
          <w:tab w:val="num" w:pos="2880"/>
        </w:tabs>
        <w:ind w:left="2880" w:hanging="360"/>
      </w:pPr>
      <w:rPr>
        <w:rFonts w:ascii="Wingdings" w:hAnsi="Wingdings" w:hint="default"/>
      </w:rPr>
    </w:lvl>
    <w:lvl w:ilvl="4" w:tplc="0F908992" w:tentative="1">
      <w:start w:val="1"/>
      <w:numFmt w:val="bullet"/>
      <w:lvlText w:val=""/>
      <w:lvlJc w:val="left"/>
      <w:pPr>
        <w:tabs>
          <w:tab w:val="num" w:pos="3600"/>
        </w:tabs>
        <w:ind w:left="3600" w:hanging="360"/>
      </w:pPr>
      <w:rPr>
        <w:rFonts w:ascii="Wingdings" w:hAnsi="Wingdings" w:hint="default"/>
      </w:rPr>
    </w:lvl>
    <w:lvl w:ilvl="5" w:tplc="3D80A442" w:tentative="1">
      <w:start w:val="1"/>
      <w:numFmt w:val="bullet"/>
      <w:lvlText w:val=""/>
      <w:lvlJc w:val="left"/>
      <w:pPr>
        <w:tabs>
          <w:tab w:val="num" w:pos="4320"/>
        </w:tabs>
        <w:ind w:left="4320" w:hanging="360"/>
      </w:pPr>
      <w:rPr>
        <w:rFonts w:ascii="Wingdings" w:hAnsi="Wingdings" w:hint="default"/>
      </w:rPr>
    </w:lvl>
    <w:lvl w:ilvl="6" w:tplc="E79279AA" w:tentative="1">
      <w:start w:val="1"/>
      <w:numFmt w:val="bullet"/>
      <w:lvlText w:val=""/>
      <w:lvlJc w:val="left"/>
      <w:pPr>
        <w:tabs>
          <w:tab w:val="num" w:pos="5040"/>
        </w:tabs>
        <w:ind w:left="5040" w:hanging="360"/>
      </w:pPr>
      <w:rPr>
        <w:rFonts w:ascii="Wingdings" w:hAnsi="Wingdings" w:hint="default"/>
      </w:rPr>
    </w:lvl>
    <w:lvl w:ilvl="7" w:tplc="F74A5EC2" w:tentative="1">
      <w:start w:val="1"/>
      <w:numFmt w:val="bullet"/>
      <w:lvlText w:val=""/>
      <w:lvlJc w:val="left"/>
      <w:pPr>
        <w:tabs>
          <w:tab w:val="num" w:pos="5760"/>
        </w:tabs>
        <w:ind w:left="5760" w:hanging="360"/>
      </w:pPr>
      <w:rPr>
        <w:rFonts w:ascii="Wingdings" w:hAnsi="Wingdings" w:hint="default"/>
      </w:rPr>
    </w:lvl>
    <w:lvl w:ilvl="8" w:tplc="C96CBBF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E71253"/>
    <w:multiLevelType w:val="hybridMultilevel"/>
    <w:tmpl w:val="604A5330"/>
    <w:lvl w:ilvl="0" w:tplc="4B2087F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15:restartNumberingAfterBreak="0">
    <w:nsid w:val="2A320358"/>
    <w:multiLevelType w:val="hybridMultilevel"/>
    <w:tmpl w:val="20EC6B4A"/>
    <w:lvl w:ilvl="0" w:tplc="49FE049C">
      <w:start w:val="7"/>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15:restartNumberingAfterBreak="0">
    <w:nsid w:val="2A9418CD"/>
    <w:multiLevelType w:val="hybridMultilevel"/>
    <w:tmpl w:val="A782A17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2D5F53D9"/>
    <w:multiLevelType w:val="hybridMultilevel"/>
    <w:tmpl w:val="AC363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BCD78CB"/>
    <w:multiLevelType w:val="hybridMultilevel"/>
    <w:tmpl w:val="697AD6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407910E1"/>
    <w:multiLevelType w:val="hybridMultilevel"/>
    <w:tmpl w:val="1D0A5C5C"/>
    <w:lvl w:ilvl="0" w:tplc="2C60E202">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4B793267"/>
    <w:multiLevelType w:val="hybridMultilevel"/>
    <w:tmpl w:val="BA26F0E6"/>
    <w:lvl w:ilvl="0" w:tplc="3140EE8E">
      <w:start w:val="1"/>
      <w:numFmt w:val="bullet"/>
      <w:lvlText w:val=""/>
      <w:lvlJc w:val="left"/>
      <w:pPr>
        <w:tabs>
          <w:tab w:val="num" w:pos="720"/>
        </w:tabs>
        <w:ind w:left="720" w:hanging="360"/>
      </w:pPr>
      <w:rPr>
        <w:rFonts w:ascii="Wingdings" w:hAnsi="Wingdings" w:hint="default"/>
      </w:rPr>
    </w:lvl>
    <w:lvl w:ilvl="1" w:tplc="4F444218" w:tentative="1">
      <w:start w:val="1"/>
      <w:numFmt w:val="bullet"/>
      <w:lvlText w:val=""/>
      <w:lvlJc w:val="left"/>
      <w:pPr>
        <w:tabs>
          <w:tab w:val="num" w:pos="1440"/>
        </w:tabs>
        <w:ind w:left="1440" w:hanging="360"/>
      </w:pPr>
      <w:rPr>
        <w:rFonts w:ascii="Wingdings" w:hAnsi="Wingdings" w:hint="default"/>
      </w:rPr>
    </w:lvl>
    <w:lvl w:ilvl="2" w:tplc="12CEC492" w:tentative="1">
      <w:start w:val="1"/>
      <w:numFmt w:val="bullet"/>
      <w:lvlText w:val=""/>
      <w:lvlJc w:val="left"/>
      <w:pPr>
        <w:tabs>
          <w:tab w:val="num" w:pos="2160"/>
        </w:tabs>
        <w:ind w:left="2160" w:hanging="360"/>
      </w:pPr>
      <w:rPr>
        <w:rFonts w:ascii="Wingdings" w:hAnsi="Wingdings" w:hint="default"/>
      </w:rPr>
    </w:lvl>
    <w:lvl w:ilvl="3" w:tplc="CEBE0DE6" w:tentative="1">
      <w:start w:val="1"/>
      <w:numFmt w:val="bullet"/>
      <w:lvlText w:val=""/>
      <w:lvlJc w:val="left"/>
      <w:pPr>
        <w:tabs>
          <w:tab w:val="num" w:pos="2880"/>
        </w:tabs>
        <w:ind w:left="2880" w:hanging="360"/>
      </w:pPr>
      <w:rPr>
        <w:rFonts w:ascii="Wingdings" w:hAnsi="Wingdings" w:hint="default"/>
      </w:rPr>
    </w:lvl>
    <w:lvl w:ilvl="4" w:tplc="B4E65312" w:tentative="1">
      <w:start w:val="1"/>
      <w:numFmt w:val="bullet"/>
      <w:lvlText w:val=""/>
      <w:lvlJc w:val="left"/>
      <w:pPr>
        <w:tabs>
          <w:tab w:val="num" w:pos="3600"/>
        </w:tabs>
        <w:ind w:left="3600" w:hanging="360"/>
      </w:pPr>
      <w:rPr>
        <w:rFonts w:ascii="Wingdings" w:hAnsi="Wingdings" w:hint="default"/>
      </w:rPr>
    </w:lvl>
    <w:lvl w:ilvl="5" w:tplc="56767084" w:tentative="1">
      <w:start w:val="1"/>
      <w:numFmt w:val="bullet"/>
      <w:lvlText w:val=""/>
      <w:lvlJc w:val="left"/>
      <w:pPr>
        <w:tabs>
          <w:tab w:val="num" w:pos="4320"/>
        </w:tabs>
        <w:ind w:left="4320" w:hanging="360"/>
      </w:pPr>
      <w:rPr>
        <w:rFonts w:ascii="Wingdings" w:hAnsi="Wingdings" w:hint="default"/>
      </w:rPr>
    </w:lvl>
    <w:lvl w:ilvl="6" w:tplc="021EBB1E" w:tentative="1">
      <w:start w:val="1"/>
      <w:numFmt w:val="bullet"/>
      <w:lvlText w:val=""/>
      <w:lvlJc w:val="left"/>
      <w:pPr>
        <w:tabs>
          <w:tab w:val="num" w:pos="5040"/>
        </w:tabs>
        <w:ind w:left="5040" w:hanging="360"/>
      </w:pPr>
      <w:rPr>
        <w:rFonts w:ascii="Wingdings" w:hAnsi="Wingdings" w:hint="default"/>
      </w:rPr>
    </w:lvl>
    <w:lvl w:ilvl="7" w:tplc="08F4BF94" w:tentative="1">
      <w:start w:val="1"/>
      <w:numFmt w:val="bullet"/>
      <w:lvlText w:val=""/>
      <w:lvlJc w:val="left"/>
      <w:pPr>
        <w:tabs>
          <w:tab w:val="num" w:pos="5760"/>
        </w:tabs>
        <w:ind w:left="5760" w:hanging="360"/>
      </w:pPr>
      <w:rPr>
        <w:rFonts w:ascii="Wingdings" w:hAnsi="Wingdings" w:hint="default"/>
      </w:rPr>
    </w:lvl>
    <w:lvl w:ilvl="8" w:tplc="077ECA5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036469"/>
    <w:multiLevelType w:val="hybridMultilevel"/>
    <w:tmpl w:val="ECE0DB40"/>
    <w:lvl w:ilvl="0" w:tplc="D9FAF3CE">
      <w:start w:val="3"/>
      <w:numFmt w:val="bullet"/>
      <w:lvlText w:val="–"/>
      <w:lvlJc w:val="left"/>
      <w:pPr>
        <w:tabs>
          <w:tab w:val="num" w:pos="1362"/>
        </w:tabs>
        <w:ind w:left="1362" w:hanging="795"/>
      </w:pPr>
      <w:rPr>
        <w:rFonts w:ascii="Times New Roman" w:eastAsia="Times New Roman" w:hAnsi="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5" w15:restartNumberingAfterBreak="0">
    <w:nsid w:val="5CB142EA"/>
    <w:multiLevelType w:val="hybridMultilevel"/>
    <w:tmpl w:val="A8A65D0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6A9A75BB"/>
    <w:multiLevelType w:val="hybridMultilevel"/>
    <w:tmpl w:val="658AF206"/>
    <w:lvl w:ilvl="0" w:tplc="968CE646">
      <w:start w:val="1"/>
      <w:numFmt w:val="decimal"/>
      <w:lvlText w:val="%1."/>
      <w:lvlJc w:val="left"/>
      <w:pPr>
        <w:ind w:left="1211" w:hanging="360"/>
      </w:pPr>
      <w:rPr>
        <w:rFonts w:cs="Times New Roman" w:hint="default"/>
        <w:color w:val="FF0000"/>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7" w15:restartNumberingAfterBreak="0">
    <w:nsid w:val="6AEF28EE"/>
    <w:multiLevelType w:val="hybridMultilevel"/>
    <w:tmpl w:val="2EC25354"/>
    <w:lvl w:ilvl="0" w:tplc="876CA2DA">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8" w15:restartNumberingAfterBreak="0">
    <w:nsid w:val="72115186"/>
    <w:multiLevelType w:val="hybridMultilevel"/>
    <w:tmpl w:val="262CB6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7E84576B"/>
    <w:multiLevelType w:val="hybridMultilevel"/>
    <w:tmpl w:val="CED8CB94"/>
    <w:lvl w:ilvl="0" w:tplc="9AA07760">
      <w:start w:val="1"/>
      <w:numFmt w:val="bullet"/>
      <w:lvlText w:val=""/>
      <w:lvlJc w:val="left"/>
      <w:pPr>
        <w:tabs>
          <w:tab w:val="num" w:pos="720"/>
        </w:tabs>
        <w:ind w:left="720" w:hanging="360"/>
      </w:pPr>
      <w:rPr>
        <w:rFonts w:ascii="Wingdings" w:hAnsi="Wingdings" w:hint="default"/>
      </w:rPr>
    </w:lvl>
    <w:lvl w:ilvl="1" w:tplc="1A2EDC40" w:tentative="1">
      <w:start w:val="1"/>
      <w:numFmt w:val="bullet"/>
      <w:lvlText w:val=""/>
      <w:lvlJc w:val="left"/>
      <w:pPr>
        <w:tabs>
          <w:tab w:val="num" w:pos="1440"/>
        </w:tabs>
        <w:ind w:left="1440" w:hanging="360"/>
      </w:pPr>
      <w:rPr>
        <w:rFonts w:ascii="Wingdings" w:hAnsi="Wingdings" w:hint="default"/>
      </w:rPr>
    </w:lvl>
    <w:lvl w:ilvl="2" w:tplc="420C4898" w:tentative="1">
      <w:start w:val="1"/>
      <w:numFmt w:val="bullet"/>
      <w:lvlText w:val=""/>
      <w:lvlJc w:val="left"/>
      <w:pPr>
        <w:tabs>
          <w:tab w:val="num" w:pos="2160"/>
        </w:tabs>
        <w:ind w:left="2160" w:hanging="360"/>
      </w:pPr>
      <w:rPr>
        <w:rFonts w:ascii="Wingdings" w:hAnsi="Wingdings" w:hint="default"/>
      </w:rPr>
    </w:lvl>
    <w:lvl w:ilvl="3" w:tplc="57FCC66A" w:tentative="1">
      <w:start w:val="1"/>
      <w:numFmt w:val="bullet"/>
      <w:lvlText w:val=""/>
      <w:lvlJc w:val="left"/>
      <w:pPr>
        <w:tabs>
          <w:tab w:val="num" w:pos="2880"/>
        </w:tabs>
        <w:ind w:left="2880" w:hanging="360"/>
      </w:pPr>
      <w:rPr>
        <w:rFonts w:ascii="Wingdings" w:hAnsi="Wingdings" w:hint="default"/>
      </w:rPr>
    </w:lvl>
    <w:lvl w:ilvl="4" w:tplc="564AD62E" w:tentative="1">
      <w:start w:val="1"/>
      <w:numFmt w:val="bullet"/>
      <w:lvlText w:val=""/>
      <w:lvlJc w:val="left"/>
      <w:pPr>
        <w:tabs>
          <w:tab w:val="num" w:pos="3600"/>
        </w:tabs>
        <w:ind w:left="3600" w:hanging="360"/>
      </w:pPr>
      <w:rPr>
        <w:rFonts w:ascii="Wingdings" w:hAnsi="Wingdings" w:hint="default"/>
      </w:rPr>
    </w:lvl>
    <w:lvl w:ilvl="5" w:tplc="1B8E923A" w:tentative="1">
      <w:start w:val="1"/>
      <w:numFmt w:val="bullet"/>
      <w:lvlText w:val=""/>
      <w:lvlJc w:val="left"/>
      <w:pPr>
        <w:tabs>
          <w:tab w:val="num" w:pos="4320"/>
        </w:tabs>
        <w:ind w:left="4320" w:hanging="360"/>
      </w:pPr>
      <w:rPr>
        <w:rFonts w:ascii="Wingdings" w:hAnsi="Wingdings" w:hint="default"/>
      </w:rPr>
    </w:lvl>
    <w:lvl w:ilvl="6" w:tplc="3D8A5E98" w:tentative="1">
      <w:start w:val="1"/>
      <w:numFmt w:val="bullet"/>
      <w:lvlText w:val=""/>
      <w:lvlJc w:val="left"/>
      <w:pPr>
        <w:tabs>
          <w:tab w:val="num" w:pos="5040"/>
        </w:tabs>
        <w:ind w:left="5040" w:hanging="360"/>
      </w:pPr>
      <w:rPr>
        <w:rFonts w:ascii="Wingdings" w:hAnsi="Wingdings" w:hint="default"/>
      </w:rPr>
    </w:lvl>
    <w:lvl w:ilvl="7" w:tplc="742087E8" w:tentative="1">
      <w:start w:val="1"/>
      <w:numFmt w:val="bullet"/>
      <w:lvlText w:val=""/>
      <w:lvlJc w:val="left"/>
      <w:pPr>
        <w:tabs>
          <w:tab w:val="num" w:pos="5760"/>
        </w:tabs>
        <w:ind w:left="5760" w:hanging="360"/>
      </w:pPr>
      <w:rPr>
        <w:rFonts w:ascii="Wingdings" w:hAnsi="Wingdings" w:hint="default"/>
      </w:rPr>
    </w:lvl>
    <w:lvl w:ilvl="8" w:tplc="56AC838A"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0"/>
  </w:num>
  <w:num w:numId="13">
    <w:abstractNumId w:val="15"/>
  </w:num>
  <w:num w:numId="14">
    <w:abstractNumId w:val="8"/>
  </w:num>
  <w:num w:numId="15">
    <w:abstractNumId w:val="3"/>
  </w:num>
  <w:num w:numId="16">
    <w:abstractNumId w:val="10"/>
  </w:num>
  <w:num w:numId="17">
    <w:abstractNumId w:val="4"/>
  </w:num>
  <w:num w:numId="18">
    <w:abstractNumId w:val="6"/>
  </w:num>
  <w:num w:numId="19">
    <w:abstractNumId w:val="5"/>
  </w:num>
  <w:num w:numId="20">
    <w:abstractNumId w:val="18"/>
  </w:num>
  <w:num w:numId="21">
    <w:abstractNumId w:val="2"/>
  </w:num>
  <w:num w:numId="22">
    <w:abstractNumId w:val="12"/>
  </w:num>
  <w:num w:numId="23">
    <w:abstractNumId w:val="13"/>
  </w:num>
  <w:num w:numId="24">
    <w:abstractNumId w:val="19"/>
  </w:num>
  <w:num w:numId="25">
    <w:abstractNumId w:val="16"/>
  </w:num>
  <w:num w:numId="26">
    <w:abstractNumId w:val="7"/>
  </w:num>
  <w:num w:numId="27">
    <w:abstractNumId w:val="11"/>
  </w:num>
  <w:num w:numId="28">
    <w:abstractNumId w:val="17"/>
  </w:num>
  <w:num w:numId="29">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oNotTrackMoves/>
  <w:defaultTabStop w:val="709"/>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BF2B78"/>
    <w:rsid w:val="000032A9"/>
    <w:rsid w:val="000038AC"/>
    <w:rsid w:val="000042CD"/>
    <w:rsid w:val="00005C36"/>
    <w:rsid w:val="000066E2"/>
    <w:rsid w:val="000073F8"/>
    <w:rsid w:val="00014175"/>
    <w:rsid w:val="000151BD"/>
    <w:rsid w:val="00015AED"/>
    <w:rsid w:val="00015F82"/>
    <w:rsid w:val="00017636"/>
    <w:rsid w:val="00020A00"/>
    <w:rsid w:val="00024459"/>
    <w:rsid w:val="00025EDD"/>
    <w:rsid w:val="00032DED"/>
    <w:rsid w:val="0003542E"/>
    <w:rsid w:val="00037F35"/>
    <w:rsid w:val="00041055"/>
    <w:rsid w:val="00050B94"/>
    <w:rsid w:val="00052B86"/>
    <w:rsid w:val="000535D8"/>
    <w:rsid w:val="00055EA1"/>
    <w:rsid w:val="00056168"/>
    <w:rsid w:val="000627D4"/>
    <w:rsid w:val="00063325"/>
    <w:rsid w:val="000651E4"/>
    <w:rsid w:val="000659C1"/>
    <w:rsid w:val="0006778C"/>
    <w:rsid w:val="000734D7"/>
    <w:rsid w:val="00074914"/>
    <w:rsid w:val="00082957"/>
    <w:rsid w:val="000913C9"/>
    <w:rsid w:val="00091B66"/>
    <w:rsid w:val="00092882"/>
    <w:rsid w:val="0009500F"/>
    <w:rsid w:val="000979B2"/>
    <w:rsid w:val="000A2973"/>
    <w:rsid w:val="000A3455"/>
    <w:rsid w:val="000A43AF"/>
    <w:rsid w:val="000A449C"/>
    <w:rsid w:val="000A5E54"/>
    <w:rsid w:val="000A650F"/>
    <w:rsid w:val="000B0F2E"/>
    <w:rsid w:val="000B2A00"/>
    <w:rsid w:val="000B331B"/>
    <w:rsid w:val="000B34A1"/>
    <w:rsid w:val="000B5E5D"/>
    <w:rsid w:val="000C29AE"/>
    <w:rsid w:val="000C6A26"/>
    <w:rsid w:val="000C72C9"/>
    <w:rsid w:val="000E0B81"/>
    <w:rsid w:val="000E177B"/>
    <w:rsid w:val="000E3D5D"/>
    <w:rsid w:val="000E40C6"/>
    <w:rsid w:val="000E535B"/>
    <w:rsid w:val="000E5482"/>
    <w:rsid w:val="000F0DFD"/>
    <w:rsid w:val="000F13D0"/>
    <w:rsid w:val="000F1594"/>
    <w:rsid w:val="000F5EFE"/>
    <w:rsid w:val="000F6162"/>
    <w:rsid w:val="000F6556"/>
    <w:rsid w:val="001005B1"/>
    <w:rsid w:val="0010206C"/>
    <w:rsid w:val="0010511F"/>
    <w:rsid w:val="00106B11"/>
    <w:rsid w:val="00113BF3"/>
    <w:rsid w:val="00122912"/>
    <w:rsid w:val="00124595"/>
    <w:rsid w:val="00124FB6"/>
    <w:rsid w:val="0012772A"/>
    <w:rsid w:val="001278B1"/>
    <w:rsid w:val="00132A44"/>
    <w:rsid w:val="001360BC"/>
    <w:rsid w:val="00136213"/>
    <w:rsid w:val="00137B05"/>
    <w:rsid w:val="0014010E"/>
    <w:rsid w:val="00140835"/>
    <w:rsid w:val="00144C9A"/>
    <w:rsid w:val="00146096"/>
    <w:rsid w:val="0015289C"/>
    <w:rsid w:val="00152B31"/>
    <w:rsid w:val="0015358B"/>
    <w:rsid w:val="001562E7"/>
    <w:rsid w:val="00157438"/>
    <w:rsid w:val="00165855"/>
    <w:rsid w:val="00167CFA"/>
    <w:rsid w:val="001711A1"/>
    <w:rsid w:val="00171CB7"/>
    <w:rsid w:val="0018218A"/>
    <w:rsid w:val="0018226C"/>
    <w:rsid w:val="001919C7"/>
    <w:rsid w:val="0019226D"/>
    <w:rsid w:val="001A21A4"/>
    <w:rsid w:val="001A34E0"/>
    <w:rsid w:val="001A3F55"/>
    <w:rsid w:val="001A4680"/>
    <w:rsid w:val="001B10A3"/>
    <w:rsid w:val="001B36BA"/>
    <w:rsid w:val="001B3F4B"/>
    <w:rsid w:val="001B45EF"/>
    <w:rsid w:val="001B7E4F"/>
    <w:rsid w:val="001C1F55"/>
    <w:rsid w:val="001C2639"/>
    <w:rsid w:val="001C407B"/>
    <w:rsid w:val="001C5255"/>
    <w:rsid w:val="001D02F3"/>
    <w:rsid w:val="001D1D42"/>
    <w:rsid w:val="001D43CA"/>
    <w:rsid w:val="001D644A"/>
    <w:rsid w:val="001E25DF"/>
    <w:rsid w:val="001E49C9"/>
    <w:rsid w:val="001E4F23"/>
    <w:rsid w:val="001E5BC6"/>
    <w:rsid w:val="001F168E"/>
    <w:rsid w:val="001F1843"/>
    <w:rsid w:val="001F4CCB"/>
    <w:rsid w:val="001F4E09"/>
    <w:rsid w:val="001F5D6B"/>
    <w:rsid w:val="001F6659"/>
    <w:rsid w:val="001F7F42"/>
    <w:rsid w:val="00202FE7"/>
    <w:rsid w:val="00203396"/>
    <w:rsid w:val="00203689"/>
    <w:rsid w:val="0020423D"/>
    <w:rsid w:val="00205AF2"/>
    <w:rsid w:val="00205B35"/>
    <w:rsid w:val="00207AD9"/>
    <w:rsid w:val="00211BD5"/>
    <w:rsid w:val="00213290"/>
    <w:rsid w:val="0021667A"/>
    <w:rsid w:val="00216BA4"/>
    <w:rsid w:val="00216C93"/>
    <w:rsid w:val="00217C37"/>
    <w:rsid w:val="00221CE6"/>
    <w:rsid w:val="00230771"/>
    <w:rsid w:val="00236B75"/>
    <w:rsid w:val="0024011A"/>
    <w:rsid w:val="00241CFA"/>
    <w:rsid w:val="002453F2"/>
    <w:rsid w:val="00253A90"/>
    <w:rsid w:val="002543B8"/>
    <w:rsid w:val="00254506"/>
    <w:rsid w:val="00256929"/>
    <w:rsid w:val="00257F07"/>
    <w:rsid w:val="00261627"/>
    <w:rsid w:val="00263560"/>
    <w:rsid w:val="00264957"/>
    <w:rsid w:val="00276287"/>
    <w:rsid w:val="00277044"/>
    <w:rsid w:val="00283C6D"/>
    <w:rsid w:val="00285B2B"/>
    <w:rsid w:val="00297697"/>
    <w:rsid w:val="00297A65"/>
    <w:rsid w:val="002A0E0B"/>
    <w:rsid w:val="002A2E31"/>
    <w:rsid w:val="002A398C"/>
    <w:rsid w:val="002B4C49"/>
    <w:rsid w:val="002C08B5"/>
    <w:rsid w:val="002C2B1B"/>
    <w:rsid w:val="002C38D3"/>
    <w:rsid w:val="002C43A3"/>
    <w:rsid w:val="002C562A"/>
    <w:rsid w:val="002D1051"/>
    <w:rsid w:val="002D1A42"/>
    <w:rsid w:val="002D1CF9"/>
    <w:rsid w:val="002D35EE"/>
    <w:rsid w:val="002D71A3"/>
    <w:rsid w:val="002D7952"/>
    <w:rsid w:val="002E3213"/>
    <w:rsid w:val="002E404A"/>
    <w:rsid w:val="002E49AD"/>
    <w:rsid w:val="002E4F76"/>
    <w:rsid w:val="002E5ACE"/>
    <w:rsid w:val="002F2C78"/>
    <w:rsid w:val="002F3A16"/>
    <w:rsid w:val="002F50AC"/>
    <w:rsid w:val="003011CD"/>
    <w:rsid w:val="0030723C"/>
    <w:rsid w:val="00307D35"/>
    <w:rsid w:val="00311540"/>
    <w:rsid w:val="00312D47"/>
    <w:rsid w:val="003136AB"/>
    <w:rsid w:val="00315DDD"/>
    <w:rsid w:val="00315FE3"/>
    <w:rsid w:val="0031644E"/>
    <w:rsid w:val="00316AF8"/>
    <w:rsid w:val="00324A41"/>
    <w:rsid w:val="0032775B"/>
    <w:rsid w:val="0032799B"/>
    <w:rsid w:val="00330FD1"/>
    <w:rsid w:val="00331515"/>
    <w:rsid w:val="003317A2"/>
    <w:rsid w:val="00332E41"/>
    <w:rsid w:val="0033480F"/>
    <w:rsid w:val="00340375"/>
    <w:rsid w:val="00342563"/>
    <w:rsid w:val="00343377"/>
    <w:rsid w:val="00346E6E"/>
    <w:rsid w:val="00347119"/>
    <w:rsid w:val="003555DA"/>
    <w:rsid w:val="00364E99"/>
    <w:rsid w:val="00372CA2"/>
    <w:rsid w:val="00385AF8"/>
    <w:rsid w:val="00386C26"/>
    <w:rsid w:val="00392592"/>
    <w:rsid w:val="003A2D59"/>
    <w:rsid w:val="003A4A7D"/>
    <w:rsid w:val="003A5F1E"/>
    <w:rsid w:val="003A73F6"/>
    <w:rsid w:val="003A7A00"/>
    <w:rsid w:val="003B19EF"/>
    <w:rsid w:val="003B2273"/>
    <w:rsid w:val="003B621F"/>
    <w:rsid w:val="003B69F8"/>
    <w:rsid w:val="003B744E"/>
    <w:rsid w:val="003C0788"/>
    <w:rsid w:val="003C1C17"/>
    <w:rsid w:val="003C2E66"/>
    <w:rsid w:val="003C3A70"/>
    <w:rsid w:val="003C755D"/>
    <w:rsid w:val="003D01D9"/>
    <w:rsid w:val="003D0D99"/>
    <w:rsid w:val="003D0EEE"/>
    <w:rsid w:val="003D13D3"/>
    <w:rsid w:val="003D2AF2"/>
    <w:rsid w:val="003D3828"/>
    <w:rsid w:val="003D54A8"/>
    <w:rsid w:val="003D64C7"/>
    <w:rsid w:val="003E26D1"/>
    <w:rsid w:val="003E3750"/>
    <w:rsid w:val="003E4F08"/>
    <w:rsid w:val="003E50D8"/>
    <w:rsid w:val="003E7541"/>
    <w:rsid w:val="003E7975"/>
    <w:rsid w:val="003F20DD"/>
    <w:rsid w:val="003F2438"/>
    <w:rsid w:val="003F321B"/>
    <w:rsid w:val="00401538"/>
    <w:rsid w:val="00401D87"/>
    <w:rsid w:val="004025DB"/>
    <w:rsid w:val="00402C67"/>
    <w:rsid w:val="00402D27"/>
    <w:rsid w:val="00404892"/>
    <w:rsid w:val="00404A3B"/>
    <w:rsid w:val="00405950"/>
    <w:rsid w:val="004069D6"/>
    <w:rsid w:val="00406FCD"/>
    <w:rsid w:val="00412C3A"/>
    <w:rsid w:val="00413017"/>
    <w:rsid w:val="00416023"/>
    <w:rsid w:val="004175CE"/>
    <w:rsid w:val="0042165C"/>
    <w:rsid w:val="00421F1B"/>
    <w:rsid w:val="00425125"/>
    <w:rsid w:val="00431E13"/>
    <w:rsid w:val="00434670"/>
    <w:rsid w:val="00435F01"/>
    <w:rsid w:val="00441153"/>
    <w:rsid w:val="00444011"/>
    <w:rsid w:val="00444580"/>
    <w:rsid w:val="004473F7"/>
    <w:rsid w:val="00450C48"/>
    <w:rsid w:val="00452CF1"/>
    <w:rsid w:val="00452F8E"/>
    <w:rsid w:val="004530E2"/>
    <w:rsid w:val="00456AFB"/>
    <w:rsid w:val="00460A2A"/>
    <w:rsid w:val="00461371"/>
    <w:rsid w:val="00461543"/>
    <w:rsid w:val="00462EC5"/>
    <w:rsid w:val="00467823"/>
    <w:rsid w:val="00467F6D"/>
    <w:rsid w:val="00470B40"/>
    <w:rsid w:val="00471DFF"/>
    <w:rsid w:val="0047247F"/>
    <w:rsid w:val="00473C85"/>
    <w:rsid w:val="00473CB8"/>
    <w:rsid w:val="00476664"/>
    <w:rsid w:val="00486888"/>
    <w:rsid w:val="00490678"/>
    <w:rsid w:val="00490FEB"/>
    <w:rsid w:val="00492891"/>
    <w:rsid w:val="004930DE"/>
    <w:rsid w:val="00496B29"/>
    <w:rsid w:val="00497F77"/>
    <w:rsid w:val="004A16DF"/>
    <w:rsid w:val="004A2B91"/>
    <w:rsid w:val="004A3EF3"/>
    <w:rsid w:val="004A4F27"/>
    <w:rsid w:val="004A5B57"/>
    <w:rsid w:val="004A7D77"/>
    <w:rsid w:val="004B08A2"/>
    <w:rsid w:val="004B2698"/>
    <w:rsid w:val="004B4134"/>
    <w:rsid w:val="004B4F66"/>
    <w:rsid w:val="004C470E"/>
    <w:rsid w:val="004C489F"/>
    <w:rsid w:val="004C75E5"/>
    <w:rsid w:val="004D6A91"/>
    <w:rsid w:val="004D7130"/>
    <w:rsid w:val="004D7D09"/>
    <w:rsid w:val="004E2216"/>
    <w:rsid w:val="004E2EF6"/>
    <w:rsid w:val="004E6E52"/>
    <w:rsid w:val="004F0B50"/>
    <w:rsid w:val="004F13C6"/>
    <w:rsid w:val="004F39ED"/>
    <w:rsid w:val="004F47D9"/>
    <w:rsid w:val="004F4A1C"/>
    <w:rsid w:val="004F6309"/>
    <w:rsid w:val="00500752"/>
    <w:rsid w:val="00502BF8"/>
    <w:rsid w:val="005036F0"/>
    <w:rsid w:val="00505120"/>
    <w:rsid w:val="00505BC0"/>
    <w:rsid w:val="00506564"/>
    <w:rsid w:val="00507937"/>
    <w:rsid w:val="005125DA"/>
    <w:rsid w:val="005245AA"/>
    <w:rsid w:val="0052615E"/>
    <w:rsid w:val="00527ACC"/>
    <w:rsid w:val="0053045E"/>
    <w:rsid w:val="005308EF"/>
    <w:rsid w:val="00532DEA"/>
    <w:rsid w:val="0053306B"/>
    <w:rsid w:val="005345BF"/>
    <w:rsid w:val="00534CFD"/>
    <w:rsid w:val="00535FD8"/>
    <w:rsid w:val="005372BC"/>
    <w:rsid w:val="0054445F"/>
    <w:rsid w:val="00544CD3"/>
    <w:rsid w:val="00546DAB"/>
    <w:rsid w:val="005473EA"/>
    <w:rsid w:val="00551C2F"/>
    <w:rsid w:val="005541F0"/>
    <w:rsid w:val="0055511D"/>
    <w:rsid w:val="00557F3B"/>
    <w:rsid w:val="00560816"/>
    <w:rsid w:val="00560ADB"/>
    <w:rsid w:val="00561577"/>
    <w:rsid w:val="00562BB9"/>
    <w:rsid w:val="00564A6C"/>
    <w:rsid w:val="00566750"/>
    <w:rsid w:val="00566EE4"/>
    <w:rsid w:val="0056763A"/>
    <w:rsid w:val="00571740"/>
    <w:rsid w:val="00573470"/>
    <w:rsid w:val="00574D83"/>
    <w:rsid w:val="00575FB9"/>
    <w:rsid w:val="005770FE"/>
    <w:rsid w:val="005819F5"/>
    <w:rsid w:val="00582B25"/>
    <w:rsid w:val="0058301E"/>
    <w:rsid w:val="00583FA2"/>
    <w:rsid w:val="005906CD"/>
    <w:rsid w:val="00590C15"/>
    <w:rsid w:val="005922CF"/>
    <w:rsid w:val="00593179"/>
    <w:rsid w:val="00593B5C"/>
    <w:rsid w:val="00596188"/>
    <w:rsid w:val="005979B3"/>
    <w:rsid w:val="005A033B"/>
    <w:rsid w:val="005A04A6"/>
    <w:rsid w:val="005A07A9"/>
    <w:rsid w:val="005A2DB3"/>
    <w:rsid w:val="005A7330"/>
    <w:rsid w:val="005A74CE"/>
    <w:rsid w:val="005B21AA"/>
    <w:rsid w:val="005B2784"/>
    <w:rsid w:val="005B3486"/>
    <w:rsid w:val="005B3990"/>
    <w:rsid w:val="005C13FC"/>
    <w:rsid w:val="005C15B5"/>
    <w:rsid w:val="005C333E"/>
    <w:rsid w:val="005C4EEF"/>
    <w:rsid w:val="005C57C7"/>
    <w:rsid w:val="005C75BC"/>
    <w:rsid w:val="005D09EA"/>
    <w:rsid w:val="005D3067"/>
    <w:rsid w:val="005E0428"/>
    <w:rsid w:val="005E1506"/>
    <w:rsid w:val="005E1A62"/>
    <w:rsid w:val="005E2EFA"/>
    <w:rsid w:val="005E56D1"/>
    <w:rsid w:val="005F1003"/>
    <w:rsid w:val="005F2AB6"/>
    <w:rsid w:val="005F5AC9"/>
    <w:rsid w:val="005F5ACA"/>
    <w:rsid w:val="005F5ED2"/>
    <w:rsid w:val="005F683C"/>
    <w:rsid w:val="005F6A04"/>
    <w:rsid w:val="00603D3F"/>
    <w:rsid w:val="006051BF"/>
    <w:rsid w:val="00607530"/>
    <w:rsid w:val="00612A06"/>
    <w:rsid w:val="006203AF"/>
    <w:rsid w:val="00624903"/>
    <w:rsid w:val="00624D4A"/>
    <w:rsid w:val="0062691E"/>
    <w:rsid w:val="00631335"/>
    <w:rsid w:val="00631923"/>
    <w:rsid w:val="00634F34"/>
    <w:rsid w:val="006363B1"/>
    <w:rsid w:val="00641A47"/>
    <w:rsid w:val="00642969"/>
    <w:rsid w:val="006445F1"/>
    <w:rsid w:val="006479BA"/>
    <w:rsid w:val="00650E4D"/>
    <w:rsid w:val="00653606"/>
    <w:rsid w:val="00655A2C"/>
    <w:rsid w:val="006562CA"/>
    <w:rsid w:val="006566E1"/>
    <w:rsid w:val="0066050D"/>
    <w:rsid w:val="0066126B"/>
    <w:rsid w:val="00661D27"/>
    <w:rsid w:val="00666937"/>
    <w:rsid w:val="0066767B"/>
    <w:rsid w:val="00672563"/>
    <w:rsid w:val="00672F37"/>
    <w:rsid w:val="00673AE5"/>
    <w:rsid w:val="006745C6"/>
    <w:rsid w:val="00677498"/>
    <w:rsid w:val="00677D74"/>
    <w:rsid w:val="00680C63"/>
    <w:rsid w:val="006A12FE"/>
    <w:rsid w:val="006A1A69"/>
    <w:rsid w:val="006A5461"/>
    <w:rsid w:val="006A5F18"/>
    <w:rsid w:val="006A601A"/>
    <w:rsid w:val="006B1190"/>
    <w:rsid w:val="006B14F1"/>
    <w:rsid w:val="006B4181"/>
    <w:rsid w:val="006B4BF9"/>
    <w:rsid w:val="006B5CBE"/>
    <w:rsid w:val="006B73F9"/>
    <w:rsid w:val="006B7CC7"/>
    <w:rsid w:val="006C3E13"/>
    <w:rsid w:val="006C4704"/>
    <w:rsid w:val="006D06D9"/>
    <w:rsid w:val="006D14E7"/>
    <w:rsid w:val="006D4A56"/>
    <w:rsid w:val="006D61BD"/>
    <w:rsid w:val="006D6907"/>
    <w:rsid w:val="006E06DB"/>
    <w:rsid w:val="006E2510"/>
    <w:rsid w:val="006E4BA2"/>
    <w:rsid w:val="006E717A"/>
    <w:rsid w:val="006F178A"/>
    <w:rsid w:val="006F6389"/>
    <w:rsid w:val="006F6D20"/>
    <w:rsid w:val="006F6EFE"/>
    <w:rsid w:val="00706B6B"/>
    <w:rsid w:val="0070754C"/>
    <w:rsid w:val="00707D31"/>
    <w:rsid w:val="0071605B"/>
    <w:rsid w:val="00722C1F"/>
    <w:rsid w:val="00733106"/>
    <w:rsid w:val="00735B03"/>
    <w:rsid w:val="0074315B"/>
    <w:rsid w:val="0074452B"/>
    <w:rsid w:val="007455B9"/>
    <w:rsid w:val="007463FA"/>
    <w:rsid w:val="0074741A"/>
    <w:rsid w:val="0074770F"/>
    <w:rsid w:val="00751F07"/>
    <w:rsid w:val="00751FCD"/>
    <w:rsid w:val="00752230"/>
    <w:rsid w:val="00752D7B"/>
    <w:rsid w:val="00755535"/>
    <w:rsid w:val="00760CF1"/>
    <w:rsid w:val="00764EE0"/>
    <w:rsid w:val="0076517E"/>
    <w:rsid w:val="00765F89"/>
    <w:rsid w:val="0077296C"/>
    <w:rsid w:val="007737DD"/>
    <w:rsid w:val="00773E46"/>
    <w:rsid w:val="007743EE"/>
    <w:rsid w:val="0077586F"/>
    <w:rsid w:val="00777402"/>
    <w:rsid w:val="00784EBE"/>
    <w:rsid w:val="00785CA5"/>
    <w:rsid w:val="007865A6"/>
    <w:rsid w:val="00787A7A"/>
    <w:rsid w:val="00791E82"/>
    <w:rsid w:val="00792895"/>
    <w:rsid w:val="00795135"/>
    <w:rsid w:val="00796B89"/>
    <w:rsid w:val="007973CB"/>
    <w:rsid w:val="007A0293"/>
    <w:rsid w:val="007A2663"/>
    <w:rsid w:val="007A2E6E"/>
    <w:rsid w:val="007A6A98"/>
    <w:rsid w:val="007A7BA5"/>
    <w:rsid w:val="007B0286"/>
    <w:rsid w:val="007B5277"/>
    <w:rsid w:val="007B5BD7"/>
    <w:rsid w:val="007B5CA7"/>
    <w:rsid w:val="007C260B"/>
    <w:rsid w:val="007C2FA7"/>
    <w:rsid w:val="007C3F77"/>
    <w:rsid w:val="007C5A61"/>
    <w:rsid w:val="007C7B89"/>
    <w:rsid w:val="007D2B05"/>
    <w:rsid w:val="007D2E5C"/>
    <w:rsid w:val="007D32E1"/>
    <w:rsid w:val="007D43F4"/>
    <w:rsid w:val="007D63D1"/>
    <w:rsid w:val="007E05C9"/>
    <w:rsid w:val="007E15D8"/>
    <w:rsid w:val="007E1736"/>
    <w:rsid w:val="007E1E0B"/>
    <w:rsid w:val="007E1E1B"/>
    <w:rsid w:val="007E547E"/>
    <w:rsid w:val="007F1A5A"/>
    <w:rsid w:val="007F275F"/>
    <w:rsid w:val="007F5961"/>
    <w:rsid w:val="007F6170"/>
    <w:rsid w:val="007F681B"/>
    <w:rsid w:val="008007EC"/>
    <w:rsid w:val="008010F1"/>
    <w:rsid w:val="008013F2"/>
    <w:rsid w:val="00802BBE"/>
    <w:rsid w:val="00807011"/>
    <w:rsid w:val="0081422C"/>
    <w:rsid w:val="00815753"/>
    <w:rsid w:val="008165B6"/>
    <w:rsid w:val="00823974"/>
    <w:rsid w:val="00824465"/>
    <w:rsid w:val="00825E50"/>
    <w:rsid w:val="00827FCE"/>
    <w:rsid w:val="00832DCC"/>
    <w:rsid w:val="008332DA"/>
    <w:rsid w:val="008371EF"/>
    <w:rsid w:val="008428EA"/>
    <w:rsid w:val="00842AC6"/>
    <w:rsid w:val="00845F88"/>
    <w:rsid w:val="0084665D"/>
    <w:rsid w:val="00847A2E"/>
    <w:rsid w:val="00857887"/>
    <w:rsid w:val="00863D15"/>
    <w:rsid w:val="00865A2A"/>
    <w:rsid w:val="00867052"/>
    <w:rsid w:val="00871455"/>
    <w:rsid w:val="00873779"/>
    <w:rsid w:val="00874228"/>
    <w:rsid w:val="00875310"/>
    <w:rsid w:val="008759EC"/>
    <w:rsid w:val="00882097"/>
    <w:rsid w:val="00884966"/>
    <w:rsid w:val="00884AB0"/>
    <w:rsid w:val="00887016"/>
    <w:rsid w:val="00892E6C"/>
    <w:rsid w:val="00892FA7"/>
    <w:rsid w:val="008938B8"/>
    <w:rsid w:val="008939F3"/>
    <w:rsid w:val="00894483"/>
    <w:rsid w:val="00895926"/>
    <w:rsid w:val="008961BF"/>
    <w:rsid w:val="00896A55"/>
    <w:rsid w:val="00897985"/>
    <w:rsid w:val="008A11DB"/>
    <w:rsid w:val="008A638A"/>
    <w:rsid w:val="008B0B13"/>
    <w:rsid w:val="008B75AC"/>
    <w:rsid w:val="008B7C54"/>
    <w:rsid w:val="008B7D25"/>
    <w:rsid w:val="008C363C"/>
    <w:rsid w:val="008C4AD1"/>
    <w:rsid w:val="008D0850"/>
    <w:rsid w:val="008D1AAF"/>
    <w:rsid w:val="008D1B76"/>
    <w:rsid w:val="008D29F8"/>
    <w:rsid w:val="008D4B2B"/>
    <w:rsid w:val="008D6F30"/>
    <w:rsid w:val="008D73F8"/>
    <w:rsid w:val="008E25C6"/>
    <w:rsid w:val="008F564C"/>
    <w:rsid w:val="008F6FCF"/>
    <w:rsid w:val="00902BB9"/>
    <w:rsid w:val="00905A56"/>
    <w:rsid w:val="009076B2"/>
    <w:rsid w:val="00910980"/>
    <w:rsid w:val="00910B94"/>
    <w:rsid w:val="00917D00"/>
    <w:rsid w:val="009216EE"/>
    <w:rsid w:val="009262D6"/>
    <w:rsid w:val="00932A83"/>
    <w:rsid w:val="009527FB"/>
    <w:rsid w:val="00955A4A"/>
    <w:rsid w:val="0095773A"/>
    <w:rsid w:val="00964DAF"/>
    <w:rsid w:val="00967112"/>
    <w:rsid w:val="009709A3"/>
    <w:rsid w:val="00971909"/>
    <w:rsid w:val="00971BC4"/>
    <w:rsid w:val="00972ECB"/>
    <w:rsid w:val="00973DE9"/>
    <w:rsid w:val="00975480"/>
    <w:rsid w:val="00975F52"/>
    <w:rsid w:val="00976AF7"/>
    <w:rsid w:val="00977984"/>
    <w:rsid w:val="00980C8F"/>
    <w:rsid w:val="009815C7"/>
    <w:rsid w:val="00987250"/>
    <w:rsid w:val="00991FBA"/>
    <w:rsid w:val="0099553F"/>
    <w:rsid w:val="00995F51"/>
    <w:rsid w:val="009967A8"/>
    <w:rsid w:val="009A0A2D"/>
    <w:rsid w:val="009A0F58"/>
    <w:rsid w:val="009A13D4"/>
    <w:rsid w:val="009A1530"/>
    <w:rsid w:val="009A3432"/>
    <w:rsid w:val="009A44D3"/>
    <w:rsid w:val="009A6593"/>
    <w:rsid w:val="009A6E57"/>
    <w:rsid w:val="009A706E"/>
    <w:rsid w:val="009B0B28"/>
    <w:rsid w:val="009B5B35"/>
    <w:rsid w:val="009B7ACC"/>
    <w:rsid w:val="009C090D"/>
    <w:rsid w:val="009C6C10"/>
    <w:rsid w:val="009C7FFD"/>
    <w:rsid w:val="009D2267"/>
    <w:rsid w:val="009D5287"/>
    <w:rsid w:val="009D6B90"/>
    <w:rsid w:val="009D7A7D"/>
    <w:rsid w:val="009E059D"/>
    <w:rsid w:val="009E5215"/>
    <w:rsid w:val="009F0750"/>
    <w:rsid w:val="009F1188"/>
    <w:rsid w:val="009F239E"/>
    <w:rsid w:val="009F328A"/>
    <w:rsid w:val="00A02523"/>
    <w:rsid w:val="00A06D3F"/>
    <w:rsid w:val="00A1087D"/>
    <w:rsid w:val="00A10B99"/>
    <w:rsid w:val="00A12DA6"/>
    <w:rsid w:val="00A1337C"/>
    <w:rsid w:val="00A13E6C"/>
    <w:rsid w:val="00A148BD"/>
    <w:rsid w:val="00A15AFF"/>
    <w:rsid w:val="00A15FD9"/>
    <w:rsid w:val="00A1703D"/>
    <w:rsid w:val="00A1751C"/>
    <w:rsid w:val="00A224FC"/>
    <w:rsid w:val="00A23231"/>
    <w:rsid w:val="00A24952"/>
    <w:rsid w:val="00A24CD5"/>
    <w:rsid w:val="00A30AFC"/>
    <w:rsid w:val="00A32B2F"/>
    <w:rsid w:val="00A33865"/>
    <w:rsid w:val="00A347CA"/>
    <w:rsid w:val="00A34E7E"/>
    <w:rsid w:val="00A353A8"/>
    <w:rsid w:val="00A357D9"/>
    <w:rsid w:val="00A365C8"/>
    <w:rsid w:val="00A3747D"/>
    <w:rsid w:val="00A42A2D"/>
    <w:rsid w:val="00A4587E"/>
    <w:rsid w:val="00A5531F"/>
    <w:rsid w:val="00A61854"/>
    <w:rsid w:val="00A66C54"/>
    <w:rsid w:val="00A72CA3"/>
    <w:rsid w:val="00A73A73"/>
    <w:rsid w:val="00A7439D"/>
    <w:rsid w:val="00A82A9F"/>
    <w:rsid w:val="00A82DC9"/>
    <w:rsid w:val="00A8412E"/>
    <w:rsid w:val="00A87F19"/>
    <w:rsid w:val="00A904FD"/>
    <w:rsid w:val="00A924B2"/>
    <w:rsid w:val="00A92E9F"/>
    <w:rsid w:val="00A93023"/>
    <w:rsid w:val="00A937E6"/>
    <w:rsid w:val="00A93AEC"/>
    <w:rsid w:val="00A93B24"/>
    <w:rsid w:val="00A95D2B"/>
    <w:rsid w:val="00A97FE1"/>
    <w:rsid w:val="00AA2B53"/>
    <w:rsid w:val="00AA57B5"/>
    <w:rsid w:val="00AA62D1"/>
    <w:rsid w:val="00AA6454"/>
    <w:rsid w:val="00AA6A05"/>
    <w:rsid w:val="00AA7380"/>
    <w:rsid w:val="00AB19F1"/>
    <w:rsid w:val="00AB1AA1"/>
    <w:rsid w:val="00AB43E0"/>
    <w:rsid w:val="00AC06E4"/>
    <w:rsid w:val="00AC1C00"/>
    <w:rsid w:val="00AC26AE"/>
    <w:rsid w:val="00AC26B8"/>
    <w:rsid w:val="00AC5364"/>
    <w:rsid w:val="00AD00B8"/>
    <w:rsid w:val="00AD1394"/>
    <w:rsid w:val="00AD23B6"/>
    <w:rsid w:val="00AE1C6B"/>
    <w:rsid w:val="00AE43A4"/>
    <w:rsid w:val="00AE7F6D"/>
    <w:rsid w:val="00AF20D8"/>
    <w:rsid w:val="00AF3774"/>
    <w:rsid w:val="00AF3AA4"/>
    <w:rsid w:val="00AF3F46"/>
    <w:rsid w:val="00AF4813"/>
    <w:rsid w:val="00AF4F87"/>
    <w:rsid w:val="00B00707"/>
    <w:rsid w:val="00B0155A"/>
    <w:rsid w:val="00B02CDE"/>
    <w:rsid w:val="00B03DB6"/>
    <w:rsid w:val="00B05492"/>
    <w:rsid w:val="00B10C0B"/>
    <w:rsid w:val="00B12B1C"/>
    <w:rsid w:val="00B14C53"/>
    <w:rsid w:val="00B15E3D"/>
    <w:rsid w:val="00B23D23"/>
    <w:rsid w:val="00B25582"/>
    <w:rsid w:val="00B26FDD"/>
    <w:rsid w:val="00B30AED"/>
    <w:rsid w:val="00B3142C"/>
    <w:rsid w:val="00B319EE"/>
    <w:rsid w:val="00B325FC"/>
    <w:rsid w:val="00B409A0"/>
    <w:rsid w:val="00B40A63"/>
    <w:rsid w:val="00B42B28"/>
    <w:rsid w:val="00B43DEF"/>
    <w:rsid w:val="00B46375"/>
    <w:rsid w:val="00B51354"/>
    <w:rsid w:val="00B5411A"/>
    <w:rsid w:val="00B56B05"/>
    <w:rsid w:val="00B5792A"/>
    <w:rsid w:val="00B6084D"/>
    <w:rsid w:val="00B6230B"/>
    <w:rsid w:val="00B625FF"/>
    <w:rsid w:val="00B80CA4"/>
    <w:rsid w:val="00B81E9A"/>
    <w:rsid w:val="00B8511C"/>
    <w:rsid w:val="00B92878"/>
    <w:rsid w:val="00B94B76"/>
    <w:rsid w:val="00BA748F"/>
    <w:rsid w:val="00BA7C80"/>
    <w:rsid w:val="00BB0CA1"/>
    <w:rsid w:val="00BB4164"/>
    <w:rsid w:val="00BB6D69"/>
    <w:rsid w:val="00BB6E6A"/>
    <w:rsid w:val="00BB763E"/>
    <w:rsid w:val="00BC05C8"/>
    <w:rsid w:val="00BC262E"/>
    <w:rsid w:val="00BC2F11"/>
    <w:rsid w:val="00BC304D"/>
    <w:rsid w:val="00BC369A"/>
    <w:rsid w:val="00BC62C0"/>
    <w:rsid w:val="00BC7DEE"/>
    <w:rsid w:val="00BD12B1"/>
    <w:rsid w:val="00BD37D6"/>
    <w:rsid w:val="00BD43F5"/>
    <w:rsid w:val="00BE0F8F"/>
    <w:rsid w:val="00BE1B27"/>
    <w:rsid w:val="00BE30B4"/>
    <w:rsid w:val="00BE4224"/>
    <w:rsid w:val="00BE5FB8"/>
    <w:rsid w:val="00BF01D0"/>
    <w:rsid w:val="00BF2B78"/>
    <w:rsid w:val="00BF588B"/>
    <w:rsid w:val="00C003AC"/>
    <w:rsid w:val="00C0295D"/>
    <w:rsid w:val="00C0508A"/>
    <w:rsid w:val="00C05D7F"/>
    <w:rsid w:val="00C11C5C"/>
    <w:rsid w:val="00C11D56"/>
    <w:rsid w:val="00C1429D"/>
    <w:rsid w:val="00C14405"/>
    <w:rsid w:val="00C14A0E"/>
    <w:rsid w:val="00C1526A"/>
    <w:rsid w:val="00C2001E"/>
    <w:rsid w:val="00C20EDC"/>
    <w:rsid w:val="00C21FBB"/>
    <w:rsid w:val="00C22FF1"/>
    <w:rsid w:val="00C23A56"/>
    <w:rsid w:val="00C2415E"/>
    <w:rsid w:val="00C260A6"/>
    <w:rsid w:val="00C265D1"/>
    <w:rsid w:val="00C26D81"/>
    <w:rsid w:val="00C30BF3"/>
    <w:rsid w:val="00C3416C"/>
    <w:rsid w:val="00C37E00"/>
    <w:rsid w:val="00C40234"/>
    <w:rsid w:val="00C449BC"/>
    <w:rsid w:val="00C45455"/>
    <w:rsid w:val="00C45D42"/>
    <w:rsid w:val="00C476E4"/>
    <w:rsid w:val="00C51AB9"/>
    <w:rsid w:val="00C53DBB"/>
    <w:rsid w:val="00C55D43"/>
    <w:rsid w:val="00C569A0"/>
    <w:rsid w:val="00C56E7B"/>
    <w:rsid w:val="00C70BA7"/>
    <w:rsid w:val="00C76A84"/>
    <w:rsid w:val="00C77231"/>
    <w:rsid w:val="00C80D52"/>
    <w:rsid w:val="00C83435"/>
    <w:rsid w:val="00C85932"/>
    <w:rsid w:val="00C927F8"/>
    <w:rsid w:val="00C93150"/>
    <w:rsid w:val="00C94FAA"/>
    <w:rsid w:val="00C953C6"/>
    <w:rsid w:val="00C97697"/>
    <w:rsid w:val="00CA0E21"/>
    <w:rsid w:val="00CA3C1C"/>
    <w:rsid w:val="00CA41EC"/>
    <w:rsid w:val="00CA4556"/>
    <w:rsid w:val="00CA5368"/>
    <w:rsid w:val="00CA6513"/>
    <w:rsid w:val="00CA6D77"/>
    <w:rsid w:val="00CA7204"/>
    <w:rsid w:val="00CB03A8"/>
    <w:rsid w:val="00CB127E"/>
    <w:rsid w:val="00CC18B3"/>
    <w:rsid w:val="00CC68B9"/>
    <w:rsid w:val="00CC6B22"/>
    <w:rsid w:val="00CC70D2"/>
    <w:rsid w:val="00CD0D94"/>
    <w:rsid w:val="00CD1ACC"/>
    <w:rsid w:val="00CD2591"/>
    <w:rsid w:val="00CD74B7"/>
    <w:rsid w:val="00CE1574"/>
    <w:rsid w:val="00CE1670"/>
    <w:rsid w:val="00CE375B"/>
    <w:rsid w:val="00CF0CB9"/>
    <w:rsid w:val="00CF13C8"/>
    <w:rsid w:val="00CF19BD"/>
    <w:rsid w:val="00CF321A"/>
    <w:rsid w:val="00CF5DBD"/>
    <w:rsid w:val="00CF5FF7"/>
    <w:rsid w:val="00D0207A"/>
    <w:rsid w:val="00D02720"/>
    <w:rsid w:val="00D03047"/>
    <w:rsid w:val="00D12174"/>
    <w:rsid w:val="00D12930"/>
    <w:rsid w:val="00D13242"/>
    <w:rsid w:val="00D21B1C"/>
    <w:rsid w:val="00D25F2D"/>
    <w:rsid w:val="00D32A64"/>
    <w:rsid w:val="00D35E36"/>
    <w:rsid w:val="00D41985"/>
    <w:rsid w:val="00D42EC4"/>
    <w:rsid w:val="00D45D78"/>
    <w:rsid w:val="00D465E8"/>
    <w:rsid w:val="00D46633"/>
    <w:rsid w:val="00D476B5"/>
    <w:rsid w:val="00D621F3"/>
    <w:rsid w:val="00D62883"/>
    <w:rsid w:val="00D6370F"/>
    <w:rsid w:val="00D64AF6"/>
    <w:rsid w:val="00D65515"/>
    <w:rsid w:val="00D65D6E"/>
    <w:rsid w:val="00D660E6"/>
    <w:rsid w:val="00D70920"/>
    <w:rsid w:val="00D717B6"/>
    <w:rsid w:val="00D72004"/>
    <w:rsid w:val="00D74AE5"/>
    <w:rsid w:val="00D810B7"/>
    <w:rsid w:val="00D838C9"/>
    <w:rsid w:val="00D84F6F"/>
    <w:rsid w:val="00D85260"/>
    <w:rsid w:val="00D87E83"/>
    <w:rsid w:val="00D90297"/>
    <w:rsid w:val="00D93919"/>
    <w:rsid w:val="00D952D9"/>
    <w:rsid w:val="00D95A10"/>
    <w:rsid w:val="00D96F15"/>
    <w:rsid w:val="00DA00BB"/>
    <w:rsid w:val="00DA2F6A"/>
    <w:rsid w:val="00DA5CFF"/>
    <w:rsid w:val="00DB50D7"/>
    <w:rsid w:val="00DB634A"/>
    <w:rsid w:val="00DB70F5"/>
    <w:rsid w:val="00DC2AFB"/>
    <w:rsid w:val="00DC2BB5"/>
    <w:rsid w:val="00DC40B8"/>
    <w:rsid w:val="00DC464B"/>
    <w:rsid w:val="00DC6D5C"/>
    <w:rsid w:val="00DC7BFA"/>
    <w:rsid w:val="00DD3FD9"/>
    <w:rsid w:val="00DD52C2"/>
    <w:rsid w:val="00DE0EFD"/>
    <w:rsid w:val="00DE2563"/>
    <w:rsid w:val="00DE2A8C"/>
    <w:rsid w:val="00DE4F6F"/>
    <w:rsid w:val="00DE5553"/>
    <w:rsid w:val="00DE59EE"/>
    <w:rsid w:val="00DF26C0"/>
    <w:rsid w:val="00DF2DC0"/>
    <w:rsid w:val="00DF5294"/>
    <w:rsid w:val="00E010A9"/>
    <w:rsid w:val="00E04225"/>
    <w:rsid w:val="00E05D90"/>
    <w:rsid w:val="00E12611"/>
    <w:rsid w:val="00E12E34"/>
    <w:rsid w:val="00E13463"/>
    <w:rsid w:val="00E1378E"/>
    <w:rsid w:val="00E13C7B"/>
    <w:rsid w:val="00E1535E"/>
    <w:rsid w:val="00E1574C"/>
    <w:rsid w:val="00E168F4"/>
    <w:rsid w:val="00E17BCF"/>
    <w:rsid w:val="00E26706"/>
    <w:rsid w:val="00E27264"/>
    <w:rsid w:val="00E30C77"/>
    <w:rsid w:val="00E3154D"/>
    <w:rsid w:val="00E31739"/>
    <w:rsid w:val="00E31D93"/>
    <w:rsid w:val="00E335EB"/>
    <w:rsid w:val="00E33C59"/>
    <w:rsid w:val="00E33F40"/>
    <w:rsid w:val="00E37F73"/>
    <w:rsid w:val="00E410AF"/>
    <w:rsid w:val="00E42C46"/>
    <w:rsid w:val="00E437B3"/>
    <w:rsid w:val="00E44B23"/>
    <w:rsid w:val="00E45E78"/>
    <w:rsid w:val="00E47777"/>
    <w:rsid w:val="00E478B0"/>
    <w:rsid w:val="00E47BC2"/>
    <w:rsid w:val="00E50C06"/>
    <w:rsid w:val="00E50E92"/>
    <w:rsid w:val="00E51C22"/>
    <w:rsid w:val="00E52FAF"/>
    <w:rsid w:val="00E557D6"/>
    <w:rsid w:val="00E578DB"/>
    <w:rsid w:val="00E57CB2"/>
    <w:rsid w:val="00E62D49"/>
    <w:rsid w:val="00E6465A"/>
    <w:rsid w:val="00E6645D"/>
    <w:rsid w:val="00E664C5"/>
    <w:rsid w:val="00E75802"/>
    <w:rsid w:val="00E805A1"/>
    <w:rsid w:val="00E80721"/>
    <w:rsid w:val="00E807FF"/>
    <w:rsid w:val="00E80C6D"/>
    <w:rsid w:val="00E815D9"/>
    <w:rsid w:val="00E8184A"/>
    <w:rsid w:val="00E842EE"/>
    <w:rsid w:val="00E87613"/>
    <w:rsid w:val="00E928E9"/>
    <w:rsid w:val="00E937D0"/>
    <w:rsid w:val="00E95C81"/>
    <w:rsid w:val="00EA05E3"/>
    <w:rsid w:val="00EA4347"/>
    <w:rsid w:val="00EA6193"/>
    <w:rsid w:val="00EA655B"/>
    <w:rsid w:val="00EA75B8"/>
    <w:rsid w:val="00EA7A6F"/>
    <w:rsid w:val="00EB0237"/>
    <w:rsid w:val="00EB036D"/>
    <w:rsid w:val="00EB0C43"/>
    <w:rsid w:val="00EB148D"/>
    <w:rsid w:val="00EB14F3"/>
    <w:rsid w:val="00EB59EE"/>
    <w:rsid w:val="00EB5D79"/>
    <w:rsid w:val="00EB7542"/>
    <w:rsid w:val="00EC1857"/>
    <w:rsid w:val="00EC5947"/>
    <w:rsid w:val="00EC7DF9"/>
    <w:rsid w:val="00ED080F"/>
    <w:rsid w:val="00ED15C9"/>
    <w:rsid w:val="00ED2883"/>
    <w:rsid w:val="00ED2E41"/>
    <w:rsid w:val="00ED6A39"/>
    <w:rsid w:val="00ED7A8C"/>
    <w:rsid w:val="00EE5455"/>
    <w:rsid w:val="00EE6135"/>
    <w:rsid w:val="00EE76C2"/>
    <w:rsid w:val="00EE7E16"/>
    <w:rsid w:val="00EF0B25"/>
    <w:rsid w:val="00EF2394"/>
    <w:rsid w:val="00EF4314"/>
    <w:rsid w:val="00EF6E44"/>
    <w:rsid w:val="00F001AD"/>
    <w:rsid w:val="00F0212E"/>
    <w:rsid w:val="00F0343C"/>
    <w:rsid w:val="00F05DEF"/>
    <w:rsid w:val="00F071F9"/>
    <w:rsid w:val="00F11B7D"/>
    <w:rsid w:val="00F14D2C"/>
    <w:rsid w:val="00F163B3"/>
    <w:rsid w:val="00F21251"/>
    <w:rsid w:val="00F232A9"/>
    <w:rsid w:val="00F23BA9"/>
    <w:rsid w:val="00F23BCE"/>
    <w:rsid w:val="00F24ACF"/>
    <w:rsid w:val="00F27381"/>
    <w:rsid w:val="00F301FE"/>
    <w:rsid w:val="00F3074C"/>
    <w:rsid w:val="00F378F1"/>
    <w:rsid w:val="00F40CCA"/>
    <w:rsid w:val="00F40DCD"/>
    <w:rsid w:val="00F42385"/>
    <w:rsid w:val="00F42F96"/>
    <w:rsid w:val="00F45961"/>
    <w:rsid w:val="00F47068"/>
    <w:rsid w:val="00F514F6"/>
    <w:rsid w:val="00F51982"/>
    <w:rsid w:val="00F56B6B"/>
    <w:rsid w:val="00F6068C"/>
    <w:rsid w:val="00F657FB"/>
    <w:rsid w:val="00F66226"/>
    <w:rsid w:val="00F66248"/>
    <w:rsid w:val="00F71B32"/>
    <w:rsid w:val="00F71DF1"/>
    <w:rsid w:val="00F74465"/>
    <w:rsid w:val="00F77178"/>
    <w:rsid w:val="00F77BFA"/>
    <w:rsid w:val="00F812DA"/>
    <w:rsid w:val="00F8270E"/>
    <w:rsid w:val="00F84342"/>
    <w:rsid w:val="00F87B8B"/>
    <w:rsid w:val="00F903EA"/>
    <w:rsid w:val="00F91351"/>
    <w:rsid w:val="00F91AFE"/>
    <w:rsid w:val="00F938A1"/>
    <w:rsid w:val="00F957E4"/>
    <w:rsid w:val="00F961B3"/>
    <w:rsid w:val="00FA0F79"/>
    <w:rsid w:val="00FA21BA"/>
    <w:rsid w:val="00FA55E1"/>
    <w:rsid w:val="00FA63F7"/>
    <w:rsid w:val="00FA74BE"/>
    <w:rsid w:val="00FB4198"/>
    <w:rsid w:val="00FB4CA2"/>
    <w:rsid w:val="00FB6579"/>
    <w:rsid w:val="00FB6E33"/>
    <w:rsid w:val="00FC1A02"/>
    <w:rsid w:val="00FC7089"/>
    <w:rsid w:val="00FD0FC5"/>
    <w:rsid w:val="00FD157F"/>
    <w:rsid w:val="00FD2333"/>
    <w:rsid w:val="00FD51BF"/>
    <w:rsid w:val="00FD7854"/>
    <w:rsid w:val="00FE2BE0"/>
    <w:rsid w:val="00FE2F0D"/>
    <w:rsid w:val="00FE411F"/>
    <w:rsid w:val="00FE4488"/>
    <w:rsid w:val="00FE57B0"/>
    <w:rsid w:val="00FE768E"/>
    <w:rsid w:val="00FF2AC8"/>
    <w:rsid w:val="00FF56F0"/>
    <w:rsid w:val="00FF5FF9"/>
    <w:rsid w:val="00FF640D"/>
    <w:rsid w:val="00FF64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63">
      <o:colormenu v:ext="edit" fillcolor="none [2429]" strokecolor="none"/>
    </o:shapedefaults>
    <o:shapelayout v:ext="edit">
      <o:idmap v:ext="edit" data="1"/>
    </o:shapelayout>
  </w:shapeDefaults>
  <w:decimalSymbol w:val=","/>
  <w:listSeparator w:val=";"/>
  <w15:docId w15:val="{E2FE0637-B559-4976-B94A-DAC9B6BB3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qFormat="1"/>
    <w:lsdException w:name="heading 7" w:locked="1" w:uiPriority="0" w:qFormat="1"/>
    <w:lsdException w:name="heading 8" w:locked="1"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iPriority="0"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F2B78"/>
    <w:rPr>
      <w:rFonts w:ascii="Times New Roman" w:eastAsia="Times New Roman" w:hAnsi="Times New Roman"/>
      <w:sz w:val="24"/>
      <w:szCs w:val="24"/>
    </w:rPr>
  </w:style>
  <w:style w:type="paragraph" w:styleId="1">
    <w:name w:val="heading 1"/>
    <w:basedOn w:val="a0"/>
    <w:next w:val="a0"/>
    <w:link w:val="10"/>
    <w:qFormat/>
    <w:rsid w:val="00F8270E"/>
    <w:pPr>
      <w:keepNext/>
      <w:keepLines/>
      <w:spacing w:before="480"/>
      <w:outlineLvl w:val="0"/>
    </w:pPr>
    <w:rPr>
      <w:rFonts w:ascii="Cambria" w:hAnsi="Cambria"/>
      <w:b/>
      <w:bCs/>
      <w:color w:val="365F91"/>
      <w:sz w:val="28"/>
      <w:szCs w:val="28"/>
    </w:rPr>
  </w:style>
  <w:style w:type="paragraph" w:styleId="20">
    <w:name w:val="heading 2"/>
    <w:basedOn w:val="a0"/>
    <w:next w:val="a0"/>
    <w:link w:val="21"/>
    <w:qFormat/>
    <w:rsid w:val="00F8270E"/>
    <w:pPr>
      <w:keepNext/>
      <w:autoSpaceDE w:val="0"/>
      <w:autoSpaceDN w:val="0"/>
      <w:jc w:val="center"/>
      <w:outlineLvl w:val="1"/>
    </w:pPr>
    <w:rPr>
      <w:color w:val="000000"/>
      <w:sz w:val="20"/>
      <w:szCs w:val="20"/>
    </w:rPr>
  </w:style>
  <w:style w:type="paragraph" w:styleId="3">
    <w:name w:val="heading 3"/>
    <w:basedOn w:val="a0"/>
    <w:next w:val="a0"/>
    <w:link w:val="30"/>
    <w:qFormat/>
    <w:rsid w:val="00F8270E"/>
    <w:pPr>
      <w:keepNext/>
      <w:keepLines/>
      <w:spacing w:before="200"/>
      <w:outlineLvl w:val="2"/>
    </w:pPr>
    <w:rPr>
      <w:rFonts w:ascii="Cambria" w:hAnsi="Cambria"/>
      <w:b/>
      <w:bCs/>
      <w:color w:val="4F81BD"/>
    </w:rPr>
  </w:style>
  <w:style w:type="paragraph" w:styleId="4">
    <w:name w:val="heading 4"/>
    <w:basedOn w:val="a0"/>
    <w:next w:val="a0"/>
    <w:link w:val="40"/>
    <w:qFormat/>
    <w:rsid w:val="00F8270E"/>
    <w:pPr>
      <w:keepNext/>
      <w:autoSpaceDE w:val="0"/>
      <w:autoSpaceDN w:val="0"/>
      <w:ind w:firstLine="6237"/>
      <w:jc w:val="right"/>
      <w:outlineLvl w:val="3"/>
    </w:pPr>
    <w:rPr>
      <w:b/>
      <w:bCs/>
      <w:color w:val="000000"/>
      <w:sz w:val="20"/>
      <w:szCs w:val="20"/>
    </w:rPr>
  </w:style>
  <w:style w:type="paragraph" w:styleId="5">
    <w:name w:val="heading 5"/>
    <w:basedOn w:val="a0"/>
    <w:next w:val="a0"/>
    <w:link w:val="50"/>
    <w:qFormat/>
    <w:rsid w:val="00F8270E"/>
    <w:pPr>
      <w:keepNext/>
      <w:autoSpaceDE w:val="0"/>
      <w:autoSpaceDN w:val="0"/>
      <w:jc w:val="both"/>
      <w:outlineLvl w:val="4"/>
    </w:pPr>
    <w:rPr>
      <w:color w:val="000000"/>
    </w:rPr>
  </w:style>
  <w:style w:type="paragraph" w:styleId="6">
    <w:name w:val="heading 6"/>
    <w:basedOn w:val="a0"/>
    <w:next w:val="a0"/>
    <w:link w:val="60"/>
    <w:uiPriority w:val="99"/>
    <w:qFormat/>
    <w:rsid w:val="00F8270E"/>
    <w:pPr>
      <w:keepNext/>
      <w:autoSpaceDE w:val="0"/>
      <w:autoSpaceDN w:val="0"/>
      <w:jc w:val="center"/>
      <w:outlineLvl w:val="5"/>
    </w:pPr>
    <w:rPr>
      <w:b/>
      <w:bCs/>
      <w:i/>
      <w:iCs/>
      <w:color w:val="000000"/>
      <w:sz w:val="32"/>
      <w:szCs w:val="32"/>
    </w:rPr>
  </w:style>
  <w:style w:type="paragraph" w:styleId="7">
    <w:name w:val="heading 7"/>
    <w:basedOn w:val="a0"/>
    <w:next w:val="a0"/>
    <w:link w:val="70"/>
    <w:qFormat/>
    <w:rsid w:val="00F8270E"/>
    <w:pPr>
      <w:keepNext/>
      <w:autoSpaceDE w:val="0"/>
      <w:autoSpaceDN w:val="0"/>
      <w:jc w:val="center"/>
      <w:outlineLvl w:val="6"/>
    </w:pPr>
    <w:rPr>
      <w:color w:val="000000"/>
      <w:sz w:val="28"/>
      <w:szCs w:val="28"/>
    </w:rPr>
  </w:style>
  <w:style w:type="paragraph" w:styleId="8">
    <w:name w:val="heading 8"/>
    <w:aliases w:val="Знак Знак Знак Знак,Знак,Знак Знак Знак Знак Знак Знак Знак,Знак Знак Знак2,Знак9,Знак Знак Знак Знак Знак Знак, Знак"/>
    <w:basedOn w:val="a0"/>
    <w:link w:val="80"/>
    <w:uiPriority w:val="99"/>
    <w:qFormat/>
    <w:rsid w:val="00F8270E"/>
    <w:pPr>
      <w:spacing w:before="100" w:beforeAutospacing="1" w:after="100" w:afterAutospacing="1"/>
      <w:outlineLvl w:val="7"/>
    </w:pPr>
    <w:rPr>
      <w:rFonts w:ascii="Tahoma" w:hAnsi="Tahoma"/>
      <w:sz w:val="20"/>
      <w:szCs w:val="20"/>
      <w:lang w:val="en-US" w:eastAsia="en-US"/>
    </w:rPr>
  </w:style>
  <w:style w:type="paragraph" w:styleId="9">
    <w:name w:val="heading 9"/>
    <w:basedOn w:val="a0"/>
    <w:next w:val="a0"/>
    <w:link w:val="90"/>
    <w:uiPriority w:val="9"/>
    <w:qFormat/>
    <w:rsid w:val="00F8270E"/>
    <w:pPr>
      <w:keepNext/>
      <w:autoSpaceDE w:val="0"/>
      <w:autoSpaceDN w:val="0"/>
      <w:ind w:firstLine="720"/>
      <w:jc w:val="center"/>
      <w:outlineLvl w:val="8"/>
    </w:pPr>
    <w:rPr>
      <w:b/>
      <w:bCs/>
      <w:color w:val="000000"/>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F8270E"/>
    <w:rPr>
      <w:rFonts w:ascii="Cambria" w:hAnsi="Cambria" w:cs="Times New Roman"/>
      <w:b/>
      <w:bCs/>
      <w:color w:val="365F91"/>
      <w:sz w:val="28"/>
      <w:szCs w:val="28"/>
      <w:lang w:eastAsia="ru-RU"/>
    </w:rPr>
  </w:style>
  <w:style w:type="character" w:customStyle="1" w:styleId="21">
    <w:name w:val="Заголовок 2 Знак"/>
    <w:link w:val="20"/>
    <w:locked/>
    <w:rsid w:val="00F8270E"/>
    <w:rPr>
      <w:rFonts w:ascii="Times New Roman" w:hAnsi="Times New Roman" w:cs="Times New Roman"/>
      <w:color w:val="000000"/>
      <w:sz w:val="20"/>
      <w:szCs w:val="20"/>
      <w:lang w:eastAsia="ru-RU"/>
    </w:rPr>
  </w:style>
  <w:style w:type="character" w:customStyle="1" w:styleId="30">
    <w:name w:val="Заголовок 3 Знак"/>
    <w:link w:val="3"/>
    <w:locked/>
    <w:rsid w:val="00F8270E"/>
    <w:rPr>
      <w:rFonts w:ascii="Cambria" w:hAnsi="Cambria" w:cs="Times New Roman"/>
      <w:b/>
      <w:bCs/>
      <w:color w:val="4F81BD"/>
      <w:sz w:val="24"/>
      <w:szCs w:val="24"/>
      <w:lang w:eastAsia="ru-RU"/>
    </w:rPr>
  </w:style>
  <w:style w:type="character" w:customStyle="1" w:styleId="40">
    <w:name w:val="Заголовок 4 Знак"/>
    <w:link w:val="4"/>
    <w:locked/>
    <w:rsid w:val="00F8270E"/>
    <w:rPr>
      <w:rFonts w:ascii="Times New Roman" w:hAnsi="Times New Roman" w:cs="Times New Roman"/>
      <w:b/>
      <w:bCs/>
      <w:color w:val="000000"/>
      <w:sz w:val="20"/>
      <w:szCs w:val="20"/>
      <w:lang w:eastAsia="ru-RU"/>
    </w:rPr>
  </w:style>
  <w:style w:type="character" w:customStyle="1" w:styleId="50">
    <w:name w:val="Заголовок 5 Знак"/>
    <w:link w:val="5"/>
    <w:locked/>
    <w:rsid w:val="00F8270E"/>
    <w:rPr>
      <w:rFonts w:ascii="Times New Roman" w:hAnsi="Times New Roman" w:cs="Times New Roman"/>
      <w:color w:val="000000"/>
      <w:sz w:val="24"/>
      <w:szCs w:val="24"/>
      <w:lang w:eastAsia="ru-RU"/>
    </w:rPr>
  </w:style>
  <w:style w:type="character" w:customStyle="1" w:styleId="60">
    <w:name w:val="Заголовок 6 Знак"/>
    <w:link w:val="6"/>
    <w:uiPriority w:val="99"/>
    <w:locked/>
    <w:rsid w:val="00F8270E"/>
    <w:rPr>
      <w:rFonts w:ascii="Times New Roman" w:hAnsi="Times New Roman" w:cs="Times New Roman"/>
      <w:b/>
      <w:bCs/>
      <w:i/>
      <w:iCs/>
      <w:color w:val="000000"/>
      <w:sz w:val="32"/>
      <w:szCs w:val="32"/>
      <w:lang w:eastAsia="ru-RU"/>
    </w:rPr>
  </w:style>
  <w:style w:type="character" w:customStyle="1" w:styleId="70">
    <w:name w:val="Заголовок 7 Знак"/>
    <w:link w:val="7"/>
    <w:locked/>
    <w:rsid w:val="00F8270E"/>
    <w:rPr>
      <w:rFonts w:ascii="Times New Roman" w:hAnsi="Times New Roman" w:cs="Times New Roman"/>
      <w:color w:val="000000"/>
      <w:sz w:val="28"/>
      <w:szCs w:val="28"/>
      <w:lang w:eastAsia="ru-RU"/>
    </w:rPr>
  </w:style>
  <w:style w:type="character" w:customStyle="1" w:styleId="80">
    <w:name w:val="Заголовок 8 Знак"/>
    <w:aliases w:val="Знак Знак Знак Знак Знак2,Знак Знак1,Знак Знак Знак Знак Знак Знак Знак Знак4,Знак Знак Знак2 Знак2,Знак9 Знак,Знак Знак Знак Знак Знак Знак Знак1, Знак Знак1"/>
    <w:link w:val="8"/>
    <w:uiPriority w:val="99"/>
    <w:locked/>
    <w:rsid w:val="00F8270E"/>
    <w:rPr>
      <w:rFonts w:ascii="Tahoma" w:hAnsi="Tahoma" w:cs="Times New Roman"/>
      <w:sz w:val="20"/>
      <w:szCs w:val="20"/>
      <w:lang w:val="en-US"/>
    </w:rPr>
  </w:style>
  <w:style w:type="character" w:customStyle="1" w:styleId="90">
    <w:name w:val="Заголовок 9 Знак"/>
    <w:link w:val="9"/>
    <w:uiPriority w:val="9"/>
    <w:locked/>
    <w:rsid w:val="00F8270E"/>
    <w:rPr>
      <w:rFonts w:ascii="Times New Roman" w:hAnsi="Times New Roman" w:cs="Times New Roman"/>
      <w:b/>
      <w:bCs/>
      <w:color w:val="000000"/>
      <w:sz w:val="32"/>
      <w:szCs w:val="32"/>
      <w:lang w:eastAsia="ru-RU"/>
    </w:rPr>
  </w:style>
  <w:style w:type="paragraph" w:styleId="a4">
    <w:name w:val="Body Text"/>
    <w:basedOn w:val="a0"/>
    <w:link w:val="a5"/>
    <w:uiPriority w:val="99"/>
    <w:rsid w:val="00BF2B78"/>
    <w:pPr>
      <w:autoSpaceDE w:val="0"/>
      <w:autoSpaceDN w:val="0"/>
    </w:pPr>
    <w:rPr>
      <w:sz w:val="28"/>
      <w:szCs w:val="28"/>
    </w:rPr>
  </w:style>
  <w:style w:type="character" w:customStyle="1" w:styleId="BodyTextChar">
    <w:name w:val="Body Text Char"/>
    <w:uiPriority w:val="99"/>
    <w:locked/>
    <w:rsid w:val="00F8270E"/>
    <w:rPr>
      <w:rFonts w:ascii="Times New Roman" w:hAnsi="Times New Roman" w:cs="Times New Roman"/>
      <w:sz w:val="28"/>
    </w:rPr>
  </w:style>
  <w:style w:type="character" w:customStyle="1" w:styleId="a5">
    <w:name w:val="Основной текст Знак"/>
    <w:link w:val="a4"/>
    <w:uiPriority w:val="99"/>
    <w:locked/>
    <w:rsid w:val="00BF2B78"/>
    <w:rPr>
      <w:rFonts w:ascii="Times New Roman" w:hAnsi="Times New Roman" w:cs="Times New Roman"/>
      <w:sz w:val="28"/>
      <w:szCs w:val="28"/>
      <w:lang w:eastAsia="ru-RU"/>
    </w:rPr>
  </w:style>
  <w:style w:type="paragraph" w:styleId="a6">
    <w:name w:val="Normal (Web)"/>
    <w:basedOn w:val="a0"/>
    <w:link w:val="a7"/>
    <w:uiPriority w:val="99"/>
    <w:rsid w:val="00BF2B78"/>
    <w:pPr>
      <w:spacing w:before="100" w:beforeAutospacing="1" w:after="100" w:afterAutospacing="1"/>
    </w:pPr>
    <w:rPr>
      <w:rFonts w:eastAsia="Calibri"/>
      <w:szCs w:val="20"/>
    </w:rPr>
  </w:style>
  <w:style w:type="paragraph" w:customStyle="1" w:styleId="Default">
    <w:name w:val="Default"/>
    <w:uiPriority w:val="99"/>
    <w:rsid w:val="00BF2B78"/>
    <w:pPr>
      <w:autoSpaceDE w:val="0"/>
      <w:autoSpaceDN w:val="0"/>
      <w:adjustRightInd w:val="0"/>
    </w:pPr>
    <w:rPr>
      <w:rFonts w:ascii="Times New Roman" w:eastAsia="Times New Roman" w:hAnsi="Times New Roman"/>
      <w:color w:val="000000"/>
      <w:sz w:val="24"/>
      <w:szCs w:val="24"/>
      <w:lang w:eastAsia="en-US"/>
    </w:rPr>
  </w:style>
  <w:style w:type="paragraph" w:styleId="22">
    <w:name w:val="Body Text Indent 2"/>
    <w:basedOn w:val="a0"/>
    <w:link w:val="23"/>
    <w:rsid w:val="00025EDD"/>
    <w:pPr>
      <w:spacing w:after="120" w:line="480" w:lineRule="auto"/>
      <w:ind w:left="283"/>
    </w:pPr>
  </w:style>
  <w:style w:type="character" w:customStyle="1" w:styleId="23">
    <w:name w:val="Основной текст с отступом 2 Знак"/>
    <w:link w:val="22"/>
    <w:locked/>
    <w:rsid w:val="00025EDD"/>
    <w:rPr>
      <w:rFonts w:ascii="Times New Roman" w:hAnsi="Times New Roman" w:cs="Times New Roman"/>
      <w:sz w:val="24"/>
      <w:szCs w:val="24"/>
      <w:lang w:eastAsia="ru-RU"/>
    </w:rPr>
  </w:style>
  <w:style w:type="character" w:customStyle="1" w:styleId="a8">
    <w:name w:val="Название Знак"/>
    <w:aliases w:val="Знак Знак Знак, Знак Знак Знак"/>
    <w:link w:val="a9"/>
    <w:uiPriority w:val="99"/>
    <w:locked/>
    <w:rsid w:val="00025EDD"/>
    <w:rPr>
      <w:b/>
      <w:sz w:val="28"/>
    </w:rPr>
  </w:style>
  <w:style w:type="paragraph" w:styleId="a9">
    <w:name w:val="Title"/>
    <w:aliases w:val="Знак Знак, Знак Знак"/>
    <w:basedOn w:val="a0"/>
    <w:link w:val="a8"/>
    <w:uiPriority w:val="99"/>
    <w:qFormat/>
    <w:rsid w:val="00025EDD"/>
    <w:pPr>
      <w:jc w:val="center"/>
    </w:pPr>
    <w:rPr>
      <w:rFonts w:ascii="Calibri" w:eastAsia="Calibri" w:hAnsi="Calibri"/>
      <w:b/>
      <w:sz w:val="28"/>
      <w:szCs w:val="20"/>
    </w:rPr>
  </w:style>
  <w:style w:type="character" w:customStyle="1" w:styleId="TitleChar">
    <w:name w:val="Title Char"/>
    <w:aliases w:val="Знак Знак Char1,Знак Знак Char"/>
    <w:uiPriority w:val="99"/>
    <w:locked/>
    <w:rsid w:val="00DC464B"/>
    <w:rPr>
      <w:rFonts w:ascii="Cambria" w:hAnsi="Cambria" w:cs="Times New Roman"/>
      <w:b/>
      <w:bCs/>
      <w:kern w:val="28"/>
      <w:sz w:val="32"/>
      <w:szCs w:val="32"/>
    </w:rPr>
  </w:style>
  <w:style w:type="character" w:customStyle="1" w:styleId="11">
    <w:name w:val="Название Знак1"/>
    <w:aliases w:val="Знак Знак Знак31"/>
    <w:uiPriority w:val="99"/>
    <w:rsid w:val="00025EDD"/>
    <w:rPr>
      <w:rFonts w:ascii="Cambria" w:hAnsi="Cambria" w:cs="Times New Roman"/>
      <w:color w:val="17365D"/>
      <w:spacing w:val="5"/>
      <w:kern w:val="28"/>
      <w:sz w:val="52"/>
      <w:szCs w:val="52"/>
      <w:lang w:eastAsia="ru-RU"/>
    </w:rPr>
  </w:style>
  <w:style w:type="paragraph" w:styleId="aa">
    <w:name w:val="List Paragraph"/>
    <w:basedOn w:val="a0"/>
    <w:uiPriority w:val="99"/>
    <w:qFormat/>
    <w:rsid w:val="00025EDD"/>
    <w:pPr>
      <w:spacing w:after="200" w:line="276" w:lineRule="auto"/>
      <w:ind w:left="720"/>
      <w:contextualSpacing/>
    </w:pPr>
    <w:rPr>
      <w:rFonts w:ascii="Calibri" w:hAnsi="Calibri"/>
      <w:sz w:val="22"/>
      <w:szCs w:val="22"/>
    </w:rPr>
  </w:style>
  <w:style w:type="paragraph" w:customStyle="1" w:styleId="Standard">
    <w:name w:val="Standard"/>
    <w:uiPriority w:val="99"/>
    <w:rsid w:val="00025EDD"/>
    <w:pPr>
      <w:suppressAutoHyphens/>
      <w:autoSpaceDE w:val="0"/>
    </w:pPr>
    <w:rPr>
      <w:rFonts w:ascii="Times New Roman" w:eastAsia="Times New Roman" w:hAnsi="Times New Roman"/>
      <w:kern w:val="2"/>
      <w:sz w:val="24"/>
      <w:szCs w:val="24"/>
      <w:lang w:eastAsia="ar-SA"/>
    </w:rPr>
  </w:style>
  <w:style w:type="character" w:customStyle="1" w:styleId="ab">
    <w:name w:val="Обычный + по ширине Знак"/>
    <w:link w:val="ac"/>
    <w:uiPriority w:val="99"/>
    <w:locked/>
    <w:rsid w:val="00F8270E"/>
    <w:rPr>
      <w:rFonts w:ascii="Times New Roman" w:hAnsi="Times New Roman"/>
      <w:color w:val="5E5E5E"/>
      <w:sz w:val="24"/>
      <w:lang w:eastAsia="ru-RU"/>
    </w:rPr>
  </w:style>
  <w:style w:type="paragraph" w:customStyle="1" w:styleId="ac">
    <w:name w:val="Обычный + по ширине"/>
    <w:basedOn w:val="a0"/>
    <w:link w:val="ab"/>
    <w:uiPriority w:val="99"/>
    <w:rsid w:val="00F8270E"/>
    <w:pPr>
      <w:jc w:val="both"/>
    </w:pPr>
    <w:rPr>
      <w:rFonts w:eastAsia="Calibri"/>
      <w:color w:val="5E5E5E"/>
      <w:szCs w:val="20"/>
    </w:rPr>
  </w:style>
  <w:style w:type="character" w:customStyle="1" w:styleId="bodytext">
    <w:name w:val="body_text Знак"/>
    <w:link w:val="bodytext0"/>
    <w:uiPriority w:val="99"/>
    <w:locked/>
    <w:rsid w:val="00F8270E"/>
    <w:rPr>
      <w:sz w:val="22"/>
      <w:lang w:val="ru-RU" w:eastAsia="en-US"/>
    </w:rPr>
  </w:style>
  <w:style w:type="paragraph" w:customStyle="1" w:styleId="bodytext0">
    <w:name w:val="body_text"/>
    <w:link w:val="bodytext"/>
    <w:uiPriority w:val="99"/>
    <w:rsid w:val="00F8270E"/>
    <w:pPr>
      <w:ind w:firstLine="709"/>
      <w:jc w:val="both"/>
    </w:pPr>
    <w:rPr>
      <w:sz w:val="24"/>
      <w:szCs w:val="22"/>
      <w:lang w:eastAsia="en-US"/>
    </w:rPr>
  </w:style>
  <w:style w:type="paragraph" w:customStyle="1" w:styleId="ad">
    <w:name w:val="Заголграф"/>
    <w:basedOn w:val="3"/>
    <w:uiPriority w:val="99"/>
    <w:rsid w:val="00F8270E"/>
    <w:pPr>
      <w:keepLines w:val="0"/>
      <w:spacing w:before="120" w:after="240"/>
      <w:jc w:val="center"/>
      <w:outlineLvl w:val="9"/>
    </w:pPr>
    <w:rPr>
      <w:rFonts w:ascii="Arial" w:hAnsi="Arial"/>
      <w:bCs w:val="0"/>
      <w:color w:val="auto"/>
      <w:sz w:val="22"/>
      <w:szCs w:val="20"/>
    </w:rPr>
  </w:style>
  <w:style w:type="paragraph" w:styleId="ae">
    <w:name w:val="Balloon Text"/>
    <w:basedOn w:val="a0"/>
    <w:link w:val="af"/>
    <w:uiPriority w:val="99"/>
    <w:rsid w:val="00F8270E"/>
    <w:rPr>
      <w:rFonts w:ascii="Tahoma" w:hAnsi="Tahoma" w:cs="Tahoma"/>
      <w:sz w:val="16"/>
      <w:szCs w:val="16"/>
    </w:rPr>
  </w:style>
  <w:style w:type="character" w:customStyle="1" w:styleId="BalloonTextChar">
    <w:name w:val="Balloon Text Char"/>
    <w:uiPriority w:val="99"/>
    <w:locked/>
    <w:rsid w:val="00F8270E"/>
    <w:rPr>
      <w:rFonts w:ascii="Tahoma" w:hAnsi="Tahoma" w:cs="Times New Roman"/>
      <w:sz w:val="16"/>
    </w:rPr>
  </w:style>
  <w:style w:type="character" w:customStyle="1" w:styleId="af">
    <w:name w:val="Текст выноски Знак"/>
    <w:link w:val="ae"/>
    <w:uiPriority w:val="99"/>
    <w:locked/>
    <w:rsid w:val="00F8270E"/>
    <w:rPr>
      <w:rFonts w:ascii="Tahoma" w:hAnsi="Tahoma" w:cs="Tahoma"/>
      <w:sz w:val="16"/>
      <w:szCs w:val="16"/>
      <w:lang w:eastAsia="ru-RU"/>
    </w:rPr>
  </w:style>
  <w:style w:type="table" w:styleId="af0">
    <w:name w:val="Table Grid"/>
    <w:basedOn w:val="a2"/>
    <w:uiPriority w:val="99"/>
    <w:rsid w:val="00F8270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Body Text Indent"/>
    <w:basedOn w:val="a0"/>
    <w:link w:val="af2"/>
    <w:rsid w:val="00F8270E"/>
    <w:pPr>
      <w:spacing w:after="120"/>
      <w:ind w:left="283"/>
    </w:pPr>
  </w:style>
  <w:style w:type="character" w:customStyle="1" w:styleId="af2">
    <w:name w:val="Основной текст с отступом Знак"/>
    <w:link w:val="af1"/>
    <w:locked/>
    <w:rsid w:val="00F8270E"/>
    <w:rPr>
      <w:rFonts w:ascii="Times New Roman" w:hAnsi="Times New Roman" w:cs="Times New Roman"/>
      <w:sz w:val="24"/>
      <w:szCs w:val="24"/>
      <w:lang w:eastAsia="ru-RU"/>
    </w:rPr>
  </w:style>
  <w:style w:type="character" w:styleId="af3">
    <w:name w:val="Hyperlink"/>
    <w:uiPriority w:val="99"/>
    <w:rsid w:val="00F8270E"/>
    <w:rPr>
      <w:rFonts w:cs="Times New Roman"/>
      <w:color w:val="0000FF"/>
      <w:u w:val="single"/>
    </w:rPr>
  </w:style>
  <w:style w:type="character" w:styleId="af4">
    <w:name w:val="FollowedHyperlink"/>
    <w:uiPriority w:val="99"/>
    <w:rsid w:val="00F8270E"/>
    <w:rPr>
      <w:rFonts w:cs="Times New Roman"/>
      <w:color w:val="800080"/>
      <w:u w:val="single"/>
    </w:rPr>
  </w:style>
  <w:style w:type="character" w:customStyle="1" w:styleId="81">
    <w:name w:val="Заголовок 8 Знак1"/>
    <w:aliases w:val="Знак Знак Знак Знак Знак,Знак Знак Знак Знак Знак Знак Знак Знак,Знак Знак Знак2 Знак,Знак9 Знак1,Знак Знак Знак Знак Знак Знак Знак2"/>
    <w:uiPriority w:val="99"/>
    <w:semiHidden/>
    <w:rsid w:val="00F8270E"/>
    <w:rPr>
      <w:rFonts w:ascii="Cambria" w:hAnsi="Cambria"/>
      <w:color w:val="404040"/>
    </w:rPr>
  </w:style>
  <w:style w:type="paragraph" w:styleId="12">
    <w:name w:val="toc 1"/>
    <w:basedOn w:val="a0"/>
    <w:next w:val="a0"/>
    <w:autoRedefine/>
    <w:uiPriority w:val="39"/>
    <w:rsid w:val="00596188"/>
    <w:pPr>
      <w:tabs>
        <w:tab w:val="right" w:leader="dot" w:pos="9486"/>
      </w:tabs>
      <w:suppressAutoHyphens/>
      <w:autoSpaceDE w:val="0"/>
      <w:autoSpaceDN w:val="0"/>
      <w:ind w:firstLine="709"/>
      <w:jc w:val="both"/>
    </w:pPr>
    <w:rPr>
      <w:noProof/>
      <w:sz w:val="28"/>
      <w:szCs w:val="28"/>
    </w:rPr>
  </w:style>
  <w:style w:type="paragraph" w:styleId="24">
    <w:name w:val="toc 2"/>
    <w:basedOn w:val="a0"/>
    <w:next w:val="a0"/>
    <w:autoRedefine/>
    <w:uiPriority w:val="39"/>
    <w:rsid w:val="00F84342"/>
    <w:pPr>
      <w:tabs>
        <w:tab w:val="left" w:pos="9498"/>
      </w:tabs>
      <w:suppressAutoHyphens/>
      <w:ind w:left="709"/>
      <w:jc w:val="both"/>
    </w:pPr>
    <w:rPr>
      <w:bCs/>
      <w:noProof/>
      <w:sz w:val="28"/>
      <w:szCs w:val="28"/>
    </w:rPr>
  </w:style>
  <w:style w:type="paragraph" w:styleId="31">
    <w:name w:val="toc 3"/>
    <w:basedOn w:val="a0"/>
    <w:next w:val="a0"/>
    <w:autoRedefine/>
    <w:uiPriority w:val="39"/>
    <w:rsid w:val="008939F3"/>
    <w:pPr>
      <w:tabs>
        <w:tab w:val="right" w:leader="dot" w:pos="9498"/>
      </w:tabs>
      <w:suppressAutoHyphens/>
      <w:spacing w:line="216" w:lineRule="auto"/>
      <w:ind w:left="426" w:right="-12"/>
    </w:pPr>
    <w:rPr>
      <w:noProof/>
      <w:sz w:val="28"/>
      <w:szCs w:val="28"/>
    </w:rPr>
  </w:style>
  <w:style w:type="paragraph" w:styleId="41">
    <w:name w:val="toc 4"/>
    <w:basedOn w:val="a0"/>
    <w:next w:val="a0"/>
    <w:autoRedefine/>
    <w:uiPriority w:val="39"/>
    <w:rsid w:val="00F0212E"/>
    <w:pPr>
      <w:tabs>
        <w:tab w:val="right" w:leader="dot" w:pos="9498"/>
      </w:tabs>
      <w:suppressAutoHyphens/>
      <w:spacing w:before="40" w:after="40" w:line="216" w:lineRule="auto"/>
      <w:ind w:left="426" w:right="-12" w:hanging="1"/>
    </w:pPr>
    <w:rPr>
      <w:i/>
      <w:noProof/>
      <w:sz w:val="28"/>
      <w:szCs w:val="28"/>
    </w:rPr>
  </w:style>
  <w:style w:type="paragraph" w:styleId="51">
    <w:name w:val="toc 5"/>
    <w:basedOn w:val="a0"/>
    <w:next w:val="a0"/>
    <w:autoRedefine/>
    <w:uiPriority w:val="99"/>
    <w:semiHidden/>
    <w:rsid w:val="00F8270E"/>
    <w:pPr>
      <w:tabs>
        <w:tab w:val="right" w:leader="dot" w:pos="9061"/>
      </w:tabs>
      <w:spacing w:line="216" w:lineRule="auto"/>
      <w:ind w:left="2268" w:hanging="567"/>
    </w:pPr>
    <w:rPr>
      <w:noProof/>
      <w:sz w:val="22"/>
      <w:szCs w:val="20"/>
    </w:rPr>
  </w:style>
  <w:style w:type="paragraph" w:styleId="af5">
    <w:name w:val="Normal Indent"/>
    <w:basedOn w:val="a0"/>
    <w:uiPriority w:val="99"/>
    <w:rsid w:val="00F8270E"/>
    <w:pPr>
      <w:ind w:left="720"/>
    </w:pPr>
    <w:rPr>
      <w:sz w:val="20"/>
      <w:szCs w:val="20"/>
    </w:rPr>
  </w:style>
  <w:style w:type="paragraph" w:styleId="af6">
    <w:name w:val="footnote text"/>
    <w:basedOn w:val="a0"/>
    <w:link w:val="af7"/>
    <w:semiHidden/>
    <w:rsid w:val="00F8270E"/>
    <w:pPr>
      <w:autoSpaceDE w:val="0"/>
      <w:autoSpaceDN w:val="0"/>
    </w:pPr>
    <w:rPr>
      <w:sz w:val="20"/>
      <w:szCs w:val="20"/>
    </w:rPr>
  </w:style>
  <w:style w:type="character" w:customStyle="1" w:styleId="af7">
    <w:name w:val="Текст сноски Знак"/>
    <w:link w:val="af6"/>
    <w:semiHidden/>
    <w:locked/>
    <w:rsid w:val="00F8270E"/>
    <w:rPr>
      <w:rFonts w:ascii="Times New Roman" w:hAnsi="Times New Roman" w:cs="Times New Roman"/>
      <w:sz w:val="20"/>
      <w:szCs w:val="20"/>
      <w:lang w:eastAsia="ru-RU"/>
    </w:rPr>
  </w:style>
  <w:style w:type="paragraph" w:styleId="af8">
    <w:name w:val="annotation text"/>
    <w:basedOn w:val="a0"/>
    <w:link w:val="af9"/>
    <w:uiPriority w:val="99"/>
    <w:semiHidden/>
    <w:rsid w:val="00F8270E"/>
    <w:rPr>
      <w:sz w:val="20"/>
      <w:szCs w:val="20"/>
    </w:rPr>
  </w:style>
  <w:style w:type="character" w:customStyle="1" w:styleId="af9">
    <w:name w:val="Текст примечания Знак"/>
    <w:link w:val="af8"/>
    <w:uiPriority w:val="99"/>
    <w:semiHidden/>
    <w:locked/>
    <w:rsid w:val="00F8270E"/>
    <w:rPr>
      <w:rFonts w:ascii="Times New Roman" w:hAnsi="Times New Roman" w:cs="Times New Roman"/>
      <w:sz w:val="20"/>
      <w:szCs w:val="20"/>
      <w:lang w:eastAsia="ru-RU"/>
    </w:rPr>
  </w:style>
  <w:style w:type="paragraph" w:styleId="afa">
    <w:name w:val="header"/>
    <w:aliases w:val="ВерхКолонтитул"/>
    <w:basedOn w:val="a0"/>
    <w:link w:val="afb"/>
    <w:rsid w:val="00F8270E"/>
    <w:pPr>
      <w:tabs>
        <w:tab w:val="center" w:pos="4153"/>
        <w:tab w:val="right" w:pos="8306"/>
      </w:tabs>
      <w:autoSpaceDE w:val="0"/>
      <w:autoSpaceDN w:val="0"/>
    </w:pPr>
    <w:rPr>
      <w:sz w:val="20"/>
      <w:szCs w:val="20"/>
    </w:rPr>
  </w:style>
  <w:style w:type="character" w:customStyle="1" w:styleId="HeaderChar">
    <w:name w:val="Header Char"/>
    <w:aliases w:val="ВерхКолонтитул Char"/>
    <w:uiPriority w:val="99"/>
    <w:semiHidden/>
    <w:locked/>
    <w:rsid w:val="00F8270E"/>
    <w:rPr>
      <w:rFonts w:ascii="Times New Roman" w:hAnsi="Times New Roman" w:cs="Times New Roman"/>
      <w:lang w:val="ru-RU" w:eastAsia="ru-RU"/>
    </w:rPr>
  </w:style>
  <w:style w:type="character" w:customStyle="1" w:styleId="afb">
    <w:name w:val="Верхний колонтитул Знак"/>
    <w:aliases w:val="ВерхКолонтитул Знак"/>
    <w:link w:val="afa"/>
    <w:locked/>
    <w:rsid w:val="00F8270E"/>
    <w:rPr>
      <w:rFonts w:ascii="Times New Roman" w:hAnsi="Times New Roman" w:cs="Times New Roman"/>
      <w:sz w:val="20"/>
      <w:szCs w:val="20"/>
      <w:lang w:eastAsia="ru-RU"/>
    </w:rPr>
  </w:style>
  <w:style w:type="paragraph" w:styleId="afc">
    <w:name w:val="footer"/>
    <w:basedOn w:val="a0"/>
    <w:link w:val="afd"/>
    <w:uiPriority w:val="99"/>
    <w:rsid w:val="00F8270E"/>
    <w:pPr>
      <w:tabs>
        <w:tab w:val="center" w:pos="4677"/>
        <w:tab w:val="right" w:pos="9355"/>
      </w:tabs>
    </w:pPr>
  </w:style>
  <w:style w:type="character" w:customStyle="1" w:styleId="FooterChar">
    <w:name w:val="Footer Char"/>
    <w:uiPriority w:val="99"/>
    <w:locked/>
    <w:rsid w:val="00F8270E"/>
    <w:rPr>
      <w:rFonts w:ascii="Times New Roman" w:hAnsi="Times New Roman" w:cs="Times New Roman"/>
    </w:rPr>
  </w:style>
  <w:style w:type="character" w:customStyle="1" w:styleId="afd">
    <w:name w:val="Нижний колонтитул Знак"/>
    <w:link w:val="afc"/>
    <w:uiPriority w:val="99"/>
    <w:locked/>
    <w:rsid w:val="00F8270E"/>
    <w:rPr>
      <w:rFonts w:ascii="Times New Roman" w:hAnsi="Times New Roman" w:cs="Times New Roman"/>
      <w:sz w:val="24"/>
      <w:szCs w:val="24"/>
      <w:lang w:eastAsia="ru-RU"/>
    </w:rPr>
  </w:style>
  <w:style w:type="paragraph" w:styleId="afe">
    <w:name w:val="caption"/>
    <w:basedOn w:val="a0"/>
    <w:uiPriority w:val="99"/>
    <w:qFormat/>
    <w:rsid w:val="00F8270E"/>
    <w:pPr>
      <w:widowControl w:val="0"/>
      <w:ind w:firstLine="720"/>
      <w:jc w:val="center"/>
    </w:pPr>
    <w:rPr>
      <w:b/>
      <w:szCs w:val="20"/>
    </w:rPr>
  </w:style>
  <w:style w:type="paragraph" w:styleId="25">
    <w:name w:val="envelope return"/>
    <w:basedOn w:val="a0"/>
    <w:uiPriority w:val="99"/>
    <w:rsid w:val="00F8270E"/>
    <w:pPr>
      <w:keepLines/>
      <w:framePr w:w="5160" w:h="960" w:wrap="notBeside" w:vAnchor="page" w:hAnchor="margin" w:x="4321" w:y="961" w:anchorLock="1"/>
      <w:tabs>
        <w:tab w:val="left" w:pos="2160"/>
      </w:tabs>
      <w:overflowPunct w:val="0"/>
      <w:autoSpaceDE w:val="0"/>
      <w:autoSpaceDN w:val="0"/>
      <w:adjustRightInd w:val="0"/>
      <w:spacing w:line="160" w:lineRule="atLeast"/>
    </w:pPr>
    <w:rPr>
      <w:sz w:val="14"/>
      <w:szCs w:val="20"/>
    </w:rPr>
  </w:style>
  <w:style w:type="paragraph" w:styleId="aff">
    <w:name w:val="List"/>
    <w:basedOn w:val="a0"/>
    <w:uiPriority w:val="99"/>
    <w:rsid w:val="00F8270E"/>
    <w:pPr>
      <w:autoSpaceDE w:val="0"/>
      <w:autoSpaceDN w:val="0"/>
      <w:ind w:left="283" w:hanging="283"/>
    </w:pPr>
    <w:rPr>
      <w:rFonts w:ascii="Arial" w:hAnsi="Arial" w:cs="Arial"/>
      <w:sz w:val="20"/>
      <w:szCs w:val="20"/>
    </w:rPr>
  </w:style>
  <w:style w:type="paragraph" w:styleId="a">
    <w:name w:val="List Bullet"/>
    <w:basedOn w:val="a0"/>
    <w:autoRedefine/>
    <w:uiPriority w:val="99"/>
    <w:rsid w:val="00F8270E"/>
    <w:pPr>
      <w:numPr>
        <w:numId w:val="5"/>
      </w:numPr>
    </w:pPr>
    <w:rPr>
      <w:sz w:val="20"/>
      <w:szCs w:val="20"/>
    </w:rPr>
  </w:style>
  <w:style w:type="paragraph" w:styleId="26">
    <w:name w:val="List 2"/>
    <w:basedOn w:val="a0"/>
    <w:uiPriority w:val="99"/>
    <w:rsid w:val="00F8270E"/>
    <w:pPr>
      <w:ind w:left="566" w:hanging="283"/>
    </w:pPr>
    <w:rPr>
      <w:sz w:val="20"/>
      <w:szCs w:val="20"/>
    </w:rPr>
  </w:style>
  <w:style w:type="paragraph" w:styleId="2">
    <w:name w:val="List Bullet 2"/>
    <w:basedOn w:val="a0"/>
    <w:autoRedefine/>
    <w:uiPriority w:val="99"/>
    <w:rsid w:val="00F8270E"/>
    <w:pPr>
      <w:numPr>
        <w:numId w:val="6"/>
      </w:numPr>
    </w:pPr>
    <w:rPr>
      <w:sz w:val="20"/>
      <w:szCs w:val="20"/>
    </w:rPr>
  </w:style>
  <w:style w:type="paragraph" w:customStyle="1" w:styleId="13">
    <w:name w:val="Название1"/>
    <w:basedOn w:val="a0"/>
    <w:uiPriority w:val="99"/>
    <w:qFormat/>
    <w:rsid w:val="00F8270E"/>
    <w:pPr>
      <w:jc w:val="center"/>
    </w:pPr>
    <w:rPr>
      <w:rFonts w:ascii="Calibri" w:eastAsia="Calibri" w:hAnsi="Calibri"/>
      <w:b/>
      <w:sz w:val="28"/>
      <w:szCs w:val="20"/>
    </w:rPr>
  </w:style>
  <w:style w:type="paragraph" w:styleId="aff0">
    <w:name w:val="Closing"/>
    <w:basedOn w:val="a0"/>
    <w:link w:val="aff1"/>
    <w:uiPriority w:val="99"/>
    <w:rsid w:val="00F8270E"/>
    <w:pPr>
      <w:ind w:left="4252"/>
    </w:pPr>
    <w:rPr>
      <w:sz w:val="20"/>
      <w:szCs w:val="20"/>
    </w:rPr>
  </w:style>
  <w:style w:type="character" w:customStyle="1" w:styleId="ClosingChar">
    <w:name w:val="Closing Char"/>
    <w:uiPriority w:val="99"/>
    <w:semiHidden/>
    <w:locked/>
    <w:rsid w:val="00F8270E"/>
    <w:rPr>
      <w:rFonts w:ascii="Times New Roman" w:hAnsi="Times New Roman" w:cs="Times New Roman"/>
      <w:sz w:val="20"/>
      <w:lang w:eastAsia="ru-RU"/>
    </w:rPr>
  </w:style>
  <w:style w:type="character" w:customStyle="1" w:styleId="aff1">
    <w:name w:val="Прощание Знак"/>
    <w:link w:val="aff0"/>
    <w:uiPriority w:val="99"/>
    <w:locked/>
    <w:rsid w:val="00F8270E"/>
    <w:rPr>
      <w:rFonts w:ascii="Times New Roman" w:hAnsi="Times New Roman" w:cs="Times New Roman"/>
      <w:sz w:val="20"/>
      <w:szCs w:val="20"/>
      <w:lang w:eastAsia="ru-RU"/>
    </w:rPr>
  </w:style>
  <w:style w:type="paragraph" w:styleId="aff2">
    <w:name w:val="Subtitle"/>
    <w:basedOn w:val="a0"/>
    <w:link w:val="aff3"/>
    <w:uiPriority w:val="99"/>
    <w:qFormat/>
    <w:rsid w:val="00F8270E"/>
    <w:pPr>
      <w:spacing w:line="360" w:lineRule="auto"/>
      <w:ind w:firstLine="6237"/>
    </w:pPr>
    <w:rPr>
      <w:b/>
      <w:szCs w:val="20"/>
    </w:rPr>
  </w:style>
  <w:style w:type="character" w:customStyle="1" w:styleId="aff3">
    <w:name w:val="Подзаголовок Знак"/>
    <w:link w:val="aff2"/>
    <w:uiPriority w:val="99"/>
    <w:locked/>
    <w:rsid w:val="00F8270E"/>
    <w:rPr>
      <w:rFonts w:ascii="Times New Roman" w:hAnsi="Times New Roman" w:cs="Times New Roman"/>
      <w:b/>
      <w:sz w:val="20"/>
      <w:szCs w:val="20"/>
      <w:lang w:eastAsia="ru-RU"/>
    </w:rPr>
  </w:style>
  <w:style w:type="paragraph" w:styleId="27">
    <w:name w:val="Body Text 2"/>
    <w:basedOn w:val="a0"/>
    <w:link w:val="28"/>
    <w:rsid w:val="00F8270E"/>
    <w:pPr>
      <w:autoSpaceDE w:val="0"/>
      <w:autoSpaceDN w:val="0"/>
      <w:spacing w:after="120" w:line="480" w:lineRule="auto"/>
    </w:pPr>
  </w:style>
  <w:style w:type="character" w:customStyle="1" w:styleId="28">
    <w:name w:val="Основной текст 2 Знак"/>
    <w:link w:val="27"/>
    <w:locked/>
    <w:rsid w:val="00F8270E"/>
    <w:rPr>
      <w:rFonts w:ascii="Times New Roman" w:hAnsi="Times New Roman" w:cs="Times New Roman"/>
      <w:sz w:val="24"/>
      <w:szCs w:val="24"/>
      <w:lang w:eastAsia="ru-RU"/>
    </w:rPr>
  </w:style>
  <w:style w:type="paragraph" w:styleId="32">
    <w:name w:val="Body Text 3"/>
    <w:basedOn w:val="a0"/>
    <w:link w:val="33"/>
    <w:rsid w:val="00F8270E"/>
    <w:pPr>
      <w:autoSpaceDE w:val="0"/>
      <w:autoSpaceDN w:val="0"/>
      <w:jc w:val="both"/>
    </w:pPr>
    <w:rPr>
      <w:color w:val="000000"/>
    </w:rPr>
  </w:style>
  <w:style w:type="character" w:customStyle="1" w:styleId="33">
    <w:name w:val="Основной текст 3 Знак"/>
    <w:link w:val="32"/>
    <w:locked/>
    <w:rsid w:val="00F8270E"/>
    <w:rPr>
      <w:rFonts w:ascii="Times New Roman" w:hAnsi="Times New Roman" w:cs="Times New Roman"/>
      <w:color w:val="000000"/>
      <w:sz w:val="24"/>
      <w:szCs w:val="24"/>
      <w:lang w:eastAsia="ru-RU"/>
    </w:rPr>
  </w:style>
  <w:style w:type="paragraph" w:styleId="34">
    <w:name w:val="Body Text Indent 3"/>
    <w:basedOn w:val="a0"/>
    <w:link w:val="35"/>
    <w:rsid w:val="00F8270E"/>
    <w:pPr>
      <w:autoSpaceDE w:val="0"/>
      <w:autoSpaceDN w:val="0"/>
      <w:ind w:firstLine="567"/>
      <w:jc w:val="both"/>
    </w:pPr>
    <w:rPr>
      <w:color w:val="000000"/>
    </w:rPr>
  </w:style>
  <w:style w:type="character" w:customStyle="1" w:styleId="35">
    <w:name w:val="Основной текст с отступом 3 Знак"/>
    <w:link w:val="34"/>
    <w:locked/>
    <w:rsid w:val="00F8270E"/>
    <w:rPr>
      <w:rFonts w:ascii="Times New Roman" w:hAnsi="Times New Roman" w:cs="Times New Roman"/>
      <w:color w:val="000000"/>
      <w:sz w:val="24"/>
      <w:szCs w:val="24"/>
      <w:lang w:eastAsia="ru-RU"/>
    </w:rPr>
  </w:style>
  <w:style w:type="paragraph" w:styleId="aff4">
    <w:name w:val="Block Text"/>
    <w:basedOn w:val="a0"/>
    <w:uiPriority w:val="99"/>
    <w:rsid w:val="00F8270E"/>
    <w:pPr>
      <w:autoSpaceDE w:val="0"/>
      <w:autoSpaceDN w:val="0"/>
      <w:ind w:left="57" w:right="57" w:firstLine="709"/>
      <w:jc w:val="both"/>
    </w:pPr>
    <w:rPr>
      <w:sz w:val="28"/>
      <w:szCs w:val="28"/>
    </w:rPr>
  </w:style>
  <w:style w:type="paragraph" w:styleId="aff5">
    <w:name w:val="Document Map"/>
    <w:basedOn w:val="a0"/>
    <w:link w:val="aff6"/>
    <w:uiPriority w:val="99"/>
    <w:semiHidden/>
    <w:rsid w:val="00F8270E"/>
    <w:pPr>
      <w:shd w:val="clear" w:color="auto" w:fill="000080"/>
      <w:autoSpaceDE w:val="0"/>
      <w:autoSpaceDN w:val="0"/>
    </w:pPr>
    <w:rPr>
      <w:rFonts w:ascii="Tahoma" w:hAnsi="Tahoma" w:cs="Tahoma"/>
      <w:sz w:val="20"/>
      <w:szCs w:val="20"/>
    </w:rPr>
  </w:style>
  <w:style w:type="character" w:customStyle="1" w:styleId="DocumentMapChar">
    <w:name w:val="Document Map Char"/>
    <w:uiPriority w:val="99"/>
    <w:semiHidden/>
    <w:locked/>
    <w:rsid w:val="00F8270E"/>
    <w:rPr>
      <w:rFonts w:ascii="Tahoma" w:hAnsi="Tahoma" w:cs="Times New Roman"/>
      <w:sz w:val="20"/>
      <w:shd w:val="clear" w:color="auto" w:fill="000080"/>
      <w:lang w:eastAsia="ru-RU"/>
    </w:rPr>
  </w:style>
  <w:style w:type="character" w:customStyle="1" w:styleId="aff6">
    <w:name w:val="Схема документа Знак"/>
    <w:link w:val="aff5"/>
    <w:uiPriority w:val="99"/>
    <w:semiHidden/>
    <w:locked/>
    <w:rsid w:val="00F8270E"/>
    <w:rPr>
      <w:rFonts w:ascii="Tahoma" w:hAnsi="Tahoma" w:cs="Tahoma"/>
      <w:sz w:val="20"/>
      <w:szCs w:val="20"/>
      <w:shd w:val="clear" w:color="auto" w:fill="000080"/>
      <w:lang w:eastAsia="ru-RU"/>
    </w:rPr>
  </w:style>
  <w:style w:type="paragraph" w:styleId="aff7">
    <w:name w:val="Plain Text"/>
    <w:basedOn w:val="a0"/>
    <w:link w:val="aff8"/>
    <w:uiPriority w:val="99"/>
    <w:rsid w:val="00F8270E"/>
    <w:rPr>
      <w:rFonts w:ascii="Courier New" w:hAnsi="Courier New"/>
      <w:sz w:val="20"/>
      <w:szCs w:val="20"/>
    </w:rPr>
  </w:style>
  <w:style w:type="character" w:customStyle="1" w:styleId="aff8">
    <w:name w:val="Текст Знак"/>
    <w:link w:val="aff7"/>
    <w:uiPriority w:val="99"/>
    <w:locked/>
    <w:rsid w:val="00F8270E"/>
    <w:rPr>
      <w:rFonts w:ascii="Courier New" w:hAnsi="Courier New" w:cs="Times New Roman"/>
      <w:sz w:val="20"/>
      <w:szCs w:val="20"/>
      <w:lang w:eastAsia="ru-RU"/>
    </w:rPr>
  </w:style>
  <w:style w:type="paragraph" w:styleId="aff9">
    <w:name w:val="annotation subject"/>
    <w:basedOn w:val="af8"/>
    <w:next w:val="af8"/>
    <w:link w:val="affa"/>
    <w:uiPriority w:val="99"/>
    <w:semiHidden/>
    <w:rsid w:val="00F8270E"/>
    <w:rPr>
      <w:b/>
      <w:bCs/>
    </w:rPr>
  </w:style>
  <w:style w:type="character" w:customStyle="1" w:styleId="affa">
    <w:name w:val="Тема примечания Знак"/>
    <w:link w:val="aff9"/>
    <w:uiPriority w:val="99"/>
    <w:semiHidden/>
    <w:locked/>
    <w:rsid w:val="00F8270E"/>
    <w:rPr>
      <w:rFonts w:ascii="Times New Roman" w:hAnsi="Times New Roman" w:cs="Times New Roman"/>
      <w:b/>
      <w:bCs/>
      <w:sz w:val="20"/>
      <w:szCs w:val="20"/>
      <w:lang w:eastAsia="ru-RU"/>
    </w:rPr>
  </w:style>
  <w:style w:type="character" w:customStyle="1" w:styleId="affb">
    <w:name w:val="Без интервала Знак"/>
    <w:link w:val="affc"/>
    <w:uiPriority w:val="99"/>
    <w:locked/>
    <w:rsid w:val="00F8270E"/>
    <w:rPr>
      <w:sz w:val="22"/>
      <w:lang w:val="ru-RU" w:eastAsia="en-US"/>
    </w:rPr>
  </w:style>
  <w:style w:type="paragraph" w:styleId="affc">
    <w:name w:val="No Spacing"/>
    <w:link w:val="affb"/>
    <w:uiPriority w:val="99"/>
    <w:qFormat/>
    <w:rsid w:val="00F8270E"/>
    <w:rPr>
      <w:rFonts w:cs="Calibri"/>
      <w:sz w:val="22"/>
      <w:szCs w:val="22"/>
      <w:lang w:eastAsia="en-US"/>
    </w:rPr>
  </w:style>
  <w:style w:type="paragraph" w:customStyle="1" w:styleId="29">
    <w:name w:val="Знак Знак Знак2 Знак Знак Знак"/>
    <w:basedOn w:val="a0"/>
    <w:uiPriority w:val="99"/>
    <w:rsid w:val="00F8270E"/>
    <w:pPr>
      <w:spacing w:before="100" w:beforeAutospacing="1" w:after="100" w:afterAutospacing="1"/>
    </w:pPr>
    <w:rPr>
      <w:rFonts w:ascii="Tahoma" w:hAnsi="Tahoma"/>
      <w:sz w:val="20"/>
      <w:szCs w:val="20"/>
      <w:lang w:val="en-US" w:eastAsia="en-US"/>
    </w:rPr>
  </w:style>
  <w:style w:type="character" w:customStyle="1" w:styleId="14">
    <w:name w:val="Обычный1 Знак"/>
    <w:link w:val="15"/>
    <w:uiPriority w:val="99"/>
    <w:locked/>
    <w:rsid w:val="00F8270E"/>
    <w:rPr>
      <w:rFonts w:ascii="Times New Roman" w:hAnsi="Times New Roman"/>
      <w:sz w:val="24"/>
    </w:rPr>
  </w:style>
  <w:style w:type="paragraph" w:customStyle="1" w:styleId="15">
    <w:name w:val="Обычный1"/>
    <w:basedOn w:val="a0"/>
    <w:link w:val="14"/>
    <w:uiPriority w:val="99"/>
    <w:rsid w:val="00F8270E"/>
    <w:pPr>
      <w:spacing w:after="35"/>
      <w:ind w:firstLine="284"/>
      <w:jc w:val="both"/>
    </w:pPr>
    <w:rPr>
      <w:rFonts w:eastAsia="Calibri"/>
      <w:szCs w:val="20"/>
    </w:rPr>
  </w:style>
  <w:style w:type="paragraph" w:customStyle="1" w:styleId="2Arial14pt12">
    <w:name w:val="Стиль Заголовок 2 + Arial 14 pt по ширине Перед:  12 пт После: ..."/>
    <w:basedOn w:val="20"/>
    <w:uiPriority w:val="99"/>
    <w:rsid w:val="00F8270E"/>
    <w:pPr>
      <w:keepLines/>
      <w:tabs>
        <w:tab w:val="num" w:pos="720"/>
      </w:tabs>
      <w:autoSpaceDE/>
      <w:autoSpaceDN/>
      <w:spacing w:before="240" w:after="60" w:line="360" w:lineRule="auto"/>
      <w:ind w:left="720" w:hanging="360"/>
      <w:jc w:val="both"/>
    </w:pPr>
    <w:rPr>
      <w:rFonts w:ascii="Arial" w:hAnsi="Arial"/>
      <w:b/>
      <w:bCs/>
      <w:i/>
      <w:iCs/>
      <w:color w:val="auto"/>
      <w:sz w:val="28"/>
      <w:lang w:eastAsia="en-US"/>
    </w:rPr>
  </w:style>
  <w:style w:type="paragraph" w:customStyle="1" w:styleId="210">
    <w:name w:val="Основной текст 21"/>
    <w:basedOn w:val="a0"/>
    <w:uiPriority w:val="99"/>
    <w:rsid w:val="00F8270E"/>
    <w:pPr>
      <w:widowControl w:val="0"/>
      <w:ind w:firstLine="567"/>
      <w:jc w:val="both"/>
    </w:pPr>
    <w:rPr>
      <w:rFonts w:ascii="Arial" w:hAnsi="Arial" w:cs="Arial"/>
    </w:rPr>
  </w:style>
  <w:style w:type="paragraph" w:customStyle="1" w:styleId="xl24">
    <w:name w:val="xl24"/>
    <w:basedOn w:val="a0"/>
    <w:uiPriority w:val="99"/>
    <w:rsid w:val="00F8270E"/>
    <w:pPr>
      <w:spacing w:before="100" w:beforeAutospacing="1" w:after="100" w:afterAutospacing="1"/>
      <w:jc w:val="center"/>
    </w:pPr>
  </w:style>
  <w:style w:type="paragraph" w:customStyle="1" w:styleId="16">
    <w:name w:val="Основной текст1"/>
    <w:basedOn w:val="a0"/>
    <w:uiPriority w:val="99"/>
    <w:rsid w:val="00F8270E"/>
    <w:pPr>
      <w:widowControl w:val="0"/>
      <w:snapToGrid w:val="0"/>
      <w:jc w:val="both"/>
    </w:pPr>
    <w:rPr>
      <w:szCs w:val="20"/>
    </w:rPr>
  </w:style>
  <w:style w:type="paragraph" w:customStyle="1" w:styleId="Web">
    <w:name w:val="Обычный (Web)"/>
    <w:basedOn w:val="a0"/>
    <w:uiPriority w:val="99"/>
    <w:rsid w:val="00F8270E"/>
    <w:pPr>
      <w:spacing w:before="100" w:beforeAutospacing="1" w:after="100" w:afterAutospacing="1"/>
    </w:pPr>
  </w:style>
  <w:style w:type="paragraph" w:customStyle="1" w:styleId="17">
    <w:name w:val="Знак Знак Знак1"/>
    <w:basedOn w:val="a0"/>
    <w:uiPriority w:val="99"/>
    <w:rsid w:val="00F8270E"/>
    <w:pPr>
      <w:spacing w:after="160" w:line="240" w:lineRule="exact"/>
    </w:pPr>
    <w:rPr>
      <w:rFonts w:ascii="Verdana" w:hAnsi="Verdana" w:cs="Verdana"/>
      <w:sz w:val="20"/>
      <w:szCs w:val="20"/>
      <w:lang w:val="en-US" w:eastAsia="en-US"/>
    </w:rPr>
  </w:style>
  <w:style w:type="paragraph" w:customStyle="1" w:styleId="Risunok">
    <w:name w:val="Risunok"/>
    <w:basedOn w:val="a0"/>
    <w:uiPriority w:val="99"/>
    <w:rsid w:val="00F8270E"/>
    <w:pPr>
      <w:keepLines/>
      <w:spacing w:after="180"/>
      <w:jc w:val="center"/>
    </w:pPr>
    <w:rPr>
      <w:sz w:val="22"/>
      <w:szCs w:val="20"/>
    </w:rPr>
  </w:style>
  <w:style w:type="paragraph" w:customStyle="1" w:styleId="CharChar1CharCharCharCharCharCharCharCharCharCharCharCharChar">
    <w:name w:val="Char Char1 Char Char Char Char Char Char Char Char Char Char Char Char Char"/>
    <w:basedOn w:val="a0"/>
    <w:uiPriority w:val="99"/>
    <w:rsid w:val="00F8270E"/>
    <w:pPr>
      <w:spacing w:after="160" w:line="240" w:lineRule="exact"/>
    </w:pPr>
    <w:rPr>
      <w:rFonts w:ascii="Verdana" w:hAnsi="Verdana" w:cs="Verdana"/>
      <w:sz w:val="20"/>
      <w:szCs w:val="20"/>
      <w:lang w:val="en-US" w:eastAsia="en-US"/>
    </w:rPr>
  </w:style>
  <w:style w:type="paragraph" w:customStyle="1" w:styleId="110">
    <w:name w:val="Обычный11"/>
    <w:uiPriority w:val="99"/>
    <w:rsid w:val="00F8270E"/>
    <w:rPr>
      <w:rFonts w:ascii="Arial" w:eastAsia="Times New Roman" w:hAnsi="Arial"/>
    </w:rPr>
  </w:style>
  <w:style w:type="paragraph" w:customStyle="1" w:styleId="18">
    <w:name w:val="Абзац списка1"/>
    <w:basedOn w:val="a0"/>
    <w:uiPriority w:val="99"/>
    <w:rsid w:val="00F8270E"/>
    <w:pPr>
      <w:spacing w:after="200" w:line="276" w:lineRule="auto"/>
      <w:ind w:left="720"/>
    </w:pPr>
    <w:rPr>
      <w:rFonts w:ascii="Calibri" w:hAnsi="Calibri"/>
      <w:sz w:val="22"/>
      <w:szCs w:val="22"/>
      <w:lang w:eastAsia="en-US"/>
    </w:rPr>
  </w:style>
  <w:style w:type="paragraph" w:customStyle="1" w:styleId="2a">
    <w:name w:val="Обычный2"/>
    <w:basedOn w:val="a0"/>
    <w:uiPriority w:val="99"/>
    <w:rsid w:val="00F8270E"/>
    <w:pPr>
      <w:spacing w:after="35"/>
      <w:ind w:firstLine="284"/>
      <w:jc w:val="both"/>
    </w:pPr>
  </w:style>
  <w:style w:type="paragraph" w:customStyle="1" w:styleId="36">
    <w:name w:val="Обычный3"/>
    <w:uiPriority w:val="99"/>
    <w:rsid w:val="00F8270E"/>
    <w:pPr>
      <w:snapToGrid w:val="0"/>
    </w:pPr>
    <w:rPr>
      <w:rFonts w:ascii="Times New Roman" w:eastAsia="Times New Roman" w:hAnsi="Times New Roman"/>
      <w:sz w:val="24"/>
    </w:rPr>
  </w:style>
  <w:style w:type="paragraph" w:customStyle="1" w:styleId="2b">
    <w:name w:val="Основной текст2"/>
    <w:basedOn w:val="a0"/>
    <w:uiPriority w:val="99"/>
    <w:rsid w:val="00F8270E"/>
    <w:pPr>
      <w:widowControl w:val="0"/>
      <w:snapToGrid w:val="0"/>
      <w:jc w:val="both"/>
    </w:pPr>
    <w:rPr>
      <w:szCs w:val="20"/>
    </w:rPr>
  </w:style>
  <w:style w:type="paragraph" w:customStyle="1" w:styleId="affd">
    <w:name w:val="Внутренний адрес"/>
    <w:basedOn w:val="a4"/>
    <w:uiPriority w:val="99"/>
    <w:rsid w:val="00F8270E"/>
    <w:pPr>
      <w:overflowPunct w:val="0"/>
      <w:adjustRightInd w:val="0"/>
      <w:spacing w:line="220" w:lineRule="atLeast"/>
    </w:pPr>
    <w:rPr>
      <w:rFonts w:ascii="Arial" w:hAnsi="Arial"/>
      <w:sz w:val="24"/>
      <w:szCs w:val="20"/>
    </w:rPr>
  </w:style>
  <w:style w:type="character" w:customStyle="1" w:styleId="affe">
    <w:name w:val="Обычный + по ширине Знак Знак"/>
    <w:uiPriority w:val="99"/>
    <w:locked/>
    <w:rsid w:val="00F8270E"/>
    <w:rPr>
      <w:color w:val="5E5E5E"/>
      <w:sz w:val="24"/>
    </w:rPr>
  </w:style>
  <w:style w:type="paragraph" w:customStyle="1" w:styleId="Tablleft">
    <w:name w:val="Tabl_left"/>
    <w:basedOn w:val="a0"/>
    <w:uiPriority w:val="99"/>
    <w:rsid w:val="00F8270E"/>
    <w:pPr>
      <w:keepLines/>
      <w:spacing w:before="20" w:after="20" w:line="216" w:lineRule="auto"/>
    </w:pPr>
    <w:rPr>
      <w:sz w:val="22"/>
      <w:szCs w:val="20"/>
    </w:rPr>
  </w:style>
  <w:style w:type="paragraph" w:customStyle="1" w:styleId="TablCenter">
    <w:name w:val="Tabl_Center"/>
    <w:basedOn w:val="a0"/>
    <w:uiPriority w:val="99"/>
    <w:rsid w:val="00F8270E"/>
    <w:pPr>
      <w:keepLines/>
      <w:spacing w:before="20" w:after="20" w:line="216" w:lineRule="auto"/>
      <w:jc w:val="center"/>
    </w:pPr>
    <w:rPr>
      <w:sz w:val="22"/>
      <w:szCs w:val="20"/>
    </w:rPr>
  </w:style>
  <w:style w:type="character" w:customStyle="1" w:styleId="Zagolovoktabl">
    <w:name w:val="Zagolovok tabl Знак"/>
    <w:link w:val="Zagolovoktabl0"/>
    <w:uiPriority w:val="99"/>
    <w:locked/>
    <w:rsid w:val="00F8270E"/>
    <w:rPr>
      <w:b/>
    </w:rPr>
  </w:style>
  <w:style w:type="paragraph" w:customStyle="1" w:styleId="Zagolovoktabl0">
    <w:name w:val="Zagolovok tabl"/>
    <w:basedOn w:val="a0"/>
    <w:link w:val="Zagolovoktabl"/>
    <w:uiPriority w:val="99"/>
    <w:rsid w:val="00F8270E"/>
    <w:pPr>
      <w:keepNext/>
      <w:spacing w:before="60" w:after="120"/>
      <w:jc w:val="center"/>
    </w:pPr>
    <w:rPr>
      <w:rFonts w:ascii="Calibri" w:eastAsia="Calibri" w:hAnsi="Calibri"/>
      <w:b/>
      <w:sz w:val="20"/>
      <w:szCs w:val="20"/>
    </w:rPr>
  </w:style>
  <w:style w:type="paragraph" w:customStyle="1" w:styleId="Normal1">
    <w:name w:val="Normal1"/>
    <w:uiPriority w:val="99"/>
    <w:rsid w:val="00F8270E"/>
    <w:rPr>
      <w:rFonts w:ascii="Times New Roman" w:eastAsia="Times New Roman" w:hAnsi="Times New Roman"/>
    </w:rPr>
  </w:style>
  <w:style w:type="paragraph" w:customStyle="1" w:styleId="19">
    <w:name w:val="Знак Знак Знак Знак Знак1"/>
    <w:basedOn w:val="a0"/>
    <w:rsid w:val="00F8270E"/>
    <w:pPr>
      <w:spacing w:before="100" w:beforeAutospacing="1" w:after="100" w:afterAutospacing="1"/>
    </w:pPr>
    <w:rPr>
      <w:rFonts w:ascii="Tahoma" w:hAnsi="Tahoma"/>
      <w:sz w:val="20"/>
      <w:szCs w:val="20"/>
      <w:lang w:val="en-US" w:eastAsia="en-US"/>
    </w:rPr>
  </w:style>
  <w:style w:type="paragraph" w:customStyle="1" w:styleId="ConsPlusNormal">
    <w:name w:val="ConsPlusNormal"/>
    <w:uiPriority w:val="99"/>
    <w:rsid w:val="00F8270E"/>
    <w:pPr>
      <w:widowControl w:val="0"/>
      <w:autoSpaceDE w:val="0"/>
      <w:autoSpaceDN w:val="0"/>
      <w:adjustRightInd w:val="0"/>
      <w:ind w:firstLine="720"/>
    </w:pPr>
    <w:rPr>
      <w:rFonts w:ascii="Arial" w:eastAsia="Times New Roman" w:hAnsi="Arial" w:cs="Arial"/>
    </w:rPr>
  </w:style>
  <w:style w:type="paragraph" w:customStyle="1" w:styleId="1a">
    <w:name w:val="Знак Знак Знак Знак Знак Знак Знак Знак1 Знак Знак Знак"/>
    <w:basedOn w:val="a0"/>
    <w:uiPriority w:val="99"/>
    <w:rsid w:val="00F8270E"/>
    <w:pPr>
      <w:spacing w:before="100" w:beforeAutospacing="1" w:after="100" w:afterAutospacing="1"/>
    </w:pPr>
    <w:rPr>
      <w:rFonts w:ascii="Tahoma" w:hAnsi="Tahoma" w:cs="Tahoma"/>
      <w:sz w:val="20"/>
      <w:szCs w:val="20"/>
      <w:lang w:val="en-US" w:eastAsia="en-US"/>
    </w:rPr>
  </w:style>
  <w:style w:type="paragraph" w:customStyle="1" w:styleId="1b">
    <w:name w:val="Знак Знак Знак Знак Знак Знак Знак Знак1 Знак Знак Знак Знак Знак Знак Знак Знак Знак"/>
    <w:basedOn w:val="a0"/>
    <w:rsid w:val="00F8270E"/>
    <w:pPr>
      <w:spacing w:before="100" w:beforeAutospacing="1" w:after="100" w:afterAutospacing="1"/>
    </w:pPr>
    <w:rPr>
      <w:rFonts w:ascii="Tahoma" w:hAnsi="Tahoma"/>
      <w:sz w:val="20"/>
      <w:szCs w:val="20"/>
      <w:lang w:val="en-US" w:eastAsia="en-US"/>
    </w:rPr>
  </w:style>
  <w:style w:type="paragraph" w:customStyle="1" w:styleId="120">
    <w:name w:val="Знак Знак Знак1 Знак Знак Знак2"/>
    <w:basedOn w:val="a0"/>
    <w:rsid w:val="00F8270E"/>
    <w:pPr>
      <w:spacing w:before="100" w:beforeAutospacing="1" w:after="100" w:afterAutospacing="1"/>
    </w:pPr>
    <w:rPr>
      <w:rFonts w:ascii="Tahoma" w:hAnsi="Tahoma"/>
      <w:sz w:val="20"/>
      <w:szCs w:val="20"/>
      <w:lang w:val="en-US" w:eastAsia="en-US"/>
    </w:rPr>
  </w:style>
  <w:style w:type="paragraph" w:customStyle="1" w:styleId="211">
    <w:name w:val="Знак Знак Знак2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c">
    <w:name w:val="Знак Знак Знак Знак Знак Знак Знак Знак1 Знак Знак Знак Знак Знак Знак Знак"/>
    <w:basedOn w:val="a0"/>
    <w:rsid w:val="00F8270E"/>
    <w:pPr>
      <w:spacing w:before="100" w:beforeAutospacing="1" w:after="100" w:afterAutospacing="1"/>
    </w:pPr>
    <w:rPr>
      <w:rFonts w:ascii="Tahoma" w:hAnsi="Tahoma"/>
      <w:sz w:val="20"/>
      <w:szCs w:val="20"/>
      <w:lang w:val="en-US" w:eastAsia="en-US"/>
    </w:rPr>
  </w:style>
  <w:style w:type="paragraph" w:customStyle="1" w:styleId="111">
    <w:name w:val="Знак Знак Знак Знак Знак Знак Знак Знак1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d">
    <w:name w:val="Знак Знак Знак Знак Знак1 Знак Знак Знак"/>
    <w:basedOn w:val="a0"/>
    <w:rsid w:val="00F8270E"/>
    <w:pPr>
      <w:spacing w:before="100" w:beforeAutospacing="1" w:after="100" w:afterAutospacing="1"/>
    </w:pPr>
    <w:rPr>
      <w:rFonts w:ascii="Tahoma" w:hAnsi="Tahoma"/>
      <w:sz w:val="20"/>
      <w:szCs w:val="20"/>
      <w:lang w:val="en-US" w:eastAsia="en-US"/>
    </w:rPr>
  </w:style>
  <w:style w:type="paragraph" w:customStyle="1" w:styleId="1e">
    <w:name w:val="Знак Знак Знак Знак Знак Знак Знак Знак1"/>
    <w:basedOn w:val="a0"/>
    <w:rsid w:val="00F8270E"/>
    <w:pPr>
      <w:spacing w:before="100" w:beforeAutospacing="1" w:after="100" w:afterAutospacing="1"/>
    </w:pPr>
    <w:rPr>
      <w:rFonts w:ascii="Tahoma" w:hAnsi="Tahoma"/>
      <w:sz w:val="20"/>
      <w:szCs w:val="20"/>
      <w:lang w:val="en-US" w:eastAsia="en-US"/>
    </w:rPr>
  </w:style>
  <w:style w:type="paragraph" w:customStyle="1" w:styleId="1f">
    <w:name w:val="Обычный (веб)1"/>
    <w:basedOn w:val="a0"/>
    <w:uiPriority w:val="99"/>
    <w:rsid w:val="00F8270E"/>
    <w:pPr>
      <w:spacing w:before="100" w:beforeAutospacing="1" w:after="133"/>
    </w:pPr>
  </w:style>
  <w:style w:type="paragraph" w:customStyle="1" w:styleId="1f0">
    <w:name w:val="Знак Знак Знак1 Знак Знак Знак"/>
    <w:basedOn w:val="a0"/>
    <w:rsid w:val="00F8270E"/>
    <w:pPr>
      <w:spacing w:before="100" w:beforeAutospacing="1" w:after="100" w:afterAutospacing="1"/>
    </w:pPr>
    <w:rPr>
      <w:rFonts w:ascii="Tahoma" w:hAnsi="Tahoma"/>
      <w:sz w:val="20"/>
      <w:szCs w:val="20"/>
      <w:lang w:val="en-US" w:eastAsia="en-US"/>
    </w:rPr>
  </w:style>
  <w:style w:type="paragraph" w:customStyle="1" w:styleId="1f1">
    <w:name w:val="Знак Знак Знак Знак Знак Знак Знак Знак1 Знак Знак Знак Знак Знак Знак"/>
    <w:basedOn w:val="a0"/>
    <w:rsid w:val="00F8270E"/>
    <w:pPr>
      <w:spacing w:before="100" w:beforeAutospacing="1" w:after="100" w:afterAutospacing="1"/>
    </w:pPr>
    <w:rPr>
      <w:rFonts w:ascii="Tahoma" w:hAnsi="Tahoma"/>
      <w:sz w:val="20"/>
      <w:szCs w:val="20"/>
      <w:lang w:val="en-US" w:eastAsia="en-US"/>
    </w:rPr>
  </w:style>
  <w:style w:type="paragraph" w:customStyle="1" w:styleId="Spisokn">
    <w:name w:val="Spisok_n"/>
    <w:basedOn w:val="a0"/>
    <w:uiPriority w:val="99"/>
    <w:rsid w:val="00F8270E"/>
    <w:pPr>
      <w:tabs>
        <w:tab w:val="num" w:pos="993"/>
      </w:tabs>
      <w:ind w:firstLine="709"/>
      <w:jc w:val="both"/>
    </w:pPr>
    <w:rPr>
      <w:szCs w:val="20"/>
    </w:rPr>
  </w:style>
  <w:style w:type="character" w:customStyle="1" w:styleId="Zagolovok11">
    <w:name w:val="Zagolovok 1.1. Знак"/>
    <w:link w:val="Zagolovok110"/>
    <w:uiPriority w:val="99"/>
    <w:locked/>
    <w:rsid w:val="00F8270E"/>
    <w:rPr>
      <w:b/>
      <w:sz w:val="24"/>
    </w:rPr>
  </w:style>
  <w:style w:type="paragraph" w:customStyle="1" w:styleId="Zagolovok110">
    <w:name w:val="Zagolovok 1.1."/>
    <w:basedOn w:val="a0"/>
    <w:link w:val="Zagolovok11"/>
    <w:uiPriority w:val="99"/>
    <w:rsid w:val="00F8270E"/>
    <w:pPr>
      <w:keepNext/>
      <w:spacing w:before="120" w:after="120"/>
      <w:jc w:val="center"/>
    </w:pPr>
    <w:rPr>
      <w:rFonts w:ascii="Calibri" w:eastAsia="Calibri" w:hAnsi="Calibri"/>
      <w:b/>
      <w:szCs w:val="20"/>
    </w:rPr>
  </w:style>
  <w:style w:type="paragraph" w:customStyle="1" w:styleId="FR1">
    <w:name w:val="FR1"/>
    <w:uiPriority w:val="99"/>
    <w:rsid w:val="00F8270E"/>
    <w:pPr>
      <w:widowControl w:val="0"/>
      <w:autoSpaceDE w:val="0"/>
      <w:autoSpaceDN w:val="0"/>
      <w:adjustRightInd w:val="0"/>
      <w:spacing w:line="300" w:lineRule="auto"/>
      <w:ind w:left="720" w:right="800"/>
      <w:jc w:val="center"/>
    </w:pPr>
    <w:rPr>
      <w:rFonts w:ascii="Courier New" w:eastAsia="Times New Roman" w:hAnsi="Courier New" w:cs="Courier New"/>
      <w:sz w:val="16"/>
      <w:szCs w:val="16"/>
    </w:rPr>
  </w:style>
  <w:style w:type="paragraph" w:customStyle="1" w:styleId="BodyText21">
    <w:name w:val="Body Text 21"/>
    <w:basedOn w:val="a0"/>
    <w:uiPriority w:val="99"/>
    <w:rsid w:val="00F8270E"/>
    <w:pPr>
      <w:autoSpaceDE w:val="0"/>
      <w:autoSpaceDN w:val="0"/>
      <w:jc w:val="both"/>
    </w:pPr>
    <w:rPr>
      <w:rFonts w:ascii="Univers" w:hAnsi="Univers" w:cs="Monotype Corsiva"/>
      <w:sz w:val="20"/>
      <w:szCs w:val="20"/>
    </w:rPr>
  </w:style>
  <w:style w:type="paragraph" w:customStyle="1" w:styleId="220">
    <w:name w:val="Основной текст 22"/>
    <w:basedOn w:val="a0"/>
    <w:uiPriority w:val="99"/>
    <w:rsid w:val="00F8270E"/>
    <w:pPr>
      <w:spacing w:after="120"/>
      <w:ind w:left="283"/>
    </w:pPr>
    <w:rPr>
      <w:rFonts w:cs="Monotype Corsiva"/>
    </w:rPr>
  </w:style>
  <w:style w:type="paragraph" w:customStyle="1" w:styleId="212">
    <w:name w:val="Заголовок 21"/>
    <w:basedOn w:val="36"/>
    <w:next w:val="36"/>
    <w:uiPriority w:val="99"/>
    <w:rsid w:val="00F8270E"/>
    <w:pPr>
      <w:keepNext/>
      <w:snapToGrid/>
      <w:jc w:val="center"/>
      <w:outlineLvl w:val="1"/>
    </w:pPr>
    <w:rPr>
      <w:rFonts w:ascii="Univers" w:hAnsi="Univers"/>
      <w:b/>
    </w:rPr>
  </w:style>
  <w:style w:type="paragraph" w:customStyle="1" w:styleId="310">
    <w:name w:val="Основной текст с отступом 31"/>
    <w:basedOn w:val="36"/>
    <w:uiPriority w:val="99"/>
    <w:rsid w:val="00F8270E"/>
    <w:pPr>
      <w:snapToGrid/>
      <w:ind w:firstLine="709"/>
      <w:jc w:val="both"/>
    </w:pPr>
    <w:rPr>
      <w:rFonts w:ascii="Univers" w:hAnsi="Univers"/>
    </w:rPr>
  </w:style>
  <w:style w:type="paragraph" w:customStyle="1" w:styleId="112">
    <w:name w:val="Заголовок 11"/>
    <w:basedOn w:val="36"/>
    <w:next w:val="36"/>
    <w:uiPriority w:val="99"/>
    <w:rsid w:val="00F8270E"/>
    <w:pPr>
      <w:keepNext/>
      <w:snapToGrid/>
      <w:jc w:val="right"/>
      <w:outlineLvl w:val="0"/>
    </w:pPr>
    <w:rPr>
      <w:rFonts w:ascii="Univers" w:hAnsi="Univers"/>
    </w:rPr>
  </w:style>
  <w:style w:type="paragraph" w:customStyle="1" w:styleId="p2">
    <w:name w:val="p2"/>
    <w:basedOn w:val="a0"/>
    <w:uiPriority w:val="99"/>
    <w:rsid w:val="00F8270E"/>
    <w:pPr>
      <w:spacing w:before="100" w:beforeAutospacing="1" w:after="100" w:afterAutospacing="1"/>
      <w:jc w:val="both"/>
    </w:pPr>
    <w:rPr>
      <w:rFonts w:ascii="Arial" w:hAnsi="Arial" w:cs="Arial"/>
      <w:color w:val="000000"/>
      <w:sz w:val="20"/>
      <w:szCs w:val="20"/>
    </w:rPr>
  </w:style>
  <w:style w:type="paragraph" w:customStyle="1" w:styleId="afff">
    <w:name w:val="Знак Знак Знак Знак Знак Знак Знак Знак Знак Знак Знак Знак Знак Знак Знак Знак Знак Знак Знак Знак Знак Знак Знак Знак Знак"/>
    <w:basedOn w:val="a0"/>
    <w:rsid w:val="00F8270E"/>
    <w:pPr>
      <w:spacing w:before="100" w:beforeAutospacing="1" w:after="100" w:afterAutospacing="1"/>
    </w:pPr>
    <w:rPr>
      <w:rFonts w:ascii="Tahoma" w:hAnsi="Tahoma"/>
      <w:sz w:val="20"/>
      <w:szCs w:val="20"/>
      <w:lang w:val="en-US" w:eastAsia="en-US"/>
    </w:rPr>
  </w:style>
  <w:style w:type="paragraph" w:customStyle="1" w:styleId="afff0">
    <w:name w:val="Знак Знак Знак Знак Знак Знак Знак Знак Знак"/>
    <w:basedOn w:val="a0"/>
    <w:rsid w:val="00F8270E"/>
    <w:pPr>
      <w:spacing w:before="100" w:beforeAutospacing="1" w:after="100" w:afterAutospacing="1"/>
    </w:pPr>
    <w:rPr>
      <w:rFonts w:ascii="Tahoma" w:hAnsi="Tahoma"/>
      <w:sz w:val="20"/>
      <w:szCs w:val="20"/>
      <w:lang w:val="en-US" w:eastAsia="en-US"/>
    </w:rPr>
  </w:style>
  <w:style w:type="paragraph" w:customStyle="1" w:styleId="ConsNormal">
    <w:name w:val="ConsNormal"/>
    <w:uiPriority w:val="99"/>
    <w:rsid w:val="00F8270E"/>
    <w:pPr>
      <w:widowControl w:val="0"/>
      <w:autoSpaceDE w:val="0"/>
      <w:autoSpaceDN w:val="0"/>
      <w:adjustRightInd w:val="0"/>
      <w:ind w:firstLine="720"/>
    </w:pPr>
    <w:rPr>
      <w:rFonts w:ascii="Arial" w:eastAsia="Times New Roman" w:hAnsi="Arial" w:cs="Arial"/>
    </w:rPr>
  </w:style>
  <w:style w:type="paragraph" w:customStyle="1" w:styleId="afff1">
    <w:name w:val="Знак Знак Знак Знак Знак Знак Знак Знак Знак Знак Знак Знак"/>
    <w:basedOn w:val="a0"/>
    <w:rsid w:val="00F8270E"/>
    <w:pPr>
      <w:spacing w:before="100" w:beforeAutospacing="1" w:after="100" w:afterAutospacing="1"/>
    </w:pPr>
    <w:rPr>
      <w:rFonts w:ascii="Tahoma" w:hAnsi="Tahoma"/>
      <w:sz w:val="20"/>
      <w:szCs w:val="20"/>
      <w:lang w:val="en-US" w:eastAsia="en-US"/>
    </w:rPr>
  </w:style>
  <w:style w:type="paragraph" w:customStyle="1" w:styleId="Style4">
    <w:name w:val="Style4"/>
    <w:basedOn w:val="a0"/>
    <w:uiPriority w:val="99"/>
    <w:rsid w:val="00F8270E"/>
    <w:pPr>
      <w:widowControl w:val="0"/>
      <w:autoSpaceDE w:val="0"/>
      <w:autoSpaceDN w:val="0"/>
      <w:adjustRightInd w:val="0"/>
      <w:spacing w:line="320" w:lineRule="exact"/>
      <w:ind w:firstLine="552"/>
      <w:jc w:val="both"/>
    </w:pPr>
  </w:style>
  <w:style w:type="paragraph" w:customStyle="1" w:styleId="Style3">
    <w:name w:val="Style3"/>
    <w:basedOn w:val="a0"/>
    <w:uiPriority w:val="99"/>
    <w:rsid w:val="00F8270E"/>
    <w:pPr>
      <w:widowControl w:val="0"/>
      <w:autoSpaceDE w:val="0"/>
      <w:autoSpaceDN w:val="0"/>
      <w:adjustRightInd w:val="0"/>
      <w:spacing w:line="319" w:lineRule="exact"/>
      <w:ind w:firstLine="562"/>
      <w:jc w:val="both"/>
    </w:pPr>
  </w:style>
  <w:style w:type="paragraph" w:customStyle="1" w:styleId="Style11">
    <w:name w:val="Style11"/>
    <w:basedOn w:val="a0"/>
    <w:uiPriority w:val="99"/>
    <w:rsid w:val="00F8270E"/>
    <w:pPr>
      <w:widowControl w:val="0"/>
      <w:autoSpaceDE w:val="0"/>
      <w:autoSpaceDN w:val="0"/>
      <w:adjustRightInd w:val="0"/>
      <w:spacing w:line="324" w:lineRule="exact"/>
      <w:ind w:firstLine="552"/>
    </w:pPr>
  </w:style>
  <w:style w:type="paragraph" w:customStyle="1" w:styleId="Style14">
    <w:name w:val="Style14"/>
    <w:basedOn w:val="a0"/>
    <w:uiPriority w:val="99"/>
    <w:rsid w:val="00F8270E"/>
    <w:pPr>
      <w:widowControl w:val="0"/>
      <w:autoSpaceDE w:val="0"/>
      <w:autoSpaceDN w:val="0"/>
      <w:adjustRightInd w:val="0"/>
      <w:spacing w:line="322" w:lineRule="exact"/>
    </w:pPr>
  </w:style>
  <w:style w:type="paragraph" w:customStyle="1" w:styleId="Style16">
    <w:name w:val="Style16"/>
    <w:basedOn w:val="a0"/>
    <w:uiPriority w:val="99"/>
    <w:rsid w:val="00F8270E"/>
    <w:pPr>
      <w:widowControl w:val="0"/>
      <w:autoSpaceDE w:val="0"/>
      <w:autoSpaceDN w:val="0"/>
      <w:adjustRightInd w:val="0"/>
      <w:spacing w:line="322" w:lineRule="exact"/>
      <w:ind w:firstLine="576"/>
      <w:jc w:val="both"/>
    </w:pPr>
  </w:style>
  <w:style w:type="paragraph" w:customStyle="1" w:styleId="Style17">
    <w:name w:val="Style17"/>
    <w:basedOn w:val="a0"/>
    <w:uiPriority w:val="99"/>
    <w:rsid w:val="00F8270E"/>
    <w:pPr>
      <w:widowControl w:val="0"/>
      <w:autoSpaceDE w:val="0"/>
      <w:autoSpaceDN w:val="0"/>
      <w:adjustRightInd w:val="0"/>
      <w:spacing w:line="323" w:lineRule="exact"/>
      <w:ind w:firstLine="562"/>
      <w:jc w:val="both"/>
    </w:pPr>
  </w:style>
  <w:style w:type="paragraph" w:customStyle="1" w:styleId="afff2">
    <w:name w:val="Знак Знак Знак Знак Знак Знак Знак Знак Знак Знак Знак Знак Знак Знак Знак Знак"/>
    <w:basedOn w:val="a0"/>
    <w:rsid w:val="00F8270E"/>
    <w:pPr>
      <w:spacing w:after="160" w:line="240" w:lineRule="exact"/>
    </w:pPr>
    <w:rPr>
      <w:rFonts w:ascii="Verdana" w:hAnsi="Verdana"/>
      <w:lang w:val="en-US" w:eastAsia="en-US"/>
    </w:rPr>
  </w:style>
  <w:style w:type="paragraph" w:customStyle="1" w:styleId="1f2">
    <w:name w:val="Знак Знак Знак Знак Знак Знак Знак Знак1 Знак Знак Знак Знак Знак Знак Знак Знак Знак Знак"/>
    <w:basedOn w:val="a0"/>
    <w:rsid w:val="00F8270E"/>
    <w:pPr>
      <w:spacing w:before="100" w:beforeAutospacing="1" w:after="100" w:afterAutospacing="1"/>
    </w:pPr>
    <w:rPr>
      <w:rFonts w:ascii="Tahoma" w:hAnsi="Tahoma"/>
      <w:sz w:val="20"/>
      <w:szCs w:val="20"/>
      <w:lang w:val="en-US" w:eastAsia="en-US"/>
    </w:rPr>
  </w:style>
  <w:style w:type="paragraph" w:customStyle="1" w:styleId="1f3">
    <w:name w:val="Знак Знак Знак Знак Знак Знак Знак Знак1 Знак Знак Знак Знак"/>
    <w:basedOn w:val="a0"/>
    <w:rsid w:val="00F8270E"/>
    <w:pPr>
      <w:spacing w:before="100" w:beforeAutospacing="1" w:after="100" w:afterAutospacing="1"/>
    </w:pPr>
    <w:rPr>
      <w:rFonts w:ascii="Tahoma" w:hAnsi="Tahoma"/>
      <w:sz w:val="20"/>
      <w:szCs w:val="20"/>
      <w:lang w:val="en-US" w:eastAsia="en-US"/>
    </w:rPr>
  </w:style>
  <w:style w:type="character" w:customStyle="1" w:styleId="afff3">
    <w:name w:val="СПИСОК Знак Знак"/>
    <w:link w:val="afff4"/>
    <w:uiPriority w:val="99"/>
    <w:locked/>
    <w:rsid w:val="00F8270E"/>
    <w:rPr>
      <w:sz w:val="24"/>
    </w:rPr>
  </w:style>
  <w:style w:type="paragraph" w:customStyle="1" w:styleId="afff4">
    <w:name w:val="СПИСОК"/>
    <w:basedOn w:val="a0"/>
    <w:link w:val="afff3"/>
    <w:uiPriority w:val="99"/>
    <w:rsid w:val="00F8270E"/>
    <w:pPr>
      <w:tabs>
        <w:tab w:val="num" w:pos="765"/>
      </w:tabs>
      <w:ind w:left="1429" w:hanging="720"/>
      <w:jc w:val="both"/>
    </w:pPr>
    <w:rPr>
      <w:rFonts w:ascii="Calibri" w:eastAsia="Calibri" w:hAnsi="Calibri"/>
      <w:szCs w:val="20"/>
    </w:rPr>
  </w:style>
  <w:style w:type="paragraph" w:customStyle="1" w:styleId="1f4">
    <w:name w:val="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afff5">
    <w:name w:val="Комментарий"/>
    <w:basedOn w:val="a0"/>
    <w:next w:val="a0"/>
    <w:uiPriority w:val="99"/>
    <w:rsid w:val="00F8270E"/>
    <w:pPr>
      <w:widowControl w:val="0"/>
      <w:autoSpaceDE w:val="0"/>
      <w:autoSpaceDN w:val="0"/>
      <w:adjustRightInd w:val="0"/>
      <w:ind w:left="170"/>
      <w:jc w:val="both"/>
    </w:pPr>
    <w:rPr>
      <w:rFonts w:ascii="Arial" w:hAnsi="Arial" w:cs="Arial"/>
      <w:i/>
      <w:iCs/>
      <w:color w:val="800080"/>
      <w:sz w:val="20"/>
      <w:szCs w:val="20"/>
    </w:rPr>
  </w:style>
  <w:style w:type="paragraph" w:customStyle="1" w:styleId="1f5">
    <w:name w:val="Знак Знак Знак Знак Знак Знак Знак Знак Знак Знак Знак Знак Знак Знак1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6">
    <w:name w:val="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c">
    <w:name w:val="Знак Знак2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afff7">
    <w:name w:val="Таблицы (моноширинный)"/>
    <w:basedOn w:val="a0"/>
    <w:next w:val="a0"/>
    <w:uiPriority w:val="99"/>
    <w:rsid w:val="00F8270E"/>
    <w:pPr>
      <w:autoSpaceDE w:val="0"/>
      <w:autoSpaceDN w:val="0"/>
      <w:adjustRightInd w:val="0"/>
      <w:jc w:val="both"/>
    </w:pPr>
    <w:rPr>
      <w:rFonts w:ascii="Courier New" w:hAnsi="Courier New" w:cs="Courier New"/>
    </w:rPr>
  </w:style>
  <w:style w:type="paragraph" w:customStyle="1" w:styleId="xl28">
    <w:name w:val="xl28"/>
    <w:basedOn w:val="a0"/>
    <w:uiPriority w:val="99"/>
    <w:rsid w:val="00F8270E"/>
    <w:pPr>
      <w:pBdr>
        <w:left w:val="single" w:sz="8" w:space="0" w:color="auto"/>
        <w:right w:val="single" w:sz="8" w:space="0" w:color="auto"/>
      </w:pBdr>
      <w:spacing w:before="100" w:beforeAutospacing="1" w:after="100" w:afterAutospacing="1"/>
    </w:pPr>
  </w:style>
  <w:style w:type="paragraph" w:customStyle="1" w:styleId="statyatext">
    <w:name w:val="statya_text"/>
    <w:basedOn w:val="a0"/>
    <w:uiPriority w:val="99"/>
    <w:rsid w:val="00F8270E"/>
    <w:pPr>
      <w:spacing w:before="100" w:beforeAutospacing="1" w:after="100" w:afterAutospacing="1"/>
    </w:pPr>
    <w:rPr>
      <w:color w:val="000000"/>
    </w:rPr>
  </w:style>
  <w:style w:type="paragraph" w:customStyle="1" w:styleId="afff8">
    <w:name w:val="Знак Знак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d">
    <w:name w:val="Обычный (веб)2"/>
    <w:basedOn w:val="a0"/>
    <w:uiPriority w:val="99"/>
    <w:rsid w:val="00F8270E"/>
    <w:pPr>
      <w:spacing w:before="100" w:beforeAutospacing="1" w:after="240"/>
    </w:pPr>
    <w:rPr>
      <w:sz w:val="26"/>
      <w:szCs w:val="26"/>
    </w:rPr>
  </w:style>
  <w:style w:type="paragraph" w:customStyle="1" w:styleId="Style9">
    <w:name w:val="Style9"/>
    <w:basedOn w:val="a0"/>
    <w:uiPriority w:val="99"/>
    <w:rsid w:val="00F8270E"/>
    <w:pPr>
      <w:widowControl w:val="0"/>
      <w:autoSpaceDE w:val="0"/>
      <w:autoSpaceDN w:val="0"/>
      <w:adjustRightInd w:val="0"/>
      <w:spacing w:line="298" w:lineRule="exact"/>
      <w:ind w:firstLine="706"/>
      <w:jc w:val="both"/>
    </w:pPr>
  </w:style>
  <w:style w:type="paragraph" w:customStyle="1" w:styleId="ConsPlusNonformat">
    <w:name w:val="ConsPlusNonformat"/>
    <w:rsid w:val="00F8270E"/>
    <w:pPr>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F8270E"/>
    <w:pPr>
      <w:widowControl w:val="0"/>
      <w:autoSpaceDE w:val="0"/>
      <w:autoSpaceDN w:val="0"/>
      <w:adjustRightInd w:val="0"/>
    </w:pPr>
    <w:rPr>
      <w:rFonts w:ascii="Times New Roman" w:eastAsia="Times New Roman" w:hAnsi="Times New Roman"/>
      <w:b/>
      <w:bCs/>
      <w:sz w:val="24"/>
      <w:szCs w:val="24"/>
    </w:rPr>
  </w:style>
  <w:style w:type="paragraph" w:customStyle="1" w:styleId="afff9">
    <w:name w:val="Номер"/>
    <w:basedOn w:val="a0"/>
    <w:uiPriority w:val="99"/>
    <w:rsid w:val="00F8270E"/>
    <w:pPr>
      <w:spacing w:before="60" w:after="60"/>
      <w:jc w:val="center"/>
    </w:pPr>
    <w:rPr>
      <w:sz w:val="28"/>
      <w:szCs w:val="20"/>
    </w:rPr>
  </w:style>
  <w:style w:type="paragraph" w:customStyle="1" w:styleId="Style27">
    <w:name w:val="Style27"/>
    <w:basedOn w:val="a0"/>
    <w:uiPriority w:val="99"/>
    <w:rsid w:val="00F8270E"/>
    <w:pPr>
      <w:widowControl w:val="0"/>
      <w:autoSpaceDE w:val="0"/>
      <w:autoSpaceDN w:val="0"/>
      <w:adjustRightInd w:val="0"/>
      <w:spacing w:line="323" w:lineRule="exact"/>
      <w:ind w:firstLine="682"/>
      <w:jc w:val="both"/>
    </w:pPr>
  </w:style>
  <w:style w:type="paragraph" w:customStyle="1" w:styleId="Style5">
    <w:name w:val="Style5"/>
    <w:basedOn w:val="a0"/>
    <w:uiPriority w:val="99"/>
    <w:rsid w:val="00F8270E"/>
    <w:pPr>
      <w:widowControl w:val="0"/>
      <w:autoSpaceDE w:val="0"/>
      <w:autoSpaceDN w:val="0"/>
      <w:adjustRightInd w:val="0"/>
      <w:spacing w:line="322" w:lineRule="exact"/>
      <w:ind w:firstLine="710"/>
      <w:jc w:val="both"/>
    </w:pPr>
  </w:style>
  <w:style w:type="paragraph" w:customStyle="1" w:styleId="Style22">
    <w:name w:val="Style22"/>
    <w:basedOn w:val="a0"/>
    <w:uiPriority w:val="99"/>
    <w:rsid w:val="00F8270E"/>
    <w:pPr>
      <w:widowControl w:val="0"/>
      <w:autoSpaceDE w:val="0"/>
      <w:autoSpaceDN w:val="0"/>
      <w:adjustRightInd w:val="0"/>
      <w:spacing w:line="326" w:lineRule="exact"/>
      <w:ind w:firstLine="840"/>
    </w:pPr>
  </w:style>
  <w:style w:type="paragraph" w:customStyle="1" w:styleId="Style24">
    <w:name w:val="Style24"/>
    <w:basedOn w:val="a0"/>
    <w:uiPriority w:val="99"/>
    <w:rsid w:val="00F8270E"/>
    <w:pPr>
      <w:widowControl w:val="0"/>
      <w:autoSpaceDE w:val="0"/>
      <w:autoSpaceDN w:val="0"/>
      <w:adjustRightInd w:val="0"/>
      <w:spacing w:line="326" w:lineRule="exact"/>
      <w:jc w:val="both"/>
    </w:pPr>
  </w:style>
  <w:style w:type="paragraph" w:customStyle="1" w:styleId="1f7">
    <w:name w:val="Стиль1"/>
    <w:basedOn w:val="a0"/>
    <w:uiPriority w:val="99"/>
    <w:rsid w:val="00F8270E"/>
    <w:pPr>
      <w:jc w:val="both"/>
    </w:pPr>
    <w:rPr>
      <w:sz w:val="28"/>
      <w:szCs w:val="28"/>
    </w:rPr>
  </w:style>
  <w:style w:type="paragraph" w:customStyle="1" w:styleId="main">
    <w:name w:val="main"/>
    <w:basedOn w:val="a0"/>
    <w:uiPriority w:val="99"/>
    <w:qFormat/>
    <w:rsid w:val="00F8270E"/>
    <w:pPr>
      <w:spacing w:after="120"/>
      <w:ind w:firstLine="709"/>
      <w:jc w:val="both"/>
    </w:pPr>
    <w:rPr>
      <w:sz w:val="26"/>
      <w:szCs w:val="26"/>
    </w:rPr>
  </w:style>
  <w:style w:type="paragraph" w:customStyle="1" w:styleId="2e">
    <w:name w:val="Знак Знак Знак Знак Знак Знак Знак Знак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Style1">
    <w:name w:val="Style1"/>
    <w:basedOn w:val="a0"/>
    <w:uiPriority w:val="99"/>
    <w:rsid w:val="00F8270E"/>
    <w:pPr>
      <w:widowControl w:val="0"/>
      <w:autoSpaceDE w:val="0"/>
      <w:autoSpaceDN w:val="0"/>
      <w:adjustRightInd w:val="0"/>
      <w:spacing w:line="324" w:lineRule="exact"/>
      <w:ind w:firstLine="566"/>
      <w:jc w:val="both"/>
    </w:pPr>
  </w:style>
  <w:style w:type="paragraph" w:customStyle="1" w:styleId="Style2">
    <w:name w:val="Style2"/>
    <w:basedOn w:val="a0"/>
    <w:uiPriority w:val="99"/>
    <w:rsid w:val="00F8270E"/>
    <w:pPr>
      <w:widowControl w:val="0"/>
      <w:autoSpaceDE w:val="0"/>
      <w:autoSpaceDN w:val="0"/>
      <w:adjustRightInd w:val="0"/>
    </w:pPr>
  </w:style>
  <w:style w:type="paragraph" w:customStyle="1" w:styleId="BodyTextIndent21">
    <w:name w:val="Body Text Indent 21"/>
    <w:basedOn w:val="a0"/>
    <w:uiPriority w:val="99"/>
    <w:rsid w:val="00F8270E"/>
    <w:pPr>
      <w:widowControl w:val="0"/>
      <w:overflowPunct w:val="0"/>
      <w:autoSpaceDE w:val="0"/>
      <w:autoSpaceDN w:val="0"/>
      <w:adjustRightInd w:val="0"/>
      <w:ind w:firstLine="720"/>
      <w:jc w:val="both"/>
    </w:pPr>
    <w:rPr>
      <w:sz w:val="28"/>
      <w:szCs w:val="20"/>
    </w:rPr>
  </w:style>
  <w:style w:type="paragraph" w:customStyle="1" w:styleId="Style12">
    <w:name w:val="Style12"/>
    <w:basedOn w:val="a0"/>
    <w:uiPriority w:val="99"/>
    <w:rsid w:val="00F8270E"/>
    <w:pPr>
      <w:widowControl w:val="0"/>
      <w:suppressAutoHyphens/>
      <w:autoSpaceDE w:val="0"/>
      <w:spacing w:line="331" w:lineRule="exact"/>
      <w:ind w:firstLine="701"/>
      <w:jc w:val="both"/>
    </w:pPr>
    <w:rPr>
      <w:lang w:eastAsia="ar-SA"/>
    </w:rPr>
  </w:style>
  <w:style w:type="paragraph" w:customStyle="1" w:styleId="Style20">
    <w:name w:val="Style20"/>
    <w:basedOn w:val="a0"/>
    <w:uiPriority w:val="99"/>
    <w:rsid w:val="00F8270E"/>
    <w:pPr>
      <w:widowControl w:val="0"/>
      <w:autoSpaceDE w:val="0"/>
      <w:autoSpaceDN w:val="0"/>
      <w:adjustRightInd w:val="0"/>
      <w:jc w:val="center"/>
    </w:pPr>
  </w:style>
  <w:style w:type="paragraph" w:customStyle="1" w:styleId="Style21">
    <w:name w:val="Style21"/>
    <w:basedOn w:val="a0"/>
    <w:uiPriority w:val="99"/>
    <w:rsid w:val="00F8270E"/>
    <w:pPr>
      <w:widowControl w:val="0"/>
      <w:autoSpaceDE w:val="0"/>
      <w:autoSpaceDN w:val="0"/>
      <w:adjustRightInd w:val="0"/>
      <w:spacing w:line="318" w:lineRule="exact"/>
      <w:ind w:firstLine="283"/>
      <w:jc w:val="both"/>
    </w:pPr>
  </w:style>
  <w:style w:type="paragraph" w:customStyle="1" w:styleId="Style26">
    <w:name w:val="Style26"/>
    <w:basedOn w:val="a0"/>
    <w:uiPriority w:val="99"/>
    <w:rsid w:val="00F8270E"/>
    <w:pPr>
      <w:widowControl w:val="0"/>
      <w:autoSpaceDE w:val="0"/>
      <w:autoSpaceDN w:val="0"/>
      <w:adjustRightInd w:val="0"/>
      <w:spacing w:line="312" w:lineRule="exact"/>
      <w:jc w:val="center"/>
    </w:pPr>
  </w:style>
  <w:style w:type="paragraph" w:customStyle="1" w:styleId="Style36">
    <w:name w:val="Style36"/>
    <w:basedOn w:val="a0"/>
    <w:uiPriority w:val="99"/>
    <w:rsid w:val="00F8270E"/>
    <w:pPr>
      <w:widowControl w:val="0"/>
      <w:autoSpaceDE w:val="0"/>
      <w:autoSpaceDN w:val="0"/>
      <w:adjustRightInd w:val="0"/>
      <w:jc w:val="both"/>
    </w:pPr>
  </w:style>
  <w:style w:type="paragraph" w:customStyle="1" w:styleId="Style38">
    <w:name w:val="Style38"/>
    <w:basedOn w:val="a0"/>
    <w:uiPriority w:val="99"/>
    <w:rsid w:val="00F8270E"/>
    <w:pPr>
      <w:widowControl w:val="0"/>
      <w:autoSpaceDE w:val="0"/>
      <w:autoSpaceDN w:val="0"/>
      <w:adjustRightInd w:val="0"/>
    </w:pPr>
  </w:style>
  <w:style w:type="paragraph" w:customStyle="1" w:styleId="Style44">
    <w:name w:val="Style44"/>
    <w:basedOn w:val="a0"/>
    <w:uiPriority w:val="99"/>
    <w:rsid w:val="00F8270E"/>
    <w:pPr>
      <w:widowControl w:val="0"/>
      <w:autoSpaceDE w:val="0"/>
      <w:autoSpaceDN w:val="0"/>
      <w:adjustRightInd w:val="0"/>
      <w:spacing w:line="264" w:lineRule="exact"/>
      <w:jc w:val="center"/>
    </w:pPr>
  </w:style>
  <w:style w:type="paragraph" w:customStyle="1" w:styleId="1f8">
    <w:name w:val="Знак Знак Знак1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9">
    <w:name w:val="öèôðû1"/>
    <w:basedOn w:val="a0"/>
    <w:uiPriority w:val="99"/>
    <w:rsid w:val="00F8270E"/>
    <w:pPr>
      <w:widowControl w:val="0"/>
      <w:spacing w:before="76"/>
      <w:ind w:right="113"/>
      <w:jc w:val="right"/>
    </w:pPr>
    <w:rPr>
      <w:rFonts w:ascii="JournalRub" w:hAnsi="JournalRub"/>
      <w:sz w:val="16"/>
      <w:szCs w:val="20"/>
    </w:rPr>
  </w:style>
  <w:style w:type="paragraph" w:customStyle="1" w:styleId="37">
    <w:name w:val="заголовок 3"/>
    <w:basedOn w:val="a0"/>
    <w:next w:val="a0"/>
    <w:uiPriority w:val="99"/>
    <w:rsid w:val="00F8270E"/>
    <w:pPr>
      <w:keepNext/>
      <w:widowControl w:val="0"/>
      <w:spacing w:before="160" w:line="200" w:lineRule="exact"/>
      <w:jc w:val="both"/>
    </w:pPr>
    <w:rPr>
      <w:b/>
      <w:i/>
      <w:sz w:val="20"/>
      <w:szCs w:val="20"/>
    </w:rPr>
  </w:style>
  <w:style w:type="paragraph" w:customStyle="1" w:styleId="xl40">
    <w:name w:val="xl40"/>
    <w:basedOn w:val="a0"/>
    <w:rsid w:val="00F8270E"/>
    <w:pPr>
      <w:spacing w:before="100" w:after="100"/>
    </w:pPr>
    <w:rPr>
      <w:rFonts w:ascii="Courier New" w:eastAsia="Arial Unicode MS" w:hAnsi="Courier New"/>
      <w:sz w:val="16"/>
      <w:szCs w:val="20"/>
    </w:rPr>
  </w:style>
  <w:style w:type="paragraph" w:customStyle="1" w:styleId="xl403">
    <w:name w:val="xl403"/>
    <w:basedOn w:val="a0"/>
    <w:uiPriority w:val="99"/>
    <w:rsid w:val="00F8270E"/>
    <w:pPr>
      <w:spacing w:before="100" w:after="100"/>
    </w:pPr>
    <w:rPr>
      <w:rFonts w:ascii="Courier New" w:eastAsia="Arial Unicode MS" w:hAnsi="Courier New"/>
      <w:sz w:val="16"/>
      <w:szCs w:val="20"/>
    </w:rPr>
  </w:style>
  <w:style w:type="paragraph" w:customStyle="1" w:styleId="afffa">
    <w:name w:val="Знак Знак Знак Знак Знак Знак Знак Знак Знак Знак Знак Знак Знак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a">
    <w:name w:val="Знак Знак Знак Знак Знак Знак1 Знак Знак Знак Знак Знак Знак Знак Знак Знак Знак"/>
    <w:basedOn w:val="a0"/>
    <w:rsid w:val="00F8270E"/>
    <w:pPr>
      <w:spacing w:before="100" w:beforeAutospacing="1" w:after="100" w:afterAutospacing="1"/>
    </w:pPr>
    <w:rPr>
      <w:rFonts w:ascii="Tahoma" w:hAnsi="Tahoma"/>
      <w:sz w:val="20"/>
      <w:szCs w:val="20"/>
      <w:lang w:val="en-US" w:eastAsia="en-US"/>
    </w:rPr>
  </w:style>
  <w:style w:type="paragraph" w:customStyle="1" w:styleId="1fb">
    <w:name w:val="Знак Знак Знак Знак Знак Знак Знак Знак Знак Знак Знак Знак Знак Знак1 Знак Знак Знак"/>
    <w:basedOn w:val="a0"/>
    <w:rsid w:val="00F8270E"/>
    <w:pPr>
      <w:spacing w:before="100" w:beforeAutospacing="1" w:after="100" w:afterAutospacing="1"/>
    </w:pPr>
    <w:rPr>
      <w:rFonts w:ascii="Tahoma" w:hAnsi="Tahoma"/>
      <w:sz w:val="20"/>
      <w:szCs w:val="20"/>
      <w:lang w:val="en-US" w:eastAsia="en-US"/>
    </w:rPr>
  </w:style>
  <w:style w:type="paragraph" w:customStyle="1" w:styleId="2f">
    <w:name w:val="Знак Знак Знак2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13">
    <w:name w:val="Знак Знак Знак Знак Знак Знак Знак Знак2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bl0">
    <w:name w:val="bl0"/>
    <w:basedOn w:val="a0"/>
    <w:uiPriority w:val="99"/>
    <w:rsid w:val="00F8270E"/>
    <w:pPr>
      <w:spacing w:before="100" w:beforeAutospacing="1" w:after="100" w:afterAutospacing="1"/>
    </w:pPr>
  </w:style>
  <w:style w:type="paragraph" w:customStyle="1" w:styleId="113">
    <w:name w:val="Знак Знак Знак Знак Знак1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38">
    <w:name w:val="Знак Знак Знак Знак Знак Знак Знак Знак3"/>
    <w:basedOn w:val="a0"/>
    <w:uiPriority w:val="99"/>
    <w:rsid w:val="00F8270E"/>
    <w:pPr>
      <w:spacing w:before="100" w:beforeAutospacing="1" w:after="100" w:afterAutospacing="1"/>
    </w:pPr>
    <w:rPr>
      <w:rFonts w:ascii="Tahoma" w:hAnsi="Tahoma" w:cs="Tahoma"/>
      <w:sz w:val="20"/>
      <w:szCs w:val="20"/>
      <w:lang w:val="en-US" w:eastAsia="en-US"/>
    </w:rPr>
  </w:style>
  <w:style w:type="paragraph" w:customStyle="1" w:styleId="121">
    <w:name w:val="Знак Знак Знак Знак Знак1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c">
    <w:name w:val="Знак Знак Знак1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4">
    <w:name w:val="Абзац списка11"/>
    <w:basedOn w:val="a0"/>
    <w:uiPriority w:val="99"/>
    <w:rsid w:val="00F8270E"/>
    <w:pPr>
      <w:spacing w:after="200" w:line="276" w:lineRule="auto"/>
      <w:ind w:left="720"/>
    </w:pPr>
    <w:rPr>
      <w:rFonts w:ascii="Calibri" w:hAnsi="Calibri"/>
      <w:sz w:val="22"/>
      <w:szCs w:val="22"/>
      <w:lang w:eastAsia="en-US"/>
    </w:rPr>
  </w:style>
  <w:style w:type="paragraph" w:customStyle="1" w:styleId="221">
    <w:name w:val="Основной текст 221"/>
    <w:basedOn w:val="a0"/>
    <w:uiPriority w:val="99"/>
    <w:rsid w:val="00F8270E"/>
    <w:pPr>
      <w:spacing w:after="120"/>
      <w:ind w:left="283"/>
    </w:pPr>
    <w:rPr>
      <w:rFonts w:cs="Monotype Corsiva"/>
    </w:rPr>
  </w:style>
  <w:style w:type="paragraph" w:customStyle="1" w:styleId="2110">
    <w:name w:val="Заголовок 211"/>
    <w:basedOn w:val="15"/>
    <w:next w:val="15"/>
    <w:uiPriority w:val="99"/>
    <w:rsid w:val="00F8270E"/>
    <w:pPr>
      <w:keepNext/>
      <w:spacing w:after="0"/>
      <w:ind w:firstLine="0"/>
      <w:jc w:val="center"/>
      <w:outlineLvl w:val="1"/>
    </w:pPr>
    <w:rPr>
      <w:rFonts w:ascii="Univers" w:hAnsi="Univers"/>
      <w:b/>
    </w:rPr>
  </w:style>
  <w:style w:type="paragraph" w:customStyle="1" w:styleId="311">
    <w:name w:val="Основной текст с отступом 311"/>
    <w:basedOn w:val="15"/>
    <w:uiPriority w:val="99"/>
    <w:rsid w:val="00F8270E"/>
    <w:pPr>
      <w:spacing w:after="0"/>
      <w:ind w:firstLine="709"/>
    </w:pPr>
    <w:rPr>
      <w:rFonts w:ascii="Univers" w:hAnsi="Univers"/>
    </w:rPr>
  </w:style>
  <w:style w:type="paragraph" w:customStyle="1" w:styleId="1110">
    <w:name w:val="Заголовок 111"/>
    <w:basedOn w:val="15"/>
    <w:next w:val="15"/>
    <w:uiPriority w:val="99"/>
    <w:rsid w:val="00F8270E"/>
    <w:pPr>
      <w:keepNext/>
      <w:spacing w:after="0"/>
      <w:ind w:firstLine="0"/>
      <w:jc w:val="right"/>
      <w:outlineLvl w:val="0"/>
    </w:pPr>
    <w:rPr>
      <w:rFonts w:ascii="Univers" w:hAnsi="Univers"/>
    </w:rPr>
  </w:style>
  <w:style w:type="paragraph" w:customStyle="1" w:styleId="2111">
    <w:name w:val="Знак Знак Знак2 Знак11"/>
    <w:basedOn w:val="a0"/>
    <w:uiPriority w:val="99"/>
    <w:rsid w:val="00F8270E"/>
    <w:pPr>
      <w:spacing w:before="100" w:beforeAutospacing="1" w:after="100" w:afterAutospacing="1"/>
    </w:pPr>
    <w:rPr>
      <w:rFonts w:ascii="Tahoma" w:hAnsi="Tahoma" w:cs="Tahoma"/>
      <w:sz w:val="20"/>
      <w:szCs w:val="20"/>
      <w:lang w:val="en-US" w:eastAsia="en-US"/>
    </w:rPr>
  </w:style>
  <w:style w:type="paragraph" w:customStyle="1" w:styleId="2f0">
    <w:name w:val="Абзац списка2"/>
    <w:basedOn w:val="a0"/>
    <w:uiPriority w:val="99"/>
    <w:rsid w:val="00F8270E"/>
    <w:pPr>
      <w:spacing w:after="200" w:line="276" w:lineRule="auto"/>
      <w:ind w:left="720"/>
    </w:pPr>
    <w:rPr>
      <w:rFonts w:ascii="Calibri" w:hAnsi="Calibri"/>
      <w:sz w:val="22"/>
      <w:szCs w:val="22"/>
      <w:lang w:eastAsia="en-US"/>
    </w:rPr>
  </w:style>
  <w:style w:type="paragraph" w:customStyle="1" w:styleId="42">
    <w:name w:val="Обычный4"/>
    <w:basedOn w:val="a0"/>
    <w:uiPriority w:val="99"/>
    <w:rsid w:val="00F8270E"/>
    <w:pPr>
      <w:spacing w:after="35"/>
      <w:ind w:firstLine="284"/>
      <w:jc w:val="both"/>
    </w:pPr>
  </w:style>
  <w:style w:type="paragraph" w:customStyle="1" w:styleId="52">
    <w:name w:val="Обычный5"/>
    <w:uiPriority w:val="99"/>
    <w:rsid w:val="00F8270E"/>
    <w:pPr>
      <w:snapToGrid w:val="0"/>
    </w:pPr>
    <w:rPr>
      <w:rFonts w:ascii="Times New Roman" w:eastAsia="Times New Roman" w:hAnsi="Times New Roman"/>
      <w:sz w:val="24"/>
    </w:rPr>
  </w:style>
  <w:style w:type="paragraph" w:customStyle="1" w:styleId="39">
    <w:name w:val="Основной текст3"/>
    <w:basedOn w:val="a0"/>
    <w:uiPriority w:val="99"/>
    <w:rsid w:val="00F8270E"/>
    <w:pPr>
      <w:widowControl w:val="0"/>
      <w:snapToGrid w:val="0"/>
      <w:jc w:val="both"/>
    </w:pPr>
    <w:rPr>
      <w:szCs w:val="20"/>
    </w:rPr>
  </w:style>
  <w:style w:type="paragraph" w:customStyle="1" w:styleId="3a">
    <w:name w:val="Знак Знак Знак Знак Знак3"/>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30">
    <w:name w:val="Знак Знак Знак2 Знак3"/>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31">
    <w:name w:val="Основной текст 23"/>
    <w:basedOn w:val="a0"/>
    <w:uiPriority w:val="99"/>
    <w:rsid w:val="00F8270E"/>
    <w:pPr>
      <w:spacing w:after="120"/>
      <w:ind w:left="283"/>
    </w:pPr>
    <w:rPr>
      <w:rFonts w:cs="Monotype Corsiva"/>
    </w:rPr>
  </w:style>
  <w:style w:type="paragraph" w:customStyle="1" w:styleId="222">
    <w:name w:val="Заголовок 22"/>
    <w:basedOn w:val="52"/>
    <w:next w:val="52"/>
    <w:uiPriority w:val="99"/>
    <w:rsid w:val="00F8270E"/>
    <w:pPr>
      <w:keepNext/>
      <w:snapToGrid/>
      <w:jc w:val="center"/>
      <w:outlineLvl w:val="1"/>
    </w:pPr>
    <w:rPr>
      <w:rFonts w:ascii="Univers" w:hAnsi="Univers"/>
      <w:b/>
    </w:rPr>
  </w:style>
  <w:style w:type="paragraph" w:customStyle="1" w:styleId="320">
    <w:name w:val="Основной текст с отступом 32"/>
    <w:basedOn w:val="52"/>
    <w:uiPriority w:val="99"/>
    <w:rsid w:val="00F8270E"/>
    <w:pPr>
      <w:snapToGrid/>
      <w:ind w:firstLine="709"/>
      <w:jc w:val="both"/>
    </w:pPr>
    <w:rPr>
      <w:rFonts w:ascii="Univers" w:hAnsi="Univers"/>
    </w:rPr>
  </w:style>
  <w:style w:type="paragraph" w:customStyle="1" w:styleId="122">
    <w:name w:val="Заголовок 12"/>
    <w:basedOn w:val="52"/>
    <w:next w:val="52"/>
    <w:uiPriority w:val="99"/>
    <w:rsid w:val="00F8270E"/>
    <w:pPr>
      <w:keepNext/>
      <w:snapToGrid/>
      <w:jc w:val="right"/>
      <w:outlineLvl w:val="0"/>
    </w:pPr>
    <w:rPr>
      <w:rFonts w:ascii="Univers" w:hAnsi="Univers"/>
    </w:rPr>
  </w:style>
  <w:style w:type="paragraph" w:customStyle="1" w:styleId="3b">
    <w:name w:val="Абзац списка3"/>
    <w:basedOn w:val="a0"/>
    <w:uiPriority w:val="99"/>
    <w:rsid w:val="00F8270E"/>
    <w:pPr>
      <w:spacing w:after="200" w:line="276" w:lineRule="auto"/>
      <w:ind w:left="720"/>
      <w:contextualSpacing/>
    </w:pPr>
    <w:rPr>
      <w:rFonts w:ascii="Calibri" w:eastAsia="Calibri" w:hAnsi="Calibri"/>
      <w:sz w:val="22"/>
      <w:szCs w:val="22"/>
    </w:rPr>
  </w:style>
  <w:style w:type="paragraph" w:customStyle="1" w:styleId="115">
    <w:name w:val="Знак Знак Знак Знак Знак Знак Знак Знак1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210">
    <w:name w:val="Знак Знак Знак1 Знак Знак Знак2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30">
    <w:name w:val="Знак Знак Знак Знак Знак13"/>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6">
    <w:name w:val="Знак Знак Знак Знак Знак1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53">
    <w:name w:val="Знак Знак Знак Знак Знак Знак Знак Знак5"/>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7">
    <w:name w:val="Знак Знак Знак1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8">
    <w:name w:val="Знак Знак Знак Знак Знак Знак Знак Знак1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d">
    <w:name w:val="Знак Знак Знак Знак Знак Знак Знак Знак Знак Знак Знак Знак Знак Знак Знак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f1">
    <w:name w:val="Знак Знак Знак Знак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e">
    <w:name w:val="Знак Знак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9">
    <w:name w:val="Знак Знак Знак Знак Знак Знак Знак Знак1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f">
    <w:name w:val="Знак Знак Знак Знак Знак Знак Знак Знак Знак Знак Знак Знак Знак Знак Знак Знак1"/>
    <w:basedOn w:val="a0"/>
    <w:uiPriority w:val="99"/>
    <w:rsid w:val="00F8270E"/>
    <w:pPr>
      <w:spacing w:after="160" w:line="240" w:lineRule="exact"/>
    </w:pPr>
    <w:rPr>
      <w:rFonts w:ascii="Verdana" w:hAnsi="Verdana"/>
      <w:lang w:val="en-US" w:eastAsia="en-US"/>
    </w:rPr>
  </w:style>
  <w:style w:type="paragraph" w:customStyle="1" w:styleId="11a">
    <w:name w:val="Знак Знак Знак Знак Знак Знак Знак Знак1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b">
    <w:name w:val="Знак Знак Знак Знак Знак Знак Знак Знак1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c">
    <w:name w:val="Знак Знак Знак Знак Знак Знак Знак Знак Знак Знак Знак Знак Знак Знак1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23">
    <w:name w:val="Знак Знак Знак Знак Знак Знак1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14">
    <w:name w:val="Знак Знак2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f1">
    <w:name w:val="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23">
    <w:name w:val="Знак Знак Знак2 Знак Знак Знак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f2">
    <w:name w:val="Знак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24">
    <w:name w:val="Знак Знак Знак Знак Знак Знак Знак Знак2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d">
    <w:name w:val="Знак Знак Знак1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f3">
    <w:name w:val="Знак Знак Знак Знак Знак Знак Знак Знак Знак Знак Знак Знак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e">
    <w:name w:val="Знак Знак Знак Знак Знак Знак1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f">
    <w:name w:val="Знак Знак Знак Знак Знак Знак Знак Знак Знак Знак Знак Знак Знак Знак1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15">
    <w:name w:val="Знак Знак Знак2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16">
    <w:name w:val="Знак Знак Знак2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43">
    <w:name w:val="Абзац списка4"/>
    <w:basedOn w:val="a0"/>
    <w:uiPriority w:val="99"/>
    <w:rsid w:val="00F8270E"/>
    <w:pPr>
      <w:spacing w:after="200" w:line="276" w:lineRule="auto"/>
      <w:ind w:left="720"/>
    </w:pPr>
    <w:rPr>
      <w:rFonts w:ascii="Calibri" w:hAnsi="Calibri"/>
      <w:sz w:val="22"/>
      <w:szCs w:val="22"/>
      <w:lang w:eastAsia="en-US"/>
    </w:rPr>
  </w:style>
  <w:style w:type="paragraph" w:customStyle="1" w:styleId="61">
    <w:name w:val="Обычный6"/>
    <w:basedOn w:val="a0"/>
    <w:uiPriority w:val="99"/>
    <w:rsid w:val="00F8270E"/>
    <w:pPr>
      <w:spacing w:after="35"/>
      <w:ind w:firstLine="284"/>
      <w:jc w:val="both"/>
    </w:pPr>
  </w:style>
  <w:style w:type="paragraph" w:customStyle="1" w:styleId="71">
    <w:name w:val="Обычный7"/>
    <w:uiPriority w:val="99"/>
    <w:rsid w:val="00F8270E"/>
    <w:pPr>
      <w:snapToGrid w:val="0"/>
    </w:pPr>
    <w:rPr>
      <w:rFonts w:ascii="Times New Roman" w:eastAsia="Times New Roman" w:hAnsi="Times New Roman"/>
      <w:sz w:val="24"/>
    </w:rPr>
  </w:style>
  <w:style w:type="paragraph" w:customStyle="1" w:styleId="44">
    <w:name w:val="Основной текст4"/>
    <w:basedOn w:val="a0"/>
    <w:uiPriority w:val="99"/>
    <w:rsid w:val="00F8270E"/>
    <w:pPr>
      <w:widowControl w:val="0"/>
      <w:snapToGrid w:val="0"/>
      <w:jc w:val="both"/>
    </w:pPr>
    <w:rPr>
      <w:szCs w:val="20"/>
    </w:rPr>
  </w:style>
  <w:style w:type="paragraph" w:customStyle="1" w:styleId="240">
    <w:name w:val="Основной текст 24"/>
    <w:basedOn w:val="a0"/>
    <w:uiPriority w:val="99"/>
    <w:rsid w:val="00F8270E"/>
    <w:pPr>
      <w:spacing w:after="120"/>
      <w:ind w:left="283"/>
    </w:pPr>
    <w:rPr>
      <w:rFonts w:cs="Monotype Corsiva"/>
    </w:rPr>
  </w:style>
  <w:style w:type="paragraph" w:customStyle="1" w:styleId="232">
    <w:name w:val="Заголовок 23"/>
    <w:basedOn w:val="71"/>
    <w:next w:val="71"/>
    <w:uiPriority w:val="99"/>
    <w:rsid w:val="00F8270E"/>
    <w:pPr>
      <w:keepNext/>
      <w:snapToGrid/>
      <w:jc w:val="center"/>
      <w:outlineLvl w:val="1"/>
    </w:pPr>
    <w:rPr>
      <w:rFonts w:ascii="Univers" w:hAnsi="Univers"/>
      <w:b/>
    </w:rPr>
  </w:style>
  <w:style w:type="paragraph" w:customStyle="1" w:styleId="330">
    <w:name w:val="Основной текст с отступом 33"/>
    <w:basedOn w:val="71"/>
    <w:uiPriority w:val="99"/>
    <w:rsid w:val="00F8270E"/>
    <w:pPr>
      <w:snapToGrid/>
      <w:ind w:firstLine="709"/>
      <w:jc w:val="both"/>
    </w:pPr>
    <w:rPr>
      <w:rFonts w:ascii="Univers" w:hAnsi="Univers"/>
    </w:rPr>
  </w:style>
  <w:style w:type="paragraph" w:customStyle="1" w:styleId="131">
    <w:name w:val="Заголовок 13"/>
    <w:basedOn w:val="71"/>
    <w:next w:val="71"/>
    <w:uiPriority w:val="99"/>
    <w:rsid w:val="00F8270E"/>
    <w:pPr>
      <w:keepNext/>
      <w:snapToGrid/>
      <w:jc w:val="right"/>
      <w:outlineLvl w:val="0"/>
    </w:pPr>
    <w:rPr>
      <w:rFonts w:ascii="Univers" w:hAnsi="Univers"/>
    </w:rPr>
  </w:style>
  <w:style w:type="paragraph" w:customStyle="1" w:styleId="1ff4">
    <w:name w:val="Знак Знак Знак1 Знак Знак"/>
    <w:basedOn w:val="a0"/>
    <w:rsid w:val="00F8270E"/>
    <w:pPr>
      <w:spacing w:before="100" w:beforeAutospacing="1" w:after="100" w:afterAutospacing="1"/>
    </w:pPr>
    <w:rPr>
      <w:rFonts w:ascii="Tahoma" w:hAnsi="Tahoma"/>
      <w:sz w:val="20"/>
      <w:szCs w:val="20"/>
      <w:lang w:val="en-US" w:eastAsia="en-US"/>
    </w:rPr>
  </w:style>
  <w:style w:type="paragraph" w:customStyle="1" w:styleId="Calibri14pt125">
    <w:name w:val="Стиль Calibri 14 pt по ширине Первая строка:  125 см"/>
    <w:basedOn w:val="a0"/>
    <w:uiPriority w:val="99"/>
    <w:rsid w:val="00F8270E"/>
    <w:pPr>
      <w:ind w:firstLine="709"/>
      <w:jc w:val="both"/>
    </w:pPr>
    <w:rPr>
      <w:rFonts w:ascii="Calibri" w:hAnsi="Calibri"/>
      <w:sz w:val="28"/>
      <w:szCs w:val="20"/>
    </w:rPr>
  </w:style>
  <w:style w:type="paragraph" w:customStyle="1" w:styleId="1ff5">
    <w:name w:val="Название объекта1"/>
    <w:basedOn w:val="a0"/>
    <w:uiPriority w:val="99"/>
    <w:rsid w:val="00F8270E"/>
    <w:pPr>
      <w:widowControl w:val="0"/>
      <w:ind w:firstLine="720"/>
      <w:jc w:val="center"/>
    </w:pPr>
    <w:rPr>
      <w:b/>
      <w:szCs w:val="20"/>
      <w:lang w:eastAsia="ar-SA"/>
    </w:rPr>
  </w:style>
  <w:style w:type="paragraph" w:customStyle="1" w:styleId="54">
    <w:name w:val="Абзац списка5"/>
    <w:basedOn w:val="a0"/>
    <w:uiPriority w:val="99"/>
    <w:rsid w:val="00F8270E"/>
    <w:pPr>
      <w:spacing w:after="200" w:line="276" w:lineRule="auto"/>
      <w:ind w:left="720"/>
    </w:pPr>
    <w:rPr>
      <w:rFonts w:ascii="Calibri" w:hAnsi="Calibri"/>
      <w:sz w:val="22"/>
      <w:szCs w:val="22"/>
      <w:lang w:eastAsia="en-US"/>
    </w:rPr>
  </w:style>
  <w:style w:type="paragraph" w:customStyle="1" w:styleId="82">
    <w:name w:val="Обычный8"/>
    <w:basedOn w:val="a0"/>
    <w:uiPriority w:val="99"/>
    <w:rsid w:val="00F8270E"/>
    <w:pPr>
      <w:spacing w:after="35"/>
      <w:ind w:firstLine="284"/>
      <w:jc w:val="both"/>
    </w:pPr>
  </w:style>
  <w:style w:type="paragraph" w:customStyle="1" w:styleId="810">
    <w:name w:val="Обычный81"/>
    <w:uiPriority w:val="99"/>
    <w:rsid w:val="00F8270E"/>
    <w:pPr>
      <w:snapToGrid w:val="0"/>
    </w:pPr>
    <w:rPr>
      <w:rFonts w:ascii="Times New Roman" w:eastAsia="Times New Roman" w:hAnsi="Times New Roman"/>
      <w:sz w:val="24"/>
    </w:rPr>
  </w:style>
  <w:style w:type="paragraph" w:customStyle="1" w:styleId="55">
    <w:name w:val="Основной текст5"/>
    <w:basedOn w:val="a0"/>
    <w:uiPriority w:val="99"/>
    <w:rsid w:val="00F8270E"/>
    <w:pPr>
      <w:widowControl w:val="0"/>
      <w:snapToGrid w:val="0"/>
      <w:jc w:val="both"/>
    </w:pPr>
    <w:rPr>
      <w:szCs w:val="20"/>
    </w:rPr>
  </w:style>
  <w:style w:type="paragraph" w:customStyle="1" w:styleId="45">
    <w:name w:val="Знак Знак Знак Знак Знак4"/>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62">
    <w:name w:val="Знак Знак Знак Знак Знак Знак Знак Знак6"/>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50">
    <w:name w:val="Основной текст 25"/>
    <w:basedOn w:val="a0"/>
    <w:uiPriority w:val="99"/>
    <w:rsid w:val="00F8270E"/>
    <w:pPr>
      <w:spacing w:after="120"/>
      <w:ind w:left="283"/>
    </w:pPr>
    <w:rPr>
      <w:rFonts w:cs="Monotype Corsiva"/>
    </w:rPr>
  </w:style>
  <w:style w:type="paragraph" w:customStyle="1" w:styleId="241">
    <w:name w:val="Заголовок 24"/>
    <w:basedOn w:val="810"/>
    <w:next w:val="810"/>
    <w:uiPriority w:val="99"/>
    <w:rsid w:val="00F8270E"/>
    <w:pPr>
      <w:keepNext/>
      <w:snapToGrid/>
      <w:jc w:val="center"/>
      <w:outlineLvl w:val="1"/>
    </w:pPr>
    <w:rPr>
      <w:rFonts w:ascii="Univers" w:hAnsi="Univers"/>
      <w:b/>
    </w:rPr>
  </w:style>
  <w:style w:type="paragraph" w:customStyle="1" w:styleId="340">
    <w:name w:val="Основной текст с отступом 34"/>
    <w:basedOn w:val="810"/>
    <w:uiPriority w:val="99"/>
    <w:rsid w:val="00F8270E"/>
    <w:pPr>
      <w:snapToGrid/>
      <w:ind w:firstLine="709"/>
      <w:jc w:val="both"/>
    </w:pPr>
    <w:rPr>
      <w:rFonts w:ascii="Univers" w:hAnsi="Univers"/>
    </w:rPr>
  </w:style>
  <w:style w:type="paragraph" w:customStyle="1" w:styleId="140">
    <w:name w:val="Заголовок 14"/>
    <w:basedOn w:val="810"/>
    <w:next w:val="810"/>
    <w:uiPriority w:val="99"/>
    <w:rsid w:val="00F8270E"/>
    <w:pPr>
      <w:keepNext/>
      <w:snapToGrid/>
      <w:jc w:val="right"/>
      <w:outlineLvl w:val="0"/>
    </w:pPr>
    <w:rPr>
      <w:rFonts w:ascii="Univers" w:hAnsi="Univers"/>
    </w:rPr>
  </w:style>
  <w:style w:type="character" w:customStyle="1" w:styleId="2f2">
    <w:name w:val="Основной текст (2)_"/>
    <w:link w:val="2f3"/>
    <w:uiPriority w:val="99"/>
    <w:locked/>
    <w:rsid w:val="00F8270E"/>
    <w:rPr>
      <w:rFonts w:ascii="Times New Roman" w:hAnsi="Times New Roman"/>
      <w:shd w:val="clear" w:color="auto" w:fill="FFFFFF"/>
    </w:rPr>
  </w:style>
  <w:style w:type="paragraph" w:customStyle="1" w:styleId="2f3">
    <w:name w:val="Основной текст (2)"/>
    <w:basedOn w:val="a0"/>
    <w:link w:val="2f2"/>
    <w:uiPriority w:val="99"/>
    <w:rsid w:val="00F8270E"/>
    <w:pPr>
      <w:widowControl w:val="0"/>
      <w:shd w:val="clear" w:color="auto" w:fill="FFFFFF"/>
      <w:spacing w:line="255" w:lineRule="exact"/>
      <w:ind w:firstLine="580"/>
    </w:pPr>
    <w:rPr>
      <w:rFonts w:eastAsia="Calibri"/>
      <w:sz w:val="20"/>
      <w:szCs w:val="20"/>
    </w:rPr>
  </w:style>
  <w:style w:type="character" w:styleId="afffb">
    <w:name w:val="footnote reference"/>
    <w:uiPriority w:val="99"/>
    <w:semiHidden/>
    <w:rsid w:val="00F8270E"/>
    <w:rPr>
      <w:rFonts w:ascii="Times New Roman" w:hAnsi="Times New Roman" w:cs="Times New Roman"/>
      <w:vertAlign w:val="superscript"/>
    </w:rPr>
  </w:style>
  <w:style w:type="character" w:styleId="afffc">
    <w:name w:val="annotation reference"/>
    <w:uiPriority w:val="99"/>
    <w:semiHidden/>
    <w:rsid w:val="00F8270E"/>
    <w:rPr>
      <w:rFonts w:cs="Times New Roman"/>
      <w:sz w:val="16"/>
    </w:rPr>
  </w:style>
  <w:style w:type="character" w:customStyle="1" w:styleId="1ff6">
    <w:name w:val="Схема документа Знак1"/>
    <w:uiPriority w:val="99"/>
    <w:semiHidden/>
    <w:rsid w:val="00F8270E"/>
    <w:rPr>
      <w:rFonts w:ascii="Tahoma" w:hAnsi="Tahoma" w:cs="Tahoma"/>
      <w:sz w:val="16"/>
      <w:szCs w:val="16"/>
    </w:rPr>
  </w:style>
  <w:style w:type="character" w:customStyle="1" w:styleId="1ff7">
    <w:name w:val="Основной текст Знак1"/>
    <w:uiPriority w:val="99"/>
    <w:locked/>
    <w:rsid w:val="00F8270E"/>
    <w:rPr>
      <w:sz w:val="28"/>
    </w:rPr>
  </w:style>
  <w:style w:type="character" w:customStyle="1" w:styleId="1ff8">
    <w:name w:val="Прощание Знак1"/>
    <w:uiPriority w:val="99"/>
    <w:semiHidden/>
    <w:rsid w:val="00F8270E"/>
    <w:rPr>
      <w:rFonts w:ascii="Times New Roman" w:hAnsi="Times New Roman" w:cs="Times New Roman"/>
      <w:sz w:val="24"/>
      <w:szCs w:val="24"/>
    </w:rPr>
  </w:style>
  <w:style w:type="character" w:customStyle="1" w:styleId="afffd">
    <w:name w:val="Основной шрифт"/>
    <w:uiPriority w:val="99"/>
    <w:rsid w:val="00F8270E"/>
  </w:style>
  <w:style w:type="character" w:customStyle="1" w:styleId="FontStyle25">
    <w:name w:val="Font Style25"/>
    <w:uiPriority w:val="99"/>
    <w:rsid w:val="00F8270E"/>
    <w:rPr>
      <w:rFonts w:ascii="Times New Roman" w:hAnsi="Times New Roman"/>
      <w:sz w:val="26"/>
    </w:rPr>
  </w:style>
  <w:style w:type="character" w:customStyle="1" w:styleId="FontStyle24">
    <w:name w:val="Font Style24"/>
    <w:uiPriority w:val="99"/>
    <w:rsid w:val="00F8270E"/>
    <w:rPr>
      <w:rFonts w:ascii="Times New Roman" w:hAnsi="Times New Roman"/>
      <w:i/>
      <w:sz w:val="26"/>
    </w:rPr>
  </w:style>
  <w:style w:type="character" w:customStyle="1" w:styleId="apple-style-span">
    <w:name w:val="apple-style-span"/>
    <w:uiPriority w:val="99"/>
    <w:rsid w:val="00F8270E"/>
  </w:style>
  <w:style w:type="character" w:customStyle="1" w:styleId="72">
    <w:name w:val="Знак Знак7"/>
    <w:uiPriority w:val="99"/>
    <w:locked/>
    <w:rsid w:val="00F8270E"/>
    <w:rPr>
      <w:rFonts w:ascii="Univers" w:hAnsi="Univers"/>
      <w:i/>
      <w:sz w:val="26"/>
      <w:lang w:val="ru-RU" w:eastAsia="ru-RU"/>
    </w:rPr>
  </w:style>
  <w:style w:type="character" w:customStyle="1" w:styleId="63">
    <w:name w:val="Знак Знак6"/>
    <w:uiPriority w:val="99"/>
    <w:locked/>
    <w:rsid w:val="00F8270E"/>
    <w:rPr>
      <w:rFonts w:ascii="Univers" w:hAnsi="Univers"/>
      <w:b/>
      <w:i/>
      <w:color w:val="0000FF"/>
      <w:sz w:val="28"/>
      <w:lang w:val="ru-RU" w:eastAsia="ru-RU"/>
    </w:rPr>
  </w:style>
  <w:style w:type="character" w:customStyle="1" w:styleId="56">
    <w:name w:val="Знак Знак5"/>
    <w:uiPriority w:val="99"/>
    <w:locked/>
    <w:rsid w:val="00F8270E"/>
    <w:rPr>
      <w:rFonts w:ascii="Courier New" w:hAnsi="Courier New"/>
      <w:sz w:val="24"/>
      <w:lang w:val="ru-RU" w:eastAsia="ru-RU"/>
    </w:rPr>
  </w:style>
  <w:style w:type="character" w:customStyle="1" w:styleId="46">
    <w:name w:val="Знак Знак4"/>
    <w:uiPriority w:val="99"/>
    <w:locked/>
    <w:rsid w:val="00F8270E"/>
    <w:rPr>
      <w:i/>
      <w:sz w:val="24"/>
      <w:lang w:val="ru-RU" w:eastAsia="ru-RU"/>
    </w:rPr>
  </w:style>
  <w:style w:type="character" w:customStyle="1" w:styleId="3c">
    <w:name w:val="Знак Знак3"/>
    <w:uiPriority w:val="99"/>
    <w:locked/>
    <w:rsid w:val="00F8270E"/>
    <w:rPr>
      <w:rFonts w:ascii="Arial" w:hAnsi="Arial"/>
      <w:sz w:val="22"/>
      <w:lang w:val="ru-RU" w:eastAsia="ru-RU"/>
    </w:rPr>
  </w:style>
  <w:style w:type="character" w:customStyle="1" w:styleId="11f0">
    <w:name w:val="Знак Знак Знак Знак Знак Знак11"/>
    <w:uiPriority w:val="99"/>
    <w:rsid w:val="00F8270E"/>
    <w:rPr>
      <w:rFonts w:cs="Times New Roman"/>
    </w:rPr>
  </w:style>
  <w:style w:type="character" w:customStyle="1" w:styleId="2f4">
    <w:name w:val="Знак Знак2"/>
    <w:uiPriority w:val="99"/>
    <w:locked/>
    <w:rsid w:val="00F8270E"/>
    <w:rPr>
      <w:lang w:val="ru-RU" w:eastAsia="ru-RU"/>
    </w:rPr>
  </w:style>
  <w:style w:type="character" w:customStyle="1" w:styleId="2f5">
    <w:name w:val="Знак Знак Знак Знак Знак Знак2"/>
    <w:aliases w:val="Знак Знак Знак Знак Знак Знак21"/>
    <w:uiPriority w:val="99"/>
    <w:rsid w:val="00F8270E"/>
    <w:rPr>
      <w:b/>
      <w:sz w:val="28"/>
      <w:lang w:val="ru-RU" w:eastAsia="ru-RU"/>
    </w:rPr>
  </w:style>
  <w:style w:type="character" w:customStyle="1" w:styleId="afffe">
    <w:name w:val="Не вступил в силу"/>
    <w:rsid w:val="00F8270E"/>
    <w:rPr>
      <w:color w:val="000000"/>
      <w:shd w:val="clear" w:color="auto" w:fill="D8EDE8"/>
    </w:rPr>
  </w:style>
  <w:style w:type="character" w:customStyle="1" w:styleId="120pt">
    <w:name w:val="Основной текст (12) + Интервал 0 pt"/>
    <w:uiPriority w:val="99"/>
    <w:rsid w:val="00F8270E"/>
    <w:rPr>
      <w:rFonts w:ascii="Times New Roman" w:hAnsi="Times New Roman"/>
      <w:spacing w:val="12"/>
      <w:sz w:val="18"/>
    </w:rPr>
  </w:style>
  <w:style w:type="character" w:customStyle="1" w:styleId="108">
    <w:name w:val="Основной текст (10) + 8"/>
    <w:aliases w:val="5 pt"/>
    <w:uiPriority w:val="99"/>
    <w:rsid w:val="00F8270E"/>
    <w:rPr>
      <w:rFonts w:ascii="Times New Roman" w:hAnsi="Times New Roman"/>
      <w:spacing w:val="1"/>
      <w:sz w:val="16"/>
    </w:rPr>
  </w:style>
  <w:style w:type="character" w:customStyle="1" w:styleId="1210pt">
    <w:name w:val="Основной текст (12) + 10 pt"/>
    <w:uiPriority w:val="99"/>
    <w:rsid w:val="00F8270E"/>
    <w:rPr>
      <w:rFonts w:ascii="Times New Roman" w:hAnsi="Times New Roman"/>
      <w:spacing w:val="0"/>
      <w:sz w:val="19"/>
    </w:rPr>
  </w:style>
  <w:style w:type="character" w:customStyle="1" w:styleId="124">
    <w:name w:val="Основной текст (12) + Полужирный"/>
    <w:aliases w:val="Курсив,Интервал 0 pt"/>
    <w:uiPriority w:val="99"/>
    <w:rsid w:val="00F8270E"/>
    <w:rPr>
      <w:rFonts w:ascii="Times New Roman" w:hAnsi="Times New Roman"/>
      <w:b/>
      <w:i/>
      <w:spacing w:val="13"/>
      <w:sz w:val="18"/>
    </w:rPr>
  </w:style>
  <w:style w:type="character" w:customStyle="1" w:styleId="128pt">
    <w:name w:val="Основной текст (12) + 8 pt"/>
    <w:aliases w:val="Интервал 0 pt1"/>
    <w:uiPriority w:val="99"/>
    <w:rsid w:val="00F8270E"/>
    <w:rPr>
      <w:rFonts w:ascii="Times New Roman" w:hAnsi="Times New Roman"/>
      <w:spacing w:val="11"/>
      <w:sz w:val="16"/>
    </w:rPr>
  </w:style>
  <w:style w:type="character" w:customStyle="1" w:styleId="12CenturyGothic">
    <w:name w:val="Основной текст (12) + Century Gothic"/>
    <w:aliases w:val="8,5 pt1"/>
    <w:uiPriority w:val="99"/>
    <w:rsid w:val="00F8270E"/>
    <w:rPr>
      <w:rFonts w:ascii="Century Gothic" w:hAnsi="Century Gothic"/>
      <w:spacing w:val="6"/>
      <w:sz w:val="16"/>
    </w:rPr>
  </w:style>
  <w:style w:type="character" w:customStyle="1" w:styleId="64">
    <w:name w:val="Знак6"/>
    <w:uiPriority w:val="99"/>
    <w:rsid w:val="00F8270E"/>
    <w:rPr>
      <w:rFonts w:ascii="Univers" w:hAnsi="Univers"/>
      <w:i/>
      <w:sz w:val="26"/>
      <w:lang w:val="ru-RU" w:eastAsia="ru-RU"/>
    </w:rPr>
  </w:style>
  <w:style w:type="character" w:customStyle="1" w:styleId="57">
    <w:name w:val="Знак5"/>
    <w:uiPriority w:val="99"/>
    <w:rsid w:val="00F8270E"/>
    <w:rPr>
      <w:rFonts w:ascii="Univers" w:hAnsi="Univers"/>
      <w:b/>
      <w:i/>
      <w:color w:val="0000FF"/>
      <w:sz w:val="28"/>
      <w:lang w:val="ru-RU" w:eastAsia="ru-RU"/>
    </w:rPr>
  </w:style>
  <w:style w:type="character" w:customStyle="1" w:styleId="47">
    <w:name w:val="Знак4"/>
    <w:uiPriority w:val="99"/>
    <w:rsid w:val="00F8270E"/>
    <w:rPr>
      <w:rFonts w:ascii="Courier New" w:hAnsi="Courier New"/>
      <w:sz w:val="24"/>
      <w:lang w:val="ru-RU" w:eastAsia="ru-RU"/>
    </w:rPr>
  </w:style>
  <w:style w:type="character" w:customStyle="1" w:styleId="3d">
    <w:name w:val="Знак3"/>
    <w:uiPriority w:val="99"/>
    <w:rsid w:val="00F8270E"/>
    <w:rPr>
      <w:rFonts w:ascii="Univers" w:hAnsi="Univers"/>
      <w:i/>
      <w:sz w:val="24"/>
      <w:lang w:val="ru-RU" w:eastAsia="ru-RU"/>
    </w:rPr>
  </w:style>
  <w:style w:type="character" w:customStyle="1" w:styleId="11f1">
    <w:name w:val="Знак11"/>
    <w:uiPriority w:val="99"/>
    <w:rsid w:val="00F8270E"/>
    <w:rPr>
      <w:rFonts w:ascii="Univers" w:hAnsi="Univers"/>
      <w:sz w:val="24"/>
      <w:lang w:val="ru-RU" w:eastAsia="ru-RU"/>
    </w:rPr>
  </w:style>
  <w:style w:type="character" w:customStyle="1" w:styleId="83">
    <w:name w:val="Знак8"/>
    <w:uiPriority w:val="99"/>
    <w:rsid w:val="00F8270E"/>
    <w:rPr>
      <w:rFonts w:ascii="Univers" w:hAnsi="Univers"/>
      <w:sz w:val="24"/>
      <w:lang w:val="ru-RU" w:eastAsia="ru-RU"/>
    </w:rPr>
  </w:style>
  <w:style w:type="character" w:customStyle="1" w:styleId="apple-converted-space">
    <w:name w:val="apple-converted-space"/>
    <w:uiPriority w:val="99"/>
    <w:rsid w:val="00F8270E"/>
    <w:rPr>
      <w:rFonts w:cs="Times New Roman"/>
    </w:rPr>
  </w:style>
  <w:style w:type="character" w:customStyle="1" w:styleId="blk">
    <w:name w:val="blk"/>
    <w:uiPriority w:val="99"/>
    <w:rsid w:val="00F8270E"/>
    <w:rPr>
      <w:rFonts w:cs="Times New Roman"/>
    </w:rPr>
  </w:style>
  <w:style w:type="character" w:customStyle="1" w:styleId="affff">
    <w:name w:val="Гипертекстовая ссылка"/>
    <w:uiPriority w:val="99"/>
    <w:rsid w:val="00F8270E"/>
    <w:rPr>
      <w:color w:val="106BBE"/>
    </w:rPr>
  </w:style>
  <w:style w:type="character" w:customStyle="1" w:styleId="HeaderChar1">
    <w:name w:val="Header Char1"/>
    <w:uiPriority w:val="99"/>
    <w:locked/>
    <w:rsid w:val="00F8270E"/>
    <w:rPr>
      <w:rFonts w:ascii="Times New Roman" w:hAnsi="Times New Roman"/>
    </w:rPr>
  </w:style>
  <w:style w:type="character" w:customStyle="1" w:styleId="170">
    <w:name w:val="Знак Знак17"/>
    <w:uiPriority w:val="99"/>
    <w:rsid w:val="00F8270E"/>
    <w:rPr>
      <w:b/>
      <w:color w:val="000000"/>
      <w:lang w:eastAsia="ru-RU"/>
    </w:rPr>
  </w:style>
  <w:style w:type="character" w:customStyle="1" w:styleId="160">
    <w:name w:val="Знак Знак16"/>
    <w:uiPriority w:val="99"/>
    <w:rsid w:val="00F8270E"/>
    <w:rPr>
      <w:color w:val="000000"/>
      <w:sz w:val="24"/>
      <w:lang w:eastAsia="ru-RU"/>
    </w:rPr>
  </w:style>
  <w:style w:type="character" w:customStyle="1" w:styleId="150">
    <w:name w:val="Знак Знак15"/>
    <w:uiPriority w:val="99"/>
    <w:rsid w:val="00F8270E"/>
    <w:rPr>
      <w:b/>
      <w:i/>
      <w:color w:val="000000"/>
      <w:sz w:val="32"/>
      <w:lang w:eastAsia="ru-RU"/>
    </w:rPr>
  </w:style>
  <w:style w:type="character" w:customStyle="1" w:styleId="141">
    <w:name w:val="Знак Знак14"/>
    <w:uiPriority w:val="99"/>
    <w:rsid w:val="00F8270E"/>
    <w:rPr>
      <w:b/>
      <w:color w:val="000000"/>
      <w:sz w:val="32"/>
      <w:lang w:eastAsia="ru-RU"/>
    </w:rPr>
  </w:style>
  <w:style w:type="character" w:customStyle="1" w:styleId="125">
    <w:name w:val="Знак Знак12"/>
    <w:uiPriority w:val="99"/>
    <w:rsid w:val="00F8270E"/>
    <w:rPr>
      <w:sz w:val="24"/>
      <w:lang w:eastAsia="ru-RU"/>
    </w:rPr>
  </w:style>
  <w:style w:type="character" w:customStyle="1" w:styleId="11f2">
    <w:name w:val="Знак Знак11"/>
    <w:uiPriority w:val="99"/>
    <w:rsid w:val="00F8270E"/>
    <w:rPr>
      <w:sz w:val="28"/>
      <w:lang w:eastAsia="ru-RU"/>
    </w:rPr>
  </w:style>
  <w:style w:type="character" w:customStyle="1" w:styleId="TitleChar1">
    <w:name w:val="Title Char1"/>
    <w:aliases w:val="Знак Знак Char11,Title Char11,Знак Знак Char111,Title Char2,Знак Знак Char1111,Title Char111,Знак Знак Char11111"/>
    <w:uiPriority w:val="99"/>
    <w:locked/>
    <w:rsid w:val="00F8270E"/>
    <w:rPr>
      <w:rFonts w:ascii="Times New Roman" w:hAnsi="Times New Roman"/>
      <w:b/>
      <w:sz w:val="20"/>
      <w:lang w:eastAsia="ru-RU"/>
    </w:rPr>
  </w:style>
  <w:style w:type="character" w:customStyle="1" w:styleId="FontStyle32">
    <w:name w:val="Font Style32"/>
    <w:uiPriority w:val="99"/>
    <w:rsid w:val="00F8270E"/>
    <w:rPr>
      <w:rFonts w:ascii="Times New Roman" w:hAnsi="Times New Roman"/>
      <w:sz w:val="26"/>
    </w:rPr>
  </w:style>
  <w:style w:type="character" w:customStyle="1" w:styleId="FontStyle11">
    <w:name w:val="Font Style11"/>
    <w:uiPriority w:val="99"/>
    <w:rsid w:val="00F8270E"/>
    <w:rPr>
      <w:rFonts w:ascii="Times New Roman" w:hAnsi="Times New Roman"/>
      <w:sz w:val="24"/>
    </w:rPr>
  </w:style>
  <w:style w:type="character" w:customStyle="1" w:styleId="FontStyle14">
    <w:name w:val="Font Style14"/>
    <w:uiPriority w:val="99"/>
    <w:rsid w:val="00F8270E"/>
    <w:rPr>
      <w:rFonts w:ascii="Times New Roman" w:hAnsi="Times New Roman"/>
      <w:sz w:val="26"/>
    </w:rPr>
  </w:style>
  <w:style w:type="character" w:customStyle="1" w:styleId="FontStyle15">
    <w:name w:val="Font Style15"/>
    <w:uiPriority w:val="99"/>
    <w:rsid w:val="00F8270E"/>
    <w:rPr>
      <w:rFonts w:ascii="Times New Roman" w:hAnsi="Times New Roman"/>
      <w:sz w:val="24"/>
    </w:rPr>
  </w:style>
  <w:style w:type="character" w:customStyle="1" w:styleId="FontStyle16">
    <w:name w:val="Font Style16"/>
    <w:uiPriority w:val="99"/>
    <w:rsid w:val="00F8270E"/>
    <w:rPr>
      <w:rFonts w:ascii="Times New Roman" w:hAnsi="Times New Roman"/>
      <w:sz w:val="22"/>
    </w:rPr>
  </w:style>
  <w:style w:type="character" w:customStyle="1" w:styleId="FontStyle31">
    <w:name w:val="Font Style31"/>
    <w:uiPriority w:val="99"/>
    <w:rsid w:val="00F8270E"/>
    <w:rPr>
      <w:rFonts w:ascii="Times New Roman" w:hAnsi="Times New Roman"/>
      <w:b/>
      <w:sz w:val="26"/>
    </w:rPr>
  </w:style>
  <w:style w:type="character" w:customStyle="1" w:styleId="FontStyle12">
    <w:name w:val="Font Style12"/>
    <w:uiPriority w:val="99"/>
    <w:rsid w:val="00F8270E"/>
    <w:rPr>
      <w:rFonts w:ascii="Times New Roman" w:hAnsi="Times New Roman"/>
      <w:sz w:val="28"/>
    </w:rPr>
  </w:style>
  <w:style w:type="character" w:customStyle="1" w:styleId="FontStyle13">
    <w:name w:val="Font Style13"/>
    <w:uiPriority w:val="99"/>
    <w:rsid w:val="00F8270E"/>
    <w:rPr>
      <w:rFonts w:ascii="Sylfaen" w:hAnsi="Sylfaen"/>
      <w:color w:val="000000"/>
      <w:sz w:val="28"/>
    </w:rPr>
  </w:style>
  <w:style w:type="character" w:customStyle="1" w:styleId="FontStyle19">
    <w:name w:val="Font Style19"/>
    <w:uiPriority w:val="99"/>
    <w:rsid w:val="00F8270E"/>
    <w:rPr>
      <w:rFonts w:ascii="Times New Roman" w:hAnsi="Times New Roman"/>
      <w:sz w:val="26"/>
    </w:rPr>
  </w:style>
  <w:style w:type="character" w:customStyle="1" w:styleId="FontStyle18">
    <w:name w:val="Font Style18"/>
    <w:uiPriority w:val="99"/>
    <w:rsid w:val="00F8270E"/>
    <w:rPr>
      <w:rFonts w:ascii="Times New Roman" w:hAnsi="Times New Roman"/>
      <w:sz w:val="26"/>
    </w:rPr>
  </w:style>
  <w:style w:type="character" w:customStyle="1" w:styleId="FontStyle21">
    <w:name w:val="Font Style21"/>
    <w:uiPriority w:val="99"/>
    <w:rsid w:val="00F8270E"/>
    <w:rPr>
      <w:rFonts w:ascii="Times New Roman" w:hAnsi="Times New Roman"/>
      <w:b/>
      <w:sz w:val="24"/>
    </w:rPr>
  </w:style>
  <w:style w:type="character" w:customStyle="1" w:styleId="FontStyle95">
    <w:name w:val="Font Style95"/>
    <w:uiPriority w:val="99"/>
    <w:rsid w:val="00F8270E"/>
    <w:rPr>
      <w:rFonts w:ascii="Microsoft Sans Serif" w:hAnsi="Microsoft Sans Serif"/>
      <w:b/>
      <w:sz w:val="26"/>
    </w:rPr>
  </w:style>
  <w:style w:type="character" w:customStyle="1" w:styleId="FontStyle98">
    <w:name w:val="Font Style98"/>
    <w:uiPriority w:val="99"/>
    <w:rsid w:val="00F8270E"/>
    <w:rPr>
      <w:rFonts w:ascii="Times New Roman" w:hAnsi="Times New Roman"/>
      <w:sz w:val="24"/>
    </w:rPr>
  </w:style>
  <w:style w:type="character" w:customStyle="1" w:styleId="FontStyle99">
    <w:name w:val="Font Style99"/>
    <w:uiPriority w:val="99"/>
    <w:rsid w:val="00F8270E"/>
    <w:rPr>
      <w:rFonts w:ascii="Times New Roman" w:hAnsi="Times New Roman"/>
      <w:sz w:val="20"/>
    </w:rPr>
  </w:style>
  <w:style w:type="character" w:customStyle="1" w:styleId="FontStyle89">
    <w:name w:val="Font Style89"/>
    <w:uiPriority w:val="99"/>
    <w:rsid w:val="00F8270E"/>
    <w:rPr>
      <w:rFonts w:ascii="Times New Roman" w:hAnsi="Times New Roman"/>
      <w:b/>
      <w:sz w:val="24"/>
    </w:rPr>
  </w:style>
  <w:style w:type="character" w:customStyle="1" w:styleId="FontStyle96">
    <w:name w:val="Font Style96"/>
    <w:uiPriority w:val="99"/>
    <w:rsid w:val="00F8270E"/>
    <w:rPr>
      <w:rFonts w:ascii="Times New Roman" w:hAnsi="Times New Roman"/>
      <w:i/>
      <w:sz w:val="20"/>
    </w:rPr>
  </w:style>
  <w:style w:type="character" w:customStyle="1" w:styleId="FontStyle97">
    <w:name w:val="Font Style97"/>
    <w:uiPriority w:val="99"/>
    <w:rsid w:val="00F8270E"/>
    <w:rPr>
      <w:rFonts w:ascii="Times New Roman" w:hAnsi="Times New Roman"/>
      <w:b/>
      <w:sz w:val="20"/>
    </w:rPr>
  </w:style>
  <w:style w:type="character" w:customStyle="1" w:styleId="217">
    <w:name w:val="Знак Знак21"/>
    <w:uiPriority w:val="99"/>
    <w:rsid w:val="00F8270E"/>
    <w:rPr>
      <w:color w:val="000000"/>
      <w:sz w:val="24"/>
      <w:lang w:val="ru-RU" w:eastAsia="ru-RU"/>
    </w:rPr>
  </w:style>
  <w:style w:type="character" w:customStyle="1" w:styleId="affff0">
    <w:name w:val="Цветовое выделение"/>
    <w:uiPriority w:val="99"/>
    <w:rsid w:val="00F8270E"/>
    <w:rPr>
      <w:b/>
      <w:color w:val="000080"/>
      <w:sz w:val="20"/>
    </w:rPr>
  </w:style>
  <w:style w:type="character" w:customStyle="1" w:styleId="200">
    <w:name w:val="Знак Знак20"/>
    <w:uiPriority w:val="99"/>
    <w:locked/>
    <w:rsid w:val="00F8270E"/>
    <w:rPr>
      <w:color w:val="000000"/>
      <w:sz w:val="24"/>
      <w:lang w:val="ru-RU" w:eastAsia="ru-RU"/>
    </w:rPr>
  </w:style>
  <w:style w:type="character" w:customStyle="1" w:styleId="190">
    <w:name w:val="Знак Знак19"/>
    <w:uiPriority w:val="99"/>
    <w:locked/>
    <w:rsid w:val="00F8270E"/>
    <w:rPr>
      <w:color w:val="000000"/>
      <w:sz w:val="22"/>
      <w:lang w:val="ru-RU" w:eastAsia="ru-RU"/>
    </w:rPr>
  </w:style>
  <w:style w:type="character" w:customStyle="1" w:styleId="180">
    <w:name w:val="Знак Знак18"/>
    <w:uiPriority w:val="99"/>
    <w:locked/>
    <w:rsid w:val="00F8270E"/>
    <w:rPr>
      <w:b/>
      <w:color w:val="000000"/>
      <w:sz w:val="28"/>
      <w:lang w:val="ru-RU" w:eastAsia="ru-RU"/>
    </w:rPr>
  </w:style>
  <w:style w:type="character" w:customStyle="1" w:styleId="100">
    <w:name w:val="Знак Знак10"/>
    <w:uiPriority w:val="99"/>
    <w:locked/>
    <w:rsid w:val="00F8270E"/>
    <w:rPr>
      <w:b/>
      <w:color w:val="000000"/>
      <w:sz w:val="24"/>
      <w:lang w:val="en-US" w:eastAsia="ru-RU"/>
    </w:rPr>
  </w:style>
  <w:style w:type="character" w:customStyle="1" w:styleId="91">
    <w:name w:val="Знак Знак9"/>
    <w:uiPriority w:val="99"/>
    <w:locked/>
    <w:rsid w:val="00F8270E"/>
    <w:rPr>
      <w:color w:val="000000"/>
      <w:sz w:val="24"/>
      <w:lang w:val="ru-RU" w:eastAsia="ru-RU"/>
    </w:rPr>
  </w:style>
  <w:style w:type="character" w:customStyle="1" w:styleId="132">
    <w:name w:val="Знак Знак13"/>
    <w:uiPriority w:val="99"/>
    <w:locked/>
    <w:rsid w:val="00F8270E"/>
    <w:rPr>
      <w:sz w:val="24"/>
      <w:lang w:val="ru-RU" w:eastAsia="ru-RU"/>
    </w:rPr>
  </w:style>
  <w:style w:type="character" w:customStyle="1" w:styleId="grame">
    <w:name w:val="grame"/>
    <w:uiPriority w:val="99"/>
    <w:rsid w:val="00F8270E"/>
    <w:rPr>
      <w:rFonts w:cs="Times New Roman"/>
    </w:rPr>
  </w:style>
  <w:style w:type="character" w:customStyle="1" w:styleId="spelle">
    <w:name w:val="spelle"/>
    <w:uiPriority w:val="99"/>
    <w:rsid w:val="00F8270E"/>
    <w:rPr>
      <w:rFonts w:cs="Times New Roman"/>
    </w:rPr>
  </w:style>
  <w:style w:type="character" w:customStyle="1" w:styleId="11f3">
    <w:name w:val="Знак Знак Знак Знак11"/>
    <w:uiPriority w:val="99"/>
    <w:rsid w:val="00F8270E"/>
    <w:rPr>
      <w:b/>
      <w:sz w:val="28"/>
    </w:rPr>
  </w:style>
  <w:style w:type="character" w:customStyle="1" w:styleId="1ff9">
    <w:name w:val="Знак Знак Знак Знак1"/>
    <w:rsid w:val="00F8270E"/>
    <w:rPr>
      <w:b/>
      <w:sz w:val="28"/>
    </w:rPr>
  </w:style>
  <w:style w:type="character" w:customStyle="1" w:styleId="84">
    <w:name w:val="Знак Знак8"/>
    <w:rsid w:val="00F8270E"/>
    <w:rPr>
      <w:rFonts w:ascii="Univers" w:hAnsi="Univers"/>
      <w:i/>
      <w:sz w:val="26"/>
      <w:lang w:val="ru-RU" w:eastAsia="ru-RU"/>
    </w:rPr>
  </w:style>
  <w:style w:type="character" w:customStyle="1" w:styleId="11f4">
    <w:name w:val="Знак Знак Знак11"/>
    <w:uiPriority w:val="99"/>
    <w:rsid w:val="00F8270E"/>
    <w:rPr>
      <w:i/>
      <w:sz w:val="24"/>
      <w:lang w:val="ru-RU" w:eastAsia="ru-RU"/>
    </w:rPr>
  </w:style>
  <w:style w:type="character" w:customStyle="1" w:styleId="171">
    <w:name w:val="Знак Знак171"/>
    <w:uiPriority w:val="99"/>
    <w:rsid w:val="00F8270E"/>
    <w:rPr>
      <w:b/>
      <w:color w:val="000000"/>
      <w:lang w:eastAsia="ru-RU"/>
    </w:rPr>
  </w:style>
  <w:style w:type="character" w:customStyle="1" w:styleId="161">
    <w:name w:val="Знак Знак161"/>
    <w:uiPriority w:val="99"/>
    <w:rsid w:val="00F8270E"/>
    <w:rPr>
      <w:color w:val="000000"/>
      <w:sz w:val="24"/>
      <w:lang w:eastAsia="ru-RU"/>
    </w:rPr>
  </w:style>
  <w:style w:type="character" w:customStyle="1" w:styleId="151">
    <w:name w:val="Знак Знак151"/>
    <w:uiPriority w:val="99"/>
    <w:rsid w:val="00F8270E"/>
    <w:rPr>
      <w:b/>
      <w:i/>
      <w:color w:val="000000"/>
      <w:sz w:val="32"/>
      <w:lang w:eastAsia="ru-RU"/>
    </w:rPr>
  </w:style>
  <w:style w:type="character" w:customStyle="1" w:styleId="1410">
    <w:name w:val="Знак Знак141"/>
    <w:uiPriority w:val="99"/>
    <w:rsid w:val="00F8270E"/>
    <w:rPr>
      <w:b/>
      <w:color w:val="000000"/>
      <w:sz w:val="32"/>
      <w:lang w:eastAsia="ru-RU"/>
    </w:rPr>
  </w:style>
  <w:style w:type="character" w:customStyle="1" w:styleId="1211">
    <w:name w:val="Знак Знак121"/>
    <w:uiPriority w:val="99"/>
    <w:rsid w:val="00F8270E"/>
    <w:rPr>
      <w:sz w:val="24"/>
      <w:lang w:eastAsia="ru-RU"/>
    </w:rPr>
  </w:style>
  <w:style w:type="character" w:customStyle="1" w:styleId="1111">
    <w:name w:val="Знак Знак111"/>
    <w:uiPriority w:val="99"/>
    <w:rsid w:val="00F8270E"/>
    <w:rPr>
      <w:sz w:val="28"/>
      <w:lang w:eastAsia="ru-RU"/>
    </w:rPr>
  </w:style>
  <w:style w:type="character" w:customStyle="1" w:styleId="2112">
    <w:name w:val="Знак Знак211"/>
    <w:uiPriority w:val="99"/>
    <w:rsid w:val="00F8270E"/>
    <w:rPr>
      <w:color w:val="000000"/>
      <w:sz w:val="24"/>
      <w:lang w:val="ru-RU" w:eastAsia="ru-RU"/>
    </w:rPr>
  </w:style>
  <w:style w:type="character" w:customStyle="1" w:styleId="Bodytext3">
    <w:name w:val="Body text3"/>
    <w:uiPriority w:val="99"/>
    <w:rsid w:val="00F8270E"/>
    <w:rPr>
      <w:rFonts w:ascii="Times New Roman" w:hAnsi="Times New Roman"/>
      <w:spacing w:val="0"/>
      <w:sz w:val="22"/>
      <w:u w:val="single"/>
    </w:rPr>
  </w:style>
  <w:style w:type="table" w:customStyle="1" w:styleId="1ffa">
    <w:name w:val="Сетка таблицы1"/>
    <w:rsid w:val="00F8270E"/>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1">
    <w:name w:val="page number"/>
    <w:rsid w:val="00AD1394"/>
    <w:rPr>
      <w:rFonts w:cs="Times New Roman"/>
    </w:rPr>
  </w:style>
  <w:style w:type="character" w:styleId="affff2">
    <w:name w:val="Strong"/>
    <w:uiPriority w:val="99"/>
    <w:qFormat/>
    <w:rsid w:val="00AD1394"/>
    <w:rPr>
      <w:rFonts w:cs="Times New Roman"/>
      <w:b/>
    </w:rPr>
  </w:style>
  <w:style w:type="character" w:customStyle="1" w:styleId="225">
    <w:name w:val="Знак Знак Знак Знак Знак Знак22"/>
    <w:aliases w:val="Знак Знак Знак Знак Знак Знак3,Знак Знак Знак Знак Знак Знак221"/>
    <w:uiPriority w:val="99"/>
    <w:rsid w:val="00AD1394"/>
    <w:rPr>
      <w:b/>
      <w:sz w:val="28"/>
      <w:lang w:val="ru-RU" w:eastAsia="ru-RU"/>
    </w:rPr>
  </w:style>
  <w:style w:type="paragraph" w:customStyle="1" w:styleId="65">
    <w:name w:val="Абзац списка6"/>
    <w:basedOn w:val="a0"/>
    <w:uiPriority w:val="99"/>
    <w:rsid w:val="00AD1394"/>
    <w:pPr>
      <w:spacing w:after="200" w:line="276" w:lineRule="auto"/>
      <w:ind w:left="720"/>
    </w:pPr>
    <w:rPr>
      <w:rFonts w:ascii="Calibri" w:hAnsi="Calibri"/>
      <w:sz w:val="22"/>
      <w:szCs w:val="22"/>
      <w:lang w:eastAsia="en-US"/>
    </w:rPr>
  </w:style>
  <w:style w:type="character" w:customStyle="1" w:styleId="133">
    <w:name w:val="Знак Знак Знак Знак13"/>
    <w:uiPriority w:val="99"/>
    <w:rsid w:val="00AD1394"/>
    <w:rPr>
      <w:b/>
      <w:sz w:val="28"/>
    </w:rPr>
  </w:style>
  <w:style w:type="paragraph" w:customStyle="1" w:styleId="92">
    <w:name w:val="Обычный9"/>
    <w:basedOn w:val="a0"/>
    <w:uiPriority w:val="99"/>
    <w:rsid w:val="00AD1394"/>
    <w:pPr>
      <w:spacing w:after="35"/>
      <w:ind w:firstLine="284"/>
      <w:jc w:val="both"/>
    </w:pPr>
  </w:style>
  <w:style w:type="paragraph" w:customStyle="1" w:styleId="101">
    <w:name w:val="Обычный10"/>
    <w:uiPriority w:val="99"/>
    <w:rsid w:val="00AD1394"/>
    <w:rPr>
      <w:rFonts w:ascii="Times New Roman" w:eastAsia="Times New Roman" w:hAnsi="Times New Roman"/>
      <w:sz w:val="24"/>
    </w:rPr>
  </w:style>
  <w:style w:type="paragraph" w:customStyle="1" w:styleId="66">
    <w:name w:val="Основной текст6"/>
    <w:basedOn w:val="a0"/>
    <w:uiPriority w:val="99"/>
    <w:rsid w:val="00AD1394"/>
    <w:pPr>
      <w:widowControl w:val="0"/>
      <w:snapToGrid w:val="0"/>
      <w:jc w:val="both"/>
    </w:pPr>
    <w:rPr>
      <w:szCs w:val="20"/>
    </w:rPr>
  </w:style>
  <w:style w:type="paragraph" w:customStyle="1" w:styleId="73">
    <w:name w:val="Знак Знак Знак Знак Знак7"/>
    <w:basedOn w:val="a0"/>
    <w:rsid w:val="00AD1394"/>
    <w:pPr>
      <w:spacing w:before="100" w:beforeAutospacing="1" w:after="100" w:afterAutospacing="1"/>
    </w:pPr>
    <w:rPr>
      <w:rFonts w:ascii="Tahoma" w:hAnsi="Tahoma"/>
      <w:sz w:val="20"/>
      <w:szCs w:val="20"/>
      <w:lang w:val="en-US" w:eastAsia="en-US"/>
    </w:rPr>
  </w:style>
  <w:style w:type="paragraph" w:customStyle="1" w:styleId="152">
    <w:name w:val="Знак Знак Знак Знак Знак Знак Знак Знак1 Знак Знак Знак Знак Знак Знак Знак Знак Знак5"/>
    <w:basedOn w:val="a0"/>
    <w:rsid w:val="00AD1394"/>
    <w:pPr>
      <w:spacing w:before="100" w:beforeAutospacing="1" w:after="100" w:afterAutospacing="1"/>
    </w:pPr>
    <w:rPr>
      <w:rFonts w:ascii="Tahoma" w:hAnsi="Tahoma"/>
      <w:sz w:val="20"/>
      <w:szCs w:val="20"/>
      <w:lang w:val="en-US" w:eastAsia="en-US"/>
    </w:rPr>
  </w:style>
  <w:style w:type="paragraph" w:customStyle="1" w:styleId="1250">
    <w:name w:val="Знак Знак Знак1 Знак Знак Знак25"/>
    <w:basedOn w:val="a0"/>
    <w:rsid w:val="00AD1394"/>
    <w:pPr>
      <w:spacing w:before="100" w:beforeAutospacing="1" w:after="100" w:afterAutospacing="1"/>
    </w:pPr>
    <w:rPr>
      <w:rFonts w:ascii="Tahoma" w:hAnsi="Tahoma"/>
      <w:sz w:val="20"/>
      <w:szCs w:val="20"/>
      <w:lang w:val="en-US" w:eastAsia="en-US"/>
    </w:rPr>
  </w:style>
  <w:style w:type="paragraph" w:customStyle="1" w:styleId="153">
    <w:name w:val="Знак Знак Знак Знак Знак Знак Знак Знак1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72">
    <w:name w:val="Знак Знак Знак Знак Знак17"/>
    <w:basedOn w:val="a0"/>
    <w:rsid w:val="00AD1394"/>
    <w:pPr>
      <w:spacing w:before="100" w:beforeAutospacing="1" w:after="100" w:afterAutospacing="1"/>
    </w:pPr>
    <w:rPr>
      <w:rFonts w:ascii="Tahoma" w:hAnsi="Tahoma"/>
      <w:sz w:val="20"/>
      <w:szCs w:val="20"/>
      <w:lang w:val="en-US" w:eastAsia="en-US"/>
    </w:rPr>
  </w:style>
  <w:style w:type="paragraph" w:customStyle="1" w:styleId="154">
    <w:name w:val="Знак Знак Знак Знак Знак1 Знак Знак Знак5"/>
    <w:basedOn w:val="a0"/>
    <w:rsid w:val="00AD1394"/>
    <w:pPr>
      <w:spacing w:before="100" w:beforeAutospacing="1" w:after="100" w:afterAutospacing="1"/>
    </w:pPr>
    <w:rPr>
      <w:rFonts w:ascii="Tahoma" w:hAnsi="Tahoma"/>
      <w:sz w:val="20"/>
      <w:szCs w:val="20"/>
      <w:lang w:val="en-US" w:eastAsia="en-US"/>
    </w:rPr>
  </w:style>
  <w:style w:type="paragraph" w:customStyle="1" w:styleId="93">
    <w:name w:val="Знак Знак Знак Знак Знак Знак Знак Знак9"/>
    <w:basedOn w:val="a0"/>
    <w:rsid w:val="00AD1394"/>
    <w:pPr>
      <w:spacing w:before="100" w:beforeAutospacing="1" w:after="100" w:afterAutospacing="1"/>
    </w:pPr>
    <w:rPr>
      <w:rFonts w:ascii="Tahoma" w:hAnsi="Tahoma"/>
      <w:sz w:val="20"/>
      <w:szCs w:val="20"/>
      <w:lang w:val="en-US" w:eastAsia="en-US"/>
    </w:rPr>
  </w:style>
  <w:style w:type="paragraph" w:customStyle="1" w:styleId="162">
    <w:name w:val="Знак Знак Знак1 Знак Знак Знак6"/>
    <w:basedOn w:val="a0"/>
    <w:rsid w:val="00AD1394"/>
    <w:pPr>
      <w:spacing w:before="100" w:beforeAutospacing="1" w:after="100" w:afterAutospacing="1"/>
    </w:pPr>
    <w:rPr>
      <w:rFonts w:ascii="Tahoma" w:hAnsi="Tahoma"/>
      <w:sz w:val="20"/>
      <w:szCs w:val="20"/>
      <w:lang w:val="en-US" w:eastAsia="en-US"/>
    </w:rPr>
  </w:style>
  <w:style w:type="paragraph" w:customStyle="1" w:styleId="155">
    <w:name w:val="Знак Знак Знак Знак Знак Знак Знак Знак1 Знак Знак Знак Знак Знак Знак5"/>
    <w:basedOn w:val="a0"/>
    <w:rsid w:val="00AD1394"/>
    <w:pPr>
      <w:spacing w:before="100" w:beforeAutospacing="1" w:after="100" w:afterAutospacing="1"/>
    </w:pPr>
    <w:rPr>
      <w:rFonts w:ascii="Tahoma" w:hAnsi="Tahoma"/>
      <w:sz w:val="20"/>
      <w:szCs w:val="20"/>
      <w:lang w:val="en-US" w:eastAsia="en-US"/>
    </w:rPr>
  </w:style>
  <w:style w:type="paragraph" w:customStyle="1" w:styleId="260">
    <w:name w:val="Основной текст 26"/>
    <w:basedOn w:val="a0"/>
    <w:uiPriority w:val="99"/>
    <w:rsid w:val="00AD1394"/>
    <w:pPr>
      <w:spacing w:after="120"/>
      <w:ind w:left="283"/>
    </w:pPr>
    <w:rPr>
      <w:rFonts w:cs="Monotype Corsiva"/>
    </w:rPr>
  </w:style>
  <w:style w:type="paragraph" w:customStyle="1" w:styleId="251">
    <w:name w:val="Заголовок 25"/>
    <w:basedOn w:val="101"/>
    <w:next w:val="101"/>
    <w:uiPriority w:val="99"/>
    <w:rsid w:val="00AD1394"/>
    <w:pPr>
      <w:keepNext/>
      <w:jc w:val="center"/>
      <w:outlineLvl w:val="1"/>
    </w:pPr>
    <w:rPr>
      <w:rFonts w:ascii="Univers" w:hAnsi="Univers"/>
      <w:b/>
    </w:rPr>
  </w:style>
  <w:style w:type="paragraph" w:customStyle="1" w:styleId="350">
    <w:name w:val="Основной текст с отступом 35"/>
    <w:basedOn w:val="101"/>
    <w:uiPriority w:val="99"/>
    <w:rsid w:val="00AD1394"/>
    <w:pPr>
      <w:ind w:firstLine="709"/>
      <w:jc w:val="both"/>
    </w:pPr>
    <w:rPr>
      <w:rFonts w:ascii="Univers" w:hAnsi="Univers"/>
    </w:rPr>
  </w:style>
  <w:style w:type="paragraph" w:customStyle="1" w:styleId="156">
    <w:name w:val="Заголовок 15"/>
    <w:basedOn w:val="101"/>
    <w:next w:val="101"/>
    <w:uiPriority w:val="99"/>
    <w:rsid w:val="00AD1394"/>
    <w:pPr>
      <w:keepNext/>
      <w:jc w:val="right"/>
      <w:outlineLvl w:val="0"/>
    </w:pPr>
    <w:rPr>
      <w:rFonts w:ascii="Univers" w:hAnsi="Univers"/>
    </w:rPr>
  </w:style>
  <w:style w:type="paragraph" w:customStyle="1" w:styleId="58">
    <w:name w:val="Знак Знак Знак Знак Знак Знак Знак Знак Знак Знак Знак Знак Знак Знак Знак Знак Знак Знак Знак Знак Знак Знак Знак Знак Знак5"/>
    <w:basedOn w:val="a0"/>
    <w:rsid w:val="00AD1394"/>
    <w:pPr>
      <w:spacing w:before="100" w:beforeAutospacing="1" w:after="100" w:afterAutospacing="1"/>
    </w:pPr>
    <w:rPr>
      <w:rFonts w:ascii="Tahoma" w:hAnsi="Tahoma"/>
      <w:sz w:val="20"/>
      <w:szCs w:val="20"/>
      <w:lang w:val="en-US" w:eastAsia="en-US"/>
    </w:rPr>
  </w:style>
  <w:style w:type="paragraph" w:customStyle="1" w:styleId="48">
    <w:name w:val="Знак Знак Знак Знак4"/>
    <w:basedOn w:val="a0"/>
    <w:rsid w:val="00AD1394"/>
    <w:pPr>
      <w:spacing w:before="100" w:beforeAutospacing="1" w:after="100" w:afterAutospacing="1"/>
    </w:pPr>
    <w:rPr>
      <w:rFonts w:ascii="Tahoma" w:hAnsi="Tahoma"/>
      <w:sz w:val="20"/>
      <w:szCs w:val="20"/>
      <w:lang w:val="en-US" w:eastAsia="en-US"/>
    </w:rPr>
  </w:style>
  <w:style w:type="paragraph" w:customStyle="1" w:styleId="59">
    <w:name w:val="Знак Знак Знак Знак Знак Знак Знак Знак Знак Знак Знак Знак5"/>
    <w:basedOn w:val="a0"/>
    <w:rsid w:val="00AD1394"/>
    <w:pPr>
      <w:spacing w:before="100" w:beforeAutospacing="1" w:after="100" w:afterAutospacing="1"/>
    </w:pPr>
    <w:rPr>
      <w:rFonts w:ascii="Tahoma" w:hAnsi="Tahoma"/>
      <w:sz w:val="20"/>
      <w:szCs w:val="20"/>
      <w:lang w:val="en-US" w:eastAsia="en-US"/>
    </w:rPr>
  </w:style>
  <w:style w:type="paragraph" w:customStyle="1" w:styleId="157">
    <w:name w:val="Знак Знак Знак Знак Знак Знак Знак Знак1 Знак Знак Знак Знак Знак Знак Знак5"/>
    <w:basedOn w:val="a0"/>
    <w:rsid w:val="00AD1394"/>
    <w:pPr>
      <w:spacing w:before="100" w:beforeAutospacing="1" w:after="100" w:afterAutospacing="1"/>
    </w:pPr>
    <w:rPr>
      <w:rFonts w:ascii="Tahoma" w:hAnsi="Tahoma"/>
      <w:sz w:val="20"/>
      <w:szCs w:val="20"/>
      <w:lang w:val="en-US" w:eastAsia="en-US"/>
    </w:rPr>
  </w:style>
  <w:style w:type="paragraph" w:customStyle="1" w:styleId="5a">
    <w:name w:val="Знак Знак Знак Знак Знак Знак Знак Знак Знак Знак Знак Знак Знак Знак Знак Знак5"/>
    <w:basedOn w:val="a0"/>
    <w:rsid w:val="00AD1394"/>
    <w:pPr>
      <w:spacing w:after="160" w:line="240" w:lineRule="exact"/>
    </w:pPr>
    <w:rPr>
      <w:rFonts w:ascii="Verdana" w:hAnsi="Verdana"/>
      <w:lang w:val="en-US" w:eastAsia="en-US"/>
    </w:rPr>
  </w:style>
  <w:style w:type="paragraph" w:customStyle="1" w:styleId="158">
    <w:name w:val="Знак Знак Знак Знак Знак Знак Знак Знак1 Знак Знак Знак Знак Знак Знак Знак Знак Знак Знак5"/>
    <w:basedOn w:val="a0"/>
    <w:rsid w:val="00AD1394"/>
    <w:pPr>
      <w:spacing w:before="100" w:beforeAutospacing="1" w:after="100" w:afterAutospacing="1"/>
    </w:pPr>
    <w:rPr>
      <w:rFonts w:ascii="Tahoma" w:hAnsi="Tahoma"/>
      <w:sz w:val="20"/>
      <w:szCs w:val="20"/>
      <w:lang w:val="en-US" w:eastAsia="en-US"/>
    </w:rPr>
  </w:style>
  <w:style w:type="paragraph" w:customStyle="1" w:styleId="159">
    <w:name w:val="Знак Знак Знак Знак Знак Знак Знак Знак1 Знак Знак Знак Знак5"/>
    <w:basedOn w:val="a0"/>
    <w:rsid w:val="00AD1394"/>
    <w:pPr>
      <w:spacing w:before="100" w:beforeAutospacing="1" w:after="100" w:afterAutospacing="1"/>
    </w:pPr>
    <w:rPr>
      <w:rFonts w:ascii="Tahoma" w:hAnsi="Tahoma"/>
      <w:sz w:val="20"/>
      <w:szCs w:val="20"/>
      <w:lang w:val="en-US" w:eastAsia="en-US"/>
    </w:rPr>
  </w:style>
  <w:style w:type="character" w:customStyle="1" w:styleId="820">
    <w:name w:val="Знак Знак82"/>
    <w:uiPriority w:val="99"/>
    <w:rsid w:val="00AD1394"/>
    <w:rPr>
      <w:rFonts w:ascii="Univers" w:hAnsi="Univers"/>
      <w:i/>
      <w:sz w:val="26"/>
      <w:lang w:val="ru-RU" w:eastAsia="ru-RU"/>
    </w:rPr>
  </w:style>
  <w:style w:type="paragraph" w:customStyle="1" w:styleId="134">
    <w:name w:val="Знак Знак Знак Знак Знак Знак1 Знак Знак Знак Знак Знак Знак Знак Знак Знак Знак3"/>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35">
    <w:name w:val="Знак Знак Знак Знак Знак Знак Знак Знак Знак Знак Знак Знак Знак Знак1 Знак Знак Знак3"/>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26">
    <w:name w:val="Знак Знак Знак1 Знак Знак2"/>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27">
    <w:name w:val="Обычный12"/>
    <w:basedOn w:val="a0"/>
    <w:uiPriority w:val="99"/>
    <w:rsid w:val="00FF5FF9"/>
    <w:pPr>
      <w:spacing w:after="60"/>
      <w:ind w:firstLine="284"/>
      <w:jc w:val="both"/>
    </w:pPr>
  </w:style>
  <w:style w:type="paragraph" w:customStyle="1" w:styleId="136">
    <w:name w:val="Обычный13"/>
    <w:uiPriority w:val="99"/>
    <w:rsid w:val="00FF5FF9"/>
    <w:pPr>
      <w:ind w:firstLine="720"/>
      <w:jc w:val="both"/>
    </w:pPr>
    <w:rPr>
      <w:rFonts w:ascii="Univers" w:eastAsia="Times New Roman" w:hAnsi="Univers"/>
      <w:sz w:val="24"/>
    </w:rPr>
  </w:style>
  <w:style w:type="paragraph" w:customStyle="1" w:styleId="67">
    <w:name w:val="Знак Знак Знак Знак Знак6"/>
    <w:basedOn w:val="a0"/>
    <w:rsid w:val="00FF5FF9"/>
    <w:pPr>
      <w:spacing w:before="100" w:beforeAutospacing="1" w:after="100" w:afterAutospacing="1"/>
    </w:pPr>
    <w:rPr>
      <w:rFonts w:ascii="Tahoma" w:hAnsi="Tahoma"/>
      <w:sz w:val="20"/>
      <w:szCs w:val="20"/>
      <w:lang w:val="en-US" w:eastAsia="en-US"/>
    </w:rPr>
  </w:style>
  <w:style w:type="paragraph" w:customStyle="1" w:styleId="142">
    <w:name w:val="Знак Знак Знак Знак Знак Знак Знак Знак1 Знак Знак Знак Знак Знак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240">
    <w:name w:val="Знак Знак Знак1 Знак Знак Знак2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3e">
    <w:name w:val="Знак Знак Знак Знак Знак Знак Знак Знак Знак3"/>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43">
    <w:name w:val="Знак Знак Знак Знак Знак Знак Знак Знак1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63">
    <w:name w:val="Знак Знак Знак Знак Знак16"/>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44">
    <w:name w:val="Знак Знак Знак Знак Знак1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85">
    <w:name w:val="Знак Знак Знак Знак Знак Знак Знак Знак8"/>
    <w:basedOn w:val="a0"/>
    <w:rsid w:val="00FF5FF9"/>
    <w:pPr>
      <w:spacing w:before="100" w:beforeAutospacing="1" w:after="100" w:afterAutospacing="1"/>
    </w:pPr>
    <w:rPr>
      <w:rFonts w:ascii="Tahoma" w:hAnsi="Tahoma"/>
      <w:sz w:val="20"/>
      <w:szCs w:val="20"/>
      <w:lang w:val="en-US" w:eastAsia="en-US"/>
    </w:rPr>
  </w:style>
  <w:style w:type="paragraph" w:customStyle="1" w:styleId="15a">
    <w:name w:val="Знак Знак Знак1 Знак Знак Знак5"/>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45">
    <w:name w:val="Знак Знак Знак Знак Знак Знак Знак Знак1 Знак Знак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74">
    <w:name w:val="Основной текст7"/>
    <w:uiPriority w:val="99"/>
    <w:rsid w:val="00FF5FF9"/>
    <w:pPr>
      <w:ind w:firstLine="709"/>
      <w:jc w:val="both"/>
    </w:pPr>
    <w:rPr>
      <w:rFonts w:ascii="Times New Roman" w:eastAsia="Times New Roman" w:hAnsi="Times New Roman"/>
      <w:sz w:val="24"/>
    </w:rPr>
  </w:style>
  <w:style w:type="paragraph" w:customStyle="1" w:styleId="270">
    <w:name w:val="Основной текст 27"/>
    <w:basedOn w:val="a0"/>
    <w:uiPriority w:val="99"/>
    <w:rsid w:val="00FF5FF9"/>
    <w:pPr>
      <w:spacing w:after="120"/>
      <w:ind w:left="283"/>
    </w:pPr>
    <w:rPr>
      <w:rFonts w:cs="Monotype Corsiva"/>
    </w:rPr>
  </w:style>
  <w:style w:type="paragraph" w:customStyle="1" w:styleId="261">
    <w:name w:val="Заголовок 26"/>
    <w:basedOn w:val="136"/>
    <w:next w:val="136"/>
    <w:uiPriority w:val="99"/>
    <w:rsid w:val="00FF5FF9"/>
    <w:pPr>
      <w:keepNext/>
      <w:ind w:firstLine="0"/>
      <w:jc w:val="center"/>
      <w:outlineLvl w:val="1"/>
    </w:pPr>
    <w:rPr>
      <w:b/>
    </w:rPr>
  </w:style>
  <w:style w:type="paragraph" w:customStyle="1" w:styleId="360">
    <w:name w:val="Основной текст с отступом 36"/>
    <w:basedOn w:val="136"/>
    <w:uiPriority w:val="99"/>
    <w:rsid w:val="00FF5FF9"/>
    <w:pPr>
      <w:ind w:firstLine="709"/>
    </w:pPr>
  </w:style>
  <w:style w:type="paragraph" w:customStyle="1" w:styleId="164">
    <w:name w:val="Заголовок 16"/>
    <w:basedOn w:val="136"/>
    <w:next w:val="136"/>
    <w:uiPriority w:val="99"/>
    <w:rsid w:val="00FF5FF9"/>
    <w:pPr>
      <w:keepNext/>
      <w:ind w:firstLine="0"/>
      <w:jc w:val="right"/>
      <w:outlineLvl w:val="0"/>
    </w:pPr>
  </w:style>
  <w:style w:type="paragraph" w:customStyle="1" w:styleId="49">
    <w:name w:val="Знак Знак Знак Знак Знак Знак Знак Знак Знак Знак Знак Знак Знак Знак Знак Знак Знак Знак Знак Знак Знак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3f">
    <w:name w:val="Знак Знак Знак Знак3"/>
    <w:basedOn w:val="a0"/>
    <w:rsid w:val="00FF5FF9"/>
    <w:pPr>
      <w:spacing w:before="100" w:beforeAutospacing="1" w:after="100" w:afterAutospacing="1"/>
    </w:pPr>
    <w:rPr>
      <w:rFonts w:ascii="Tahoma" w:hAnsi="Tahoma"/>
      <w:sz w:val="20"/>
      <w:szCs w:val="20"/>
      <w:lang w:val="en-US" w:eastAsia="en-US"/>
    </w:rPr>
  </w:style>
  <w:style w:type="paragraph" w:customStyle="1" w:styleId="4a">
    <w:name w:val="Знак Знак Знак Знак Знак Знак Знак Знак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46">
    <w:name w:val="Знак Знак Знак Знак Знак Знак Знак Знак1 Знак Знак Знак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4b">
    <w:name w:val="Знак Знак Знак Знак Знак Знак Знак Знак Знак Знак Знак Знак Знак Знак Знак Знак4"/>
    <w:basedOn w:val="a0"/>
    <w:uiPriority w:val="99"/>
    <w:rsid w:val="00FF5FF9"/>
    <w:pPr>
      <w:spacing w:after="160" w:line="240" w:lineRule="exact"/>
    </w:pPr>
    <w:rPr>
      <w:rFonts w:ascii="Verdana" w:hAnsi="Verdana"/>
      <w:lang w:val="en-US" w:eastAsia="en-US"/>
    </w:rPr>
  </w:style>
  <w:style w:type="paragraph" w:customStyle="1" w:styleId="147">
    <w:name w:val="Знак Знак Знак Знак Знак Знак Знак Знак1 Знак Знак Знак Знак Знак Знак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48">
    <w:name w:val="Знак Знак Знак Знак Знак Знак Знак Знак1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242">
    <w:name w:val="Знак Знак Знак2 Знак4"/>
    <w:basedOn w:val="a0"/>
    <w:rsid w:val="00FF5FF9"/>
    <w:pPr>
      <w:spacing w:before="100" w:beforeAutospacing="1" w:after="100" w:afterAutospacing="1"/>
    </w:pPr>
    <w:rPr>
      <w:rFonts w:ascii="Tahoma" w:hAnsi="Tahoma"/>
      <w:sz w:val="20"/>
      <w:szCs w:val="20"/>
      <w:lang w:val="en-US" w:eastAsia="en-US"/>
    </w:rPr>
  </w:style>
  <w:style w:type="paragraph" w:customStyle="1" w:styleId="243">
    <w:name w:val="Знак Знак Знак2 Знак Знак Знак4"/>
    <w:basedOn w:val="a0"/>
    <w:uiPriority w:val="99"/>
    <w:rsid w:val="00FF5FF9"/>
    <w:pPr>
      <w:spacing w:before="100" w:beforeAutospacing="1" w:after="100" w:afterAutospacing="1"/>
    </w:pPr>
    <w:rPr>
      <w:rFonts w:ascii="Tahoma" w:hAnsi="Tahoma"/>
      <w:sz w:val="20"/>
      <w:szCs w:val="20"/>
      <w:lang w:val="en-US" w:eastAsia="en-US"/>
    </w:rPr>
  </w:style>
  <w:style w:type="character" w:styleId="affff3">
    <w:name w:val="Placeholder Text"/>
    <w:uiPriority w:val="99"/>
    <w:semiHidden/>
    <w:rsid w:val="00F74465"/>
    <w:rPr>
      <w:rFonts w:cs="Times New Roman"/>
      <w:color w:val="808080"/>
    </w:rPr>
  </w:style>
  <w:style w:type="character" w:customStyle="1" w:styleId="128">
    <w:name w:val="Знак Знак Знак Знак12"/>
    <w:uiPriority w:val="99"/>
    <w:rsid w:val="00AF4F87"/>
    <w:rPr>
      <w:b/>
      <w:sz w:val="28"/>
    </w:rPr>
  </w:style>
  <w:style w:type="paragraph" w:customStyle="1" w:styleId="5b">
    <w:name w:val="Знак Знак Знак Знак Знак5"/>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7">
    <w:name w:val="Знак Знак Знак Знак Знак Знак Знак Знак1 Знак Знак Знак Знак Знак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30">
    <w:name w:val="Знак Знак Знак1 Знак Знак Знак2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8">
    <w:name w:val="Знак Знак Знак Знак Знак Знак Знак Знак1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5b">
    <w:name w:val="Знак Знак Знак Знак Знак15"/>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9">
    <w:name w:val="Знак Знак Знак Знак Знак1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75">
    <w:name w:val="Знак Знак Знак Знак Знак Знак Знак Знак7"/>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49">
    <w:name w:val="Знак Знак Знак1 Знак Знак Знак4"/>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a">
    <w:name w:val="Знак Знак Знак Знак Знак Знак Знак Знак1 Знак Знак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3f0">
    <w:name w:val="Знак Знак Знак Знак Знак Знак Знак Знак Знак Знак Знак Знак Знак Знак Знак Знак Знак Знак Знак Знак Знак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3f1">
    <w:name w:val="Знак Знак Знак Знак Знак Знак Знак Знак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b">
    <w:name w:val="Знак Знак Знак Знак Знак Знак Знак Знак1 Знак Знак Знак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3f2">
    <w:name w:val="Знак Знак Знак Знак Знак Знак Знак Знак Знак Знак Знак Знак Знак Знак Знак Знак3"/>
    <w:basedOn w:val="a0"/>
    <w:uiPriority w:val="99"/>
    <w:rsid w:val="00AF4F87"/>
    <w:pPr>
      <w:spacing w:after="160" w:line="240" w:lineRule="exact"/>
    </w:pPr>
    <w:rPr>
      <w:rFonts w:ascii="Verdana" w:hAnsi="Verdana" w:cs="Verdana"/>
      <w:lang w:val="en-US" w:eastAsia="en-US"/>
    </w:rPr>
  </w:style>
  <w:style w:type="paragraph" w:customStyle="1" w:styleId="13c">
    <w:name w:val="Знак Знак Знак Знак Знак Знак Знак Знак1 Знак Знак Знак Знак Знак Знак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d">
    <w:name w:val="Знак Знак Знак Знак Знак Знак Знак Знак1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character" w:customStyle="1" w:styleId="811">
    <w:name w:val="Знак Знак81"/>
    <w:uiPriority w:val="99"/>
    <w:rsid w:val="00AF4F87"/>
    <w:rPr>
      <w:rFonts w:ascii="Univers" w:hAnsi="Univers"/>
      <w:i/>
      <w:sz w:val="26"/>
      <w:lang w:val="ru-RU" w:eastAsia="ru-RU"/>
    </w:rPr>
  </w:style>
  <w:style w:type="paragraph" w:customStyle="1" w:styleId="129">
    <w:name w:val="Знак Знак Знак Знак Знак Знак1 Знак Знак Знак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a">
    <w:name w:val="Знак Знак Знак Знак Знак Знак Знак Знак Знак Знак Знак Знак Знак Знак1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1f5">
    <w:name w:val="Знак Знак Знак1 Знак Знак1"/>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b">
    <w:name w:val="Знак Знак Знак Знак Знак Знак Знак Знак1 Знак Знак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20">
    <w:name w:val="Знак Знак Знак1 Знак Знак Знак2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2f6">
    <w:name w:val="Знак Знак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c">
    <w:name w:val="Знак Знак Знак Знак Знак Знак Знак Знак1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4a">
    <w:name w:val="Знак Знак Знак Знак Знак14"/>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d">
    <w:name w:val="Знак Знак Знак Знак Знак1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e">
    <w:name w:val="Знак Знак Знак1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e">
    <w:name w:val="Знак Знак Знак Знак Знак Знак Знак Знак1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2f7">
    <w:name w:val="Знак Знак Знак Знак Знак Знак Знак Знак Знак Знак Знак Знак Знак Знак Знак Знак Знак Знак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2f8">
    <w:name w:val="Знак Знак Знак Знак Знак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f">
    <w:name w:val="Знак Знак Знак Знак Знак Знак Знак Знак1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2f9">
    <w:name w:val="Знак Знак Знак Знак Знак Знак Знак Знак Знак Знак Знак Знак Знак Знак Знак Знак2"/>
    <w:basedOn w:val="a0"/>
    <w:uiPriority w:val="99"/>
    <w:rsid w:val="00AF4F87"/>
    <w:pPr>
      <w:spacing w:after="160" w:line="240" w:lineRule="exact"/>
    </w:pPr>
    <w:rPr>
      <w:rFonts w:ascii="Verdana" w:hAnsi="Verdana" w:cs="Verdana"/>
      <w:lang w:val="en-US" w:eastAsia="en-US"/>
    </w:rPr>
  </w:style>
  <w:style w:type="paragraph" w:customStyle="1" w:styleId="12f0">
    <w:name w:val="Знак Знак Знак Знак Знак Знак Знак Знак1 Знак Знак Знак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f1">
    <w:name w:val="Знак Знак Знак Знак Знак Знак Знак Знак1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233">
    <w:name w:val="Знак Знак Знак2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218">
    <w:name w:val="Основной текст с отступом 21"/>
    <w:basedOn w:val="a0"/>
    <w:uiPriority w:val="99"/>
    <w:rsid w:val="00AF4F87"/>
    <w:pPr>
      <w:widowControl w:val="0"/>
      <w:suppressAutoHyphens/>
      <w:ind w:firstLine="709"/>
    </w:pPr>
    <w:rPr>
      <w:kern w:val="2"/>
      <w:sz w:val="28"/>
      <w:szCs w:val="28"/>
      <w:lang w:eastAsia="ar-SA"/>
    </w:rPr>
  </w:style>
  <w:style w:type="character" w:customStyle="1" w:styleId="2fa">
    <w:name w:val="Основной шрифт абзаца2"/>
    <w:uiPriority w:val="99"/>
    <w:rsid w:val="00AF4F87"/>
  </w:style>
  <w:style w:type="paragraph" w:customStyle="1" w:styleId="dktexjustify">
    <w:name w:val="dktexjustify"/>
    <w:basedOn w:val="a0"/>
    <w:uiPriority w:val="99"/>
    <w:rsid w:val="00AF4F87"/>
    <w:pPr>
      <w:spacing w:before="100" w:beforeAutospacing="1" w:after="100" w:afterAutospacing="1"/>
    </w:pPr>
    <w:rPr>
      <w:rFonts w:eastAsia="Calibri"/>
    </w:rPr>
  </w:style>
  <w:style w:type="paragraph" w:customStyle="1" w:styleId="11f6">
    <w:name w:val="Знак Знак Знак Знак Знак Знак Знак Знак Знак Знак Знак11"/>
    <w:basedOn w:val="a0"/>
    <w:uiPriority w:val="99"/>
    <w:rsid w:val="00AF4F87"/>
    <w:pPr>
      <w:spacing w:before="100" w:beforeAutospacing="1" w:after="100" w:afterAutospacing="1"/>
    </w:pPr>
    <w:rPr>
      <w:rFonts w:ascii="Tahoma" w:eastAsia="Calibri" w:hAnsi="Tahoma" w:cs="Tahoma"/>
      <w:sz w:val="20"/>
      <w:szCs w:val="20"/>
      <w:lang w:val="en-US" w:eastAsia="en-US"/>
    </w:rPr>
  </w:style>
  <w:style w:type="paragraph" w:customStyle="1" w:styleId="244">
    <w:name w:val="Знак Знак Знак2 Знак Знак Знак Знак Знак Знак Знак Знак Знак4 Знак Знак Знак Знак"/>
    <w:basedOn w:val="a0"/>
    <w:uiPriority w:val="99"/>
    <w:rsid w:val="00AF4F87"/>
    <w:pPr>
      <w:spacing w:before="100" w:beforeAutospacing="1" w:after="100" w:afterAutospacing="1"/>
    </w:pPr>
    <w:rPr>
      <w:rFonts w:ascii="Tahoma" w:hAnsi="Tahoma"/>
      <w:sz w:val="20"/>
      <w:szCs w:val="20"/>
      <w:lang w:val="en-US" w:eastAsia="en-US"/>
    </w:rPr>
  </w:style>
  <w:style w:type="character" w:customStyle="1" w:styleId="a7">
    <w:name w:val="Обычный (веб) Знак"/>
    <w:link w:val="a6"/>
    <w:uiPriority w:val="99"/>
    <w:locked/>
    <w:rsid w:val="00B8511C"/>
    <w:rPr>
      <w:rFonts w:ascii="Times New Roman" w:hAnsi="Times New Roman"/>
      <w:sz w:val="24"/>
      <w:lang w:eastAsia="ru-RU"/>
    </w:rPr>
  </w:style>
  <w:style w:type="character" w:styleId="affff4">
    <w:name w:val="Emphasis"/>
    <w:uiPriority w:val="99"/>
    <w:qFormat/>
    <w:rsid w:val="00B8511C"/>
    <w:rPr>
      <w:rFonts w:cs="Times New Roman"/>
      <w:i/>
      <w:iCs/>
    </w:rPr>
  </w:style>
  <w:style w:type="paragraph" w:customStyle="1" w:styleId="Bodytext41">
    <w:name w:val="Body text (4)1"/>
    <w:basedOn w:val="Standard"/>
    <w:uiPriority w:val="99"/>
    <w:rsid w:val="00AA7380"/>
    <w:pPr>
      <w:widowControl w:val="0"/>
      <w:shd w:val="clear" w:color="auto" w:fill="FFFFFF"/>
      <w:suppressAutoHyphens w:val="0"/>
      <w:autoSpaceDE/>
      <w:spacing w:line="240" w:lineRule="atLeast"/>
    </w:pPr>
    <w:rPr>
      <w:rFonts w:eastAsia="Calibri"/>
      <w:sz w:val="18"/>
      <w:szCs w:val="18"/>
    </w:rPr>
  </w:style>
  <w:style w:type="character" w:customStyle="1" w:styleId="Bodytext2">
    <w:name w:val="Body text (2)_"/>
    <w:uiPriority w:val="99"/>
    <w:rsid w:val="00AA7380"/>
    <w:rPr>
      <w:shd w:val="clear" w:color="auto" w:fill="FFFFFF"/>
      <w:lang w:eastAsia="ar-SA" w:bidi="ar-SA"/>
    </w:rPr>
  </w:style>
  <w:style w:type="paragraph" w:customStyle="1" w:styleId="280">
    <w:name w:val="Основной текст 28"/>
    <w:basedOn w:val="a0"/>
    <w:rsid w:val="00863D15"/>
    <w:pPr>
      <w:ind w:firstLine="1134"/>
      <w:jc w:val="both"/>
    </w:pPr>
    <w:rPr>
      <w:szCs w:val="20"/>
    </w:rPr>
  </w:style>
  <w:style w:type="paragraph" w:customStyle="1" w:styleId="affff5">
    <w:name w:val="Таблица"/>
    <w:basedOn w:val="affff6"/>
    <w:rsid w:val="00863D15"/>
    <w:pPr>
      <w:spacing w:before="0" w:after="0" w:line="220" w:lineRule="exact"/>
    </w:pPr>
    <w:rPr>
      <w:i w:val="0"/>
    </w:rPr>
  </w:style>
  <w:style w:type="paragraph" w:styleId="affff6">
    <w:name w:val="Message Header"/>
    <w:basedOn w:val="a0"/>
    <w:link w:val="affff7"/>
    <w:semiHidden/>
    <w:rsid w:val="00863D15"/>
    <w:pPr>
      <w:spacing w:before="60" w:after="60" w:line="200" w:lineRule="exact"/>
    </w:pPr>
    <w:rPr>
      <w:rFonts w:ascii="Arial" w:hAnsi="Arial"/>
      <w:i/>
      <w:sz w:val="20"/>
      <w:szCs w:val="20"/>
    </w:rPr>
  </w:style>
  <w:style w:type="character" w:customStyle="1" w:styleId="affff7">
    <w:name w:val="Шапка Знак"/>
    <w:link w:val="affff6"/>
    <w:semiHidden/>
    <w:locked/>
    <w:rsid w:val="00863D15"/>
    <w:rPr>
      <w:rFonts w:ascii="Arial" w:hAnsi="Arial" w:cs="Times New Roman"/>
      <w:i/>
      <w:sz w:val="20"/>
      <w:szCs w:val="20"/>
      <w:lang w:eastAsia="ru-RU"/>
    </w:rPr>
  </w:style>
  <w:style w:type="paragraph" w:customStyle="1" w:styleId="4c">
    <w:name w:val="Заголовок 4к"/>
    <w:basedOn w:val="4"/>
    <w:rsid w:val="00863D15"/>
    <w:pPr>
      <w:autoSpaceDE/>
      <w:autoSpaceDN/>
      <w:spacing w:before="120" w:after="120"/>
      <w:ind w:firstLine="0"/>
      <w:jc w:val="left"/>
    </w:pPr>
    <w:rPr>
      <w:rFonts w:ascii="Arial" w:hAnsi="Arial"/>
      <w:b w:val="0"/>
      <w:bCs w:val="0"/>
      <w:i/>
      <w:color w:val="auto"/>
      <w:sz w:val="22"/>
    </w:rPr>
  </w:style>
  <w:style w:type="paragraph" w:customStyle="1" w:styleId="1ffb">
    <w:name w:val="боковик1"/>
    <w:basedOn w:val="a0"/>
    <w:rsid w:val="00863D15"/>
    <w:pPr>
      <w:widowControl w:val="0"/>
      <w:spacing w:before="48" w:after="48"/>
      <w:ind w:left="113"/>
    </w:pPr>
    <w:rPr>
      <w:rFonts w:ascii="JournalRub" w:hAnsi="JournalRub"/>
      <w:sz w:val="20"/>
      <w:szCs w:val="20"/>
    </w:rPr>
  </w:style>
  <w:style w:type="paragraph" w:customStyle="1" w:styleId="xl2422">
    <w:name w:val="xl2422"/>
    <w:basedOn w:val="a0"/>
    <w:rsid w:val="00863D15"/>
    <w:pPr>
      <w:pBdr>
        <w:bottom w:val="single" w:sz="4" w:space="0" w:color="808080"/>
        <w:right w:val="single" w:sz="4" w:space="0" w:color="808080"/>
      </w:pBdr>
      <w:spacing w:before="100" w:after="100"/>
      <w:jc w:val="right"/>
    </w:pPr>
    <w:rPr>
      <w:rFonts w:eastAsia="Arial Unicode MS"/>
      <w:sz w:val="16"/>
      <w:szCs w:val="20"/>
    </w:rPr>
  </w:style>
  <w:style w:type="paragraph" w:customStyle="1" w:styleId="affff8">
    <w:name w:val="Единицы"/>
    <w:basedOn w:val="a0"/>
    <w:rsid w:val="00863D15"/>
    <w:pPr>
      <w:keepNext/>
      <w:spacing w:before="20" w:after="60"/>
      <w:ind w:right="284"/>
      <w:jc w:val="right"/>
    </w:pPr>
    <w:rPr>
      <w:rFonts w:ascii="Arial" w:hAnsi="Arial"/>
      <w:sz w:val="22"/>
      <w:szCs w:val="20"/>
    </w:rPr>
  </w:style>
  <w:style w:type="table" w:customStyle="1" w:styleId="2fb">
    <w:name w:val="Сетка таблицы2"/>
    <w:uiPriority w:val="59"/>
    <w:rsid w:val="00863D15"/>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9">
    <w:name w:val="Докл_Раздел"/>
    <w:basedOn w:val="a0"/>
    <w:link w:val="affffa"/>
    <w:qFormat/>
    <w:rsid w:val="00312D47"/>
    <w:pPr>
      <w:pBdr>
        <w:bottom w:val="single" w:sz="4" w:space="1" w:color="auto"/>
      </w:pBdr>
      <w:suppressAutoHyphens/>
      <w:spacing w:line="221" w:lineRule="auto"/>
      <w:jc w:val="center"/>
      <w:outlineLvl w:val="0"/>
    </w:pPr>
    <w:rPr>
      <w:rFonts w:ascii="Cambria" w:hAnsi="Cambria"/>
      <w:b/>
      <w:sz w:val="32"/>
    </w:rPr>
  </w:style>
  <w:style w:type="paragraph" w:customStyle="1" w:styleId="affffb">
    <w:name w:val="Докл_Табл номер"/>
    <w:basedOn w:val="a0"/>
    <w:qFormat/>
    <w:rsid w:val="00312D47"/>
    <w:pPr>
      <w:autoSpaceDE w:val="0"/>
      <w:autoSpaceDN w:val="0"/>
      <w:adjustRightInd w:val="0"/>
      <w:spacing w:before="40" w:after="40" w:line="221" w:lineRule="auto"/>
      <w:ind w:firstLine="709"/>
      <w:jc w:val="right"/>
    </w:pPr>
    <w:rPr>
      <w:rFonts w:ascii="TimesNewRomanPSMT" w:eastAsia="Calibri" w:hAnsi="TimesNewRomanPSMT" w:cs="TimesNewRomanPSMT"/>
      <w:sz w:val="26"/>
      <w:lang w:eastAsia="en-US"/>
    </w:rPr>
  </w:style>
  <w:style w:type="paragraph" w:customStyle="1" w:styleId="affffc">
    <w:name w:val="Докл_Табл Заг"/>
    <w:basedOn w:val="a0"/>
    <w:qFormat/>
    <w:rsid w:val="00312D47"/>
    <w:pPr>
      <w:suppressAutoHyphens/>
      <w:autoSpaceDE w:val="0"/>
      <w:autoSpaceDN w:val="0"/>
      <w:adjustRightInd w:val="0"/>
      <w:spacing w:after="80" w:line="221" w:lineRule="auto"/>
      <w:jc w:val="center"/>
    </w:pPr>
    <w:rPr>
      <w:rFonts w:ascii="TimesNewRomanPSMT" w:eastAsia="Calibri" w:hAnsi="TimesNewRomanPSMT" w:cs="TimesNewRomanPSMT"/>
      <w:b/>
      <w:sz w:val="26"/>
      <w:lang w:eastAsia="en-US"/>
    </w:rPr>
  </w:style>
  <w:style w:type="paragraph" w:customStyle="1" w:styleId="11f7">
    <w:name w:val="Докл_1.1"/>
    <w:basedOn w:val="affff9"/>
    <w:link w:val="11f8"/>
    <w:qFormat/>
    <w:rsid w:val="00312D47"/>
    <w:pPr>
      <w:pBdr>
        <w:bottom w:val="none" w:sz="0" w:space="0" w:color="auto"/>
      </w:pBdr>
      <w:spacing w:after="160"/>
      <w:outlineLvl w:val="1"/>
    </w:pPr>
    <w:rPr>
      <w:sz w:val="30"/>
    </w:rPr>
  </w:style>
  <w:style w:type="paragraph" w:customStyle="1" w:styleId="1112">
    <w:name w:val="Докл_1.1.1"/>
    <w:basedOn w:val="a0"/>
    <w:link w:val="1113"/>
    <w:qFormat/>
    <w:rsid w:val="00312D47"/>
    <w:pPr>
      <w:suppressAutoHyphens/>
      <w:autoSpaceDE w:val="0"/>
      <w:autoSpaceDN w:val="0"/>
      <w:adjustRightInd w:val="0"/>
      <w:spacing w:after="120" w:line="221" w:lineRule="auto"/>
      <w:jc w:val="center"/>
      <w:outlineLvl w:val="2"/>
    </w:pPr>
    <w:rPr>
      <w:rFonts w:ascii="Cambria" w:hAnsi="Cambria"/>
      <w:b/>
      <w:sz w:val="28"/>
    </w:rPr>
  </w:style>
  <w:style w:type="character" w:customStyle="1" w:styleId="affffa">
    <w:name w:val="Докл_Раздел Знак"/>
    <w:link w:val="affff9"/>
    <w:locked/>
    <w:rsid w:val="00312D47"/>
    <w:rPr>
      <w:rFonts w:ascii="Cambria" w:hAnsi="Cambria" w:cs="Times New Roman"/>
      <w:b/>
      <w:sz w:val="24"/>
      <w:szCs w:val="24"/>
      <w:lang w:eastAsia="ru-RU"/>
    </w:rPr>
  </w:style>
  <w:style w:type="character" w:customStyle="1" w:styleId="11f8">
    <w:name w:val="Докл_1.1 Знак"/>
    <w:link w:val="11f7"/>
    <w:locked/>
    <w:rsid w:val="00312D47"/>
    <w:rPr>
      <w:rFonts w:ascii="Cambria" w:hAnsi="Cambria" w:cs="Times New Roman"/>
      <w:b/>
      <w:sz w:val="24"/>
      <w:szCs w:val="24"/>
      <w:lang w:eastAsia="ru-RU"/>
    </w:rPr>
  </w:style>
  <w:style w:type="paragraph" w:customStyle="1" w:styleId="affffd">
    <w:name w:val="Докл_подтемка"/>
    <w:basedOn w:val="a0"/>
    <w:qFormat/>
    <w:rsid w:val="0006778C"/>
    <w:pPr>
      <w:suppressAutoHyphens/>
      <w:autoSpaceDE w:val="0"/>
      <w:autoSpaceDN w:val="0"/>
      <w:adjustRightInd w:val="0"/>
      <w:spacing w:before="240" w:after="120" w:line="221" w:lineRule="auto"/>
      <w:jc w:val="center"/>
      <w:outlineLvl w:val="3"/>
    </w:pPr>
    <w:rPr>
      <w:b/>
      <w:sz w:val="28"/>
    </w:rPr>
  </w:style>
  <w:style w:type="character" w:customStyle="1" w:styleId="1113">
    <w:name w:val="Докл_1.1.1 Знак"/>
    <w:link w:val="1112"/>
    <w:locked/>
    <w:rsid w:val="00312D47"/>
    <w:rPr>
      <w:rFonts w:ascii="Cambria" w:hAnsi="Cambria" w:cs="Times New Roman"/>
      <w:b/>
      <w:sz w:val="24"/>
      <w:szCs w:val="24"/>
      <w:lang w:eastAsia="ru-RU"/>
    </w:rPr>
  </w:style>
  <w:style w:type="paragraph" w:customStyle="1" w:styleId="68">
    <w:name w:val="Докл_6"/>
    <w:basedOn w:val="a0"/>
    <w:qFormat/>
    <w:rsid w:val="00312D47"/>
    <w:pPr>
      <w:widowControl w:val="0"/>
      <w:spacing w:line="221" w:lineRule="auto"/>
      <w:ind w:firstLine="709"/>
      <w:jc w:val="both"/>
    </w:pPr>
    <w:rPr>
      <w:b/>
      <w:sz w:val="12"/>
      <w:szCs w:val="12"/>
    </w:rPr>
  </w:style>
  <w:style w:type="paragraph" w:customStyle="1" w:styleId="86">
    <w:name w:val="Докл_8"/>
    <w:basedOn w:val="68"/>
    <w:qFormat/>
    <w:rsid w:val="00312D47"/>
    <w:rPr>
      <w:sz w:val="16"/>
    </w:rPr>
  </w:style>
  <w:style w:type="paragraph" w:customStyle="1" w:styleId="affffe">
    <w:name w:val="Осн без абз"/>
    <w:basedOn w:val="a4"/>
    <w:rsid w:val="0006778C"/>
    <w:pPr>
      <w:adjustRightInd w:val="0"/>
      <w:jc w:val="both"/>
    </w:pPr>
    <w:rPr>
      <w:rFonts w:ascii="NewtonC" w:hAnsi="NewtonC" w:cs="NewtonC"/>
      <w:sz w:val="22"/>
      <w:szCs w:val="22"/>
    </w:rPr>
  </w:style>
  <w:style w:type="table" w:styleId="-1">
    <w:name w:val="Light Shading Accent 1"/>
    <w:basedOn w:val="a2"/>
    <w:uiPriority w:val="99"/>
    <w:rsid w:val="00677D74"/>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312">
    <w:name w:val="Основной текст 31"/>
    <w:basedOn w:val="a0"/>
    <w:rsid w:val="007737DD"/>
    <w:rPr>
      <w:sz w:val="22"/>
      <w:szCs w:val="20"/>
    </w:rPr>
  </w:style>
  <w:style w:type="paragraph" w:customStyle="1" w:styleId="afffff">
    <w:name w:val="табл"/>
    <w:basedOn w:val="a0"/>
    <w:rsid w:val="007737DD"/>
    <w:rPr>
      <w:rFonts w:ascii="Arial" w:hAnsi="Arial" w:cs="Arial"/>
      <w:b/>
      <w:sz w:val="18"/>
    </w:rPr>
  </w:style>
  <w:style w:type="paragraph" w:customStyle="1" w:styleId="570">
    <w:name w:val="заголовок5.7"/>
    <w:basedOn w:val="a0"/>
    <w:next w:val="a0"/>
    <w:rsid w:val="007737DD"/>
    <w:pPr>
      <w:keepNext/>
    </w:pPr>
    <w:rPr>
      <w:b/>
      <w:sz w:val="16"/>
      <w:szCs w:val="20"/>
    </w:rPr>
  </w:style>
  <w:style w:type="paragraph" w:customStyle="1" w:styleId="321">
    <w:name w:val="Основной текст 32"/>
    <w:basedOn w:val="a0"/>
    <w:rsid w:val="008A638A"/>
    <w:rPr>
      <w:sz w:val="22"/>
      <w:szCs w:val="20"/>
    </w:rPr>
  </w:style>
  <w:style w:type="paragraph" w:customStyle="1" w:styleId="s3">
    <w:name w:val="s_3"/>
    <w:basedOn w:val="a0"/>
    <w:rsid w:val="008A638A"/>
    <w:pPr>
      <w:spacing w:before="100" w:beforeAutospacing="1" w:after="100" w:afterAutospacing="1"/>
    </w:pPr>
  </w:style>
  <w:style w:type="paragraph" w:styleId="HTML">
    <w:name w:val="HTML Preformatted"/>
    <w:basedOn w:val="a0"/>
    <w:link w:val="HTML0"/>
    <w:rsid w:val="008A6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locked/>
    <w:rsid w:val="008A638A"/>
    <w:rPr>
      <w:rFonts w:ascii="Courier New" w:hAnsi="Courier New" w:cs="Courier New"/>
      <w:sz w:val="20"/>
      <w:szCs w:val="20"/>
      <w:lang w:eastAsia="ru-RU"/>
    </w:rPr>
  </w:style>
  <w:style w:type="table" w:customStyle="1" w:styleId="3f3">
    <w:name w:val="Сетка таблицы3"/>
    <w:uiPriority w:val="99"/>
    <w:rsid w:val="0018218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f9">
    <w:name w:val="Сетка таблицы11"/>
    <w:uiPriority w:val="99"/>
    <w:rsid w:val="0018218A"/>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
    <w:uiPriority w:val="59"/>
    <w:rsid w:val="0018218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1">
    <w:name w:val="Основной текст 33"/>
    <w:basedOn w:val="a0"/>
    <w:rsid w:val="0018218A"/>
    <w:rPr>
      <w:sz w:val="22"/>
      <w:szCs w:val="20"/>
    </w:rPr>
  </w:style>
  <w:style w:type="table" w:customStyle="1" w:styleId="4d">
    <w:name w:val="Сетка таблицы4"/>
    <w:basedOn w:val="a2"/>
    <w:next w:val="af0"/>
    <w:rsid w:val="00AE7F6D"/>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ffc">
    <w:name w:val="Нет списка1"/>
    <w:next w:val="a3"/>
    <w:semiHidden/>
    <w:rsid w:val="00AE7F6D"/>
  </w:style>
  <w:style w:type="numbering" w:customStyle="1" w:styleId="2fc">
    <w:name w:val="Нет списка2"/>
    <w:next w:val="a3"/>
    <w:semiHidden/>
    <w:rsid w:val="00AE7F6D"/>
  </w:style>
  <w:style w:type="numbering" w:customStyle="1" w:styleId="11fa">
    <w:name w:val="Нет списка11"/>
    <w:next w:val="a3"/>
    <w:semiHidden/>
    <w:rsid w:val="00AE7F6D"/>
  </w:style>
  <w:style w:type="numbering" w:customStyle="1" w:styleId="3f4">
    <w:name w:val="Нет списка3"/>
    <w:next w:val="a3"/>
    <w:uiPriority w:val="99"/>
    <w:semiHidden/>
    <w:unhideWhenUsed/>
    <w:rsid w:val="00AE7F6D"/>
  </w:style>
  <w:style w:type="table" w:customStyle="1" w:styleId="-11">
    <w:name w:val="Светлая заливка - Акцент 11"/>
    <w:basedOn w:val="a2"/>
    <w:next w:val="-1"/>
    <w:uiPriority w:val="60"/>
    <w:rsid w:val="00AE7F6D"/>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e">
    <w:name w:val="Нет списка4"/>
    <w:next w:val="a3"/>
    <w:uiPriority w:val="99"/>
    <w:semiHidden/>
    <w:unhideWhenUsed/>
    <w:rsid w:val="00AE7F6D"/>
  </w:style>
  <w:style w:type="numbering" w:customStyle="1" w:styleId="12f2">
    <w:name w:val="Нет списка12"/>
    <w:next w:val="a3"/>
    <w:semiHidden/>
    <w:rsid w:val="00AE7F6D"/>
  </w:style>
  <w:style w:type="numbering" w:customStyle="1" w:styleId="21a">
    <w:name w:val="Нет списка21"/>
    <w:next w:val="a3"/>
    <w:semiHidden/>
    <w:rsid w:val="00AE7F6D"/>
  </w:style>
  <w:style w:type="numbering" w:customStyle="1" w:styleId="1114">
    <w:name w:val="Нет списка111"/>
    <w:next w:val="a3"/>
    <w:semiHidden/>
    <w:rsid w:val="00AE7F6D"/>
  </w:style>
  <w:style w:type="numbering" w:customStyle="1" w:styleId="313">
    <w:name w:val="Нет списка31"/>
    <w:next w:val="a3"/>
    <w:uiPriority w:val="99"/>
    <w:semiHidden/>
    <w:unhideWhenUsed/>
    <w:rsid w:val="00AE7F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3449">
      <w:bodyDiv w:val="1"/>
      <w:marLeft w:val="0"/>
      <w:marRight w:val="0"/>
      <w:marTop w:val="0"/>
      <w:marBottom w:val="0"/>
      <w:divBdr>
        <w:top w:val="none" w:sz="0" w:space="0" w:color="auto"/>
        <w:left w:val="none" w:sz="0" w:space="0" w:color="auto"/>
        <w:bottom w:val="none" w:sz="0" w:space="0" w:color="auto"/>
        <w:right w:val="none" w:sz="0" w:space="0" w:color="auto"/>
      </w:divBdr>
    </w:div>
    <w:div w:id="1240214174">
      <w:marLeft w:val="0"/>
      <w:marRight w:val="0"/>
      <w:marTop w:val="0"/>
      <w:marBottom w:val="0"/>
      <w:divBdr>
        <w:top w:val="none" w:sz="0" w:space="0" w:color="auto"/>
        <w:left w:val="none" w:sz="0" w:space="0" w:color="auto"/>
        <w:bottom w:val="none" w:sz="0" w:space="0" w:color="auto"/>
        <w:right w:val="none" w:sz="0" w:space="0" w:color="auto"/>
      </w:divBdr>
    </w:div>
    <w:div w:id="1240214175">
      <w:marLeft w:val="0"/>
      <w:marRight w:val="0"/>
      <w:marTop w:val="0"/>
      <w:marBottom w:val="0"/>
      <w:divBdr>
        <w:top w:val="none" w:sz="0" w:space="0" w:color="auto"/>
        <w:left w:val="none" w:sz="0" w:space="0" w:color="auto"/>
        <w:bottom w:val="none" w:sz="0" w:space="0" w:color="auto"/>
        <w:right w:val="none" w:sz="0" w:space="0" w:color="auto"/>
      </w:divBdr>
    </w:div>
    <w:div w:id="1240214176">
      <w:marLeft w:val="0"/>
      <w:marRight w:val="0"/>
      <w:marTop w:val="0"/>
      <w:marBottom w:val="0"/>
      <w:divBdr>
        <w:top w:val="none" w:sz="0" w:space="0" w:color="auto"/>
        <w:left w:val="none" w:sz="0" w:space="0" w:color="auto"/>
        <w:bottom w:val="none" w:sz="0" w:space="0" w:color="auto"/>
        <w:right w:val="none" w:sz="0" w:space="0" w:color="auto"/>
      </w:divBdr>
    </w:div>
    <w:div w:id="1240214177">
      <w:marLeft w:val="0"/>
      <w:marRight w:val="0"/>
      <w:marTop w:val="0"/>
      <w:marBottom w:val="0"/>
      <w:divBdr>
        <w:top w:val="none" w:sz="0" w:space="0" w:color="auto"/>
        <w:left w:val="none" w:sz="0" w:space="0" w:color="auto"/>
        <w:bottom w:val="none" w:sz="0" w:space="0" w:color="auto"/>
        <w:right w:val="none" w:sz="0" w:space="0" w:color="auto"/>
      </w:divBdr>
    </w:div>
    <w:div w:id="1240214178">
      <w:marLeft w:val="0"/>
      <w:marRight w:val="0"/>
      <w:marTop w:val="0"/>
      <w:marBottom w:val="0"/>
      <w:divBdr>
        <w:top w:val="none" w:sz="0" w:space="0" w:color="auto"/>
        <w:left w:val="none" w:sz="0" w:space="0" w:color="auto"/>
        <w:bottom w:val="none" w:sz="0" w:space="0" w:color="auto"/>
        <w:right w:val="none" w:sz="0" w:space="0" w:color="auto"/>
      </w:divBdr>
    </w:div>
    <w:div w:id="1240214179">
      <w:marLeft w:val="0"/>
      <w:marRight w:val="0"/>
      <w:marTop w:val="0"/>
      <w:marBottom w:val="0"/>
      <w:divBdr>
        <w:top w:val="none" w:sz="0" w:space="0" w:color="auto"/>
        <w:left w:val="none" w:sz="0" w:space="0" w:color="auto"/>
        <w:bottom w:val="none" w:sz="0" w:space="0" w:color="auto"/>
        <w:right w:val="none" w:sz="0" w:space="0" w:color="auto"/>
      </w:divBdr>
    </w:div>
    <w:div w:id="1240214180">
      <w:marLeft w:val="0"/>
      <w:marRight w:val="0"/>
      <w:marTop w:val="0"/>
      <w:marBottom w:val="0"/>
      <w:divBdr>
        <w:top w:val="none" w:sz="0" w:space="0" w:color="auto"/>
        <w:left w:val="none" w:sz="0" w:space="0" w:color="auto"/>
        <w:bottom w:val="none" w:sz="0" w:space="0" w:color="auto"/>
        <w:right w:val="none" w:sz="0" w:space="0" w:color="auto"/>
      </w:divBdr>
    </w:div>
    <w:div w:id="1240214181">
      <w:marLeft w:val="0"/>
      <w:marRight w:val="0"/>
      <w:marTop w:val="0"/>
      <w:marBottom w:val="0"/>
      <w:divBdr>
        <w:top w:val="none" w:sz="0" w:space="0" w:color="auto"/>
        <w:left w:val="none" w:sz="0" w:space="0" w:color="auto"/>
        <w:bottom w:val="none" w:sz="0" w:space="0" w:color="auto"/>
        <w:right w:val="none" w:sz="0" w:space="0" w:color="auto"/>
      </w:divBdr>
    </w:div>
    <w:div w:id="1240214182">
      <w:marLeft w:val="0"/>
      <w:marRight w:val="0"/>
      <w:marTop w:val="0"/>
      <w:marBottom w:val="0"/>
      <w:divBdr>
        <w:top w:val="none" w:sz="0" w:space="0" w:color="auto"/>
        <w:left w:val="none" w:sz="0" w:space="0" w:color="auto"/>
        <w:bottom w:val="none" w:sz="0" w:space="0" w:color="auto"/>
        <w:right w:val="none" w:sz="0" w:space="0" w:color="auto"/>
      </w:divBdr>
    </w:div>
    <w:div w:id="1240214183">
      <w:marLeft w:val="0"/>
      <w:marRight w:val="0"/>
      <w:marTop w:val="0"/>
      <w:marBottom w:val="0"/>
      <w:divBdr>
        <w:top w:val="none" w:sz="0" w:space="0" w:color="auto"/>
        <w:left w:val="none" w:sz="0" w:space="0" w:color="auto"/>
        <w:bottom w:val="none" w:sz="0" w:space="0" w:color="auto"/>
        <w:right w:val="none" w:sz="0" w:space="0" w:color="auto"/>
      </w:divBdr>
    </w:div>
    <w:div w:id="1240214184">
      <w:marLeft w:val="0"/>
      <w:marRight w:val="0"/>
      <w:marTop w:val="0"/>
      <w:marBottom w:val="0"/>
      <w:divBdr>
        <w:top w:val="none" w:sz="0" w:space="0" w:color="auto"/>
        <w:left w:val="none" w:sz="0" w:space="0" w:color="auto"/>
        <w:bottom w:val="none" w:sz="0" w:space="0" w:color="auto"/>
        <w:right w:val="none" w:sz="0" w:space="0" w:color="auto"/>
      </w:divBdr>
    </w:div>
    <w:div w:id="1240214185">
      <w:marLeft w:val="0"/>
      <w:marRight w:val="0"/>
      <w:marTop w:val="0"/>
      <w:marBottom w:val="0"/>
      <w:divBdr>
        <w:top w:val="none" w:sz="0" w:space="0" w:color="auto"/>
        <w:left w:val="none" w:sz="0" w:space="0" w:color="auto"/>
        <w:bottom w:val="none" w:sz="0" w:space="0" w:color="auto"/>
        <w:right w:val="none" w:sz="0" w:space="0" w:color="auto"/>
      </w:divBdr>
    </w:div>
    <w:div w:id="1240214186">
      <w:marLeft w:val="0"/>
      <w:marRight w:val="0"/>
      <w:marTop w:val="0"/>
      <w:marBottom w:val="0"/>
      <w:divBdr>
        <w:top w:val="none" w:sz="0" w:space="0" w:color="auto"/>
        <w:left w:val="none" w:sz="0" w:space="0" w:color="auto"/>
        <w:bottom w:val="none" w:sz="0" w:space="0" w:color="auto"/>
        <w:right w:val="none" w:sz="0" w:space="0" w:color="auto"/>
      </w:divBdr>
    </w:div>
    <w:div w:id="1240214187">
      <w:marLeft w:val="0"/>
      <w:marRight w:val="0"/>
      <w:marTop w:val="0"/>
      <w:marBottom w:val="0"/>
      <w:divBdr>
        <w:top w:val="none" w:sz="0" w:space="0" w:color="auto"/>
        <w:left w:val="none" w:sz="0" w:space="0" w:color="auto"/>
        <w:bottom w:val="none" w:sz="0" w:space="0" w:color="auto"/>
        <w:right w:val="none" w:sz="0" w:space="0" w:color="auto"/>
      </w:divBdr>
    </w:div>
    <w:div w:id="1240214188">
      <w:marLeft w:val="0"/>
      <w:marRight w:val="0"/>
      <w:marTop w:val="0"/>
      <w:marBottom w:val="0"/>
      <w:divBdr>
        <w:top w:val="none" w:sz="0" w:space="0" w:color="auto"/>
        <w:left w:val="none" w:sz="0" w:space="0" w:color="auto"/>
        <w:bottom w:val="none" w:sz="0" w:space="0" w:color="auto"/>
        <w:right w:val="none" w:sz="0" w:space="0" w:color="auto"/>
      </w:divBdr>
    </w:div>
    <w:div w:id="1240214189">
      <w:marLeft w:val="0"/>
      <w:marRight w:val="0"/>
      <w:marTop w:val="0"/>
      <w:marBottom w:val="0"/>
      <w:divBdr>
        <w:top w:val="none" w:sz="0" w:space="0" w:color="auto"/>
        <w:left w:val="none" w:sz="0" w:space="0" w:color="auto"/>
        <w:bottom w:val="none" w:sz="0" w:space="0" w:color="auto"/>
        <w:right w:val="none" w:sz="0" w:space="0" w:color="auto"/>
      </w:divBdr>
    </w:div>
    <w:div w:id="1240214190">
      <w:marLeft w:val="0"/>
      <w:marRight w:val="0"/>
      <w:marTop w:val="0"/>
      <w:marBottom w:val="0"/>
      <w:divBdr>
        <w:top w:val="none" w:sz="0" w:space="0" w:color="auto"/>
        <w:left w:val="none" w:sz="0" w:space="0" w:color="auto"/>
        <w:bottom w:val="none" w:sz="0" w:space="0" w:color="auto"/>
        <w:right w:val="none" w:sz="0" w:space="0" w:color="auto"/>
      </w:divBdr>
    </w:div>
    <w:div w:id="1240214191">
      <w:marLeft w:val="0"/>
      <w:marRight w:val="0"/>
      <w:marTop w:val="0"/>
      <w:marBottom w:val="0"/>
      <w:divBdr>
        <w:top w:val="none" w:sz="0" w:space="0" w:color="auto"/>
        <w:left w:val="none" w:sz="0" w:space="0" w:color="auto"/>
        <w:bottom w:val="none" w:sz="0" w:space="0" w:color="auto"/>
        <w:right w:val="none" w:sz="0" w:space="0" w:color="auto"/>
      </w:divBdr>
    </w:div>
    <w:div w:id="1240214192">
      <w:marLeft w:val="0"/>
      <w:marRight w:val="0"/>
      <w:marTop w:val="0"/>
      <w:marBottom w:val="0"/>
      <w:divBdr>
        <w:top w:val="none" w:sz="0" w:space="0" w:color="auto"/>
        <w:left w:val="none" w:sz="0" w:space="0" w:color="auto"/>
        <w:bottom w:val="none" w:sz="0" w:space="0" w:color="auto"/>
        <w:right w:val="none" w:sz="0" w:space="0" w:color="auto"/>
      </w:divBdr>
    </w:div>
    <w:div w:id="1240214193">
      <w:marLeft w:val="0"/>
      <w:marRight w:val="0"/>
      <w:marTop w:val="0"/>
      <w:marBottom w:val="0"/>
      <w:divBdr>
        <w:top w:val="none" w:sz="0" w:space="0" w:color="auto"/>
        <w:left w:val="none" w:sz="0" w:space="0" w:color="auto"/>
        <w:bottom w:val="none" w:sz="0" w:space="0" w:color="auto"/>
        <w:right w:val="none" w:sz="0" w:space="0" w:color="auto"/>
      </w:divBdr>
    </w:div>
    <w:div w:id="1240214194">
      <w:marLeft w:val="0"/>
      <w:marRight w:val="0"/>
      <w:marTop w:val="0"/>
      <w:marBottom w:val="0"/>
      <w:divBdr>
        <w:top w:val="none" w:sz="0" w:space="0" w:color="auto"/>
        <w:left w:val="none" w:sz="0" w:space="0" w:color="auto"/>
        <w:bottom w:val="none" w:sz="0" w:space="0" w:color="auto"/>
        <w:right w:val="none" w:sz="0" w:space="0" w:color="auto"/>
      </w:divBdr>
    </w:div>
    <w:div w:id="1240214195">
      <w:marLeft w:val="0"/>
      <w:marRight w:val="0"/>
      <w:marTop w:val="0"/>
      <w:marBottom w:val="0"/>
      <w:divBdr>
        <w:top w:val="none" w:sz="0" w:space="0" w:color="auto"/>
        <w:left w:val="none" w:sz="0" w:space="0" w:color="auto"/>
        <w:bottom w:val="none" w:sz="0" w:space="0" w:color="auto"/>
        <w:right w:val="none" w:sz="0" w:space="0" w:color="auto"/>
      </w:divBdr>
    </w:div>
    <w:div w:id="1240214196">
      <w:marLeft w:val="0"/>
      <w:marRight w:val="0"/>
      <w:marTop w:val="0"/>
      <w:marBottom w:val="0"/>
      <w:divBdr>
        <w:top w:val="none" w:sz="0" w:space="0" w:color="auto"/>
        <w:left w:val="none" w:sz="0" w:space="0" w:color="auto"/>
        <w:bottom w:val="none" w:sz="0" w:space="0" w:color="auto"/>
        <w:right w:val="none" w:sz="0" w:space="0" w:color="auto"/>
      </w:divBdr>
    </w:div>
    <w:div w:id="1240214197">
      <w:marLeft w:val="0"/>
      <w:marRight w:val="0"/>
      <w:marTop w:val="0"/>
      <w:marBottom w:val="0"/>
      <w:divBdr>
        <w:top w:val="none" w:sz="0" w:space="0" w:color="auto"/>
        <w:left w:val="none" w:sz="0" w:space="0" w:color="auto"/>
        <w:bottom w:val="none" w:sz="0" w:space="0" w:color="auto"/>
        <w:right w:val="none" w:sz="0" w:space="0" w:color="auto"/>
      </w:divBdr>
    </w:div>
    <w:div w:id="1240214198">
      <w:marLeft w:val="0"/>
      <w:marRight w:val="0"/>
      <w:marTop w:val="0"/>
      <w:marBottom w:val="0"/>
      <w:divBdr>
        <w:top w:val="none" w:sz="0" w:space="0" w:color="auto"/>
        <w:left w:val="none" w:sz="0" w:space="0" w:color="auto"/>
        <w:bottom w:val="none" w:sz="0" w:space="0" w:color="auto"/>
        <w:right w:val="none" w:sz="0" w:space="0" w:color="auto"/>
      </w:divBdr>
    </w:div>
    <w:div w:id="1240214199">
      <w:marLeft w:val="0"/>
      <w:marRight w:val="0"/>
      <w:marTop w:val="0"/>
      <w:marBottom w:val="0"/>
      <w:divBdr>
        <w:top w:val="none" w:sz="0" w:space="0" w:color="auto"/>
        <w:left w:val="none" w:sz="0" w:space="0" w:color="auto"/>
        <w:bottom w:val="none" w:sz="0" w:space="0" w:color="auto"/>
        <w:right w:val="none" w:sz="0" w:space="0" w:color="auto"/>
      </w:divBdr>
    </w:div>
    <w:div w:id="1240214200">
      <w:marLeft w:val="0"/>
      <w:marRight w:val="0"/>
      <w:marTop w:val="0"/>
      <w:marBottom w:val="0"/>
      <w:divBdr>
        <w:top w:val="none" w:sz="0" w:space="0" w:color="auto"/>
        <w:left w:val="none" w:sz="0" w:space="0" w:color="auto"/>
        <w:bottom w:val="none" w:sz="0" w:space="0" w:color="auto"/>
        <w:right w:val="none" w:sz="0" w:space="0" w:color="auto"/>
      </w:divBdr>
    </w:div>
    <w:div w:id="1240214201">
      <w:marLeft w:val="0"/>
      <w:marRight w:val="0"/>
      <w:marTop w:val="0"/>
      <w:marBottom w:val="0"/>
      <w:divBdr>
        <w:top w:val="none" w:sz="0" w:space="0" w:color="auto"/>
        <w:left w:val="none" w:sz="0" w:space="0" w:color="auto"/>
        <w:bottom w:val="none" w:sz="0" w:space="0" w:color="auto"/>
        <w:right w:val="none" w:sz="0" w:space="0" w:color="auto"/>
      </w:divBdr>
    </w:div>
    <w:div w:id="1240214202">
      <w:marLeft w:val="0"/>
      <w:marRight w:val="0"/>
      <w:marTop w:val="0"/>
      <w:marBottom w:val="0"/>
      <w:divBdr>
        <w:top w:val="none" w:sz="0" w:space="0" w:color="auto"/>
        <w:left w:val="none" w:sz="0" w:space="0" w:color="auto"/>
        <w:bottom w:val="none" w:sz="0" w:space="0" w:color="auto"/>
        <w:right w:val="none" w:sz="0" w:space="0" w:color="auto"/>
      </w:divBdr>
    </w:div>
    <w:div w:id="1240214203">
      <w:marLeft w:val="0"/>
      <w:marRight w:val="0"/>
      <w:marTop w:val="0"/>
      <w:marBottom w:val="0"/>
      <w:divBdr>
        <w:top w:val="none" w:sz="0" w:space="0" w:color="auto"/>
        <w:left w:val="none" w:sz="0" w:space="0" w:color="auto"/>
        <w:bottom w:val="none" w:sz="0" w:space="0" w:color="auto"/>
        <w:right w:val="none" w:sz="0" w:space="0" w:color="auto"/>
      </w:divBdr>
    </w:div>
    <w:div w:id="1240214204">
      <w:marLeft w:val="0"/>
      <w:marRight w:val="0"/>
      <w:marTop w:val="0"/>
      <w:marBottom w:val="0"/>
      <w:divBdr>
        <w:top w:val="none" w:sz="0" w:space="0" w:color="auto"/>
        <w:left w:val="none" w:sz="0" w:space="0" w:color="auto"/>
        <w:bottom w:val="none" w:sz="0" w:space="0" w:color="auto"/>
        <w:right w:val="none" w:sz="0" w:space="0" w:color="auto"/>
      </w:divBdr>
    </w:div>
    <w:div w:id="1240214205">
      <w:marLeft w:val="0"/>
      <w:marRight w:val="0"/>
      <w:marTop w:val="0"/>
      <w:marBottom w:val="0"/>
      <w:divBdr>
        <w:top w:val="none" w:sz="0" w:space="0" w:color="auto"/>
        <w:left w:val="none" w:sz="0" w:space="0" w:color="auto"/>
        <w:bottom w:val="none" w:sz="0" w:space="0" w:color="auto"/>
        <w:right w:val="none" w:sz="0" w:space="0" w:color="auto"/>
      </w:divBdr>
    </w:div>
    <w:div w:id="1240214206">
      <w:marLeft w:val="0"/>
      <w:marRight w:val="0"/>
      <w:marTop w:val="0"/>
      <w:marBottom w:val="0"/>
      <w:divBdr>
        <w:top w:val="none" w:sz="0" w:space="0" w:color="auto"/>
        <w:left w:val="none" w:sz="0" w:space="0" w:color="auto"/>
        <w:bottom w:val="none" w:sz="0" w:space="0" w:color="auto"/>
        <w:right w:val="none" w:sz="0" w:space="0" w:color="auto"/>
      </w:divBdr>
    </w:div>
    <w:div w:id="1240214207">
      <w:marLeft w:val="0"/>
      <w:marRight w:val="0"/>
      <w:marTop w:val="0"/>
      <w:marBottom w:val="0"/>
      <w:divBdr>
        <w:top w:val="none" w:sz="0" w:space="0" w:color="auto"/>
        <w:left w:val="none" w:sz="0" w:space="0" w:color="auto"/>
        <w:bottom w:val="none" w:sz="0" w:space="0" w:color="auto"/>
        <w:right w:val="none" w:sz="0" w:space="0" w:color="auto"/>
      </w:divBdr>
    </w:div>
    <w:div w:id="1240214208">
      <w:marLeft w:val="0"/>
      <w:marRight w:val="0"/>
      <w:marTop w:val="0"/>
      <w:marBottom w:val="0"/>
      <w:divBdr>
        <w:top w:val="none" w:sz="0" w:space="0" w:color="auto"/>
        <w:left w:val="none" w:sz="0" w:space="0" w:color="auto"/>
        <w:bottom w:val="none" w:sz="0" w:space="0" w:color="auto"/>
        <w:right w:val="none" w:sz="0" w:space="0" w:color="auto"/>
      </w:divBdr>
    </w:div>
    <w:div w:id="1240214209">
      <w:marLeft w:val="0"/>
      <w:marRight w:val="0"/>
      <w:marTop w:val="0"/>
      <w:marBottom w:val="0"/>
      <w:divBdr>
        <w:top w:val="none" w:sz="0" w:space="0" w:color="auto"/>
        <w:left w:val="none" w:sz="0" w:space="0" w:color="auto"/>
        <w:bottom w:val="none" w:sz="0" w:space="0" w:color="auto"/>
        <w:right w:val="none" w:sz="0" w:space="0" w:color="auto"/>
      </w:divBdr>
    </w:div>
    <w:div w:id="1240214210">
      <w:marLeft w:val="0"/>
      <w:marRight w:val="0"/>
      <w:marTop w:val="0"/>
      <w:marBottom w:val="0"/>
      <w:divBdr>
        <w:top w:val="none" w:sz="0" w:space="0" w:color="auto"/>
        <w:left w:val="none" w:sz="0" w:space="0" w:color="auto"/>
        <w:bottom w:val="none" w:sz="0" w:space="0" w:color="auto"/>
        <w:right w:val="none" w:sz="0" w:space="0" w:color="auto"/>
      </w:divBdr>
    </w:div>
    <w:div w:id="1240214211">
      <w:marLeft w:val="0"/>
      <w:marRight w:val="0"/>
      <w:marTop w:val="0"/>
      <w:marBottom w:val="0"/>
      <w:divBdr>
        <w:top w:val="none" w:sz="0" w:space="0" w:color="auto"/>
        <w:left w:val="none" w:sz="0" w:space="0" w:color="auto"/>
        <w:bottom w:val="none" w:sz="0" w:space="0" w:color="auto"/>
        <w:right w:val="none" w:sz="0" w:space="0" w:color="auto"/>
      </w:divBdr>
    </w:div>
    <w:div w:id="1240214212">
      <w:marLeft w:val="0"/>
      <w:marRight w:val="0"/>
      <w:marTop w:val="0"/>
      <w:marBottom w:val="0"/>
      <w:divBdr>
        <w:top w:val="none" w:sz="0" w:space="0" w:color="auto"/>
        <w:left w:val="none" w:sz="0" w:space="0" w:color="auto"/>
        <w:bottom w:val="none" w:sz="0" w:space="0" w:color="auto"/>
        <w:right w:val="none" w:sz="0" w:space="0" w:color="auto"/>
      </w:divBdr>
    </w:div>
    <w:div w:id="1240214213">
      <w:marLeft w:val="0"/>
      <w:marRight w:val="0"/>
      <w:marTop w:val="0"/>
      <w:marBottom w:val="0"/>
      <w:divBdr>
        <w:top w:val="none" w:sz="0" w:space="0" w:color="auto"/>
        <w:left w:val="none" w:sz="0" w:space="0" w:color="auto"/>
        <w:bottom w:val="none" w:sz="0" w:space="0" w:color="auto"/>
        <w:right w:val="none" w:sz="0" w:space="0" w:color="auto"/>
      </w:divBdr>
    </w:div>
    <w:div w:id="1240214214">
      <w:marLeft w:val="0"/>
      <w:marRight w:val="0"/>
      <w:marTop w:val="0"/>
      <w:marBottom w:val="0"/>
      <w:divBdr>
        <w:top w:val="none" w:sz="0" w:space="0" w:color="auto"/>
        <w:left w:val="none" w:sz="0" w:space="0" w:color="auto"/>
        <w:bottom w:val="none" w:sz="0" w:space="0" w:color="auto"/>
        <w:right w:val="none" w:sz="0" w:space="0" w:color="auto"/>
      </w:divBdr>
    </w:div>
    <w:div w:id="124021421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oleObject" Target="embeddings/_____Microsoft_Excel_97-20032.xls"/><Relationship Id="rId42" Type="http://schemas.openxmlformats.org/officeDocument/2006/relationships/image" Target="media/image27.png"/><Relationship Id="rId47" Type="http://schemas.openxmlformats.org/officeDocument/2006/relationships/image" Target="media/image30.wmf"/><Relationship Id="rId63" Type="http://schemas.openxmlformats.org/officeDocument/2006/relationships/image" Target="media/image39.png"/><Relationship Id="rId68" Type="http://schemas.openxmlformats.org/officeDocument/2006/relationships/oleObject" Target="embeddings/_____Microsoft_Excel_97-200314.xls"/><Relationship Id="rId84" Type="http://schemas.openxmlformats.org/officeDocument/2006/relationships/image" Target="media/image52.png"/><Relationship Id="rId89"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oleObject" Target="embeddings/_____Microsoft_Excel_97-20031.xls"/><Relationship Id="rId29" Type="http://schemas.openxmlformats.org/officeDocument/2006/relationships/oleObject" Target="embeddings/_____Microsoft_Excel_97-20033.xls"/><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oleObject" Target="embeddings/_____Microsoft_Excel_97-20034.xls"/><Relationship Id="rId37" Type="http://schemas.openxmlformats.org/officeDocument/2006/relationships/oleObject" Target="embeddings/_____Microsoft_Excel_97-20035.xls"/><Relationship Id="rId40" Type="http://schemas.openxmlformats.org/officeDocument/2006/relationships/image" Target="media/image26.emf"/><Relationship Id="rId45" Type="http://schemas.openxmlformats.org/officeDocument/2006/relationships/image" Target="media/image29.wmf"/><Relationship Id="rId53" Type="http://schemas.openxmlformats.org/officeDocument/2006/relationships/oleObject" Target="embeddings/oleObject5.bin"/><Relationship Id="rId58" Type="http://schemas.openxmlformats.org/officeDocument/2006/relationships/image" Target="media/image35.png"/><Relationship Id="rId66" Type="http://schemas.openxmlformats.org/officeDocument/2006/relationships/oleObject" Target="embeddings/_____Microsoft_Excel_97-200313.xls"/><Relationship Id="rId74" Type="http://schemas.openxmlformats.org/officeDocument/2006/relationships/oleObject" Target="embeddings/_____Microsoft_Excel_97-200316.xls"/><Relationship Id="rId79" Type="http://schemas.openxmlformats.org/officeDocument/2006/relationships/image" Target="media/image48.png"/><Relationship Id="rId87" Type="http://schemas.openxmlformats.org/officeDocument/2006/relationships/image" Target="media/image54.png"/><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oleObject" Target="embeddings/_____Microsoft_Excel_97-200319.xls"/><Relationship Id="rId90" Type="http://schemas.openxmlformats.org/officeDocument/2006/relationships/image" Target="media/image57.jpeg"/><Relationship Id="rId95" Type="http://schemas.openxmlformats.org/officeDocument/2006/relationships/image" Target="media/image61.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oleObject" Target="embeddings/oleObject2.bin"/><Relationship Id="rId56" Type="http://schemas.openxmlformats.org/officeDocument/2006/relationships/image" Target="media/image34.emf"/><Relationship Id="rId64" Type="http://schemas.openxmlformats.org/officeDocument/2006/relationships/oleObject" Target="embeddings/_____Microsoft_Excel_97-200312.xls"/><Relationship Id="rId69" Type="http://schemas.openxmlformats.org/officeDocument/2006/relationships/image" Target="media/image42.png"/><Relationship Id="rId77" Type="http://schemas.openxmlformats.org/officeDocument/2006/relationships/image" Target="media/image47.emf"/><Relationship Id="rId100" Type="http://schemas.openxmlformats.org/officeDocument/2006/relationships/hyperlink" Target="file:///C:\Users\SVETA\Desktop\&#1040;&#1051;&#1055;&#1048;%20&#1053;&#1054;&#1042;&#1040;&#1071;\&#1058;&#1056;%20&#1058;&#1057;%20%20&#1054;%20&#1073;&#1077;&#1079;&#1086;&#1087;&#1072;&#1089;&#1085;&#1086;&#1089;&#1090;&#1080;%20&#1087;&#1080;&#1097;&#1077;&#1074;&#1099;&#1093;%20&#1087;&#1088;&#1086;&#1076;&#1091;&#1082;&#1090;&#1086;&#1074;.rtf" TargetMode="External"/><Relationship Id="rId8" Type="http://schemas.openxmlformats.org/officeDocument/2006/relationships/image" Target="media/image1.png"/><Relationship Id="rId51" Type="http://schemas.openxmlformats.org/officeDocument/2006/relationships/oleObject" Target="embeddings/_____Microsoft_Excel_97-20039.xls"/><Relationship Id="rId72" Type="http://schemas.openxmlformats.org/officeDocument/2006/relationships/image" Target="media/image44.png"/><Relationship Id="rId80" Type="http://schemas.openxmlformats.org/officeDocument/2006/relationships/image" Target="media/image49.png"/><Relationship Id="rId85" Type="http://schemas.openxmlformats.org/officeDocument/2006/relationships/image" Target="media/image53.emf"/><Relationship Id="rId93" Type="http://schemas.openxmlformats.org/officeDocument/2006/relationships/image" Target="media/image60.png"/><Relationship Id="rId98"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5.emf"/><Relationship Id="rId46" Type="http://schemas.openxmlformats.org/officeDocument/2006/relationships/oleObject" Target="embeddings/oleObject1.bin"/><Relationship Id="rId59" Type="http://schemas.openxmlformats.org/officeDocument/2006/relationships/image" Target="media/image36.png"/><Relationship Id="rId67" Type="http://schemas.openxmlformats.org/officeDocument/2006/relationships/image" Target="media/image41.png"/><Relationship Id="rId103"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oleObject" Target="embeddings/_____Microsoft_Excel_97-20037.xls"/><Relationship Id="rId54" Type="http://schemas.openxmlformats.org/officeDocument/2006/relationships/image" Target="media/image32.png"/><Relationship Id="rId62" Type="http://schemas.openxmlformats.org/officeDocument/2006/relationships/image" Target="media/image38.png"/><Relationship Id="rId70" Type="http://schemas.openxmlformats.org/officeDocument/2006/relationships/oleObject" Target="embeddings/_____Microsoft_Excel_97-200315.xls"/><Relationship Id="rId75" Type="http://schemas.openxmlformats.org/officeDocument/2006/relationships/image" Target="media/image46.emf"/><Relationship Id="rId83" Type="http://schemas.openxmlformats.org/officeDocument/2006/relationships/image" Target="media/image51.png"/><Relationship Id="rId88" Type="http://schemas.openxmlformats.org/officeDocument/2006/relationships/image" Target="media/image55.png"/><Relationship Id="rId91" Type="http://schemas.openxmlformats.org/officeDocument/2006/relationships/image" Target="media/image58.png"/><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oleObject" Target="embeddings/oleObject3.bin"/><Relationship Id="rId57" Type="http://schemas.openxmlformats.org/officeDocument/2006/relationships/oleObject" Target="embeddings/_____Microsoft_Excel_97-200310.xls"/><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oleObject" Target="embeddings/_____Microsoft_Excel_97-20038.xls"/><Relationship Id="rId52" Type="http://schemas.openxmlformats.org/officeDocument/2006/relationships/oleObject" Target="embeddings/oleObject4.bin"/><Relationship Id="rId60" Type="http://schemas.openxmlformats.org/officeDocument/2006/relationships/oleObject" Target="embeddings/_____Microsoft_Excel_97-200311.xls"/><Relationship Id="rId65" Type="http://schemas.openxmlformats.org/officeDocument/2006/relationships/image" Target="media/image40.png"/><Relationship Id="rId73" Type="http://schemas.openxmlformats.org/officeDocument/2006/relationships/image" Target="media/image45.emf"/><Relationship Id="rId78" Type="http://schemas.openxmlformats.org/officeDocument/2006/relationships/oleObject" Target="embeddings/_____Microsoft_Excel_97-200318.xls"/><Relationship Id="rId81" Type="http://schemas.openxmlformats.org/officeDocument/2006/relationships/image" Target="media/image50.png"/><Relationship Id="rId86" Type="http://schemas.openxmlformats.org/officeDocument/2006/relationships/oleObject" Target="embeddings/_____Microsoft_Excel_97-200320.xls"/><Relationship Id="rId94" Type="http://schemas.openxmlformats.org/officeDocument/2006/relationships/oleObject" Target="embeddings/_____Microsoft_Excel_97-200321.xls"/><Relationship Id="rId99" Type="http://schemas.openxmlformats.org/officeDocument/2006/relationships/image" Target="media/image65.png"/><Relationship Id="rId101" Type="http://schemas.openxmlformats.org/officeDocument/2006/relationships/hyperlink" Target="garantF1://70221478.0"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oleObject" Target="embeddings/_____Microsoft_Excel_97-20036.xls"/><Relationship Id="rId34" Type="http://schemas.openxmlformats.org/officeDocument/2006/relationships/image" Target="media/image22.png"/><Relationship Id="rId50" Type="http://schemas.openxmlformats.org/officeDocument/2006/relationships/image" Target="media/image31.emf"/><Relationship Id="rId55" Type="http://schemas.openxmlformats.org/officeDocument/2006/relationships/image" Target="media/image33.png"/><Relationship Id="rId76" Type="http://schemas.openxmlformats.org/officeDocument/2006/relationships/oleObject" Target="embeddings/_____Microsoft_Excel_97-200317.xls"/><Relationship Id="rId97" Type="http://schemas.openxmlformats.org/officeDocument/2006/relationships/image" Target="media/image63.png"/><Relationship Id="rId10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fbuz-dc1\Temp\&#1043;&#1086;&#1089;&#1076;&#1086;&#1082;&#1083;&#1072;&#1076;_2016\&#1043;&#1086;&#1089;&#1076;&#1086;&#1082;&#1083;&#1072;&#1076;_2016_&#1089;&#1074;&#1086;&#1076;&#1085;&#1072;&#1103;\&#1040;&#1076;&#1099;&#1075;&#1077;&#1103;_&#1075;&#1086;&#1089;&#1076;&#1086;&#1082;&#1076;&#1083;&#1072;&#1076;_2016_&#1087;&#1091;&#1073;&#1083;&#1080;&#1082;&#1072;&#1094;&#1080;&#1103;.docx!_1556028349"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w="25400">
          <a:noFill/>
        </a:ln>
      </c:spPr>
    </c:sideWall>
    <c:backWall>
      <c:thickness val="0"/>
      <c:spPr>
        <a:noFill/>
        <a:ln w="25400">
          <a:noFill/>
        </a:ln>
      </c:spPr>
    </c:backWall>
    <c:plotArea>
      <c:layout>
        <c:manualLayout>
          <c:layoutTarget val="inner"/>
          <c:xMode val="edge"/>
          <c:yMode val="edge"/>
          <c:x val="5.4181601651719438E-2"/>
          <c:y val="2.7898518264920562E-2"/>
          <c:w val="0.68139822013297913"/>
          <c:h val="0.86374940407437251"/>
        </c:manualLayout>
      </c:layout>
      <c:bar3DChart>
        <c:barDir val="col"/>
        <c:grouping val="clustered"/>
        <c:varyColors val="0"/>
        <c:ser>
          <c:idx val="0"/>
          <c:order val="0"/>
          <c:tx>
            <c:strRef>
              <c:f>'[Лист в Z  Госдоклад_2016 Госдоклад_2016_сводная Адыгея_госдокдлад_2016_публикация.docx]Лист5'!$A$2</c:f>
              <c:strCache>
                <c:ptCount val="1"/>
                <c:pt idx="0">
                  <c:v>молоко и молочная продукция </c:v>
                </c:pt>
              </c:strCache>
            </c:strRef>
          </c:tx>
          <c:spPr>
            <a:solidFill>
              <a:srgbClr val="C00000">
                <a:alpha val="85000"/>
              </a:srgbClr>
            </a:solidFill>
            <a:ln w="9525" cap="flat" cmpd="sng" algn="ctr">
              <a:solidFill>
                <a:srgbClr val="C00000"/>
              </a:solidFill>
              <a:round/>
            </a:ln>
            <a:effectLst/>
            <a:sp3d contourW="9525">
              <a:contourClr>
                <a:srgbClr val="C00000"/>
              </a:contourClr>
            </a:sp3d>
          </c:spPr>
          <c:invertIfNegative val="0"/>
          <c:dLbls>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 в Z  Госдоклад_2016 Госдоклад_2016_сводная Адыгея_госдокдлад_2016_публикация.docx]Лист5'!$B$1</c:f>
              <c:strCache>
                <c:ptCount val="1"/>
                <c:pt idx="0">
                  <c:v>микробиологические показатели</c:v>
                </c:pt>
              </c:strCache>
            </c:strRef>
          </c:cat>
          <c:val>
            <c:numRef>
              <c:f>'[Лист в Z  Госдоклад_2016 Госдоклад_2016_сводная Адыгея_госдокдлад_2016_публикация.docx]Лист5'!$B$2</c:f>
              <c:numCache>
                <c:formatCode>General</c:formatCode>
                <c:ptCount val="1"/>
                <c:pt idx="0">
                  <c:v>1.4</c:v>
                </c:pt>
              </c:numCache>
            </c:numRef>
          </c:val>
        </c:ser>
        <c:ser>
          <c:idx val="1"/>
          <c:order val="1"/>
          <c:tx>
            <c:strRef>
              <c:f>'[Лист в Z  Госдоклад_2016 Госдоклад_2016_сводная Адыгея_госдокдлад_2016_публикация.docx]Лист5'!$A$3</c:f>
              <c:strCache>
                <c:ptCount val="1"/>
                <c:pt idx="0">
                  <c:v> рыба и рыбопродукты </c:v>
                </c:pt>
              </c:strCache>
            </c:strRef>
          </c:tx>
          <c:spPr>
            <a:solidFill>
              <a:srgbClr val="00B050">
                <a:alpha val="85000"/>
              </a:srgbClr>
            </a:solidFill>
            <a:ln w="9525" cap="flat" cmpd="sng" algn="ctr">
              <a:solidFill>
                <a:srgbClr val="00B050"/>
              </a:solidFill>
              <a:round/>
            </a:ln>
            <a:effectLst/>
            <a:sp3d contourW="9525">
              <a:contourClr>
                <a:schemeClr val="accent2">
                  <a:lumMod val="75000"/>
                </a:schemeClr>
              </a:contourClr>
            </a:sp3d>
          </c:spPr>
          <c:invertIfNegative val="0"/>
          <c:dLbls>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 в Z  Госдоклад_2016 Госдоклад_2016_сводная Адыгея_госдокдлад_2016_публикация.docx]Лист5'!$B$1</c:f>
              <c:strCache>
                <c:ptCount val="1"/>
                <c:pt idx="0">
                  <c:v>микробиологические показатели</c:v>
                </c:pt>
              </c:strCache>
            </c:strRef>
          </c:cat>
          <c:val>
            <c:numRef>
              <c:f>'[Лист в Z  Госдоклад_2016 Госдоклад_2016_сводная Адыгея_госдокдлад_2016_публикация.docx]Лист5'!$B$3</c:f>
              <c:numCache>
                <c:formatCode>General</c:formatCode>
                <c:ptCount val="1"/>
                <c:pt idx="0">
                  <c:v>7.2</c:v>
                </c:pt>
              </c:numCache>
            </c:numRef>
          </c:val>
        </c:ser>
        <c:ser>
          <c:idx val="2"/>
          <c:order val="2"/>
          <c:tx>
            <c:strRef>
              <c:f>'[Лист в Z  Госдоклад_2016 Госдоклад_2016_сводная Адыгея_госдокдлад_2016_публикация.docx]Лист5'!$A$4</c:f>
              <c:strCache>
                <c:ptCount val="1"/>
                <c:pt idx="0">
                  <c:v> мясные продукты </c:v>
                </c:pt>
              </c:strCache>
            </c:strRef>
          </c:tx>
          <c:spPr>
            <a:solidFill>
              <a:srgbClr val="7030A0">
                <a:alpha val="85000"/>
              </a:srgbClr>
            </a:solidFill>
            <a:ln w="9525" cap="flat" cmpd="sng" algn="ctr">
              <a:solidFill>
                <a:srgbClr val="7030A0"/>
              </a:solidFill>
              <a:round/>
            </a:ln>
            <a:effectLst/>
            <a:sp3d contourW="9525">
              <a:contourClr>
                <a:srgbClr val="7030A0"/>
              </a:contourClr>
            </a:sp3d>
          </c:spPr>
          <c:invertIfNegative val="0"/>
          <c:dLbls>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 в Z  Госдоклад_2016 Госдоклад_2016_сводная Адыгея_госдокдлад_2016_публикация.docx]Лист5'!$B$1</c:f>
              <c:strCache>
                <c:ptCount val="1"/>
                <c:pt idx="0">
                  <c:v>микробиологические показатели</c:v>
                </c:pt>
              </c:strCache>
            </c:strRef>
          </c:cat>
          <c:val>
            <c:numRef>
              <c:f>'[Лист в Z  Госдоклад_2016 Госдоклад_2016_сводная Адыгея_госдокдлад_2016_публикация.docx]Лист5'!$B$4</c:f>
              <c:numCache>
                <c:formatCode>General</c:formatCode>
                <c:ptCount val="1"/>
                <c:pt idx="0">
                  <c:v>2.2000000000000002</c:v>
                </c:pt>
              </c:numCache>
            </c:numRef>
          </c:val>
        </c:ser>
        <c:ser>
          <c:idx val="3"/>
          <c:order val="3"/>
          <c:tx>
            <c:strRef>
              <c:f>'[Лист в Z  Госдоклад_2016 Госдоклад_2016_сводная Адыгея_госдокдлад_2016_публикация.docx]Лист5'!$A$5</c:f>
              <c:strCache>
                <c:ptCount val="1"/>
                <c:pt idx="0">
                  <c:v>кулинарные изделия</c:v>
                </c:pt>
              </c:strCache>
            </c:strRef>
          </c:tx>
          <c:spPr>
            <a:solidFill>
              <a:srgbClr val="FFFF00">
                <a:alpha val="85000"/>
              </a:srgbClr>
            </a:solidFill>
            <a:ln w="9525" cap="flat" cmpd="sng" algn="ctr">
              <a:solidFill>
                <a:srgbClr val="FFFF00"/>
              </a:solidFill>
              <a:round/>
            </a:ln>
            <a:effectLst/>
            <a:sp3d contourW="9525">
              <a:contourClr>
                <a:schemeClr val="accent4">
                  <a:lumMod val="75000"/>
                </a:schemeClr>
              </a:contourClr>
            </a:sp3d>
          </c:spPr>
          <c:invertIfNegative val="0"/>
          <c:dLbls>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 в Z  Госдоклад_2016 Госдоклад_2016_сводная Адыгея_госдокдлад_2016_публикация.docx]Лист5'!$B$1</c:f>
              <c:strCache>
                <c:ptCount val="1"/>
                <c:pt idx="0">
                  <c:v>микробиологические показатели</c:v>
                </c:pt>
              </c:strCache>
            </c:strRef>
          </c:cat>
          <c:val>
            <c:numRef>
              <c:f>'[Лист в Z  Госдоклад_2016 Госдоклад_2016_сводная Адыгея_госдокдлад_2016_публикация.docx]Лист5'!$B$5</c:f>
              <c:numCache>
                <c:formatCode>General</c:formatCode>
                <c:ptCount val="1"/>
                <c:pt idx="0">
                  <c:v>1.5</c:v>
                </c:pt>
              </c:numCache>
            </c:numRef>
          </c:val>
        </c:ser>
        <c:dLbls>
          <c:showLegendKey val="0"/>
          <c:showVal val="0"/>
          <c:showCatName val="0"/>
          <c:showSerName val="0"/>
          <c:showPercent val="0"/>
          <c:showBubbleSize val="0"/>
        </c:dLbls>
        <c:gapWidth val="150"/>
        <c:shape val="box"/>
        <c:axId val="115474936"/>
        <c:axId val="115472584"/>
        <c:axId val="0"/>
      </c:bar3DChart>
      <c:catAx>
        <c:axId val="115474936"/>
        <c:scaling>
          <c:orientation val="minMax"/>
        </c:scaling>
        <c:delete val="0"/>
        <c:axPos val="b"/>
        <c:numFmt formatCode="General" sourceLinked="1"/>
        <c:majorTickMark val="none"/>
        <c:minorTickMark val="none"/>
        <c:tickLblPos val="nextTo"/>
        <c:spPr>
          <a:noFill/>
          <a:ln w="19049"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chemeClr val="dk1">
                    <a:lumMod val="75000"/>
                    <a:lumOff val="25000"/>
                  </a:schemeClr>
                </a:solidFill>
                <a:latin typeface="+mn-lt"/>
                <a:ea typeface="+mn-ea"/>
                <a:cs typeface="+mn-cs"/>
              </a:defRPr>
            </a:pPr>
            <a:endParaRPr lang="ru-RU"/>
          </a:p>
        </c:txPr>
        <c:crossAx val="115472584"/>
        <c:crosses val="autoZero"/>
        <c:auto val="1"/>
        <c:lblAlgn val="ctr"/>
        <c:lblOffset val="100"/>
        <c:noMultiLvlLbl val="0"/>
      </c:catAx>
      <c:valAx>
        <c:axId val="1154725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15474936"/>
        <c:crosses val="autoZero"/>
        <c:crossBetween val="between"/>
      </c:valAx>
      <c:spPr>
        <a:noFill/>
        <a:ln w="25400">
          <a:noFill/>
        </a:ln>
      </c:spPr>
    </c:plotArea>
    <c:legend>
      <c:legendPos val="r"/>
      <c:layout>
        <c:manualLayout>
          <c:xMode val="edge"/>
          <c:yMode val="edge"/>
          <c:x val="0.73210633946830261"/>
          <c:y val="0.26337448559670784"/>
          <c:w val="0.25971370143149286"/>
          <c:h val="0.6995884773662551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D81EF-4A95-4654-9761-B8DE68AD8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1440</TotalTime>
  <Pages>244</Pages>
  <Words>75248</Words>
  <Characters>428914</Characters>
  <Application>Microsoft Office Word</Application>
  <DocSecurity>0</DocSecurity>
  <Lines>3574</Lines>
  <Paragraphs>1006</Paragraphs>
  <ScaleCrop>false</ScaleCrop>
  <HeadingPairs>
    <vt:vector size="2" baseType="variant">
      <vt:variant>
        <vt:lpstr>Название</vt:lpstr>
      </vt:variant>
      <vt:variant>
        <vt:i4>1</vt:i4>
      </vt:variant>
    </vt:vector>
  </HeadingPairs>
  <TitlesOfParts>
    <vt:vector size="1" baseType="lpstr">
      <vt:lpstr/>
    </vt:vector>
  </TitlesOfParts>
  <Company>ses</Company>
  <LinksUpToDate>false</LinksUpToDate>
  <CharactersWithSpaces>503156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GIGIENA_TRUDA_3</dc:creator>
  <cp:keywords/>
  <dc:description/>
  <cp:lastModifiedBy>SGM-INFEK</cp:lastModifiedBy>
  <cp:revision>145</cp:revision>
  <cp:lastPrinted>2017-06-06T07:47:00Z</cp:lastPrinted>
  <dcterms:created xsi:type="dcterms:W3CDTF">2017-03-06T10:58:00Z</dcterms:created>
  <dcterms:modified xsi:type="dcterms:W3CDTF">2017-06-19T13:35:00Z</dcterms:modified>
</cp:coreProperties>
</file>